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0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5"/>
        <w:rPr>
          <w:rFonts w:ascii="Times New Roman" w:hAnsi="Times New Roman" w:cs="Times New Roman" w:eastAsia="Times New Roman"/>
          <w:sz w:val="6"/>
          <w:szCs w:val="6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22.049999pt;margin-top:36.699799pt;width:576pt;height:747pt;mso-position-horizontal-relative:page;mso-position-vertical-relative:page;z-index:-644776" type="#_x0000_t202" filled="false" stroked="false">
            <v:textbox inset="0,0,0,0">
              <w:txbxContent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8"/>
                    <w:rPr>
                      <w:rFonts w:ascii="Times New Roman" w:hAnsi="Times New Roman" w:cs="Times New Roman" w:eastAsia="Times New Roman"/>
                      <w:sz w:val="25"/>
                      <w:szCs w:val="25"/>
                    </w:rPr>
                  </w:pPr>
                </w:p>
                <w:p>
                  <w:pPr>
                    <w:pStyle w:val="BodyText"/>
                    <w:spacing w:line="240" w:lineRule="auto"/>
                    <w:ind w:left="0" w:right="1157"/>
                    <w:jc w:val="right"/>
                  </w:pPr>
                  <w:r>
                    <w:rPr>
                      <w:w w:val="95"/>
                    </w:rPr>
                    <w:t>1</w:t>
                  </w:r>
                  <w:r>
                    <w:rPr/>
                  </w:r>
                </w:p>
              </w:txbxContent>
            </v:textbox>
            <w10:wrap type="none"/>
          </v:shape>
        </w:pict>
      </w:r>
    </w:p>
    <w:p>
      <w:pPr>
        <w:spacing w:line="200" w:lineRule="atLeast"/>
        <w:ind w:left="101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7242931" cy="9393174"/>
            <wp:effectExtent l="0" t="0" r="0" b="0"/>
            <wp:docPr id="1" name="image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42931" cy="9393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 w:line="200" w:lineRule="atLeast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2240" w:h="15840"/>
          <w:pgMar w:top="660" w:bottom="0" w:left="340" w:right="16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position:absolute;margin-left:0pt;margin-top:.6pt;width:612pt;height:791.4pt;mso-position-horizontal-relative:page;mso-position-vertical-relative:page;z-index:-644752" type="#_x0000_t202" filled="false" stroked="false">
            <v:textbox inset="0,0,0,0">
              <w:txbxContent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24"/>
                      <w:szCs w:val="24"/>
                    </w:rPr>
                  </w:pPr>
                </w:p>
                <w:p>
                  <w:pPr>
                    <w:pStyle w:val="BodyText"/>
                    <w:spacing w:line="240" w:lineRule="auto" w:before="168"/>
                    <w:ind w:left="0" w:right="1436"/>
                    <w:jc w:val="right"/>
                  </w:pPr>
                  <w:r>
                    <w:rPr>
                      <w:w w:val="95"/>
                    </w:rPr>
                    <w:t>2</w:t>
                  </w:r>
                  <w:r>
                    <w:rPr/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0pt;margin-top:.6pt;width:612pt;height:791.4pt;mso-position-horizontal-relative:page;mso-position-vertical-relative:page;z-index:-644728" coordorigin="0,12" coordsize="12240,15828">
            <v:shape style="position:absolute;left:0;top:12;width:12240;height:15828" coordorigin="0,12" coordsize="12240,15828" path="m12240,12l0,12,0,15840,12240,15840,12240,12xe" filled="true" fillcolor="#c5dfb4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0pt;margin-top:.6pt;width:612pt;height:.1pt;mso-position-horizontal-relative:page;mso-position-vertical-relative:page;z-index:1096" coordorigin="0,12" coordsize="12240,2">
            <v:shape style="position:absolute;left:0;top:12;width:12240;height:2" coordorigin="0,12" coordsize="12240,0" path="m12240,12l0,12e" filled="false" stroked="true" strokeweight="1pt" strokecolor="#41709c">
              <v:path arrowok="t"/>
            </v:shape>
            <w10:wrap type="none"/>
          </v:group>
        </w:pic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670" w:lineRule="exact" w:before="0"/>
        <w:ind w:left="336" w:right="0" w:firstLine="0"/>
        <w:jc w:val="center"/>
        <w:rPr>
          <w:rFonts w:ascii="Calibri" w:hAnsi="Calibri" w:cs="Calibri" w:eastAsia="Calibri"/>
          <w:sz w:val="56"/>
          <w:szCs w:val="56"/>
        </w:rPr>
      </w:pPr>
      <w:r>
        <w:rPr>
          <w:rFonts w:ascii="Calibri"/>
          <w:b/>
          <w:spacing w:val="-1"/>
          <w:sz w:val="56"/>
        </w:rPr>
        <w:t>THIS</w:t>
      </w:r>
      <w:r>
        <w:rPr>
          <w:rFonts w:ascii="Calibri"/>
          <w:b/>
          <w:spacing w:val="-32"/>
          <w:sz w:val="56"/>
        </w:rPr>
        <w:t> </w:t>
      </w:r>
      <w:r>
        <w:rPr>
          <w:rFonts w:ascii="Calibri"/>
          <w:b/>
          <w:sz w:val="56"/>
        </w:rPr>
        <w:t>REPORT</w:t>
      </w:r>
      <w:r>
        <w:rPr>
          <w:rFonts w:ascii="Calibri"/>
          <w:sz w:val="56"/>
        </w:rPr>
      </w:r>
    </w:p>
    <w:p>
      <w:pPr>
        <w:spacing w:line="240" w:lineRule="auto" w:before="2"/>
        <w:rPr>
          <w:rFonts w:ascii="Calibri" w:hAnsi="Calibri" w:cs="Calibri" w:eastAsia="Calibri"/>
          <w:b/>
          <w:bCs/>
          <w:sz w:val="48"/>
          <w:szCs w:val="48"/>
        </w:rPr>
      </w:pPr>
    </w:p>
    <w:p>
      <w:pPr>
        <w:spacing w:line="240" w:lineRule="auto" w:before="0"/>
        <w:ind w:left="2037" w:right="1701" w:firstLine="0"/>
        <w:jc w:val="center"/>
        <w:rPr>
          <w:rFonts w:ascii="Calibri" w:hAnsi="Calibri" w:cs="Calibri" w:eastAsia="Calibri"/>
          <w:sz w:val="40"/>
          <w:szCs w:val="40"/>
        </w:rPr>
      </w:pPr>
      <w:r>
        <w:rPr>
          <w:rFonts w:ascii="Calibri"/>
          <w:spacing w:val="-1"/>
          <w:sz w:val="48"/>
        </w:rPr>
        <w:t>This</w:t>
      </w:r>
      <w:r>
        <w:rPr>
          <w:rFonts w:ascii="Calibri"/>
          <w:spacing w:val="-6"/>
          <w:sz w:val="48"/>
        </w:rPr>
        <w:t> </w:t>
      </w:r>
      <w:r>
        <w:rPr>
          <w:rFonts w:ascii="Calibri"/>
          <w:sz w:val="48"/>
        </w:rPr>
        <w:t>report</w:t>
      </w:r>
      <w:r>
        <w:rPr>
          <w:rFonts w:ascii="Calibri"/>
          <w:spacing w:val="-6"/>
          <w:sz w:val="48"/>
        </w:rPr>
        <w:t> </w:t>
      </w:r>
      <w:r>
        <w:rPr>
          <w:rFonts w:ascii="Calibri"/>
          <w:sz w:val="48"/>
        </w:rPr>
        <w:t>is</w:t>
      </w:r>
      <w:r>
        <w:rPr>
          <w:rFonts w:ascii="Calibri"/>
          <w:spacing w:val="-6"/>
          <w:sz w:val="48"/>
        </w:rPr>
        <w:t> </w:t>
      </w:r>
      <w:r>
        <w:rPr>
          <w:rFonts w:ascii="Calibri"/>
          <w:spacing w:val="-1"/>
          <w:sz w:val="48"/>
        </w:rPr>
        <w:t>prepared</w:t>
      </w:r>
      <w:r>
        <w:rPr>
          <w:rFonts w:ascii="Calibri"/>
          <w:spacing w:val="-6"/>
          <w:sz w:val="48"/>
        </w:rPr>
        <w:t> </w:t>
      </w:r>
      <w:r>
        <w:rPr>
          <w:rFonts w:ascii="Calibri"/>
          <w:spacing w:val="-2"/>
          <w:sz w:val="48"/>
        </w:rPr>
        <w:t>by</w:t>
      </w:r>
      <w:r>
        <w:rPr>
          <w:rFonts w:ascii="Calibri"/>
          <w:spacing w:val="-4"/>
          <w:sz w:val="48"/>
        </w:rPr>
        <w:t> </w:t>
      </w:r>
      <w:r>
        <w:rPr>
          <w:rFonts w:ascii="Calibri"/>
          <w:sz w:val="48"/>
        </w:rPr>
        <w:t>Haruna</w:t>
      </w:r>
      <w:r>
        <w:rPr>
          <w:rFonts w:ascii="Calibri"/>
          <w:spacing w:val="-4"/>
          <w:sz w:val="48"/>
        </w:rPr>
        <w:t> </w:t>
      </w:r>
      <w:r>
        <w:rPr>
          <w:rFonts w:ascii="Calibri"/>
          <w:spacing w:val="-1"/>
          <w:sz w:val="48"/>
        </w:rPr>
        <w:t>Yahaya</w:t>
      </w:r>
      <w:r>
        <w:rPr>
          <w:rFonts w:ascii="Calibri"/>
          <w:spacing w:val="-5"/>
          <w:sz w:val="48"/>
        </w:rPr>
        <w:t> </w:t>
      </w:r>
      <w:r>
        <w:rPr>
          <w:rFonts w:ascii="Calibri"/>
          <w:sz w:val="48"/>
        </w:rPr>
        <w:t>&amp;</w:t>
      </w:r>
      <w:r>
        <w:rPr>
          <w:rFonts w:ascii="Calibri"/>
          <w:spacing w:val="21"/>
          <w:sz w:val="48"/>
        </w:rPr>
        <w:t> </w:t>
      </w:r>
      <w:r>
        <w:rPr>
          <w:rFonts w:ascii="Calibri"/>
          <w:spacing w:val="-1"/>
          <w:sz w:val="48"/>
        </w:rPr>
        <w:t>Co</w:t>
      </w:r>
      <w:r>
        <w:rPr>
          <w:rFonts w:ascii="Calibri"/>
          <w:spacing w:val="-4"/>
          <w:sz w:val="48"/>
        </w:rPr>
        <w:t> </w:t>
      </w:r>
      <w:r>
        <w:rPr>
          <w:rFonts w:ascii="Calibri"/>
          <w:sz w:val="48"/>
        </w:rPr>
        <w:t>in</w:t>
      </w:r>
      <w:r>
        <w:rPr>
          <w:rFonts w:ascii="Calibri"/>
          <w:spacing w:val="-5"/>
          <w:sz w:val="48"/>
        </w:rPr>
        <w:t> </w:t>
      </w:r>
      <w:r>
        <w:rPr>
          <w:rFonts w:ascii="Calibri"/>
          <w:spacing w:val="-1"/>
          <w:sz w:val="48"/>
        </w:rPr>
        <w:t>accordance</w:t>
      </w:r>
      <w:r>
        <w:rPr>
          <w:rFonts w:ascii="Calibri"/>
          <w:spacing w:val="-4"/>
          <w:sz w:val="48"/>
        </w:rPr>
        <w:t> </w:t>
      </w:r>
      <w:r>
        <w:rPr>
          <w:rFonts w:ascii="Calibri"/>
          <w:sz w:val="48"/>
        </w:rPr>
        <w:t>with</w:t>
      </w:r>
      <w:r>
        <w:rPr>
          <w:rFonts w:ascii="Calibri"/>
          <w:spacing w:val="-5"/>
          <w:sz w:val="48"/>
        </w:rPr>
        <w:t> </w:t>
      </w:r>
      <w:r>
        <w:rPr>
          <w:rFonts w:ascii="Calibri"/>
          <w:spacing w:val="-1"/>
          <w:sz w:val="48"/>
        </w:rPr>
        <w:t>the</w:t>
      </w:r>
      <w:r>
        <w:rPr>
          <w:rFonts w:ascii="Calibri"/>
          <w:spacing w:val="-4"/>
          <w:sz w:val="48"/>
        </w:rPr>
        <w:t> </w:t>
      </w:r>
      <w:r>
        <w:rPr>
          <w:rFonts w:ascii="Calibri"/>
          <w:spacing w:val="-1"/>
          <w:sz w:val="48"/>
        </w:rPr>
        <w:t>procedures</w:t>
      </w:r>
      <w:r>
        <w:rPr>
          <w:rFonts w:ascii="Calibri"/>
          <w:spacing w:val="35"/>
          <w:w w:val="99"/>
          <w:sz w:val="48"/>
        </w:rPr>
        <w:t> </w:t>
      </w:r>
      <w:r>
        <w:rPr>
          <w:rFonts w:ascii="Calibri"/>
          <w:sz w:val="48"/>
        </w:rPr>
        <w:t>agreed</w:t>
      </w:r>
      <w:r>
        <w:rPr>
          <w:rFonts w:ascii="Calibri"/>
          <w:spacing w:val="-4"/>
          <w:sz w:val="48"/>
        </w:rPr>
        <w:t> </w:t>
      </w:r>
      <w:r>
        <w:rPr>
          <w:rFonts w:ascii="Calibri"/>
          <w:sz w:val="48"/>
        </w:rPr>
        <w:t>with</w:t>
      </w:r>
      <w:r>
        <w:rPr>
          <w:rFonts w:ascii="Calibri"/>
          <w:spacing w:val="-7"/>
          <w:sz w:val="48"/>
        </w:rPr>
        <w:t> </w:t>
      </w:r>
      <w:r>
        <w:rPr>
          <w:rFonts w:ascii="Calibri"/>
          <w:sz w:val="48"/>
        </w:rPr>
        <w:t>NEITI</w:t>
      </w:r>
      <w:r>
        <w:rPr>
          <w:rFonts w:ascii="Calibri"/>
          <w:spacing w:val="-4"/>
          <w:sz w:val="48"/>
        </w:rPr>
        <w:t> </w:t>
      </w:r>
      <w:r>
        <w:rPr>
          <w:rFonts w:ascii="Calibri"/>
          <w:sz w:val="48"/>
        </w:rPr>
        <w:t>and</w:t>
      </w:r>
      <w:r>
        <w:rPr>
          <w:rFonts w:ascii="Calibri"/>
          <w:spacing w:val="-4"/>
          <w:sz w:val="48"/>
        </w:rPr>
        <w:t> </w:t>
      </w:r>
      <w:r>
        <w:rPr>
          <w:rFonts w:ascii="Calibri"/>
          <w:sz w:val="48"/>
        </w:rPr>
        <w:t>in</w:t>
      </w:r>
      <w:r>
        <w:rPr>
          <w:rFonts w:ascii="Calibri"/>
          <w:spacing w:val="-2"/>
          <w:sz w:val="48"/>
        </w:rPr>
        <w:t> </w:t>
      </w:r>
      <w:r>
        <w:rPr>
          <w:rFonts w:ascii="Calibri"/>
          <w:spacing w:val="-1"/>
          <w:sz w:val="48"/>
        </w:rPr>
        <w:t>compliance</w:t>
      </w:r>
      <w:r>
        <w:rPr>
          <w:rFonts w:ascii="Calibri"/>
          <w:spacing w:val="-5"/>
          <w:sz w:val="48"/>
        </w:rPr>
        <w:t> </w:t>
      </w:r>
      <w:r>
        <w:rPr>
          <w:rFonts w:ascii="Calibri"/>
          <w:sz w:val="48"/>
        </w:rPr>
        <w:t>with</w:t>
      </w:r>
      <w:r>
        <w:rPr>
          <w:rFonts w:ascii="Calibri"/>
          <w:spacing w:val="22"/>
          <w:sz w:val="48"/>
        </w:rPr>
        <w:t> </w:t>
      </w:r>
      <w:r>
        <w:rPr>
          <w:rFonts w:ascii="Calibri"/>
          <w:sz w:val="48"/>
        </w:rPr>
        <w:t>the</w:t>
      </w:r>
      <w:r>
        <w:rPr>
          <w:rFonts w:ascii="Calibri"/>
          <w:spacing w:val="-5"/>
          <w:sz w:val="48"/>
        </w:rPr>
        <w:t> </w:t>
      </w:r>
      <w:r>
        <w:rPr>
          <w:rFonts w:ascii="Calibri"/>
          <w:spacing w:val="-1"/>
          <w:sz w:val="48"/>
        </w:rPr>
        <w:t>2019</w:t>
      </w:r>
      <w:r>
        <w:rPr>
          <w:rFonts w:ascii="Calibri"/>
          <w:spacing w:val="-4"/>
          <w:sz w:val="48"/>
        </w:rPr>
        <w:t> </w:t>
      </w:r>
      <w:r>
        <w:rPr>
          <w:rFonts w:ascii="Calibri"/>
          <w:sz w:val="48"/>
        </w:rPr>
        <w:t>EITI</w:t>
      </w:r>
      <w:r>
        <w:rPr>
          <w:rFonts w:ascii="Calibri"/>
          <w:spacing w:val="-4"/>
          <w:sz w:val="48"/>
        </w:rPr>
        <w:t> </w:t>
      </w:r>
      <w:r>
        <w:rPr>
          <w:rFonts w:ascii="Calibri"/>
          <w:spacing w:val="-1"/>
          <w:sz w:val="48"/>
        </w:rPr>
        <w:t>Standard</w:t>
      </w:r>
      <w:r>
        <w:rPr>
          <w:rFonts w:ascii="Calibri"/>
          <w:spacing w:val="-2"/>
          <w:sz w:val="48"/>
        </w:rPr>
        <w:t> </w:t>
      </w:r>
      <w:r>
        <w:rPr>
          <w:rFonts w:ascii="Calibri"/>
          <w:sz w:val="48"/>
        </w:rPr>
        <w:t>for</w:t>
      </w:r>
      <w:r>
        <w:rPr>
          <w:rFonts w:ascii="Calibri"/>
          <w:spacing w:val="-3"/>
          <w:sz w:val="48"/>
        </w:rPr>
        <w:t> </w:t>
      </w:r>
      <w:r>
        <w:rPr>
          <w:rFonts w:ascii="Calibri"/>
          <w:spacing w:val="-1"/>
          <w:sz w:val="48"/>
        </w:rPr>
        <w:t>implementing</w:t>
      </w:r>
      <w:r>
        <w:rPr>
          <w:rFonts w:ascii="Calibri"/>
          <w:spacing w:val="27"/>
          <w:sz w:val="48"/>
        </w:rPr>
        <w:t> </w:t>
      </w:r>
      <w:r>
        <w:rPr>
          <w:rFonts w:ascii="Calibri"/>
          <w:spacing w:val="-1"/>
          <w:sz w:val="48"/>
        </w:rPr>
        <w:t>countries.</w:t>
      </w:r>
      <w:r>
        <w:rPr>
          <w:rFonts w:ascii="Calibri"/>
          <w:spacing w:val="-2"/>
          <w:sz w:val="48"/>
        </w:rPr>
        <w:t> </w:t>
      </w:r>
      <w:r>
        <w:rPr>
          <w:rFonts w:ascii="Calibri"/>
          <w:spacing w:val="-1"/>
          <w:sz w:val="48"/>
        </w:rPr>
        <w:t>This </w:t>
      </w:r>
      <w:r>
        <w:rPr>
          <w:rFonts w:ascii="Calibri"/>
          <w:sz w:val="48"/>
        </w:rPr>
        <w:t>report</w:t>
      </w:r>
      <w:r>
        <w:rPr>
          <w:rFonts w:ascii="Calibri"/>
          <w:spacing w:val="-2"/>
          <w:sz w:val="48"/>
        </w:rPr>
        <w:t> </w:t>
      </w:r>
      <w:r>
        <w:rPr>
          <w:rFonts w:ascii="Calibri"/>
          <w:spacing w:val="-1"/>
          <w:sz w:val="48"/>
        </w:rPr>
        <w:t>contains</w:t>
      </w:r>
      <w:r>
        <w:rPr>
          <w:rFonts w:ascii="Calibri"/>
          <w:spacing w:val="-3"/>
          <w:sz w:val="48"/>
        </w:rPr>
        <w:t> </w:t>
      </w:r>
      <w:r>
        <w:rPr>
          <w:rFonts w:ascii="Calibri"/>
          <w:sz w:val="48"/>
        </w:rPr>
        <w:t>a</w:t>
      </w:r>
      <w:r>
        <w:rPr>
          <w:rFonts w:ascii="Calibri"/>
          <w:spacing w:val="30"/>
          <w:sz w:val="48"/>
        </w:rPr>
        <w:t> </w:t>
      </w:r>
      <w:r>
        <w:rPr>
          <w:rFonts w:ascii="Calibri"/>
          <w:spacing w:val="-1"/>
          <w:sz w:val="48"/>
        </w:rPr>
        <w:t>reconciliation</w:t>
      </w:r>
      <w:r>
        <w:rPr>
          <w:rFonts w:ascii="Calibri"/>
          <w:spacing w:val="-10"/>
          <w:sz w:val="48"/>
        </w:rPr>
        <w:t> </w:t>
      </w:r>
      <w:r>
        <w:rPr>
          <w:rFonts w:ascii="Calibri"/>
          <w:spacing w:val="-1"/>
          <w:sz w:val="48"/>
        </w:rPr>
        <w:t>of</w:t>
      </w:r>
      <w:r>
        <w:rPr>
          <w:rFonts w:ascii="Calibri"/>
          <w:spacing w:val="-8"/>
          <w:sz w:val="48"/>
        </w:rPr>
        <w:t> </w:t>
      </w:r>
      <w:r>
        <w:rPr>
          <w:rFonts w:ascii="Calibri"/>
          <w:spacing w:val="-1"/>
          <w:sz w:val="48"/>
        </w:rPr>
        <w:t>payments</w:t>
      </w:r>
      <w:r>
        <w:rPr>
          <w:rFonts w:ascii="Calibri"/>
          <w:spacing w:val="-9"/>
          <w:sz w:val="48"/>
        </w:rPr>
        <w:t> </w:t>
      </w:r>
      <w:r>
        <w:rPr>
          <w:rFonts w:ascii="Calibri"/>
          <w:sz w:val="48"/>
        </w:rPr>
        <w:t>made</w:t>
      </w:r>
      <w:r>
        <w:rPr>
          <w:rFonts w:ascii="Calibri"/>
          <w:spacing w:val="-9"/>
          <w:sz w:val="48"/>
        </w:rPr>
        <w:t> </w:t>
      </w:r>
      <w:r>
        <w:rPr>
          <w:rFonts w:ascii="Calibri"/>
          <w:spacing w:val="-1"/>
          <w:sz w:val="48"/>
        </w:rPr>
        <w:t>by</w:t>
      </w:r>
      <w:r>
        <w:rPr>
          <w:rFonts w:ascii="Calibri"/>
          <w:spacing w:val="30"/>
          <w:sz w:val="48"/>
        </w:rPr>
        <w:t> </w:t>
      </w:r>
      <w:r>
        <w:rPr>
          <w:rFonts w:ascii="Calibri"/>
          <w:spacing w:val="-1"/>
          <w:sz w:val="48"/>
        </w:rPr>
        <w:t>extractive</w:t>
      </w:r>
      <w:r>
        <w:rPr>
          <w:rFonts w:ascii="Calibri"/>
          <w:spacing w:val="-8"/>
          <w:sz w:val="48"/>
        </w:rPr>
        <w:t> </w:t>
      </w:r>
      <w:r>
        <w:rPr>
          <w:rFonts w:ascii="Calibri"/>
          <w:sz w:val="48"/>
        </w:rPr>
        <w:t>companies</w:t>
      </w:r>
      <w:r>
        <w:rPr>
          <w:rFonts w:ascii="Calibri"/>
          <w:spacing w:val="-8"/>
          <w:sz w:val="48"/>
        </w:rPr>
        <w:t> </w:t>
      </w:r>
      <w:r>
        <w:rPr>
          <w:rFonts w:ascii="Calibri"/>
          <w:spacing w:val="-2"/>
          <w:sz w:val="48"/>
        </w:rPr>
        <w:t>for</w:t>
      </w:r>
      <w:r>
        <w:rPr>
          <w:rFonts w:ascii="Calibri"/>
          <w:spacing w:val="-8"/>
          <w:sz w:val="48"/>
        </w:rPr>
        <w:t> </w:t>
      </w:r>
      <w:r>
        <w:rPr>
          <w:rFonts w:ascii="Calibri"/>
          <w:sz w:val="48"/>
        </w:rPr>
        <w:t>the</w:t>
      </w:r>
      <w:r>
        <w:rPr>
          <w:rFonts w:ascii="Calibri"/>
          <w:spacing w:val="-8"/>
          <w:sz w:val="48"/>
        </w:rPr>
        <w:t> </w:t>
      </w:r>
      <w:r>
        <w:rPr>
          <w:rFonts w:ascii="Calibri"/>
          <w:spacing w:val="-1"/>
          <w:sz w:val="48"/>
        </w:rPr>
        <w:t>2019</w:t>
      </w:r>
      <w:r>
        <w:rPr>
          <w:rFonts w:ascii="Calibri"/>
          <w:spacing w:val="-8"/>
          <w:sz w:val="48"/>
        </w:rPr>
        <w:t> </w:t>
      </w:r>
      <w:r>
        <w:rPr>
          <w:rFonts w:ascii="Calibri"/>
          <w:spacing w:val="-1"/>
          <w:sz w:val="48"/>
        </w:rPr>
        <w:t>fiscal</w:t>
      </w:r>
      <w:r>
        <w:rPr>
          <w:rFonts w:ascii="Calibri"/>
          <w:spacing w:val="33"/>
          <w:sz w:val="48"/>
        </w:rPr>
        <w:t> </w:t>
      </w:r>
      <w:r>
        <w:rPr>
          <w:rFonts w:ascii="Calibri"/>
          <w:sz w:val="48"/>
        </w:rPr>
        <w:t>year</w:t>
      </w:r>
      <w:r>
        <w:rPr>
          <w:rFonts w:ascii="Calibri"/>
          <w:sz w:val="40"/>
        </w:rPr>
        <w:t>.</w:t>
      </w: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11"/>
        <w:rPr>
          <w:rFonts w:ascii="Calibri" w:hAnsi="Calibri" w:cs="Calibri" w:eastAsia="Calibri"/>
          <w:sz w:val="19"/>
          <w:szCs w:val="19"/>
        </w:rPr>
      </w:pPr>
    </w:p>
    <w:p>
      <w:pPr>
        <w:spacing w:line="200" w:lineRule="atLeast"/>
        <w:ind w:left="3102" w:right="0" w:firstLine="0"/>
        <w:rPr>
          <w:rFonts w:ascii="Calibri" w:hAnsi="Calibri" w:cs="Calibri" w:eastAsia="Calibri"/>
          <w:sz w:val="20"/>
          <w:szCs w:val="20"/>
        </w:rPr>
      </w:pPr>
      <w:r>
        <w:rPr>
          <w:rFonts w:ascii="Calibri" w:hAnsi="Calibri" w:cs="Calibri" w:eastAsia="Calibri"/>
          <w:sz w:val="20"/>
          <w:szCs w:val="20"/>
        </w:rPr>
        <w:drawing>
          <wp:inline distT="0" distB="0" distL="0" distR="0">
            <wp:extent cx="4028482" cy="1162050"/>
            <wp:effectExtent l="0" t="0" r="0" b="0"/>
            <wp:docPr id="3" name="image2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8482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 w:eastAsia="Calibri"/>
          <w:sz w:val="20"/>
          <w:szCs w:val="20"/>
        </w:rPr>
      </w:r>
    </w:p>
    <w:p>
      <w:pPr>
        <w:spacing w:after="0" w:line="200" w:lineRule="atLeast"/>
        <w:rPr>
          <w:rFonts w:ascii="Calibri" w:hAnsi="Calibri" w:cs="Calibri" w:eastAsia="Calibri"/>
          <w:sz w:val="20"/>
          <w:szCs w:val="20"/>
        </w:rPr>
        <w:sectPr>
          <w:pgSz w:w="12240" w:h="15840"/>
          <w:pgMar w:top="0" w:bottom="280" w:left="0" w:right="0"/>
        </w:sectPr>
      </w:pPr>
    </w:p>
    <w:p>
      <w:pPr>
        <w:spacing w:line="200" w:lineRule="atLeast"/>
        <w:ind w:left="24" w:right="0" w:firstLine="0"/>
        <w:rPr>
          <w:rFonts w:ascii="Calibri" w:hAnsi="Calibri" w:cs="Calibri" w:eastAsia="Calibri"/>
          <w:sz w:val="20"/>
          <w:szCs w:val="20"/>
        </w:rPr>
      </w:pPr>
      <w:r>
        <w:rPr/>
        <w:pict>
          <v:shape style="position:absolute;margin-left:1.1999pt;margin-top:.19977pt;width:610.8pt;height:791.8pt;mso-position-horizontal-relative:page;mso-position-vertical-relative:page;z-index:-644680" type="#_x0000_t202" filled="false" stroked="false">
            <v:textbox inset="0,0,0,0">
              <w:txbxContent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24"/>
                      <w:szCs w:val="24"/>
                    </w:rPr>
                  </w:pPr>
                </w:p>
                <w:p>
                  <w:pPr>
                    <w:pStyle w:val="BodyText"/>
                    <w:spacing w:line="240" w:lineRule="auto" w:before="176"/>
                    <w:ind w:left="0" w:right="1436"/>
                    <w:jc w:val="right"/>
                  </w:pPr>
                  <w:r>
                    <w:rPr>
                      <w:w w:val="95"/>
                    </w:rPr>
                    <w:t>3</w:t>
                  </w:r>
                  <w:r>
                    <w:rPr/>
                  </w:r>
                </w:p>
              </w:txbxContent>
            </v:textbox>
            <w10:wrap type="none"/>
          </v:shape>
        </w:pict>
      </w:r>
      <w:r>
        <w:rPr>
          <w:rFonts w:ascii="Calibri" w:hAnsi="Calibri" w:cs="Calibri" w:eastAsia="Calibri"/>
          <w:sz w:val="20"/>
          <w:szCs w:val="20"/>
        </w:rPr>
        <w:drawing>
          <wp:inline distT="0" distB="0" distL="0" distR="0">
            <wp:extent cx="7751773" cy="10048875"/>
            <wp:effectExtent l="0" t="0" r="0" b="0"/>
            <wp:docPr id="5" name="image3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51773" cy="1004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 w:eastAsia="Calibri"/>
          <w:sz w:val="20"/>
          <w:szCs w:val="20"/>
        </w:rPr>
      </w:r>
    </w:p>
    <w:p>
      <w:pPr>
        <w:spacing w:after="0" w:line="200" w:lineRule="atLeast"/>
        <w:rPr>
          <w:rFonts w:ascii="Calibri" w:hAnsi="Calibri" w:cs="Calibri" w:eastAsia="Calibri"/>
          <w:sz w:val="20"/>
          <w:szCs w:val="20"/>
        </w:rPr>
        <w:sectPr>
          <w:pgSz w:w="12240" w:h="15840"/>
          <w:pgMar w:top="0" w:bottom="0" w:left="0" w:right="0"/>
        </w:sectPr>
      </w:pPr>
    </w:p>
    <w:p>
      <w:pPr>
        <w:spacing w:line="200" w:lineRule="atLeast"/>
        <w:ind w:left="0" w:right="0" w:firstLine="0"/>
        <w:rPr>
          <w:rFonts w:ascii="Calibri" w:hAnsi="Calibri" w:cs="Calibri" w:eastAsia="Calibri"/>
          <w:sz w:val="20"/>
          <w:szCs w:val="20"/>
        </w:rPr>
      </w:pPr>
      <w:r>
        <w:rPr/>
        <w:pict>
          <v:shape style="position:absolute;margin-left:.000009pt;margin-top:0pt;width:612pt;height:792pt;mso-position-horizontal-relative:page;mso-position-vertical-relative:page;z-index:-644656" type="#_x0000_t202" filled="false" stroked="false">
            <v:textbox inset="0,0,0,0">
              <w:txbxContent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24"/>
                      <w:szCs w:val="24"/>
                    </w:rPr>
                  </w:pPr>
                </w:p>
                <w:p>
                  <w:pPr>
                    <w:pStyle w:val="BodyText"/>
                    <w:spacing w:line="240" w:lineRule="auto" w:before="180"/>
                    <w:ind w:left="0" w:right="1436"/>
                    <w:jc w:val="right"/>
                  </w:pPr>
                  <w:r>
                    <w:rPr>
                      <w:w w:val="95"/>
                    </w:rPr>
                    <w:t>4</w:t>
                  </w:r>
                  <w:r>
                    <w:rPr/>
                  </w:r>
                </w:p>
              </w:txbxContent>
            </v:textbox>
            <w10:wrap type="none"/>
          </v:shape>
        </w:pict>
      </w:r>
      <w:r>
        <w:rPr>
          <w:rFonts w:ascii="Calibri" w:hAnsi="Calibri" w:cs="Calibri" w:eastAsia="Calibri"/>
          <w:sz w:val="20"/>
          <w:szCs w:val="20"/>
        </w:rPr>
        <w:drawing>
          <wp:inline distT="0" distB="0" distL="0" distR="0">
            <wp:extent cx="7694677" cy="9957816"/>
            <wp:effectExtent l="0" t="0" r="0" b="0"/>
            <wp:docPr id="7" name="image4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94677" cy="9957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 w:eastAsia="Calibri"/>
          <w:sz w:val="20"/>
          <w:szCs w:val="20"/>
        </w:rPr>
      </w:r>
    </w:p>
    <w:p>
      <w:pPr>
        <w:spacing w:after="0" w:line="200" w:lineRule="atLeast"/>
        <w:rPr>
          <w:rFonts w:ascii="Calibri" w:hAnsi="Calibri" w:cs="Calibri" w:eastAsia="Calibri"/>
          <w:sz w:val="20"/>
          <w:szCs w:val="20"/>
        </w:rPr>
        <w:sectPr>
          <w:pgSz w:w="12240" w:h="15840"/>
          <w:pgMar w:top="0" w:bottom="0" w:left="0" w:right="0"/>
        </w:sectPr>
      </w:pPr>
    </w:p>
    <w:p>
      <w:pPr>
        <w:pStyle w:val="Heading4"/>
        <w:spacing w:line="240" w:lineRule="auto" w:before="40"/>
        <w:ind w:left="98" w:right="7062" w:firstLine="0"/>
        <w:jc w:val="center"/>
        <w:rPr>
          <w:b w:val="0"/>
          <w:bCs w:val="0"/>
        </w:rPr>
      </w:pPr>
      <w:r>
        <w:rPr>
          <w:color w:val="528135"/>
          <w:spacing w:val="-1"/>
        </w:rPr>
        <w:t>LIST</w:t>
      </w:r>
      <w:r>
        <w:rPr>
          <w:color w:val="528135"/>
          <w:spacing w:val="-9"/>
        </w:rPr>
        <w:t> </w:t>
      </w:r>
      <w:r>
        <w:rPr>
          <w:color w:val="528135"/>
        </w:rPr>
        <w:t>OF</w:t>
      </w:r>
      <w:r>
        <w:rPr>
          <w:color w:val="528135"/>
          <w:spacing w:val="-11"/>
        </w:rPr>
        <w:t> </w:t>
      </w:r>
      <w:r>
        <w:rPr>
          <w:color w:val="528135"/>
          <w:spacing w:val="-1"/>
        </w:rPr>
        <w:t>ABBREVIATIONS</w:t>
      </w:r>
      <w:r>
        <w:rPr>
          <w:b w:val="0"/>
        </w:rPr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24"/>
          <w:szCs w:val="24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4"/>
          <w:szCs w:val="24"/>
        </w:rPr>
      </w:pPr>
    </w:p>
    <w:p>
      <w:pPr>
        <w:spacing w:line="240" w:lineRule="auto" w:before="12"/>
        <w:rPr>
          <w:rFonts w:ascii="Calibri" w:hAnsi="Calibri" w:cs="Calibri" w:eastAsia="Calibri"/>
          <w:b/>
          <w:bCs/>
          <w:sz w:val="19"/>
          <w:szCs w:val="19"/>
        </w:rPr>
      </w:pPr>
    </w:p>
    <w:p>
      <w:pPr>
        <w:tabs>
          <w:tab w:pos="1297" w:val="left" w:leader="none"/>
        </w:tabs>
        <w:spacing w:before="0"/>
        <w:ind w:left="220" w:right="0" w:firstLine="0"/>
        <w:jc w:val="left"/>
        <w:rPr>
          <w:rFonts w:ascii="Calibri" w:hAnsi="Calibri" w:cs="Calibri" w:eastAsia="Calibri"/>
          <w:sz w:val="16"/>
          <w:szCs w:val="16"/>
        </w:rPr>
      </w:pPr>
      <w:r>
        <w:rPr>
          <w:rFonts w:ascii="Calibri"/>
          <w:b/>
          <w:color w:val="6FAC46"/>
          <w:sz w:val="16"/>
        </w:rPr>
        <w:t>AFS</w:t>
        <w:tab/>
      </w:r>
      <w:r>
        <w:rPr>
          <w:rFonts w:ascii="Calibri"/>
          <w:spacing w:val="-1"/>
          <w:sz w:val="16"/>
        </w:rPr>
        <w:t>Audited Financial Statements</w:t>
      </w:r>
    </w:p>
    <w:p>
      <w:pPr>
        <w:tabs>
          <w:tab w:pos="1297" w:val="left" w:leader="none"/>
        </w:tabs>
        <w:spacing w:line="195" w:lineRule="exact" w:before="56"/>
        <w:ind w:left="220" w:right="0" w:firstLine="0"/>
        <w:jc w:val="left"/>
        <w:rPr>
          <w:rFonts w:ascii="Calibri" w:hAnsi="Calibri" w:cs="Calibri" w:eastAsia="Calibri"/>
          <w:sz w:val="16"/>
          <w:szCs w:val="16"/>
        </w:rPr>
      </w:pPr>
      <w:r>
        <w:rPr>
          <w:rFonts w:ascii="Calibri"/>
          <w:b/>
          <w:color w:val="6FAC46"/>
          <w:sz w:val="16"/>
        </w:rPr>
        <w:t>ANFO</w:t>
        <w:tab/>
      </w:r>
      <w:r>
        <w:rPr>
          <w:rFonts w:ascii="Calibri"/>
          <w:spacing w:val="-1"/>
          <w:sz w:val="16"/>
        </w:rPr>
        <w:t>Ammonia Fuel Oil</w:t>
      </w:r>
    </w:p>
    <w:p>
      <w:pPr>
        <w:tabs>
          <w:tab w:pos="1297" w:val="left" w:leader="none"/>
        </w:tabs>
        <w:spacing w:line="194" w:lineRule="exact" w:before="0"/>
        <w:ind w:left="220" w:right="0" w:firstLine="0"/>
        <w:jc w:val="left"/>
        <w:rPr>
          <w:rFonts w:ascii="Calibri" w:hAnsi="Calibri" w:cs="Calibri" w:eastAsia="Calibri"/>
          <w:sz w:val="16"/>
          <w:szCs w:val="16"/>
        </w:rPr>
      </w:pPr>
      <w:r>
        <w:rPr>
          <w:rFonts w:ascii="Calibri"/>
          <w:b/>
          <w:color w:val="6FAC46"/>
          <w:spacing w:val="-1"/>
          <w:sz w:val="16"/>
        </w:rPr>
        <w:t>ASM</w:t>
        <w:tab/>
      </w:r>
      <w:r>
        <w:rPr>
          <w:rFonts w:ascii="Calibri"/>
          <w:spacing w:val="-1"/>
          <w:sz w:val="16"/>
        </w:rPr>
        <w:t>Artisanal and Small-Scale </w:t>
      </w:r>
      <w:r>
        <w:rPr>
          <w:rFonts w:ascii="Calibri"/>
          <w:spacing w:val="-2"/>
          <w:sz w:val="16"/>
        </w:rPr>
        <w:t>Mining</w:t>
      </w:r>
      <w:r>
        <w:rPr>
          <w:rFonts w:ascii="Calibri"/>
          <w:sz w:val="16"/>
        </w:rPr>
      </w:r>
    </w:p>
    <w:p>
      <w:pPr>
        <w:tabs>
          <w:tab w:pos="1297" w:val="left" w:leader="none"/>
        </w:tabs>
        <w:spacing w:line="195" w:lineRule="exact" w:before="0"/>
        <w:ind w:left="220" w:right="0" w:firstLine="0"/>
        <w:jc w:val="left"/>
        <w:rPr>
          <w:rFonts w:ascii="Calibri" w:hAnsi="Calibri" w:cs="Calibri" w:eastAsia="Calibri"/>
          <w:sz w:val="16"/>
          <w:szCs w:val="16"/>
        </w:rPr>
      </w:pPr>
      <w:r>
        <w:rPr>
          <w:rFonts w:ascii="Calibri"/>
          <w:b/>
          <w:color w:val="6FAC46"/>
          <w:spacing w:val="-1"/>
          <w:sz w:val="16"/>
        </w:rPr>
        <w:t>BME</w:t>
        <w:tab/>
      </w:r>
      <w:r>
        <w:rPr>
          <w:rFonts w:ascii="Calibri"/>
          <w:spacing w:val="-1"/>
          <w:sz w:val="16"/>
        </w:rPr>
        <w:t>Budget Monitoring</w:t>
      </w:r>
      <w:r>
        <w:rPr>
          <w:rFonts w:ascii="Calibri"/>
          <w:sz w:val="16"/>
        </w:rPr>
        <w:t> </w:t>
      </w:r>
      <w:r>
        <w:rPr>
          <w:rFonts w:ascii="Calibri"/>
          <w:spacing w:val="-1"/>
          <w:sz w:val="16"/>
        </w:rPr>
        <w:t>and Evaluation</w:t>
      </w:r>
    </w:p>
    <w:p>
      <w:pPr>
        <w:tabs>
          <w:tab w:pos="1297" w:val="left" w:leader="none"/>
        </w:tabs>
        <w:spacing w:before="1"/>
        <w:ind w:left="220" w:right="0" w:firstLine="0"/>
        <w:jc w:val="left"/>
        <w:rPr>
          <w:rFonts w:ascii="Calibri" w:hAnsi="Calibri" w:cs="Calibri" w:eastAsia="Calibri"/>
          <w:sz w:val="16"/>
          <w:szCs w:val="16"/>
        </w:rPr>
      </w:pPr>
      <w:r>
        <w:rPr>
          <w:rFonts w:ascii="Calibri"/>
          <w:b/>
          <w:color w:val="6FAC46"/>
          <w:sz w:val="16"/>
        </w:rPr>
        <w:t>BO</w:t>
        <w:tab/>
      </w:r>
      <w:r>
        <w:rPr>
          <w:rFonts w:ascii="Calibri"/>
          <w:spacing w:val="-1"/>
          <w:sz w:val="16"/>
        </w:rPr>
        <w:t>Beneficial</w:t>
      </w:r>
      <w:r>
        <w:rPr>
          <w:rFonts w:ascii="Calibri"/>
          <w:spacing w:val="-2"/>
          <w:sz w:val="16"/>
        </w:rPr>
        <w:t> </w:t>
      </w:r>
      <w:r>
        <w:rPr>
          <w:rFonts w:ascii="Calibri"/>
          <w:spacing w:val="-1"/>
          <w:sz w:val="16"/>
        </w:rPr>
        <w:t>Ownership</w:t>
      </w:r>
    </w:p>
    <w:p>
      <w:pPr>
        <w:tabs>
          <w:tab w:pos="1297" w:val="left" w:leader="none"/>
        </w:tabs>
        <w:spacing w:before="8"/>
        <w:ind w:left="220" w:right="0" w:firstLine="0"/>
        <w:jc w:val="left"/>
        <w:rPr>
          <w:rFonts w:ascii="Calibri" w:hAnsi="Calibri" w:cs="Calibri" w:eastAsia="Calibri"/>
          <w:sz w:val="16"/>
          <w:szCs w:val="16"/>
        </w:rPr>
      </w:pPr>
      <w:r>
        <w:rPr>
          <w:rFonts w:ascii="Calibri"/>
          <w:b/>
          <w:color w:val="6FAC46"/>
          <w:spacing w:val="-1"/>
          <w:sz w:val="16"/>
        </w:rPr>
        <w:t>CAC</w:t>
        <w:tab/>
      </w:r>
      <w:r>
        <w:rPr>
          <w:rFonts w:ascii="Calibri"/>
          <w:spacing w:val="-1"/>
          <w:sz w:val="16"/>
        </w:rPr>
        <w:t>Corporate Affairs Commission</w:t>
      </w:r>
    </w:p>
    <w:p>
      <w:pPr>
        <w:tabs>
          <w:tab w:pos="1297" w:val="left" w:leader="none"/>
        </w:tabs>
        <w:spacing w:line="195" w:lineRule="exact" w:before="1"/>
        <w:ind w:left="220" w:right="0" w:firstLine="0"/>
        <w:jc w:val="left"/>
        <w:rPr>
          <w:rFonts w:ascii="Calibri" w:hAnsi="Calibri" w:cs="Calibri" w:eastAsia="Calibri"/>
          <w:sz w:val="16"/>
          <w:szCs w:val="16"/>
        </w:rPr>
      </w:pPr>
      <w:r>
        <w:rPr>
          <w:rFonts w:ascii="Calibri"/>
          <w:b/>
          <w:color w:val="6FAC46"/>
          <w:spacing w:val="-1"/>
          <w:sz w:val="16"/>
        </w:rPr>
        <w:t>CAMA</w:t>
        <w:tab/>
      </w:r>
      <w:r>
        <w:rPr>
          <w:rFonts w:ascii="Calibri"/>
          <w:spacing w:val="-1"/>
          <w:sz w:val="16"/>
        </w:rPr>
        <w:t>The</w:t>
      </w:r>
      <w:r>
        <w:rPr>
          <w:rFonts w:ascii="Calibri"/>
          <w:spacing w:val="-2"/>
          <w:sz w:val="16"/>
        </w:rPr>
        <w:t> </w:t>
      </w:r>
      <w:r>
        <w:rPr>
          <w:rFonts w:ascii="Calibri"/>
          <w:spacing w:val="-1"/>
          <w:sz w:val="16"/>
        </w:rPr>
        <w:t>Company</w:t>
      </w:r>
      <w:r>
        <w:rPr>
          <w:rFonts w:ascii="Calibri"/>
          <w:spacing w:val="-2"/>
          <w:sz w:val="16"/>
        </w:rPr>
        <w:t> </w:t>
      </w:r>
      <w:r>
        <w:rPr>
          <w:rFonts w:ascii="Calibri"/>
          <w:spacing w:val="-1"/>
          <w:sz w:val="16"/>
        </w:rPr>
        <w:t>and Allied Matters Act</w:t>
      </w:r>
      <w:r>
        <w:rPr>
          <w:rFonts w:ascii="Calibri"/>
          <w:spacing w:val="1"/>
          <w:sz w:val="16"/>
        </w:rPr>
        <w:t> </w:t>
      </w:r>
      <w:r>
        <w:rPr>
          <w:rFonts w:ascii="Calibri"/>
          <w:sz w:val="16"/>
        </w:rPr>
        <w:t>2020 </w:t>
      </w:r>
      <w:r>
        <w:rPr>
          <w:rFonts w:ascii="Calibri"/>
          <w:spacing w:val="-1"/>
          <w:sz w:val="16"/>
        </w:rPr>
        <w:t>(as amended)</w:t>
      </w:r>
      <w:r>
        <w:rPr>
          <w:rFonts w:ascii="Calibri"/>
          <w:sz w:val="16"/>
        </w:rPr>
      </w:r>
    </w:p>
    <w:p>
      <w:pPr>
        <w:tabs>
          <w:tab w:pos="1297" w:val="left" w:leader="none"/>
        </w:tabs>
        <w:spacing w:line="194" w:lineRule="exact" w:before="0"/>
        <w:ind w:left="220" w:right="0" w:firstLine="0"/>
        <w:jc w:val="left"/>
        <w:rPr>
          <w:rFonts w:ascii="Calibri" w:hAnsi="Calibri" w:cs="Calibri" w:eastAsia="Calibri"/>
          <w:sz w:val="16"/>
          <w:szCs w:val="16"/>
        </w:rPr>
      </w:pPr>
      <w:r>
        <w:rPr>
          <w:rFonts w:ascii="Calibri"/>
          <w:b/>
          <w:color w:val="6FAC46"/>
          <w:sz w:val="16"/>
        </w:rPr>
        <w:t>CBN</w:t>
        <w:tab/>
      </w:r>
      <w:r>
        <w:rPr>
          <w:rFonts w:ascii="Calibri"/>
          <w:spacing w:val="-1"/>
          <w:sz w:val="16"/>
        </w:rPr>
        <w:t>Central</w:t>
      </w:r>
      <w:r>
        <w:rPr>
          <w:rFonts w:ascii="Calibri"/>
          <w:spacing w:val="-2"/>
          <w:sz w:val="16"/>
        </w:rPr>
        <w:t> </w:t>
      </w:r>
      <w:r>
        <w:rPr>
          <w:rFonts w:ascii="Calibri"/>
          <w:spacing w:val="-1"/>
          <w:sz w:val="16"/>
        </w:rPr>
        <w:t>Bank </w:t>
      </w:r>
      <w:r>
        <w:rPr>
          <w:rFonts w:ascii="Calibri"/>
          <w:sz w:val="16"/>
        </w:rPr>
        <w:t>of</w:t>
      </w:r>
      <w:r>
        <w:rPr>
          <w:rFonts w:ascii="Calibri"/>
          <w:spacing w:val="-1"/>
          <w:sz w:val="16"/>
        </w:rPr>
        <w:t> Nigeria</w:t>
      </w:r>
    </w:p>
    <w:p>
      <w:pPr>
        <w:tabs>
          <w:tab w:pos="1297" w:val="left" w:leader="none"/>
        </w:tabs>
        <w:spacing w:line="195" w:lineRule="exact" w:before="0"/>
        <w:ind w:left="220" w:right="0" w:firstLine="0"/>
        <w:jc w:val="left"/>
        <w:rPr>
          <w:rFonts w:ascii="Calibri" w:hAnsi="Calibri" w:cs="Calibri" w:eastAsia="Calibri"/>
          <w:sz w:val="16"/>
          <w:szCs w:val="16"/>
        </w:rPr>
      </w:pPr>
      <w:r>
        <w:rPr>
          <w:rFonts w:ascii="Calibri"/>
          <w:b/>
          <w:color w:val="6FAC46"/>
          <w:spacing w:val="-1"/>
          <w:sz w:val="16"/>
        </w:rPr>
        <w:t>CCNN</w:t>
        <w:tab/>
      </w:r>
      <w:r>
        <w:rPr>
          <w:rFonts w:ascii="Calibri"/>
          <w:spacing w:val="-1"/>
          <w:sz w:val="16"/>
        </w:rPr>
        <w:t>Cement</w:t>
      </w:r>
      <w:r>
        <w:rPr>
          <w:rFonts w:ascii="Calibri"/>
          <w:spacing w:val="-2"/>
          <w:sz w:val="16"/>
        </w:rPr>
        <w:t> </w:t>
      </w:r>
      <w:r>
        <w:rPr>
          <w:rFonts w:ascii="Calibri"/>
          <w:spacing w:val="-1"/>
          <w:sz w:val="16"/>
        </w:rPr>
        <w:t>Company</w:t>
      </w:r>
      <w:r>
        <w:rPr>
          <w:rFonts w:ascii="Calibri"/>
          <w:spacing w:val="-2"/>
          <w:sz w:val="16"/>
        </w:rPr>
        <w:t> </w:t>
      </w:r>
      <w:r>
        <w:rPr>
          <w:rFonts w:ascii="Calibri"/>
          <w:spacing w:val="-1"/>
          <w:sz w:val="16"/>
        </w:rPr>
        <w:t>of </w:t>
      </w:r>
      <w:r>
        <w:rPr>
          <w:rFonts w:ascii="Calibri"/>
          <w:spacing w:val="-2"/>
          <w:sz w:val="16"/>
        </w:rPr>
        <w:t>Northern</w:t>
      </w:r>
      <w:r>
        <w:rPr>
          <w:rFonts w:ascii="Calibri"/>
          <w:spacing w:val="-1"/>
          <w:sz w:val="16"/>
        </w:rPr>
        <w:t> Nigeria</w:t>
      </w:r>
    </w:p>
    <w:p>
      <w:pPr>
        <w:tabs>
          <w:tab w:pos="1297" w:val="left" w:leader="none"/>
        </w:tabs>
        <w:spacing w:before="18"/>
        <w:ind w:left="220" w:right="0" w:firstLine="0"/>
        <w:jc w:val="left"/>
        <w:rPr>
          <w:rFonts w:ascii="Calibri" w:hAnsi="Calibri" w:cs="Calibri" w:eastAsia="Calibri"/>
          <w:sz w:val="16"/>
          <w:szCs w:val="16"/>
        </w:rPr>
      </w:pPr>
      <w:r>
        <w:rPr>
          <w:rFonts w:ascii="Calibri"/>
          <w:b/>
          <w:color w:val="6FAC46"/>
          <w:sz w:val="16"/>
        </w:rPr>
        <w:t>CDA</w:t>
        <w:tab/>
      </w:r>
      <w:r>
        <w:rPr>
          <w:rFonts w:ascii="Calibri"/>
          <w:spacing w:val="-1"/>
          <w:sz w:val="16"/>
        </w:rPr>
        <w:t>Community Development</w:t>
      </w:r>
      <w:r>
        <w:rPr>
          <w:rFonts w:ascii="Calibri"/>
          <w:spacing w:val="-2"/>
          <w:sz w:val="16"/>
        </w:rPr>
        <w:t> </w:t>
      </w:r>
      <w:r>
        <w:rPr>
          <w:rFonts w:ascii="Calibri"/>
          <w:spacing w:val="-1"/>
          <w:sz w:val="16"/>
        </w:rPr>
        <w:t>Agreement</w:t>
      </w:r>
      <w:r>
        <w:rPr>
          <w:rFonts w:ascii="Calibri"/>
          <w:sz w:val="16"/>
        </w:rPr>
      </w:r>
    </w:p>
    <w:p>
      <w:pPr>
        <w:tabs>
          <w:tab w:pos="1297" w:val="left" w:leader="none"/>
        </w:tabs>
        <w:spacing w:line="195" w:lineRule="exact" w:before="18"/>
        <w:ind w:left="220" w:right="0" w:firstLine="0"/>
        <w:jc w:val="left"/>
        <w:rPr>
          <w:rFonts w:ascii="Calibri" w:hAnsi="Calibri" w:cs="Calibri" w:eastAsia="Calibri"/>
          <w:sz w:val="16"/>
          <w:szCs w:val="16"/>
        </w:rPr>
      </w:pPr>
      <w:r>
        <w:rPr>
          <w:rFonts w:ascii="Calibri"/>
          <w:b/>
          <w:color w:val="6FAC46"/>
          <w:sz w:val="16"/>
        </w:rPr>
        <w:t>CIT</w:t>
        <w:tab/>
      </w:r>
      <w:r>
        <w:rPr>
          <w:rFonts w:ascii="Calibri"/>
          <w:spacing w:val="-1"/>
          <w:sz w:val="16"/>
        </w:rPr>
        <w:t>Company</w:t>
      </w:r>
      <w:r>
        <w:rPr>
          <w:rFonts w:ascii="Calibri"/>
          <w:spacing w:val="-2"/>
          <w:sz w:val="16"/>
        </w:rPr>
        <w:t> </w:t>
      </w:r>
      <w:r>
        <w:rPr>
          <w:rFonts w:ascii="Calibri"/>
          <w:spacing w:val="-1"/>
          <w:sz w:val="16"/>
        </w:rPr>
        <w:t>Income</w:t>
      </w:r>
      <w:r>
        <w:rPr>
          <w:rFonts w:ascii="Calibri"/>
          <w:spacing w:val="-4"/>
          <w:sz w:val="16"/>
        </w:rPr>
        <w:t> </w:t>
      </w:r>
      <w:r>
        <w:rPr>
          <w:rFonts w:ascii="Calibri"/>
          <w:sz w:val="16"/>
        </w:rPr>
        <w:t>Tax</w:t>
      </w:r>
    </w:p>
    <w:p>
      <w:pPr>
        <w:tabs>
          <w:tab w:pos="1297" w:val="left" w:leader="none"/>
        </w:tabs>
        <w:spacing w:line="195" w:lineRule="exact" w:before="0"/>
        <w:ind w:left="220" w:right="0" w:firstLine="0"/>
        <w:jc w:val="left"/>
        <w:rPr>
          <w:rFonts w:ascii="Calibri" w:hAnsi="Calibri" w:cs="Calibri" w:eastAsia="Calibri"/>
          <w:sz w:val="16"/>
          <w:szCs w:val="16"/>
        </w:rPr>
      </w:pPr>
      <w:r>
        <w:rPr>
          <w:rFonts w:ascii="Calibri"/>
          <w:b/>
          <w:color w:val="6FAC46"/>
          <w:spacing w:val="-1"/>
          <w:sz w:val="16"/>
        </w:rPr>
        <w:t>CITA</w:t>
        <w:tab/>
      </w:r>
      <w:r>
        <w:rPr>
          <w:rFonts w:ascii="Calibri"/>
          <w:spacing w:val="-1"/>
          <w:sz w:val="16"/>
        </w:rPr>
        <w:t>Company</w:t>
      </w:r>
      <w:r>
        <w:rPr>
          <w:rFonts w:ascii="Calibri"/>
          <w:spacing w:val="-2"/>
          <w:sz w:val="16"/>
        </w:rPr>
        <w:t> </w:t>
      </w:r>
      <w:r>
        <w:rPr>
          <w:rFonts w:ascii="Calibri"/>
          <w:spacing w:val="-1"/>
          <w:sz w:val="16"/>
        </w:rPr>
        <w:t>Income</w:t>
      </w:r>
      <w:r>
        <w:rPr>
          <w:rFonts w:ascii="Calibri"/>
          <w:spacing w:val="-4"/>
          <w:sz w:val="16"/>
        </w:rPr>
        <w:t> </w:t>
      </w:r>
      <w:r>
        <w:rPr>
          <w:rFonts w:ascii="Calibri"/>
          <w:sz w:val="16"/>
        </w:rPr>
        <w:t>Tax</w:t>
      </w:r>
      <w:r>
        <w:rPr>
          <w:rFonts w:ascii="Calibri"/>
          <w:spacing w:val="-1"/>
          <w:sz w:val="16"/>
        </w:rPr>
        <w:t> Act,</w:t>
      </w:r>
      <w:r>
        <w:rPr>
          <w:rFonts w:ascii="Calibri"/>
          <w:sz w:val="16"/>
        </w:rPr>
        <w:t> </w:t>
      </w:r>
      <w:r>
        <w:rPr>
          <w:rFonts w:ascii="Calibri"/>
          <w:spacing w:val="-1"/>
          <w:sz w:val="16"/>
        </w:rPr>
        <w:t>2007</w:t>
      </w:r>
    </w:p>
    <w:p>
      <w:pPr>
        <w:tabs>
          <w:tab w:pos="1297" w:val="left" w:leader="none"/>
        </w:tabs>
        <w:spacing w:line="195" w:lineRule="exact" w:before="2"/>
        <w:ind w:left="220" w:right="0" w:firstLine="0"/>
        <w:jc w:val="left"/>
        <w:rPr>
          <w:rFonts w:ascii="Calibri" w:hAnsi="Calibri" w:cs="Calibri" w:eastAsia="Calibri"/>
          <w:sz w:val="16"/>
          <w:szCs w:val="16"/>
        </w:rPr>
      </w:pPr>
      <w:r>
        <w:rPr>
          <w:rFonts w:ascii="Calibri"/>
          <w:b/>
          <w:color w:val="6FAC46"/>
          <w:spacing w:val="-1"/>
          <w:sz w:val="16"/>
        </w:rPr>
        <w:t>EDT</w:t>
        <w:tab/>
      </w:r>
      <w:r>
        <w:rPr>
          <w:rFonts w:ascii="Calibri"/>
          <w:spacing w:val="-1"/>
          <w:sz w:val="16"/>
        </w:rPr>
        <w:t>Education </w:t>
      </w:r>
      <w:r>
        <w:rPr>
          <w:rFonts w:ascii="Calibri"/>
          <w:sz w:val="16"/>
        </w:rPr>
        <w:t>Tax</w:t>
      </w:r>
    </w:p>
    <w:p>
      <w:pPr>
        <w:tabs>
          <w:tab w:pos="1297" w:val="left" w:leader="none"/>
        </w:tabs>
        <w:spacing w:line="194" w:lineRule="exact" w:before="0"/>
        <w:ind w:left="220" w:right="0" w:firstLine="0"/>
        <w:jc w:val="left"/>
        <w:rPr>
          <w:rFonts w:ascii="Calibri" w:hAnsi="Calibri" w:cs="Calibri" w:eastAsia="Calibri"/>
          <w:sz w:val="16"/>
          <w:szCs w:val="16"/>
        </w:rPr>
      </w:pPr>
      <w:r>
        <w:rPr>
          <w:rFonts w:ascii="Calibri"/>
          <w:b/>
          <w:color w:val="6FAC46"/>
          <w:sz w:val="16"/>
        </w:rPr>
        <w:t>EIA</w:t>
        <w:tab/>
      </w:r>
      <w:r>
        <w:rPr>
          <w:rFonts w:ascii="Calibri"/>
          <w:spacing w:val="-1"/>
          <w:sz w:val="16"/>
        </w:rPr>
        <w:t>Environmental</w:t>
      </w:r>
      <w:r>
        <w:rPr>
          <w:rFonts w:ascii="Calibri"/>
          <w:spacing w:val="-2"/>
          <w:sz w:val="16"/>
        </w:rPr>
        <w:t> </w:t>
      </w:r>
      <w:r>
        <w:rPr>
          <w:rFonts w:ascii="Calibri"/>
          <w:spacing w:val="-1"/>
          <w:sz w:val="16"/>
        </w:rPr>
        <w:t>Impact Assessment</w:t>
      </w:r>
      <w:r>
        <w:rPr>
          <w:rFonts w:ascii="Calibri"/>
          <w:spacing w:val="-2"/>
          <w:sz w:val="16"/>
        </w:rPr>
        <w:t> </w:t>
      </w:r>
      <w:r>
        <w:rPr>
          <w:rFonts w:ascii="Calibri"/>
          <w:spacing w:val="-1"/>
          <w:sz w:val="16"/>
        </w:rPr>
        <w:t>Act </w:t>
      </w:r>
      <w:r>
        <w:rPr>
          <w:rFonts w:ascii="Calibri"/>
          <w:sz w:val="16"/>
        </w:rPr>
        <w:t>2004</w:t>
      </w:r>
    </w:p>
    <w:p>
      <w:pPr>
        <w:tabs>
          <w:tab w:pos="1297" w:val="left" w:leader="none"/>
        </w:tabs>
        <w:spacing w:line="195" w:lineRule="exact" w:before="0"/>
        <w:ind w:left="220" w:right="0" w:firstLine="0"/>
        <w:jc w:val="left"/>
        <w:rPr>
          <w:rFonts w:ascii="Calibri" w:hAnsi="Calibri" w:cs="Calibri" w:eastAsia="Calibri"/>
          <w:sz w:val="16"/>
          <w:szCs w:val="16"/>
        </w:rPr>
      </w:pPr>
      <w:r>
        <w:rPr>
          <w:rFonts w:ascii="Calibri"/>
          <w:b/>
          <w:color w:val="6FAC46"/>
          <w:sz w:val="16"/>
        </w:rPr>
        <w:t>EITI</w:t>
        <w:tab/>
      </w:r>
      <w:r>
        <w:rPr>
          <w:rFonts w:ascii="Calibri"/>
          <w:spacing w:val="-1"/>
          <w:sz w:val="16"/>
        </w:rPr>
        <w:t>Extractive Industries Transparency Initiative</w:t>
      </w:r>
    </w:p>
    <w:p>
      <w:pPr>
        <w:tabs>
          <w:tab w:pos="1297" w:val="left" w:leader="none"/>
        </w:tabs>
        <w:spacing w:line="195" w:lineRule="exact" w:before="1"/>
        <w:ind w:left="220" w:right="0" w:firstLine="0"/>
        <w:jc w:val="left"/>
        <w:rPr>
          <w:rFonts w:ascii="Calibri" w:hAnsi="Calibri" w:cs="Calibri" w:eastAsia="Calibri"/>
          <w:sz w:val="16"/>
          <w:szCs w:val="16"/>
        </w:rPr>
      </w:pPr>
      <w:r>
        <w:rPr>
          <w:rFonts w:ascii="Calibri"/>
          <w:b/>
          <w:color w:val="6FAC46"/>
          <w:sz w:val="16"/>
        </w:rPr>
        <w:t>EL</w:t>
        <w:tab/>
      </w:r>
      <w:r>
        <w:rPr>
          <w:rFonts w:ascii="Calibri"/>
          <w:spacing w:val="-1"/>
          <w:sz w:val="16"/>
        </w:rPr>
        <w:t>Exploratory License</w:t>
      </w:r>
    </w:p>
    <w:p>
      <w:pPr>
        <w:tabs>
          <w:tab w:pos="1297" w:val="left" w:leader="none"/>
        </w:tabs>
        <w:spacing w:line="194" w:lineRule="exact" w:before="0"/>
        <w:ind w:left="220" w:right="0" w:firstLine="0"/>
        <w:jc w:val="left"/>
        <w:rPr>
          <w:rFonts w:ascii="Calibri" w:hAnsi="Calibri" w:cs="Calibri" w:eastAsia="Calibri"/>
          <w:sz w:val="16"/>
          <w:szCs w:val="16"/>
        </w:rPr>
      </w:pPr>
      <w:r>
        <w:rPr>
          <w:rFonts w:ascii="Calibri"/>
          <w:b/>
          <w:color w:val="6FAC46"/>
          <w:w w:val="95"/>
          <w:sz w:val="16"/>
        </w:rPr>
        <w:t>EPRH</w:t>
        <w:tab/>
      </w:r>
      <w:r>
        <w:rPr>
          <w:rFonts w:ascii="Calibri"/>
          <w:spacing w:val="-1"/>
          <w:sz w:val="16"/>
        </w:rPr>
        <w:t>Environmental</w:t>
      </w:r>
      <w:r>
        <w:rPr>
          <w:rFonts w:ascii="Calibri"/>
          <w:spacing w:val="-2"/>
          <w:sz w:val="16"/>
        </w:rPr>
        <w:t> </w:t>
      </w:r>
      <w:r>
        <w:rPr>
          <w:rFonts w:ascii="Calibri"/>
          <w:spacing w:val="-1"/>
          <w:sz w:val="16"/>
        </w:rPr>
        <w:t>Protection and Rehabilitation Fund</w:t>
      </w:r>
    </w:p>
    <w:p>
      <w:pPr>
        <w:tabs>
          <w:tab w:pos="1297" w:val="left" w:leader="none"/>
        </w:tabs>
        <w:spacing w:line="195" w:lineRule="exact" w:before="0"/>
        <w:ind w:left="220" w:right="0" w:firstLine="0"/>
        <w:jc w:val="left"/>
        <w:rPr>
          <w:rFonts w:ascii="Calibri" w:hAnsi="Calibri" w:cs="Calibri" w:eastAsia="Calibri"/>
          <w:sz w:val="16"/>
          <w:szCs w:val="16"/>
        </w:rPr>
      </w:pPr>
      <w:r>
        <w:rPr>
          <w:rFonts w:ascii="Calibri"/>
          <w:b/>
          <w:color w:val="6FAC46"/>
          <w:sz w:val="16"/>
        </w:rPr>
        <w:t>FCT</w:t>
        <w:tab/>
      </w:r>
      <w:r>
        <w:rPr>
          <w:rFonts w:ascii="Calibri"/>
          <w:spacing w:val="-1"/>
          <w:sz w:val="16"/>
        </w:rPr>
        <w:t>Federal</w:t>
      </w:r>
      <w:r>
        <w:rPr>
          <w:rFonts w:ascii="Calibri"/>
          <w:spacing w:val="-2"/>
          <w:sz w:val="16"/>
        </w:rPr>
        <w:t> </w:t>
      </w:r>
      <w:r>
        <w:rPr>
          <w:rFonts w:ascii="Calibri"/>
          <w:spacing w:val="-1"/>
          <w:sz w:val="16"/>
        </w:rPr>
        <w:t>Capital</w:t>
      </w:r>
      <w:r>
        <w:rPr>
          <w:rFonts w:ascii="Calibri"/>
          <w:spacing w:val="-2"/>
          <w:sz w:val="16"/>
        </w:rPr>
        <w:t> </w:t>
      </w:r>
      <w:r>
        <w:rPr>
          <w:rFonts w:ascii="Calibri"/>
          <w:spacing w:val="-1"/>
          <w:sz w:val="16"/>
        </w:rPr>
        <w:t>Territory</w:t>
      </w:r>
    </w:p>
    <w:p>
      <w:pPr>
        <w:tabs>
          <w:tab w:pos="1297" w:val="left" w:leader="none"/>
        </w:tabs>
        <w:spacing w:line="195" w:lineRule="exact" w:before="1"/>
        <w:ind w:left="220" w:right="0" w:firstLine="0"/>
        <w:jc w:val="left"/>
        <w:rPr>
          <w:rFonts w:ascii="Calibri" w:hAnsi="Calibri" w:cs="Calibri" w:eastAsia="Calibri"/>
          <w:sz w:val="16"/>
          <w:szCs w:val="16"/>
        </w:rPr>
      </w:pPr>
      <w:r>
        <w:rPr>
          <w:rFonts w:ascii="Calibri"/>
          <w:b/>
          <w:color w:val="6FAC46"/>
          <w:spacing w:val="-1"/>
          <w:w w:val="95"/>
          <w:sz w:val="16"/>
        </w:rPr>
        <w:t>FIRS</w:t>
        <w:tab/>
      </w:r>
      <w:r>
        <w:rPr>
          <w:rFonts w:ascii="Calibri"/>
          <w:spacing w:val="-1"/>
          <w:sz w:val="16"/>
        </w:rPr>
        <w:t>Federal</w:t>
      </w:r>
      <w:r>
        <w:rPr>
          <w:rFonts w:ascii="Calibri"/>
          <w:spacing w:val="-2"/>
          <w:sz w:val="16"/>
        </w:rPr>
        <w:t> </w:t>
      </w:r>
      <w:r>
        <w:rPr>
          <w:rFonts w:ascii="Calibri"/>
          <w:spacing w:val="-1"/>
          <w:sz w:val="16"/>
        </w:rPr>
        <w:t>Inland Revenue Service</w:t>
      </w:r>
    </w:p>
    <w:p>
      <w:pPr>
        <w:tabs>
          <w:tab w:pos="1297" w:val="left" w:leader="none"/>
        </w:tabs>
        <w:spacing w:line="195" w:lineRule="exact" w:before="0"/>
        <w:ind w:left="220" w:right="0" w:firstLine="0"/>
        <w:jc w:val="left"/>
        <w:rPr>
          <w:rFonts w:ascii="Calibri" w:hAnsi="Calibri" w:cs="Calibri" w:eastAsia="Calibri"/>
          <w:sz w:val="16"/>
          <w:szCs w:val="16"/>
        </w:rPr>
      </w:pPr>
      <w:r>
        <w:rPr>
          <w:rFonts w:ascii="Calibri"/>
          <w:b/>
          <w:color w:val="6FAC46"/>
          <w:spacing w:val="-1"/>
          <w:sz w:val="16"/>
        </w:rPr>
        <w:t>FMEnv</w:t>
        <w:tab/>
      </w:r>
      <w:r>
        <w:rPr>
          <w:rFonts w:ascii="Calibri"/>
          <w:spacing w:val="-1"/>
          <w:sz w:val="16"/>
        </w:rPr>
        <w:t>Federal</w:t>
      </w:r>
      <w:r>
        <w:rPr>
          <w:rFonts w:ascii="Calibri"/>
          <w:spacing w:val="-2"/>
          <w:sz w:val="16"/>
        </w:rPr>
        <w:t> </w:t>
      </w:r>
      <w:r>
        <w:rPr>
          <w:rFonts w:ascii="Calibri"/>
          <w:spacing w:val="-1"/>
          <w:sz w:val="16"/>
        </w:rPr>
        <w:t>Ministry </w:t>
      </w:r>
      <w:r>
        <w:rPr>
          <w:rFonts w:ascii="Calibri"/>
          <w:sz w:val="16"/>
        </w:rPr>
        <w:t>of</w:t>
      </w:r>
      <w:r>
        <w:rPr>
          <w:rFonts w:ascii="Calibri"/>
          <w:spacing w:val="-1"/>
          <w:sz w:val="16"/>
        </w:rPr>
        <w:t> Environment</w:t>
      </w:r>
      <w:r>
        <w:rPr>
          <w:rFonts w:ascii="Calibri"/>
          <w:sz w:val="16"/>
        </w:rPr>
      </w:r>
    </w:p>
    <w:p>
      <w:pPr>
        <w:tabs>
          <w:tab w:pos="1297" w:val="left" w:leader="none"/>
        </w:tabs>
        <w:spacing w:line="195" w:lineRule="exact" w:before="1"/>
        <w:ind w:left="220" w:right="0" w:firstLine="0"/>
        <w:jc w:val="left"/>
        <w:rPr>
          <w:rFonts w:ascii="Calibri" w:hAnsi="Calibri" w:cs="Calibri" w:eastAsia="Calibri"/>
          <w:sz w:val="16"/>
          <w:szCs w:val="16"/>
        </w:rPr>
      </w:pPr>
      <w:r>
        <w:rPr>
          <w:rFonts w:ascii="Calibri"/>
          <w:b/>
          <w:color w:val="6FAC46"/>
          <w:spacing w:val="-1"/>
          <w:w w:val="95"/>
          <w:sz w:val="16"/>
        </w:rPr>
        <w:t>FMFNP</w:t>
        <w:tab/>
      </w:r>
      <w:r>
        <w:rPr>
          <w:rFonts w:ascii="Calibri"/>
          <w:spacing w:val="-1"/>
          <w:sz w:val="16"/>
        </w:rPr>
        <w:t>Federal</w:t>
      </w:r>
      <w:r>
        <w:rPr>
          <w:rFonts w:ascii="Calibri"/>
          <w:spacing w:val="-2"/>
          <w:sz w:val="16"/>
        </w:rPr>
        <w:t> </w:t>
      </w:r>
      <w:r>
        <w:rPr>
          <w:rFonts w:ascii="Calibri"/>
          <w:spacing w:val="-1"/>
          <w:sz w:val="16"/>
        </w:rPr>
        <w:t>Ministry </w:t>
      </w:r>
      <w:r>
        <w:rPr>
          <w:rFonts w:ascii="Calibri"/>
          <w:sz w:val="16"/>
        </w:rPr>
        <w:t>of</w:t>
      </w:r>
      <w:r>
        <w:rPr>
          <w:rFonts w:ascii="Calibri"/>
          <w:spacing w:val="-1"/>
          <w:sz w:val="16"/>
        </w:rPr>
        <w:t> Finance and National Planning</w:t>
      </w:r>
      <w:r>
        <w:rPr>
          <w:rFonts w:ascii="Calibri"/>
          <w:sz w:val="16"/>
        </w:rPr>
      </w:r>
    </w:p>
    <w:p>
      <w:pPr>
        <w:tabs>
          <w:tab w:pos="1297" w:val="left" w:leader="none"/>
        </w:tabs>
        <w:spacing w:line="194" w:lineRule="exact" w:before="0"/>
        <w:ind w:left="220" w:right="0" w:firstLine="0"/>
        <w:jc w:val="left"/>
        <w:rPr>
          <w:rFonts w:ascii="Calibri" w:hAnsi="Calibri" w:cs="Calibri" w:eastAsia="Calibri"/>
          <w:sz w:val="16"/>
          <w:szCs w:val="16"/>
        </w:rPr>
      </w:pPr>
      <w:r>
        <w:rPr>
          <w:rFonts w:ascii="Calibri"/>
          <w:b/>
          <w:color w:val="6FAC46"/>
          <w:sz w:val="16"/>
        </w:rPr>
        <w:t>FoB</w:t>
        <w:tab/>
      </w:r>
      <w:r>
        <w:rPr>
          <w:rFonts w:ascii="Calibri"/>
          <w:spacing w:val="-1"/>
          <w:sz w:val="16"/>
        </w:rPr>
        <w:t>Free On Board</w:t>
      </w:r>
    </w:p>
    <w:p>
      <w:pPr>
        <w:tabs>
          <w:tab w:pos="1297" w:val="left" w:leader="none"/>
        </w:tabs>
        <w:spacing w:line="195" w:lineRule="exact" w:before="0"/>
        <w:ind w:left="220" w:right="0" w:firstLine="0"/>
        <w:jc w:val="left"/>
        <w:rPr>
          <w:rFonts w:ascii="Calibri" w:hAnsi="Calibri" w:cs="Calibri" w:eastAsia="Calibri"/>
          <w:sz w:val="16"/>
          <w:szCs w:val="16"/>
        </w:rPr>
      </w:pPr>
      <w:r>
        <w:rPr>
          <w:rFonts w:ascii="Calibri"/>
          <w:b/>
          <w:color w:val="6FAC46"/>
          <w:sz w:val="16"/>
        </w:rPr>
        <w:t>IA</w:t>
        <w:tab/>
      </w:r>
      <w:r>
        <w:rPr>
          <w:rFonts w:ascii="Calibri"/>
          <w:spacing w:val="-1"/>
          <w:sz w:val="16"/>
        </w:rPr>
        <w:t>Independent</w:t>
      </w:r>
      <w:r>
        <w:rPr>
          <w:rFonts w:ascii="Calibri"/>
          <w:spacing w:val="-2"/>
          <w:sz w:val="16"/>
        </w:rPr>
        <w:t> </w:t>
      </w:r>
      <w:r>
        <w:rPr>
          <w:rFonts w:ascii="Calibri"/>
          <w:spacing w:val="-1"/>
          <w:sz w:val="16"/>
        </w:rPr>
        <w:t>Administrator</w:t>
      </w:r>
    </w:p>
    <w:p>
      <w:pPr>
        <w:tabs>
          <w:tab w:pos="1297" w:val="left" w:leader="none"/>
        </w:tabs>
        <w:spacing w:before="1"/>
        <w:ind w:left="220" w:right="5100" w:firstLine="0"/>
        <w:jc w:val="left"/>
        <w:rPr>
          <w:rFonts w:ascii="Calibri" w:hAnsi="Calibri" w:cs="Calibri" w:eastAsia="Calibri"/>
          <w:sz w:val="16"/>
          <w:szCs w:val="16"/>
        </w:rPr>
      </w:pPr>
      <w:r>
        <w:rPr>
          <w:rFonts w:ascii="Calibri"/>
          <w:b/>
          <w:color w:val="6FAC46"/>
          <w:spacing w:val="-1"/>
          <w:w w:val="95"/>
          <w:sz w:val="16"/>
        </w:rPr>
        <w:t>IFRS</w:t>
        <w:tab/>
      </w:r>
      <w:r>
        <w:rPr>
          <w:rFonts w:ascii="Calibri"/>
          <w:spacing w:val="-1"/>
          <w:sz w:val="16"/>
        </w:rPr>
        <w:t>International Financial</w:t>
      </w:r>
      <w:r>
        <w:rPr>
          <w:rFonts w:ascii="Calibri"/>
          <w:sz w:val="16"/>
        </w:rPr>
        <w:t> </w:t>
      </w:r>
      <w:r>
        <w:rPr>
          <w:rFonts w:ascii="Calibri"/>
          <w:spacing w:val="-1"/>
          <w:sz w:val="16"/>
        </w:rPr>
        <w:t>Reporting</w:t>
      </w:r>
      <w:r>
        <w:rPr>
          <w:rFonts w:ascii="Calibri"/>
          <w:sz w:val="16"/>
        </w:rPr>
        <w:t> </w:t>
      </w:r>
      <w:r>
        <w:rPr>
          <w:rFonts w:ascii="Calibri"/>
          <w:spacing w:val="-1"/>
          <w:sz w:val="16"/>
        </w:rPr>
        <w:t>Standards</w:t>
      </w:r>
      <w:r>
        <w:rPr>
          <w:rFonts w:ascii="Calibri"/>
          <w:spacing w:val="28"/>
          <w:sz w:val="16"/>
        </w:rPr>
        <w:t> </w:t>
      </w:r>
      <w:r>
        <w:rPr>
          <w:rFonts w:ascii="Calibri"/>
          <w:b/>
          <w:color w:val="6FAC46"/>
          <w:spacing w:val="-1"/>
          <w:sz w:val="16"/>
        </w:rPr>
        <w:t>IPSAS</w:t>
        <w:tab/>
      </w:r>
      <w:r>
        <w:rPr>
          <w:rFonts w:ascii="Calibri"/>
          <w:spacing w:val="-1"/>
          <w:sz w:val="16"/>
        </w:rPr>
        <w:t>International Public Sector Accounting</w:t>
      </w:r>
      <w:r>
        <w:rPr>
          <w:rFonts w:ascii="Calibri"/>
          <w:spacing w:val="1"/>
          <w:sz w:val="16"/>
        </w:rPr>
        <w:t> </w:t>
      </w:r>
      <w:r>
        <w:rPr>
          <w:rFonts w:ascii="Calibri"/>
          <w:spacing w:val="-1"/>
          <w:sz w:val="16"/>
        </w:rPr>
        <w:t>Standards</w:t>
      </w:r>
      <w:r>
        <w:rPr>
          <w:rFonts w:ascii="Calibri"/>
          <w:spacing w:val="36"/>
          <w:sz w:val="16"/>
        </w:rPr>
        <w:t> </w:t>
      </w:r>
      <w:r>
        <w:rPr>
          <w:rFonts w:ascii="Calibri"/>
          <w:b/>
          <w:color w:val="6FAC46"/>
          <w:spacing w:val="-1"/>
          <w:sz w:val="16"/>
        </w:rPr>
        <w:t>ISRS</w:t>
        <w:tab/>
      </w:r>
      <w:r>
        <w:rPr>
          <w:rFonts w:ascii="Calibri"/>
          <w:spacing w:val="-1"/>
          <w:sz w:val="16"/>
        </w:rPr>
        <w:t>International Standards on Related</w:t>
      </w:r>
      <w:r>
        <w:rPr>
          <w:rFonts w:ascii="Calibri"/>
          <w:spacing w:val="1"/>
          <w:sz w:val="16"/>
        </w:rPr>
        <w:t> </w:t>
      </w:r>
      <w:r>
        <w:rPr>
          <w:rFonts w:ascii="Calibri"/>
          <w:spacing w:val="-1"/>
          <w:sz w:val="16"/>
        </w:rPr>
        <w:t>services</w:t>
      </w:r>
    </w:p>
    <w:p>
      <w:pPr>
        <w:tabs>
          <w:tab w:pos="1297" w:val="left" w:leader="none"/>
        </w:tabs>
        <w:spacing w:line="194" w:lineRule="exact" w:before="0"/>
        <w:ind w:left="220" w:right="0" w:firstLine="0"/>
        <w:jc w:val="left"/>
        <w:rPr>
          <w:rFonts w:ascii="Calibri" w:hAnsi="Calibri" w:cs="Calibri" w:eastAsia="Calibri"/>
          <w:sz w:val="16"/>
          <w:szCs w:val="16"/>
        </w:rPr>
      </w:pPr>
      <w:r>
        <w:rPr>
          <w:rFonts w:ascii="Calibri"/>
          <w:b/>
          <w:color w:val="6FAC46"/>
          <w:spacing w:val="-1"/>
          <w:sz w:val="16"/>
        </w:rPr>
        <w:t>LGA</w:t>
        <w:tab/>
      </w:r>
      <w:r>
        <w:rPr>
          <w:rFonts w:ascii="Calibri"/>
          <w:spacing w:val="-1"/>
          <w:sz w:val="16"/>
        </w:rPr>
        <w:t>Local</w:t>
      </w:r>
      <w:r>
        <w:rPr>
          <w:rFonts w:ascii="Calibri"/>
          <w:spacing w:val="-2"/>
          <w:sz w:val="16"/>
        </w:rPr>
        <w:t> </w:t>
      </w:r>
      <w:r>
        <w:rPr>
          <w:rFonts w:ascii="Calibri"/>
          <w:spacing w:val="-1"/>
          <w:sz w:val="16"/>
        </w:rPr>
        <w:t>Government</w:t>
      </w:r>
      <w:r>
        <w:rPr>
          <w:rFonts w:ascii="Calibri"/>
          <w:spacing w:val="-2"/>
          <w:sz w:val="16"/>
        </w:rPr>
        <w:t> </w:t>
      </w:r>
      <w:r>
        <w:rPr>
          <w:rFonts w:ascii="Calibri"/>
          <w:spacing w:val="-1"/>
          <w:sz w:val="16"/>
        </w:rPr>
        <w:t>Area</w:t>
      </w:r>
    </w:p>
    <w:p>
      <w:pPr>
        <w:tabs>
          <w:tab w:pos="1297" w:val="left" w:leader="none"/>
        </w:tabs>
        <w:spacing w:line="195" w:lineRule="exact" w:before="0"/>
        <w:ind w:left="220" w:right="0" w:firstLine="0"/>
        <w:jc w:val="left"/>
        <w:rPr>
          <w:rFonts w:ascii="Calibri" w:hAnsi="Calibri" w:cs="Calibri" w:eastAsia="Calibri"/>
          <w:sz w:val="16"/>
          <w:szCs w:val="16"/>
        </w:rPr>
      </w:pPr>
      <w:r>
        <w:rPr>
          <w:rFonts w:ascii="Calibri"/>
          <w:b/>
          <w:color w:val="6FAC46"/>
          <w:sz w:val="16"/>
        </w:rPr>
        <w:t>MCO</w:t>
        <w:tab/>
      </w:r>
      <w:r>
        <w:rPr>
          <w:rFonts w:ascii="Calibri"/>
          <w:spacing w:val="-1"/>
          <w:sz w:val="16"/>
        </w:rPr>
        <w:t>Mining</w:t>
      </w:r>
      <w:r>
        <w:rPr>
          <w:rFonts w:ascii="Calibri"/>
          <w:sz w:val="16"/>
        </w:rPr>
        <w:t> </w:t>
      </w:r>
      <w:r>
        <w:rPr>
          <w:rFonts w:ascii="Calibri"/>
          <w:spacing w:val="-1"/>
          <w:sz w:val="16"/>
        </w:rPr>
        <w:t>Cadastre Office</w:t>
      </w:r>
    </w:p>
    <w:p>
      <w:pPr>
        <w:tabs>
          <w:tab w:pos="1297" w:val="left" w:leader="none"/>
        </w:tabs>
        <w:spacing w:line="195" w:lineRule="exact" w:before="1"/>
        <w:ind w:left="220" w:right="0" w:firstLine="0"/>
        <w:jc w:val="left"/>
        <w:rPr>
          <w:rFonts w:ascii="Calibri" w:hAnsi="Calibri" w:cs="Calibri" w:eastAsia="Calibri"/>
          <w:sz w:val="16"/>
          <w:szCs w:val="16"/>
        </w:rPr>
      </w:pPr>
      <w:r>
        <w:rPr>
          <w:rFonts w:ascii="Calibri"/>
          <w:b/>
          <w:color w:val="6FAC46"/>
          <w:spacing w:val="-1"/>
          <w:w w:val="95"/>
          <w:sz w:val="16"/>
        </w:rPr>
        <w:t>MDAs</w:t>
        <w:tab/>
      </w:r>
      <w:r>
        <w:rPr>
          <w:rFonts w:ascii="Calibri"/>
          <w:spacing w:val="-1"/>
          <w:sz w:val="16"/>
        </w:rPr>
        <w:t>Ministries,</w:t>
      </w:r>
      <w:r>
        <w:rPr>
          <w:rFonts w:ascii="Calibri"/>
          <w:sz w:val="16"/>
        </w:rPr>
        <w:t> </w:t>
      </w:r>
      <w:r>
        <w:rPr>
          <w:rFonts w:ascii="Calibri"/>
          <w:spacing w:val="-1"/>
          <w:sz w:val="16"/>
        </w:rPr>
        <w:t>Departments and Agencies</w:t>
      </w:r>
    </w:p>
    <w:p>
      <w:pPr>
        <w:tabs>
          <w:tab w:pos="1297" w:val="left" w:leader="none"/>
        </w:tabs>
        <w:spacing w:line="195" w:lineRule="exact" w:before="0"/>
        <w:ind w:left="220" w:right="0" w:firstLine="0"/>
        <w:jc w:val="left"/>
        <w:rPr>
          <w:rFonts w:ascii="Calibri" w:hAnsi="Calibri" w:cs="Calibri" w:eastAsia="Calibri"/>
          <w:sz w:val="16"/>
          <w:szCs w:val="16"/>
        </w:rPr>
      </w:pPr>
      <w:r>
        <w:rPr>
          <w:rFonts w:ascii="Calibri"/>
          <w:b/>
          <w:color w:val="6FAC46"/>
          <w:spacing w:val="-1"/>
          <w:w w:val="95"/>
          <w:sz w:val="16"/>
        </w:rPr>
        <w:t>MECD</w:t>
        <w:tab/>
      </w:r>
      <w:r>
        <w:rPr>
          <w:rFonts w:ascii="Calibri"/>
          <w:spacing w:val="-1"/>
          <w:sz w:val="16"/>
        </w:rPr>
        <w:t>Mines Environmental</w:t>
      </w:r>
      <w:r>
        <w:rPr>
          <w:rFonts w:ascii="Calibri"/>
          <w:spacing w:val="-2"/>
          <w:sz w:val="16"/>
        </w:rPr>
        <w:t> </w:t>
      </w:r>
      <w:r>
        <w:rPr>
          <w:rFonts w:ascii="Calibri"/>
          <w:spacing w:val="-1"/>
          <w:sz w:val="16"/>
        </w:rPr>
        <w:t>Compliance Department</w:t>
      </w:r>
      <w:r>
        <w:rPr>
          <w:rFonts w:ascii="Calibri"/>
          <w:sz w:val="16"/>
        </w:rPr>
      </w:r>
    </w:p>
    <w:p>
      <w:pPr>
        <w:tabs>
          <w:tab w:pos="1297" w:val="left" w:leader="none"/>
        </w:tabs>
        <w:spacing w:line="195" w:lineRule="exact" w:before="0"/>
        <w:ind w:left="220" w:right="0" w:firstLine="0"/>
        <w:jc w:val="left"/>
        <w:rPr>
          <w:rFonts w:ascii="Calibri" w:hAnsi="Calibri" w:cs="Calibri" w:eastAsia="Calibri"/>
          <w:sz w:val="16"/>
          <w:szCs w:val="16"/>
        </w:rPr>
      </w:pPr>
      <w:r>
        <w:rPr>
          <w:rFonts w:ascii="Calibri"/>
          <w:b/>
          <w:color w:val="6FAC46"/>
          <w:sz w:val="16"/>
        </w:rPr>
        <w:t>MID</w:t>
        <w:tab/>
      </w:r>
      <w:r>
        <w:rPr>
          <w:rFonts w:ascii="Calibri"/>
          <w:spacing w:val="-1"/>
          <w:sz w:val="16"/>
        </w:rPr>
        <w:t>Mines Inspectorate Department</w:t>
      </w:r>
      <w:r>
        <w:rPr>
          <w:rFonts w:ascii="Calibri"/>
          <w:sz w:val="16"/>
        </w:rPr>
      </w:r>
    </w:p>
    <w:p>
      <w:pPr>
        <w:tabs>
          <w:tab w:pos="1297" w:val="left" w:leader="none"/>
        </w:tabs>
        <w:spacing w:line="195" w:lineRule="exact" w:before="1"/>
        <w:ind w:left="220" w:right="0" w:firstLine="0"/>
        <w:jc w:val="left"/>
        <w:rPr>
          <w:rFonts w:ascii="Calibri" w:hAnsi="Calibri" w:cs="Calibri" w:eastAsia="Calibri"/>
          <w:sz w:val="16"/>
          <w:szCs w:val="16"/>
        </w:rPr>
      </w:pPr>
      <w:r>
        <w:rPr>
          <w:rFonts w:ascii="Calibri"/>
          <w:b/>
          <w:color w:val="6FAC46"/>
          <w:spacing w:val="-1"/>
          <w:sz w:val="16"/>
        </w:rPr>
        <w:t>MIREMCO</w:t>
        <w:tab/>
      </w:r>
      <w:r>
        <w:rPr>
          <w:rFonts w:ascii="Calibri"/>
          <w:spacing w:val="-1"/>
          <w:sz w:val="16"/>
        </w:rPr>
        <w:t>Mineral</w:t>
      </w:r>
      <w:r>
        <w:rPr>
          <w:rFonts w:ascii="Calibri"/>
          <w:spacing w:val="-2"/>
          <w:sz w:val="16"/>
        </w:rPr>
        <w:t> </w:t>
      </w:r>
      <w:r>
        <w:rPr>
          <w:rFonts w:ascii="Calibri"/>
          <w:spacing w:val="-1"/>
          <w:sz w:val="16"/>
        </w:rPr>
        <w:t>Resources and</w:t>
      </w:r>
      <w:r>
        <w:rPr>
          <w:rFonts w:ascii="Calibri"/>
          <w:spacing w:val="1"/>
          <w:sz w:val="16"/>
        </w:rPr>
        <w:t> </w:t>
      </w:r>
      <w:r>
        <w:rPr>
          <w:rFonts w:ascii="Calibri"/>
          <w:spacing w:val="-1"/>
          <w:sz w:val="16"/>
        </w:rPr>
        <w:t>Environmental Management</w:t>
      </w:r>
      <w:r>
        <w:rPr>
          <w:rFonts w:ascii="Calibri"/>
          <w:spacing w:val="-2"/>
          <w:sz w:val="16"/>
        </w:rPr>
        <w:t> </w:t>
      </w:r>
      <w:r>
        <w:rPr>
          <w:rFonts w:ascii="Calibri"/>
          <w:spacing w:val="-1"/>
          <w:sz w:val="16"/>
        </w:rPr>
        <w:t>Committee</w:t>
      </w:r>
    </w:p>
    <w:p>
      <w:pPr>
        <w:tabs>
          <w:tab w:pos="1297" w:val="left" w:leader="none"/>
        </w:tabs>
        <w:spacing w:line="195" w:lineRule="exact" w:before="0"/>
        <w:ind w:left="220" w:right="0" w:firstLine="0"/>
        <w:jc w:val="left"/>
        <w:rPr>
          <w:rFonts w:ascii="Calibri" w:hAnsi="Calibri" w:cs="Calibri" w:eastAsia="Calibri"/>
          <w:sz w:val="16"/>
          <w:szCs w:val="16"/>
        </w:rPr>
      </w:pPr>
      <w:r>
        <w:rPr>
          <w:rFonts w:ascii="Calibri"/>
          <w:b/>
          <w:color w:val="6FAC46"/>
          <w:sz w:val="16"/>
        </w:rPr>
        <w:t>ML</w:t>
        <w:tab/>
      </w:r>
      <w:r>
        <w:rPr>
          <w:rFonts w:ascii="Calibri"/>
          <w:spacing w:val="-1"/>
          <w:sz w:val="16"/>
        </w:rPr>
        <w:t>Mining</w:t>
      </w:r>
      <w:r>
        <w:rPr>
          <w:rFonts w:ascii="Calibri"/>
          <w:sz w:val="16"/>
        </w:rPr>
        <w:t> </w:t>
      </w:r>
      <w:r>
        <w:rPr>
          <w:rFonts w:ascii="Calibri"/>
          <w:spacing w:val="-1"/>
          <w:sz w:val="16"/>
        </w:rPr>
        <w:t>Lease</w:t>
      </w:r>
    </w:p>
    <w:p>
      <w:pPr>
        <w:tabs>
          <w:tab w:pos="1297" w:val="left" w:leader="none"/>
        </w:tabs>
        <w:spacing w:line="195" w:lineRule="exact" w:before="1"/>
        <w:ind w:left="220" w:right="0" w:firstLine="0"/>
        <w:jc w:val="left"/>
        <w:rPr>
          <w:rFonts w:ascii="Calibri" w:hAnsi="Calibri" w:cs="Calibri" w:eastAsia="Calibri"/>
          <w:sz w:val="16"/>
          <w:szCs w:val="16"/>
        </w:rPr>
      </w:pPr>
      <w:r>
        <w:rPr>
          <w:rFonts w:ascii="Calibri"/>
          <w:b/>
          <w:color w:val="6FAC46"/>
          <w:spacing w:val="-1"/>
          <w:sz w:val="16"/>
        </w:rPr>
        <w:t>MMSD</w:t>
        <w:tab/>
      </w:r>
      <w:r>
        <w:rPr>
          <w:rFonts w:ascii="Calibri"/>
          <w:spacing w:val="-1"/>
          <w:sz w:val="16"/>
        </w:rPr>
        <w:t>Ministry</w:t>
      </w:r>
      <w:r>
        <w:rPr>
          <w:rFonts w:ascii="Calibri"/>
          <w:spacing w:val="1"/>
          <w:sz w:val="16"/>
        </w:rPr>
        <w:t> </w:t>
      </w:r>
      <w:r>
        <w:rPr>
          <w:rFonts w:ascii="Calibri"/>
          <w:spacing w:val="-1"/>
          <w:sz w:val="16"/>
        </w:rPr>
        <w:t>of Mines and Steel</w:t>
      </w:r>
      <w:r>
        <w:rPr>
          <w:rFonts w:ascii="Calibri"/>
          <w:spacing w:val="1"/>
          <w:sz w:val="16"/>
        </w:rPr>
        <w:t> </w:t>
      </w:r>
      <w:r>
        <w:rPr>
          <w:rFonts w:ascii="Calibri"/>
          <w:spacing w:val="-1"/>
          <w:sz w:val="16"/>
        </w:rPr>
        <w:t>Development</w:t>
      </w:r>
      <w:r>
        <w:rPr>
          <w:rFonts w:ascii="Calibri"/>
          <w:sz w:val="16"/>
        </w:rPr>
      </w:r>
    </w:p>
    <w:p>
      <w:pPr>
        <w:tabs>
          <w:tab w:pos="1297" w:val="left" w:leader="none"/>
        </w:tabs>
        <w:spacing w:line="194" w:lineRule="exact" w:before="0"/>
        <w:ind w:left="220" w:right="0" w:firstLine="0"/>
        <w:jc w:val="left"/>
        <w:rPr>
          <w:rFonts w:ascii="Calibri" w:hAnsi="Calibri" w:cs="Calibri" w:eastAsia="Calibri"/>
          <w:sz w:val="16"/>
          <w:szCs w:val="16"/>
        </w:rPr>
      </w:pPr>
      <w:r>
        <w:rPr>
          <w:rFonts w:ascii="Calibri"/>
          <w:b/>
          <w:color w:val="6FAC46"/>
          <w:sz w:val="16"/>
        </w:rPr>
        <w:t>Mt</w:t>
        <w:tab/>
      </w:r>
      <w:r>
        <w:rPr>
          <w:rFonts w:ascii="Calibri"/>
          <w:spacing w:val="-1"/>
          <w:sz w:val="16"/>
        </w:rPr>
        <w:t>Metric Ton</w:t>
      </w:r>
    </w:p>
    <w:p>
      <w:pPr>
        <w:tabs>
          <w:tab w:pos="1297" w:val="left" w:leader="none"/>
        </w:tabs>
        <w:spacing w:line="195" w:lineRule="exact" w:before="0"/>
        <w:ind w:left="220" w:right="0" w:firstLine="0"/>
        <w:jc w:val="left"/>
        <w:rPr>
          <w:rFonts w:ascii="Calibri" w:hAnsi="Calibri" w:cs="Calibri" w:eastAsia="Calibri"/>
          <w:sz w:val="16"/>
          <w:szCs w:val="16"/>
        </w:rPr>
      </w:pPr>
      <w:r>
        <w:rPr>
          <w:rFonts w:ascii="Calibri"/>
          <w:b/>
          <w:color w:val="6FAC46"/>
          <w:sz w:val="16"/>
        </w:rPr>
        <w:t>MoU</w:t>
        <w:tab/>
      </w:r>
      <w:r>
        <w:rPr>
          <w:rFonts w:ascii="Calibri"/>
          <w:spacing w:val="-1"/>
          <w:sz w:val="16"/>
        </w:rPr>
        <w:t>Memorandum</w:t>
      </w:r>
      <w:r>
        <w:rPr>
          <w:rFonts w:ascii="Calibri"/>
          <w:spacing w:val="1"/>
          <w:sz w:val="16"/>
        </w:rPr>
        <w:t> </w:t>
      </w:r>
      <w:r>
        <w:rPr>
          <w:rFonts w:ascii="Calibri"/>
          <w:spacing w:val="-1"/>
          <w:sz w:val="16"/>
        </w:rPr>
        <w:t>of Understanding</w:t>
      </w:r>
      <w:r>
        <w:rPr>
          <w:rFonts w:ascii="Calibri"/>
          <w:sz w:val="16"/>
        </w:rPr>
      </w:r>
    </w:p>
    <w:p>
      <w:pPr>
        <w:tabs>
          <w:tab w:pos="1297" w:val="left" w:leader="none"/>
        </w:tabs>
        <w:spacing w:line="195" w:lineRule="exact" w:before="1"/>
        <w:ind w:left="220" w:right="0" w:firstLine="0"/>
        <w:jc w:val="left"/>
        <w:rPr>
          <w:rFonts w:ascii="Calibri" w:hAnsi="Calibri" w:cs="Calibri" w:eastAsia="Calibri"/>
          <w:sz w:val="16"/>
          <w:szCs w:val="16"/>
        </w:rPr>
      </w:pPr>
      <w:r>
        <w:rPr>
          <w:rFonts w:ascii="Calibri"/>
          <w:b/>
          <w:color w:val="6FAC46"/>
          <w:spacing w:val="-1"/>
          <w:sz w:val="16"/>
        </w:rPr>
        <w:t>MTEF</w:t>
        <w:tab/>
      </w:r>
      <w:r>
        <w:rPr>
          <w:rFonts w:ascii="Calibri"/>
          <w:spacing w:val="-1"/>
          <w:sz w:val="16"/>
        </w:rPr>
        <w:t>Medium</w:t>
      </w:r>
      <w:r>
        <w:rPr>
          <w:rFonts w:ascii="Calibri"/>
          <w:sz w:val="16"/>
        </w:rPr>
        <w:t> </w:t>
      </w:r>
      <w:r>
        <w:rPr>
          <w:rFonts w:ascii="Calibri"/>
          <w:spacing w:val="-1"/>
          <w:sz w:val="16"/>
        </w:rPr>
        <w:t>Term</w:t>
      </w:r>
      <w:r>
        <w:rPr>
          <w:rFonts w:ascii="Calibri"/>
          <w:spacing w:val="1"/>
          <w:sz w:val="16"/>
        </w:rPr>
        <w:t> </w:t>
      </w:r>
      <w:r>
        <w:rPr>
          <w:rFonts w:ascii="Calibri"/>
          <w:spacing w:val="-2"/>
          <w:sz w:val="16"/>
        </w:rPr>
        <w:t>Expenditure</w:t>
      </w:r>
      <w:r>
        <w:rPr>
          <w:rFonts w:ascii="Calibri"/>
          <w:spacing w:val="-1"/>
          <w:sz w:val="16"/>
        </w:rPr>
        <w:t> Framework</w:t>
      </w:r>
    </w:p>
    <w:p>
      <w:pPr>
        <w:tabs>
          <w:tab w:pos="1297" w:val="left" w:leader="none"/>
        </w:tabs>
        <w:spacing w:line="194" w:lineRule="exact" w:before="0"/>
        <w:ind w:left="220" w:right="0" w:firstLine="0"/>
        <w:jc w:val="left"/>
        <w:rPr>
          <w:rFonts w:ascii="Calibri" w:hAnsi="Calibri" w:cs="Calibri" w:eastAsia="Calibri"/>
          <w:sz w:val="16"/>
          <w:szCs w:val="16"/>
        </w:rPr>
      </w:pPr>
      <w:r>
        <w:rPr>
          <w:rFonts w:ascii="Calibri"/>
          <w:b/>
          <w:color w:val="6FAC46"/>
          <w:spacing w:val="-1"/>
          <w:sz w:val="16"/>
        </w:rPr>
        <w:t>MSG</w:t>
        <w:tab/>
      </w:r>
      <w:r>
        <w:rPr>
          <w:rFonts w:ascii="Calibri"/>
          <w:spacing w:val="-2"/>
          <w:sz w:val="16"/>
        </w:rPr>
        <w:t>Multi</w:t>
      </w:r>
      <w:r>
        <w:rPr>
          <w:rFonts w:ascii="Calibri"/>
          <w:spacing w:val="-1"/>
          <w:sz w:val="16"/>
        </w:rPr>
        <w:t> Stakeholder Group</w:t>
      </w:r>
      <w:r>
        <w:rPr>
          <w:rFonts w:ascii="Calibri"/>
          <w:sz w:val="16"/>
        </w:rPr>
      </w:r>
    </w:p>
    <w:p>
      <w:pPr>
        <w:tabs>
          <w:tab w:pos="1297" w:val="left" w:leader="none"/>
        </w:tabs>
        <w:spacing w:line="195" w:lineRule="exact" w:before="0"/>
        <w:ind w:left="220" w:right="0" w:firstLine="0"/>
        <w:jc w:val="left"/>
        <w:rPr>
          <w:rFonts w:ascii="Calibri" w:hAnsi="Calibri" w:cs="Calibri" w:eastAsia="Calibri"/>
          <w:sz w:val="16"/>
          <w:szCs w:val="16"/>
        </w:rPr>
      </w:pPr>
      <w:r>
        <w:rPr>
          <w:rFonts w:ascii="Calibri"/>
          <w:b/>
          <w:color w:val="6FAC46"/>
          <w:sz w:val="16"/>
        </w:rPr>
        <w:t>NCS</w:t>
        <w:tab/>
      </w:r>
      <w:r>
        <w:rPr>
          <w:rFonts w:ascii="Calibri"/>
          <w:spacing w:val="-1"/>
          <w:sz w:val="16"/>
        </w:rPr>
        <w:t>Nigeria Customs Service</w:t>
      </w:r>
    </w:p>
    <w:p>
      <w:pPr>
        <w:tabs>
          <w:tab w:pos="1297" w:val="left" w:leader="none"/>
        </w:tabs>
        <w:spacing w:line="195" w:lineRule="exact" w:before="1"/>
        <w:ind w:left="220" w:right="0" w:firstLine="0"/>
        <w:jc w:val="left"/>
        <w:rPr>
          <w:rFonts w:ascii="Calibri" w:hAnsi="Calibri" w:cs="Calibri" w:eastAsia="Calibri"/>
          <w:sz w:val="16"/>
          <w:szCs w:val="16"/>
        </w:rPr>
      </w:pPr>
      <w:r>
        <w:rPr>
          <w:rFonts w:ascii="Calibri"/>
          <w:b/>
          <w:color w:val="6FAC46"/>
          <w:spacing w:val="-1"/>
          <w:sz w:val="16"/>
        </w:rPr>
        <w:t>NEITI</w:t>
        <w:tab/>
      </w:r>
      <w:r>
        <w:rPr>
          <w:rFonts w:ascii="Calibri"/>
          <w:spacing w:val="-1"/>
          <w:sz w:val="16"/>
        </w:rPr>
        <w:t>Nigeria Extractive Industries Transparency Initiative</w:t>
      </w:r>
    </w:p>
    <w:p>
      <w:pPr>
        <w:tabs>
          <w:tab w:pos="1297" w:val="left" w:leader="none"/>
        </w:tabs>
        <w:spacing w:line="195" w:lineRule="exact" w:before="0"/>
        <w:ind w:left="220" w:right="0" w:firstLine="0"/>
        <w:jc w:val="left"/>
        <w:rPr>
          <w:rFonts w:ascii="Calibri" w:hAnsi="Calibri" w:cs="Calibri" w:eastAsia="Calibri"/>
          <w:sz w:val="16"/>
          <w:szCs w:val="16"/>
        </w:rPr>
      </w:pPr>
      <w:r>
        <w:rPr>
          <w:rFonts w:ascii="Calibri"/>
          <w:b/>
          <w:color w:val="6FAC46"/>
          <w:spacing w:val="-1"/>
          <w:sz w:val="16"/>
        </w:rPr>
        <w:t>NGSA</w:t>
        <w:tab/>
      </w:r>
      <w:r>
        <w:rPr>
          <w:rFonts w:ascii="Calibri"/>
          <w:spacing w:val="-1"/>
          <w:sz w:val="16"/>
        </w:rPr>
        <w:t>Nigeria Geological</w:t>
      </w:r>
      <w:r>
        <w:rPr>
          <w:rFonts w:ascii="Calibri"/>
          <w:spacing w:val="-2"/>
          <w:sz w:val="16"/>
        </w:rPr>
        <w:t> </w:t>
      </w:r>
      <w:r>
        <w:rPr>
          <w:rFonts w:ascii="Calibri"/>
          <w:spacing w:val="-1"/>
          <w:sz w:val="16"/>
        </w:rPr>
        <w:t>Survey Agency</w:t>
      </w:r>
    </w:p>
    <w:p>
      <w:pPr>
        <w:tabs>
          <w:tab w:pos="1297" w:val="left" w:leader="none"/>
        </w:tabs>
        <w:spacing w:line="195" w:lineRule="exact" w:before="1"/>
        <w:ind w:left="220" w:right="0" w:firstLine="0"/>
        <w:jc w:val="left"/>
        <w:rPr>
          <w:rFonts w:ascii="Calibri" w:hAnsi="Calibri" w:cs="Calibri" w:eastAsia="Calibri"/>
          <w:sz w:val="16"/>
          <w:szCs w:val="16"/>
        </w:rPr>
      </w:pPr>
      <w:r>
        <w:rPr>
          <w:rFonts w:ascii="Calibri"/>
          <w:b/>
          <w:color w:val="6FAC46"/>
          <w:spacing w:val="-1"/>
          <w:sz w:val="16"/>
        </w:rPr>
        <w:t>NIPC</w:t>
        <w:tab/>
      </w:r>
      <w:r>
        <w:rPr>
          <w:rFonts w:ascii="Calibri"/>
          <w:spacing w:val="-1"/>
          <w:sz w:val="16"/>
        </w:rPr>
        <w:t>Nigeria Investment</w:t>
      </w:r>
      <w:r>
        <w:rPr>
          <w:rFonts w:ascii="Calibri"/>
          <w:spacing w:val="-2"/>
          <w:sz w:val="16"/>
        </w:rPr>
        <w:t> </w:t>
      </w:r>
      <w:r>
        <w:rPr>
          <w:rFonts w:ascii="Calibri"/>
          <w:spacing w:val="-1"/>
          <w:sz w:val="16"/>
        </w:rPr>
        <w:t>Promotion Commission Act </w:t>
      </w:r>
      <w:r>
        <w:rPr>
          <w:rFonts w:ascii="Calibri"/>
          <w:sz w:val="16"/>
        </w:rPr>
        <w:t>2004</w:t>
      </w:r>
    </w:p>
    <w:p>
      <w:pPr>
        <w:tabs>
          <w:tab w:pos="1297" w:val="left" w:leader="none"/>
        </w:tabs>
        <w:spacing w:line="194" w:lineRule="exact" w:before="0"/>
        <w:ind w:left="220" w:right="0" w:firstLine="0"/>
        <w:jc w:val="left"/>
        <w:rPr>
          <w:rFonts w:ascii="Calibri" w:hAnsi="Calibri" w:cs="Calibri" w:eastAsia="Calibri"/>
          <w:sz w:val="16"/>
          <w:szCs w:val="16"/>
        </w:rPr>
      </w:pPr>
      <w:r>
        <w:rPr>
          <w:rFonts w:ascii="Calibri"/>
          <w:b/>
          <w:color w:val="6FAC46"/>
          <w:spacing w:val="-1"/>
          <w:sz w:val="16"/>
        </w:rPr>
        <w:t>NMMA</w:t>
      </w:r>
      <w:r>
        <w:rPr>
          <w:rFonts w:ascii="Calibri"/>
          <w:b/>
          <w:color w:val="6FAC46"/>
          <w:spacing w:val="1"/>
          <w:sz w:val="16"/>
        </w:rPr>
        <w:t> </w:t>
      </w:r>
      <w:r>
        <w:rPr>
          <w:rFonts w:ascii="Calibri"/>
          <w:b/>
          <w:color w:val="6FAC46"/>
          <w:spacing w:val="-1"/>
          <w:sz w:val="16"/>
        </w:rPr>
        <w:t>2007</w:t>
        <w:tab/>
      </w:r>
      <w:r>
        <w:rPr>
          <w:rFonts w:ascii="Calibri"/>
          <w:spacing w:val="-1"/>
          <w:sz w:val="16"/>
        </w:rPr>
        <w:t>Nigerian Minerals and Mining</w:t>
      </w:r>
      <w:r>
        <w:rPr>
          <w:rFonts w:ascii="Calibri"/>
          <w:sz w:val="16"/>
        </w:rPr>
        <w:t> </w:t>
      </w:r>
      <w:r>
        <w:rPr>
          <w:rFonts w:ascii="Calibri"/>
          <w:spacing w:val="-1"/>
          <w:sz w:val="16"/>
        </w:rPr>
        <w:t>Act </w:t>
      </w:r>
      <w:r>
        <w:rPr>
          <w:rFonts w:ascii="Calibri"/>
          <w:sz w:val="16"/>
        </w:rPr>
        <w:t>2007</w:t>
      </w:r>
    </w:p>
    <w:p>
      <w:pPr>
        <w:tabs>
          <w:tab w:pos="1297" w:val="left" w:leader="none"/>
        </w:tabs>
        <w:spacing w:line="195" w:lineRule="exact" w:before="0"/>
        <w:ind w:left="220" w:right="0" w:firstLine="0"/>
        <w:jc w:val="left"/>
        <w:rPr>
          <w:rFonts w:ascii="Calibri" w:hAnsi="Calibri" w:cs="Calibri" w:eastAsia="Calibri"/>
          <w:sz w:val="16"/>
          <w:szCs w:val="16"/>
        </w:rPr>
      </w:pPr>
      <w:r>
        <w:rPr>
          <w:rFonts w:ascii="Calibri"/>
          <w:b/>
          <w:color w:val="6FAC46"/>
          <w:spacing w:val="-1"/>
          <w:w w:val="95"/>
          <w:sz w:val="16"/>
        </w:rPr>
        <w:t>NSWG</w:t>
        <w:tab/>
      </w:r>
      <w:r>
        <w:rPr>
          <w:rFonts w:ascii="Calibri"/>
          <w:spacing w:val="-1"/>
          <w:sz w:val="16"/>
        </w:rPr>
        <w:t>National Stakeholders</w:t>
      </w:r>
      <w:r>
        <w:rPr>
          <w:rFonts w:ascii="Calibri"/>
          <w:spacing w:val="1"/>
          <w:sz w:val="16"/>
        </w:rPr>
        <w:t> </w:t>
      </w:r>
      <w:r>
        <w:rPr>
          <w:rFonts w:ascii="Calibri"/>
          <w:spacing w:val="-1"/>
          <w:sz w:val="16"/>
        </w:rPr>
        <w:t>Working</w:t>
      </w:r>
      <w:r>
        <w:rPr>
          <w:rFonts w:ascii="Calibri"/>
          <w:sz w:val="16"/>
        </w:rPr>
        <w:t> </w:t>
      </w:r>
      <w:r>
        <w:rPr>
          <w:rFonts w:ascii="Calibri"/>
          <w:spacing w:val="-1"/>
          <w:sz w:val="16"/>
        </w:rPr>
        <w:t>Group</w:t>
      </w:r>
    </w:p>
    <w:p>
      <w:pPr>
        <w:tabs>
          <w:tab w:pos="1297" w:val="left" w:leader="none"/>
        </w:tabs>
        <w:spacing w:line="195" w:lineRule="exact" w:before="1"/>
        <w:ind w:left="220" w:right="0" w:firstLine="0"/>
        <w:jc w:val="left"/>
        <w:rPr>
          <w:rFonts w:ascii="Calibri" w:hAnsi="Calibri" w:cs="Calibri" w:eastAsia="Calibri"/>
          <w:sz w:val="16"/>
          <w:szCs w:val="16"/>
        </w:rPr>
      </w:pPr>
      <w:r>
        <w:rPr>
          <w:rFonts w:ascii="Calibri"/>
          <w:b/>
          <w:color w:val="6FAC46"/>
          <w:spacing w:val="-1"/>
          <w:sz w:val="16"/>
        </w:rPr>
        <w:t>PAGMI</w:t>
        <w:tab/>
      </w:r>
      <w:r>
        <w:rPr>
          <w:rFonts w:ascii="Calibri"/>
          <w:spacing w:val="-1"/>
          <w:sz w:val="16"/>
        </w:rPr>
        <w:t>Presidential</w:t>
      </w:r>
      <w:r>
        <w:rPr>
          <w:rFonts w:ascii="Calibri"/>
          <w:spacing w:val="-2"/>
          <w:sz w:val="16"/>
        </w:rPr>
        <w:t> </w:t>
      </w:r>
      <w:r>
        <w:rPr>
          <w:rFonts w:ascii="Calibri"/>
          <w:spacing w:val="-1"/>
          <w:sz w:val="16"/>
        </w:rPr>
        <w:t>Artisanal Gold Mining</w:t>
      </w:r>
      <w:r>
        <w:rPr>
          <w:rFonts w:ascii="Calibri"/>
          <w:sz w:val="16"/>
        </w:rPr>
        <w:t> </w:t>
      </w:r>
      <w:r>
        <w:rPr>
          <w:rFonts w:ascii="Calibri"/>
          <w:spacing w:val="-1"/>
          <w:sz w:val="16"/>
        </w:rPr>
        <w:t>Development</w:t>
      </w:r>
      <w:r>
        <w:rPr>
          <w:rFonts w:ascii="Calibri"/>
          <w:spacing w:val="-2"/>
          <w:sz w:val="16"/>
        </w:rPr>
        <w:t> </w:t>
      </w:r>
      <w:r>
        <w:rPr>
          <w:rFonts w:ascii="Calibri"/>
          <w:spacing w:val="-1"/>
          <w:sz w:val="16"/>
        </w:rPr>
        <w:t>Initiative</w:t>
      </w:r>
    </w:p>
    <w:p>
      <w:pPr>
        <w:tabs>
          <w:tab w:pos="1297" w:val="left" w:leader="none"/>
        </w:tabs>
        <w:spacing w:line="195" w:lineRule="exact" w:before="0"/>
        <w:ind w:left="220" w:right="0" w:firstLine="0"/>
        <w:jc w:val="left"/>
        <w:rPr>
          <w:rFonts w:ascii="Calibri" w:hAnsi="Calibri" w:cs="Calibri" w:eastAsia="Calibri"/>
          <w:sz w:val="16"/>
          <w:szCs w:val="16"/>
        </w:rPr>
      </w:pPr>
      <w:r>
        <w:rPr>
          <w:rFonts w:ascii="Calibri"/>
          <w:b/>
          <w:color w:val="6FAC46"/>
          <w:spacing w:val="-1"/>
          <w:sz w:val="16"/>
        </w:rPr>
        <w:t>PAYE</w:t>
        <w:tab/>
      </w:r>
      <w:r>
        <w:rPr>
          <w:rFonts w:ascii="Calibri"/>
          <w:sz w:val="16"/>
        </w:rPr>
        <w:t>Pay</w:t>
      </w:r>
      <w:r>
        <w:rPr>
          <w:rFonts w:ascii="Calibri"/>
          <w:spacing w:val="-1"/>
          <w:sz w:val="16"/>
        </w:rPr>
        <w:t> </w:t>
      </w:r>
      <w:r>
        <w:rPr>
          <w:rFonts w:ascii="Calibri"/>
          <w:sz w:val="16"/>
        </w:rPr>
        <w:t>As</w:t>
      </w:r>
      <w:r>
        <w:rPr>
          <w:rFonts w:ascii="Calibri"/>
          <w:spacing w:val="-1"/>
          <w:sz w:val="16"/>
        </w:rPr>
        <w:t> You Earn</w:t>
      </w:r>
    </w:p>
    <w:p>
      <w:pPr>
        <w:tabs>
          <w:tab w:pos="1297" w:val="left" w:leader="none"/>
        </w:tabs>
        <w:spacing w:line="195" w:lineRule="exact" w:before="1"/>
        <w:ind w:left="220" w:right="0" w:firstLine="0"/>
        <w:jc w:val="left"/>
        <w:rPr>
          <w:rFonts w:ascii="Calibri" w:hAnsi="Calibri" w:cs="Calibri" w:eastAsia="Calibri"/>
          <w:sz w:val="16"/>
          <w:szCs w:val="16"/>
        </w:rPr>
      </w:pPr>
      <w:r>
        <w:rPr>
          <w:rFonts w:ascii="Calibri"/>
          <w:b/>
          <w:color w:val="6FAC46"/>
          <w:sz w:val="16"/>
        </w:rPr>
        <w:t>PITA</w:t>
        <w:tab/>
      </w:r>
      <w:r>
        <w:rPr>
          <w:rFonts w:ascii="Calibri"/>
          <w:spacing w:val="-1"/>
          <w:sz w:val="16"/>
        </w:rPr>
        <w:t>Personal Income </w:t>
      </w:r>
      <w:r>
        <w:rPr>
          <w:rFonts w:ascii="Calibri"/>
          <w:sz w:val="16"/>
        </w:rPr>
        <w:t>Tax</w:t>
      </w:r>
      <w:r>
        <w:rPr>
          <w:rFonts w:ascii="Calibri"/>
          <w:spacing w:val="-1"/>
          <w:sz w:val="16"/>
        </w:rPr>
        <w:t> Act</w:t>
      </w:r>
    </w:p>
    <w:p>
      <w:pPr>
        <w:tabs>
          <w:tab w:pos="1297" w:val="left" w:leader="none"/>
        </w:tabs>
        <w:spacing w:line="195" w:lineRule="exact" w:before="0"/>
        <w:ind w:left="220" w:right="0" w:firstLine="0"/>
        <w:jc w:val="left"/>
        <w:rPr>
          <w:rFonts w:ascii="Calibri" w:hAnsi="Calibri" w:cs="Calibri" w:eastAsia="Calibri"/>
          <w:sz w:val="16"/>
          <w:szCs w:val="16"/>
        </w:rPr>
      </w:pPr>
      <w:r>
        <w:rPr>
          <w:rFonts w:ascii="Calibri"/>
          <w:b/>
          <w:color w:val="6FAC46"/>
          <w:spacing w:val="-1"/>
          <w:sz w:val="16"/>
        </w:rPr>
        <w:t>PPP</w:t>
        <w:tab/>
      </w:r>
      <w:r>
        <w:rPr>
          <w:rFonts w:ascii="Calibri"/>
          <w:spacing w:val="-1"/>
          <w:sz w:val="16"/>
        </w:rPr>
        <w:t>Public Private Partnership</w:t>
      </w:r>
    </w:p>
    <w:p>
      <w:pPr>
        <w:tabs>
          <w:tab w:pos="1297" w:val="left" w:leader="none"/>
        </w:tabs>
        <w:spacing w:before="0"/>
        <w:ind w:left="220" w:right="0" w:firstLine="0"/>
        <w:jc w:val="left"/>
        <w:rPr>
          <w:rFonts w:ascii="Calibri" w:hAnsi="Calibri" w:cs="Calibri" w:eastAsia="Calibri"/>
          <w:sz w:val="16"/>
          <w:szCs w:val="16"/>
        </w:rPr>
      </w:pPr>
      <w:r>
        <w:rPr>
          <w:rFonts w:ascii="Calibri"/>
          <w:b/>
          <w:color w:val="6FAC46"/>
          <w:sz w:val="16"/>
        </w:rPr>
        <w:t>QL</w:t>
        <w:tab/>
      </w:r>
      <w:r>
        <w:rPr>
          <w:rFonts w:ascii="Calibri"/>
          <w:spacing w:val="-1"/>
          <w:sz w:val="16"/>
        </w:rPr>
        <w:t>Quarry Lease</w:t>
      </w:r>
    </w:p>
    <w:p>
      <w:pPr>
        <w:tabs>
          <w:tab w:pos="1297" w:val="left" w:leader="none"/>
        </w:tabs>
        <w:spacing w:line="195" w:lineRule="exact" w:before="1"/>
        <w:ind w:left="220" w:right="0" w:firstLine="0"/>
        <w:jc w:val="left"/>
        <w:rPr>
          <w:rFonts w:ascii="Calibri" w:hAnsi="Calibri" w:cs="Calibri" w:eastAsia="Calibri"/>
          <w:sz w:val="16"/>
          <w:szCs w:val="16"/>
        </w:rPr>
      </w:pPr>
      <w:r>
        <w:rPr>
          <w:rFonts w:ascii="Calibri"/>
          <w:b/>
          <w:color w:val="6FAC46"/>
          <w:spacing w:val="-1"/>
          <w:sz w:val="16"/>
        </w:rPr>
        <w:t>RMAFC</w:t>
        <w:tab/>
      </w:r>
      <w:r>
        <w:rPr>
          <w:rFonts w:ascii="Calibri"/>
          <w:spacing w:val="-1"/>
          <w:sz w:val="16"/>
        </w:rPr>
        <w:t>Revenue Mobilization Allocation and</w:t>
      </w:r>
      <w:r>
        <w:rPr>
          <w:rFonts w:ascii="Calibri"/>
          <w:spacing w:val="1"/>
          <w:sz w:val="16"/>
        </w:rPr>
        <w:t> </w:t>
      </w:r>
      <w:r>
        <w:rPr>
          <w:rFonts w:ascii="Calibri"/>
          <w:spacing w:val="-1"/>
          <w:sz w:val="16"/>
        </w:rPr>
        <w:t>Fiscal</w:t>
      </w:r>
      <w:r>
        <w:rPr>
          <w:rFonts w:ascii="Calibri"/>
          <w:spacing w:val="-2"/>
          <w:sz w:val="16"/>
        </w:rPr>
        <w:t> </w:t>
      </w:r>
      <w:r>
        <w:rPr>
          <w:rFonts w:ascii="Calibri"/>
          <w:spacing w:val="-1"/>
          <w:sz w:val="16"/>
        </w:rPr>
        <w:t>Commission</w:t>
      </w:r>
    </w:p>
    <w:p>
      <w:pPr>
        <w:tabs>
          <w:tab w:pos="1297" w:val="left" w:leader="none"/>
        </w:tabs>
        <w:spacing w:line="194" w:lineRule="exact" w:before="0"/>
        <w:ind w:left="220" w:right="0" w:firstLine="0"/>
        <w:jc w:val="left"/>
        <w:rPr>
          <w:rFonts w:ascii="Calibri" w:hAnsi="Calibri" w:cs="Calibri" w:eastAsia="Calibri"/>
          <w:sz w:val="16"/>
          <w:szCs w:val="16"/>
        </w:rPr>
      </w:pPr>
      <w:r>
        <w:rPr>
          <w:rFonts w:ascii="Calibri"/>
          <w:b/>
          <w:color w:val="6FAC46"/>
          <w:sz w:val="16"/>
        </w:rPr>
        <w:t>RP</w:t>
        <w:tab/>
      </w:r>
      <w:r>
        <w:rPr>
          <w:rFonts w:ascii="Calibri"/>
          <w:spacing w:val="-1"/>
          <w:sz w:val="16"/>
        </w:rPr>
        <w:t>Reconnaissance Permit</w:t>
      </w:r>
    </w:p>
    <w:p>
      <w:pPr>
        <w:tabs>
          <w:tab w:pos="1297" w:val="left" w:leader="none"/>
        </w:tabs>
        <w:spacing w:line="195" w:lineRule="exact" w:before="0"/>
        <w:ind w:left="220" w:right="0" w:firstLine="0"/>
        <w:jc w:val="left"/>
        <w:rPr>
          <w:rFonts w:ascii="Calibri" w:hAnsi="Calibri" w:cs="Calibri" w:eastAsia="Calibri"/>
          <w:sz w:val="16"/>
          <w:szCs w:val="16"/>
        </w:rPr>
      </w:pPr>
      <w:r>
        <w:rPr>
          <w:rFonts w:ascii="Calibri"/>
          <w:b/>
          <w:color w:val="6FAC46"/>
          <w:spacing w:val="-1"/>
          <w:sz w:val="16"/>
        </w:rPr>
        <w:t>SBIR</w:t>
        <w:tab/>
      </w:r>
      <w:r>
        <w:rPr>
          <w:rFonts w:ascii="Calibri"/>
          <w:spacing w:val="-1"/>
          <w:sz w:val="16"/>
        </w:rPr>
        <w:t>State Board </w:t>
      </w:r>
      <w:r>
        <w:rPr>
          <w:rFonts w:ascii="Calibri"/>
          <w:sz w:val="16"/>
        </w:rPr>
        <w:t>of</w:t>
      </w:r>
      <w:r>
        <w:rPr>
          <w:rFonts w:ascii="Calibri"/>
          <w:spacing w:val="-1"/>
          <w:sz w:val="16"/>
        </w:rPr>
        <w:t> Internal Revenue</w:t>
      </w:r>
    </w:p>
    <w:p>
      <w:pPr>
        <w:tabs>
          <w:tab w:pos="1297" w:val="left" w:leader="none"/>
        </w:tabs>
        <w:spacing w:line="195" w:lineRule="exact" w:before="1"/>
        <w:ind w:left="220" w:right="0" w:firstLine="0"/>
        <w:jc w:val="left"/>
        <w:rPr>
          <w:rFonts w:ascii="Calibri" w:hAnsi="Calibri" w:cs="Calibri" w:eastAsia="Calibri"/>
          <w:sz w:val="16"/>
          <w:szCs w:val="16"/>
        </w:rPr>
      </w:pPr>
      <w:r>
        <w:rPr>
          <w:rFonts w:ascii="Calibri"/>
          <w:b/>
          <w:color w:val="6FAC46"/>
          <w:sz w:val="16"/>
        </w:rPr>
        <w:t>SG</w:t>
        <w:tab/>
      </w:r>
      <w:r>
        <w:rPr>
          <w:rFonts w:ascii="Calibri"/>
          <w:spacing w:val="-1"/>
          <w:sz w:val="16"/>
        </w:rPr>
        <w:t>Specific Gravity</w:t>
      </w:r>
    </w:p>
    <w:p>
      <w:pPr>
        <w:tabs>
          <w:tab w:pos="1297" w:val="left" w:leader="none"/>
        </w:tabs>
        <w:spacing w:line="195" w:lineRule="exact" w:before="0"/>
        <w:ind w:left="220" w:right="0" w:firstLine="0"/>
        <w:jc w:val="left"/>
        <w:rPr>
          <w:rFonts w:ascii="Calibri" w:hAnsi="Calibri" w:cs="Calibri" w:eastAsia="Calibri"/>
          <w:sz w:val="16"/>
          <w:szCs w:val="16"/>
        </w:rPr>
      </w:pPr>
      <w:r>
        <w:rPr>
          <w:rFonts w:ascii="Calibri"/>
          <w:b/>
          <w:color w:val="6FAC46"/>
          <w:spacing w:val="-1"/>
          <w:w w:val="95"/>
          <w:sz w:val="16"/>
        </w:rPr>
        <w:t>SMA</w:t>
        <w:tab/>
      </w:r>
      <w:r>
        <w:rPr>
          <w:rFonts w:ascii="Calibri"/>
          <w:spacing w:val="-1"/>
          <w:sz w:val="16"/>
        </w:rPr>
        <w:t>Solid Minerals Industry </w:t>
      </w:r>
      <w:r>
        <w:rPr>
          <w:rFonts w:ascii="Calibri"/>
          <w:sz w:val="16"/>
        </w:rPr>
        <w:t>Audit</w:t>
      </w:r>
    </w:p>
    <w:p>
      <w:pPr>
        <w:tabs>
          <w:tab w:pos="1297" w:val="left" w:leader="none"/>
        </w:tabs>
        <w:spacing w:line="195" w:lineRule="exact" w:before="1"/>
        <w:ind w:left="220" w:right="0" w:firstLine="0"/>
        <w:jc w:val="left"/>
        <w:rPr>
          <w:rFonts w:ascii="Calibri" w:hAnsi="Calibri" w:cs="Calibri" w:eastAsia="Calibri"/>
          <w:sz w:val="16"/>
          <w:szCs w:val="16"/>
        </w:rPr>
      </w:pPr>
      <w:r>
        <w:rPr>
          <w:rFonts w:ascii="Calibri"/>
          <w:b/>
          <w:color w:val="6FAC46"/>
          <w:spacing w:val="-1"/>
          <w:sz w:val="16"/>
        </w:rPr>
        <w:t>SMDF</w:t>
        <w:tab/>
      </w:r>
      <w:r>
        <w:rPr>
          <w:rFonts w:ascii="Calibri"/>
          <w:spacing w:val="-1"/>
          <w:sz w:val="16"/>
        </w:rPr>
        <w:t>Solid Minerals Development</w:t>
      </w:r>
      <w:r>
        <w:rPr>
          <w:rFonts w:ascii="Calibri"/>
          <w:spacing w:val="-2"/>
          <w:sz w:val="16"/>
        </w:rPr>
        <w:t> </w:t>
      </w:r>
      <w:r>
        <w:rPr>
          <w:rFonts w:ascii="Calibri"/>
          <w:spacing w:val="-1"/>
          <w:sz w:val="16"/>
        </w:rPr>
        <w:t>Fund</w:t>
      </w:r>
    </w:p>
    <w:p>
      <w:pPr>
        <w:tabs>
          <w:tab w:pos="1297" w:val="left" w:leader="none"/>
        </w:tabs>
        <w:spacing w:line="194" w:lineRule="exact" w:before="0"/>
        <w:ind w:left="220" w:right="0" w:firstLine="0"/>
        <w:jc w:val="left"/>
        <w:rPr>
          <w:rFonts w:ascii="Calibri" w:hAnsi="Calibri" w:cs="Calibri" w:eastAsia="Calibri"/>
          <w:sz w:val="16"/>
          <w:szCs w:val="16"/>
        </w:rPr>
      </w:pPr>
      <w:r>
        <w:rPr>
          <w:rFonts w:ascii="Calibri"/>
          <w:b/>
          <w:color w:val="6FAC46"/>
          <w:spacing w:val="-1"/>
          <w:sz w:val="16"/>
        </w:rPr>
        <w:t>SOEs</w:t>
        <w:tab/>
      </w:r>
      <w:r>
        <w:rPr>
          <w:rFonts w:ascii="Calibri"/>
          <w:spacing w:val="-1"/>
          <w:sz w:val="16"/>
        </w:rPr>
        <w:t>State-owned Enterprises</w:t>
      </w:r>
    </w:p>
    <w:p>
      <w:pPr>
        <w:tabs>
          <w:tab w:pos="1297" w:val="left" w:leader="none"/>
        </w:tabs>
        <w:spacing w:line="195" w:lineRule="exact" w:before="0"/>
        <w:ind w:left="220" w:right="0" w:firstLine="0"/>
        <w:jc w:val="left"/>
        <w:rPr>
          <w:rFonts w:ascii="Calibri" w:hAnsi="Calibri" w:cs="Calibri" w:eastAsia="Calibri"/>
          <w:sz w:val="16"/>
          <w:szCs w:val="16"/>
        </w:rPr>
      </w:pPr>
      <w:r>
        <w:rPr>
          <w:rFonts w:ascii="Calibri"/>
          <w:b/>
          <w:color w:val="6FAC46"/>
          <w:spacing w:val="-1"/>
          <w:sz w:val="16"/>
        </w:rPr>
        <w:t>SSML</w:t>
        <w:tab/>
      </w:r>
      <w:r>
        <w:rPr>
          <w:rFonts w:ascii="Calibri"/>
          <w:spacing w:val="-1"/>
          <w:sz w:val="16"/>
        </w:rPr>
        <w:t>Small Scale Mining</w:t>
      </w:r>
      <w:r>
        <w:rPr>
          <w:rFonts w:ascii="Calibri"/>
          <w:sz w:val="16"/>
        </w:rPr>
        <w:t> </w:t>
      </w:r>
      <w:r>
        <w:rPr>
          <w:rFonts w:ascii="Calibri"/>
          <w:spacing w:val="-1"/>
          <w:sz w:val="16"/>
        </w:rPr>
        <w:t>Lease</w:t>
      </w:r>
    </w:p>
    <w:p>
      <w:pPr>
        <w:tabs>
          <w:tab w:pos="1297" w:val="left" w:leader="none"/>
        </w:tabs>
        <w:spacing w:line="195" w:lineRule="exact" w:before="1"/>
        <w:ind w:left="220" w:right="0" w:firstLine="0"/>
        <w:jc w:val="left"/>
        <w:rPr>
          <w:rFonts w:ascii="Calibri" w:hAnsi="Calibri" w:cs="Calibri" w:eastAsia="Calibri"/>
          <w:sz w:val="16"/>
          <w:szCs w:val="16"/>
        </w:rPr>
      </w:pPr>
      <w:r>
        <w:rPr>
          <w:rFonts w:ascii="Calibri"/>
          <w:b/>
          <w:color w:val="6FAC46"/>
          <w:spacing w:val="-1"/>
          <w:sz w:val="16"/>
        </w:rPr>
        <w:t>ToR</w:t>
        <w:tab/>
      </w:r>
      <w:r>
        <w:rPr>
          <w:rFonts w:ascii="Calibri"/>
          <w:spacing w:val="-1"/>
          <w:sz w:val="16"/>
        </w:rPr>
        <w:t>Term</w:t>
      </w:r>
      <w:r>
        <w:rPr>
          <w:rFonts w:ascii="Calibri"/>
          <w:spacing w:val="1"/>
          <w:sz w:val="16"/>
        </w:rPr>
        <w:t> </w:t>
      </w:r>
      <w:r>
        <w:rPr>
          <w:rFonts w:ascii="Calibri"/>
          <w:spacing w:val="-1"/>
          <w:sz w:val="16"/>
        </w:rPr>
        <w:t>of Reference</w:t>
      </w:r>
    </w:p>
    <w:p>
      <w:pPr>
        <w:tabs>
          <w:tab w:pos="1297" w:val="left" w:leader="none"/>
        </w:tabs>
        <w:spacing w:line="194" w:lineRule="exact" w:before="0"/>
        <w:ind w:left="220" w:right="0" w:firstLine="0"/>
        <w:jc w:val="left"/>
        <w:rPr>
          <w:rFonts w:ascii="Calibri" w:hAnsi="Calibri" w:cs="Calibri" w:eastAsia="Calibri"/>
          <w:sz w:val="16"/>
          <w:szCs w:val="16"/>
        </w:rPr>
      </w:pPr>
      <w:r>
        <w:rPr>
          <w:rFonts w:ascii="Calibri"/>
          <w:b/>
          <w:color w:val="6FAC46"/>
          <w:sz w:val="16"/>
        </w:rPr>
        <w:t>VAT</w:t>
        <w:tab/>
      </w:r>
      <w:r>
        <w:rPr>
          <w:rFonts w:ascii="Calibri"/>
          <w:spacing w:val="-1"/>
          <w:sz w:val="16"/>
        </w:rPr>
        <w:t>Value</w:t>
      </w:r>
      <w:r>
        <w:rPr>
          <w:rFonts w:ascii="Calibri"/>
          <w:spacing w:val="-2"/>
          <w:sz w:val="16"/>
        </w:rPr>
        <w:t> </w:t>
      </w:r>
      <w:r>
        <w:rPr>
          <w:rFonts w:ascii="Calibri"/>
          <w:spacing w:val="-1"/>
          <w:sz w:val="16"/>
        </w:rPr>
        <w:t>Added </w:t>
      </w:r>
      <w:r>
        <w:rPr>
          <w:rFonts w:ascii="Calibri"/>
          <w:sz w:val="16"/>
        </w:rPr>
        <w:t>Tax</w:t>
      </w:r>
    </w:p>
    <w:p>
      <w:pPr>
        <w:tabs>
          <w:tab w:pos="1297" w:val="left" w:leader="none"/>
        </w:tabs>
        <w:spacing w:line="195" w:lineRule="exact" w:before="0"/>
        <w:ind w:left="220" w:right="0" w:firstLine="0"/>
        <w:jc w:val="left"/>
        <w:rPr>
          <w:rFonts w:ascii="Calibri" w:hAnsi="Calibri" w:cs="Calibri" w:eastAsia="Calibri"/>
          <w:sz w:val="16"/>
          <w:szCs w:val="16"/>
        </w:rPr>
      </w:pPr>
      <w:r>
        <w:rPr>
          <w:rFonts w:ascii="Calibri"/>
          <w:b/>
          <w:color w:val="6FAC46"/>
          <w:spacing w:val="-1"/>
          <w:sz w:val="16"/>
        </w:rPr>
        <w:t>WHT</w:t>
        <w:tab/>
      </w:r>
      <w:r>
        <w:rPr>
          <w:rFonts w:ascii="Calibri"/>
          <w:spacing w:val="-1"/>
          <w:sz w:val="16"/>
        </w:rPr>
        <w:t>Withholding</w:t>
      </w:r>
      <w:r>
        <w:rPr>
          <w:rFonts w:ascii="Calibri"/>
          <w:sz w:val="16"/>
        </w:rPr>
        <w:t> Tax</w:t>
      </w:r>
    </w:p>
    <w:p>
      <w:pPr>
        <w:spacing w:after="0" w:line="195" w:lineRule="exact"/>
        <w:jc w:val="left"/>
        <w:rPr>
          <w:rFonts w:ascii="Calibri" w:hAnsi="Calibri" w:cs="Calibri" w:eastAsia="Calibri"/>
          <w:sz w:val="16"/>
          <w:szCs w:val="16"/>
        </w:rPr>
        <w:sectPr>
          <w:footerReference w:type="default" r:id="rId9"/>
          <w:pgSz w:w="12240" w:h="15840"/>
          <w:pgMar w:footer="763" w:header="0" w:top="1400" w:bottom="960" w:left="1340" w:right="1320"/>
          <w:pgNumType w:start="5"/>
        </w:sectPr>
      </w:pPr>
    </w:p>
    <w:p>
      <w:pPr>
        <w:pStyle w:val="Heading3"/>
        <w:spacing w:line="240" w:lineRule="auto" w:before="20"/>
        <w:ind w:left="0" w:right="593"/>
        <w:jc w:val="center"/>
        <w:rPr>
          <w:b w:val="0"/>
          <w:bCs w:val="0"/>
        </w:rPr>
      </w:pPr>
      <w:r>
        <w:rPr>
          <w:color w:val="528135"/>
          <w:spacing w:val="-1"/>
        </w:rPr>
        <w:t>LIST OF</w:t>
      </w:r>
      <w:r>
        <w:rPr>
          <w:color w:val="528135"/>
        </w:rPr>
        <w:t> </w:t>
      </w:r>
      <w:r>
        <w:rPr>
          <w:color w:val="528135"/>
          <w:spacing w:val="-1"/>
        </w:rPr>
        <w:t>TABLES</w:t>
      </w:r>
      <w:r>
        <w:rPr>
          <w:b w:val="0"/>
        </w:rPr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7"/>
        <w:rPr>
          <w:rFonts w:ascii="Calibri" w:hAnsi="Calibri" w:cs="Calibri" w:eastAsia="Calibri"/>
          <w:b/>
          <w:bCs/>
          <w:sz w:val="24"/>
          <w:szCs w:val="24"/>
        </w:rPr>
      </w:pPr>
    </w:p>
    <w:p>
      <w:pPr>
        <w:tabs>
          <w:tab w:pos="5080" w:val="left" w:leader="none"/>
        </w:tabs>
        <w:spacing w:line="200" w:lineRule="atLeast"/>
        <w:ind w:left="106" w:right="0" w:firstLine="0"/>
        <w:rPr>
          <w:rFonts w:ascii="Calibri" w:hAnsi="Calibri" w:cs="Calibri" w:eastAsia="Calibri"/>
          <w:sz w:val="20"/>
          <w:szCs w:val="20"/>
        </w:rPr>
      </w:pPr>
      <w:r>
        <w:rPr>
          <w:rFonts w:ascii="Calibri"/>
          <w:sz w:val="20"/>
        </w:rPr>
        <w:pict>
          <v:shape style="width:237.75pt;height:526.050pt;mso-position-horizontal-relative:char;mso-position-vertical-relative:line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451"/>
                    <w:gridCol w:w="3484"/>
                    <w:gridCol w:w="819"/>
                  </w:tblGrid>
                  <w:tr>
                    <w:trPr>
                      <w:trHeight w:val="372" w:hRule="exact"/>
                    </w:trPr>
                    <w:tc>
                      <w:tcPr>
                        <w:tcW w:w="3936" w:type="dxa"/>
                        <w:gridSpan w:val="2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6FAC46"/>
                      </w:tcPr>
                      <w:p>
                        <w:pPr>
                          <w:spacing w:line="342" w:lineRule="exact" w:before="0"/>
                          <w:ind w:left="103" w:right="0" w:firstLine="0"/>
                          <w:jc w:val="left"/>
                          <w:rPr>
                            <w:rFonts w:ascii="Calibri" w:hAnsi="Calibri" w:cs="Calibri" w:eastAsia="Calibri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libri"/>
                            <w:b/>
                            <w:color w:val="0D0D0D"/>
                            <w:spacing w:val="-1"/>
                            <w:sz w:val="28"/>
                          </w:rPr>
                          <w:t>TABLE</w:t>
                        </w:r>
                        <w:r>
                          <w:rPr>
                            <w:rFonts w:ascii="Calibri"/>
                            <w:sz w:val="28"/>
                          </w:rPr>
                        </w:r>
                      </w:p>
                    </w:tc>
                    <w:tc>
                      <w:tcPr>
                        <w:tcW w:w="81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6FAC46"/>
                      </w:tcPr>
                      <w:p>
                        <w:pPr>
                          <w:spacing w:line="342" w:lineRule="exact" w:before="0"/>
                          <w:ind w:left="51" w:right="0" w:firstLine="0"/>
                          <w:jc w:val="left"/>
                          <w:rPr>
                            <w:rFonts w:ascii="Calibri" w:hAnsi="Calibri" w:cs="Calibri" w:eastAsia="Calibri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libri"/>
                            <w:b/>
                            <w:color w:val="0D0D0D"/>
                            <w:spacing w:val="-1"/>
                            <w:sz w:val="28"/>
                          </w:rPr>
                          <w:t>Page</w:t>
                        </w:r>
                        <w:r>
                          <w:rPr>
                            <w:rFonts w:ascii="Calibri"/>
                            <w:sz w:val="28"/>
                          </w:rPr>
                        </w:r>
                      </w:p>
                    </w:tc>
                  </w:tr>
                  <w:tr>
                    <w:trPr>
                      <w:trHeight w:val="499" w:hRule="exact"/>
                    </w:trPr>
                    <w:tc>
                      <w:tcPr>
                        <w:tcW w:w="45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6FAC46"/>
                      </w:tcPr>
                      <w:p>
                        <w:pPr>
                          <w:spacing w:line="240" w:lineRule="auto" w:before="7"/>
                          <w:rPr>
                            <w:rFonts w:ascii="Calibri" w:hAnsi="Calibri" w:cs="Calibri" w:eastAsia="Calibri"/>
                            <w:b/>
                            <w:bCs/>
                            <w:sz w:val="20"/>
                            <w:szCs w:val="20"/>
                          </w:rPr>
                        </w:pPr>
                      </w:p>
                      <w:p>
                        <w:pPr>
                          <w:spacing w:before="0"/>
                          <w:ind w:left="103" w:right="0" w:firstLine="0"/>
                          <w:jc w:val="left"/>
                          <w:rPr>
                            <w:rFonts w:ascii="Calibri" w:hAnsi="Calibri" w:cs="Calibri" w:eastAsia="Calibri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/>
                            <w:b/>
                            <w:sz w:val="20"/>
                          </w:rPr>
                          <w:t>1</w:t>
                        </w:r>
                        <w:r>
                          <w:rPr>
                            <w:rFonts w:ascii="Calibri"/>
                            <w:sz w:val="20"/>
                          </w:rPr>
                        </w:r>
                      </w:p>
                    </w:tc>
                    <w:tc>
                      <w:tcPr>
                        <w:tcW w:w="348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C5DFB3"/>
                      </w:tcPr>
                      <w:p>
                        <w:pPr>
                          <w:spacing w:line="240" w:lineRule="auto" w:before="5"/>
                          <w:rPr>
                            <w:rFonts w:ascii="Calibri" w:hAnsi="Calibri" w:cs="Calibri" w:eastAsia="Calibri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spacing w:before="0"/>
                          <w:ind w:left="107" w:right="0" w:firstLine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13</w:t>
                        </w:r>
                        <w:r>
                          <w:rPr>
                            <w:rFonts w:ascii="Calibri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z w:val="18"/>
                          </w:rPr>
                          <w:t>-</w:t>
                        </w:r>
                        <w:r>
                          <w:rPr>
                            <w:rFonts w:ascii="Calibri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year</w:t>
                        </w:r>
                        <w:r>
                          <w:rPr>
                            <w:rFonts w:ascii="Calibri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trend</w:t>
                        </w:r>
                        <w:r>
                          <w:rPr>
                            <w:rFonts w:ascii="Calibri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z w:val="18"/>
                          </w:rPr>
                          <w:t>of</w:t>
                        </w:r>
                        <w:r>
                          <w:rPr>
                            <w:rFonts w:ascii="Calibri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sector</w:t>
                        </w:r>
                        <w:r>
                          <w:rPr>
                            <w:rFonts w:ascii="Calibri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contribution</w:t>
                        </w:r>
                      </w:p>
                    </w:tc>
                    <w:tc>
                      <w:tcPr>
                        <w:tcW w:w="81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C5DFB3"/>
                      </w:tcPr>
                      <w:p>
                        <w:pPr>
                          <w:spacing w:line="240" w:lineRule="auto" w:before="5"/>
                          <w:rPr>
                            <w:rFonts w:ascii="Calibri" w:hAnsi="Calibri" w:cs="Calibri" w:eastAsia="Calibri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spacing w:before="0"/>
                          <w:ind w:left="202" w:right="0" w:firstLine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11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</w:tr>
                  <w:tr>
                    <w:trPr>
                      <w:trHeight w:val="290" w:hRule="exact"/>
                    </w:trPr>
                    <w:tc>
                      <w:tcPr>
                        <w:tcW w:w="45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6FAC46"/>
                      </w:tcPr>
                      <w:p>
                        <w:pPr>
                          <w:spacing w:before="4"/>
                          <w:ind w:left="103" w:right="0" w:firstLine="0"/>
                          <w:jc w:val="left"/>
                          <w:rPr>
                            <w:rFonts w:ascii="Calibri" w:hAnsi="Calibri" w:cs="Calibri" w:eastAsia="Calibri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/>
                            <w:b/>
                            <w:sz w:val="20"/>
                          </w:rPr>
                          <w:t>2</w:t>
                        </w:r>
                        <w:r>
                          <w:rPr>
                            <w:rFonts w:ascii="Calibri"/>
                            <w:sz w:val="20"/>
                          </w:rPr>
                        </w:r>
                      </w:p>
                    </w:tc>
                    <w:tc>
                      <w:tcPr>
                        <w:tcW w:w="348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spacing w:before="4"/>
                          <w:ind w:left="107" w:right="0" w:firstLine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List </w:t>
                        </w:r>
                        <w:r>
                          <w:rPr>
                            <w:rFonts w:ascii="Calibri"/>
                            <w:sz w:val="18"/>
                          </w:rPr>
                          <w:t>of</w:t>
                        </w:r>
                        <w:r>
                          <w:rPr>
                            <w:rFonts w:ascii="Calibri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Companies</w:t>
                        </w:r>
                      </w:p>
                    </w:tc>
                    <w:tc>
                      <w:tcPr>
                        <w:tcW w:w="81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spacing w:before="4"/>
                          <w:ind w:left="202" w:right="0" w:firstLine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14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</w:tr>
                  <w:tr>
                    <w:trPr>
                      <w:trHeight w:val="329" w:hRule="exact"/>
                    </w:trPr>
                    <w:tc>
                      <w:tcPr>
                        <w:tcW w:w="45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6FAC46"/>
                      </w:tcPr>
                      <w:p>
                        <w:pPr>
                          <w:spacing w:before="6"/>
                          <w:ind w:left="103" w:right="0" w:firstLine="0"/>
                          <w:jc w:val="left"/>
                          <w:rPr>
                            <w:rFonts w:ascii="Calibri" w:hAnsi="Calibri" w:cs="Calibri" w:eastAsia="Calibri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/>
                            <w:b/>
                            <w:sz w:val="20"/>
                          </w:rPr>
                          <w:t>3</w:t>
                        </w:r>
                        <w:r>
                          <w:rPr>
                            <w:rFonts w:ascii="Calibri"/>
                            <w:sz w:val="20"/>
                          </w:rPr>
                        </w:r>
                      </w:p>
                    </w:tc>
                    <w:tc>
                      <w:tcPr>
                        <w:tcW w:w="348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C5DFB3"/>
                      </w:tcPr>
                      <w:p>
                        <w:pPr>
                          <w:spacing w:before="6"/>
                          <w:ind w:left="107" w:right="0" w:firstLine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List</w:t>
                        </w:r>
                        <w:r>
                          <w:rPr>
                            <w:rFonts w:ascii="Calibri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z w:val="18"/>
                          </w:rPr>
                          <w:t>of</w:t>
                        </w:r>
                        <w:r>
                          <w:rPr>
                            <w:rFonts w:ascii="Calibri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Government</w:t>
                        </w:r>
                        <w:r>
                          <w:rPr>
                            <w:rFonts w:ascii="Calibri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Entities</w:t>
                        </w:r>
                      </w:p>
                    </w:tc>
                    <w:tc>
                      <w:tcPr>
                        <w:tcW w:w="81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C5DFB3"/>
                      </w:tcPr>
                      <w:p>
                        <w:pPr>
                          <w:spacing w:before="6"/>
                          <w:ind w:left="202" w:right="0" w:firstLine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16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</w:tr>
                  <w:tr>
                    <w:trPr>
                      <w:trHeight w:val="254" w:hRule="exact"/>
                    </w:trPr>
                    <w:tc>
                      <w:tcPr>
                        <w:tcW w:w="45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6FAC46"/>
                      </w:tcPr>
                      <w:p>
                        <w:pPr>
                          <w:spacing w:before="6"/>
                          <w:ind w:left="103" w:right="0" w:firstLine="0"/>
                          <w:jc w:val="left"/>
                          <w:rPr>
                            <w:rFonts w:ascii="Calibri" w:hAnsi="Calibri" w:cs="Calibri" w:eastAsia="Calibri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/>
                            <w:b/>
                            <w:sz w:val="20"/>
                          </w:rPr>
                          <w:t>4</w:t>
                        </w:r>
                        <w:r>
                          <w:rPr>
                            <w:rFonts w:ascii="Calibri"/>
                            <w:sz w:val="20"/>
                          </w:rPr>
                        </w:r>
                      </w:p>
                    </w:tc>
                    <w:tc>
                      <w:tcPr>
                        <w:tcW w:w="348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spacing w:before="6"/>
                          <w:ind w:left="107" w:right="0" w:firstLine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Data</w:t>
                        </w:r>
                        <w:r>
                          <w:rPr>
                            <w:rFonts w:ascii="Calibri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quality</w:t>
                        </w:r>
                        <w:r>
                          <w:rPr>
                            <w:rFonts w:ascii="Calibri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compliance</w:t>
                        </w:r>
                        <w:r>
                          <w:rPr>
                            <w:rFonts w:ascii="Calibri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Indicators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81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spacing w:before="6"/>
                          <w:ind w:left="202" w:right="0" w:firstLine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19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</w:tr>
                  <w:tr>
                    <w:trPr>
                      <w:trHeight w:val="254" w:hRule="exact"/>
                    </w:trPr>
                    <w:tc>
                      <w:tcPr>
                        <w:tcW w:w="45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6FAC46"/>
                      </w:tcPr>
                      <w:p>
                        <w:pPr>
                          <w:spacing w:before="6"/>
                          <w:ind w:left="103" w:right="0" w:firstLine="0"/>
                          <w:jc w:val="left"/>
                          <w:rPr>
                            <w:rFonts w:ascii="Calibri" w:hAnsi="Calibri" w:cs="Calibri" w:eastAsia="Calibri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/>
                            <w:b/>
                            <w:sz w:val="20"/>
                          </w:rPr>
                          <w:t>5</w:t>
                        </w:r>
                        <w:r>
                          <w:rPr>
                            <w:rFonts w:ascii="Calibri"/>
                            <w:sz w:val="20"/>
                          </w:rPr>
                        </w:r>
                      </w:p>
                    </w:tc>
                    <w:tc>
                      <w:tcPr>
                        <w:tcW w:w="348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C5DFB3"/>
                      </w:tcPr>
                      <w:p>
                        <w:pPr>
                          <w:spacing w:before="6"/>
                          <w:ind w:left="107" w:right="0" w:firstLine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Schedule</w:t>
                        </w:r>
                        <w:r>
                          <w:rPr>
                            <w:rFonts w:ascii="Calibri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z w:val="18"/>
                          </w:rPr>
                          <w:t>of</w:t>
                        </w:r>
                        <w:r>
                          <w:rPr>
                            <w:rFonts w:ascii="Calibri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Non-Responsive</w:t>
                        </w:r>
                        <w:r>
                          <w:rPr>
                            <w:rFonts w:ascii="Calibri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z w:val="18"/>
                          </w:rPr>
                          <w:t>Companies</w:t>
                        </w:r>
                      </w:p>
                    </w:tc>
                    <w:tc>
                      <w:tcPr>
                        <w:tcW w:w="81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C5DFB3"/>
                      </w:tcPr>
                      <w:p>
                        <w:pPr>
                          <w:spacing w:before="6"/>
                          <w:ind w:left="202" w:right="0" w:firstLine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19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</w:tr>
                  <w:tr>
                    <w:trPr>
                      <w:trHeight w:val="449" w:hRule="exact"/>
                    </w:trPr>
                    <w:tc>
                      <w:tcPr>
                        <w:tcW w:w="45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6FAC46"/>
                      </w:tcPr>
                      <w:p>
                        <w:pPr>
                          <w:spacing w:before="6"/>
                          <w:ind w:left="103" w:right="0" w:firstLine="0"/>
                          <w:jc w:val="left"/>
                          <w:rPr>
                            <w:rFonts w:ascii="Calibri" w:hAnsi="Calibri" w:cs="Calibri" w:eastAsia="Calibri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/>
                            <w:b/>
                            <w:sz w:val="20"/>
                          </w:rPr>
                          <w:t>6</w:t>
                        </w:r>
                        <w:r>
                          <w:rPr>
                            <w:rFonts w:ascii="Calibri"/>
                            <w:sz w:val="20"/>
                          </w:rPr>
                        </w:r>
                      </w:p>
                    </w:tc>
                    <w:tc>
                      <w:tcPr>
                        <w:tcW w:w="348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spacing w:before="4"/>
                          <w:ind w:left="107" w:right="0" w:firstLine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Laws</w:t>
                        </w:r>
                        <w:r>
                          <w:rPr>
                            <w:rFonts w:ascii="Calibri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and</w:t>
                        </w:r>
                        <w:r>
                          <w:rPr>
                            <w:rFonts w:ascii="Calibri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Regulations</w:t>
                        </w:r>
                        <w:r>
                          <w:rPr>
                            <w:rFonts w:ascii="Calibri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guiding</w:t>
                        </w:r>
                        <w:r>
                          <w:rPr>
                            <w:rFonts w:ascii="Calibri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operations</w:t>
                        </w:r>
                        <w:r>
                          <w:rPr>
                            <w:rFonts w:ascii="Calibri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z w:val="18"/>
                          </w:rPr>
                          <w:t>in</w:t>
                        </w:r>
                      </w:p>
                      <w:p>
                        <w:pPr>
                          <w:spacing w:before="1"/>
                          <w:ind w:left="107" w:right="0" w:firstLine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 w:eastAsia="Calibri"/>
                            <w:spacing w:val="-1"/>
                            <w:sz w:val="18"/>
                            <w:szCs w:val="18"/>
                          </w:rPr>
                          <w:t>Nigeria’s Solid Minerals </w:t>
                        </w:r>
                        <w:r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  <w:t>sector</w:t>
                        </w:r>
                      </w:p>
                    </w:tc>
                    <w:tc>
                      <w:tcPr>
                        <w:tcW w:w="81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spacing w:before="4"/>
                          <w:ind w:left="202" w:right="0" w:firstLine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22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</w:tr>
                  <w:tr>
                    <w:trPr>
                      <w:trHeight w:val="254" w:hRule="exact"/>
                    </w:trPr>
                    <w:tc>
                      <w:tcPr>
                        <w:tcW w:w="45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6FAC46"/>
                      </w:tcPr>
                      <w:p>
                        <w:pPr>
                          <w:spacing w:before="6"/>
                          <w:ind w:left="103" w:right="0" w:firstLine="0"/>
                          <w:jc w:val="left"/>
                          <w:rPr>
                            <w:rFonts w:ascii="Calibri" w:hAnsi="Calibri" w:cs="Calibri" w:eastAsia="Calibri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/>
                            <w:b/>
                            <w:sz w:val="20"/>
                          </w:rPr>
                          <w:t>7</w:t>
                        </w:r>
                        <w:r>
                          <w:rPr>
                            <w:rFonts w:ascii="Calibri"/>
                            <w:sz w:val="20"/>
                          </w:rPr>
                        </w:r>
                      </w:p>
                    </w:tc>
                    <w:tc>
                      <w:tcPr>
                        <w:tcW w:w="348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C5DFB3"/>
                      </w:tcPr>
                      <w:p>
                        <w:pPr>
                          <w:spacing w:before="6"/>
                          <w:ind w:left="107" w:right="0" w:firstLine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Titles</w:t>
                        </w:r>
                        <w:r>
                          <w:rPr>
                            <w:rFonts w:ascii="Calibri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issued</w:t>
                        </w:r>
                        <w:r>
                          <w:rPr>
                            <w:rFonts w:ascii="Calibri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by </w:t>
                        </w:r>
                        <w:r>
                          <w:rPr>
                            <w:rFonts w:ascii="Calibri"/>
                            <w:sz w:val="18"/>
                          </w:rPr>
                          <w:t>MCO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z w:val="18"/>
                          </w:rPr>
                          <w:t>in</w:t>
                        </w:r>
                        <w:r>
                          <w:rPr>
                            <w:rFonts w:ascii="Calibri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z w:val="18"/>
                          </w:rPr>
                          <w:t>the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 past</w:t>
                        </w:r>
                        <w:r>
                          <w:rPr>
                            <w:rFonts w:ascii="Calibri"/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z w:val="18"/>
                          </w:rPr>
                          <w:t>5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 years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81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C5DFB3"/>
                      </w:tcPr>
                      <w:p>
                        <w:pPr>
                          <w:spacing w:before="6"/>
                          <w:ind w:left="202" w:right="0" w:firstLine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25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</w:tr>
                  <w:tr>
                    <w:trPr>
                      <w:trHeight w:val="255" w:hRule="exact"/>
                    </w:trPr>
                    <w:tc>
                      <w:tcPr>
                        <w:tcW w:w="45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6FAC46"/>
                      </w:tcPr>
                      <w:p>
                        <w:pPr>
                          <w:spacing w:before="7"/>
                          <w:ind w:left="103" w:right="0" w:firstLine="0"/>
                          <w:jc w:val="left"/>
                          <w:rPr>
                            <w:rFonts w:ascii="Calibri" w:hAnsi="Calibri" w:cs="Calibri" w:eastAsia="Calibri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/>
                            <w:b/>
                            <w:sz w:val="20"/>
                          </w:rPr>
                          <w:t>8</w:t>
                        </w:r>
                        <w:r>
                          <w:rPr>
                            <w:rFonts w:ascii="Calibri"/>
                            <w:sz w:val="20"/>
                          </w:rPr>
                        </w:r>
                      </w:p>
                    </w:tc>
                    <w:tc>
                      <w:tcPr>
                        <w:tcW w:w="348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spacing w:before="6"/>
                          <w:ind w:left="107" w:right="0" w:firstLine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Mineral</w:t>
                        </w:r>
                        <w:r>
                          <w:rPr>
                            <w:rFonts w:ascii="Calibri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z w:val="18"/>
                          </w:rPr>
                          <w:t>Titles</w:t>
                        </w:r>
                        <w:r>
                          <w:rPr>
                            <w:rFonts w:ascii="Calibri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issued</w:t>
                        </w:r>
                        <w:r>
                          <w:rPr>
                            <w:rFonts w:ascii="Calibri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z w:val="18"/>
                          </w:rPr>
                          <w:t>in</w:t>
                        </w:r>
                        <w:r>
                          <w:rPr>
                            <w:rFonts w:ascii="Calibri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z w:val="18"/>
                          </w:rPr>
                          <w:t>2019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81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spacing w:before="6"/>
                          <w:ind w:left="202" w:right="0" w:firstLine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27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</w:tr>
                  <w:tr>
                    <w:trPr>
                      <w:trHeight w:val="449" w:hRule="exact"/>
                    </w:trPr>
                    <w:tc>
                      <w:tcPr>
                        <w:tcW w:w="45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6FAC46"/>
                      </w:tcPr>
                      <w:p>
                        <w:pPr>
                          <w:spacing w:before="6"/>
                          <w:ind w:left="103" w:right="0" w:firstLine="0"/>
                          <w:jc w:val="left"/>
                          <w:rPr>
                            <w:rFonts w:ascii="Calibri" w:hAnsi="Calibri" w:cs="Calibri" w:eastAsia="Calibri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/>
                            <w:b/>
                            <w:sz w:val="20"/>
                          </w:rPr>
                          <w:t>9</w:t>
                        </w:r>
                        <w:r>
                          <w:rPr>
                            <w:rFonts w:ascii="Calibri"/>
                            <w:sz w:val="20"/>
                          </w:rPr>
                        </w:r>
                      </w:p>
                    </w:tc>
                    <w:tc>
                      <w:tcPr>
                        <w:tcW w:w="348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C5DFB3"/>
                      </w:tcPr>
                      <w:p>
                        <w:pPr>
                          <w:spacing w:before="4"/>
                          <w:ind w:left="107" w:right="0" w:firstLine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 w:eastAsia="Calibri"/>
                            <w:spacing w:val="-1"/>
                            <w:sz w:val="18"/>
                            <w:szCs w:val="18"/>
                          </w:rPr>
                          <w:t>Institutions Regulating </w:t>
                        </w:r>
                        <w:r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  <w:t>operations</w:t>
                        </w:r>
                        <w:r>
                          <w:rPr>
                            <w:rFonts w:ascii="Calibri" w:hAnsi="Calibri" w:cs="Calibri" w:eastAsia="Calibri"/>
                            <w:spacing w:val="-1"/>
                            <w:sz w:val="18"/>
                            <w:szCs w:val="18"/>
                          </w:rPr>
                          <w:t> </w:t>
                        </w:r>
                        <w:r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  <w:t>in</w:t>
                        </w:r>
                        <w:r>
                          <w:rPr>
                            <w:rFonts w:ascii="Calibri" w:hAnsi="Calibri" w:cs="Calibri" w:eastAsia="Calibri"/>
                            <w:spacing w:val="-2"/>
                            <w:sz w:val="18"/>
                            <w:szCs w:val="18"/>
                          </w:rPr>
                          <w:t> </w:t>
                        </w:r>
                        <w:r>
                          <w:rPr>
                            <w:rFonts w:ascii="Calibri" w:hAnsi="Calibri" w:cs="Calibri" w:eastAsia="Calibri"/>
                            <w:spacing w:val="-1"/>
                            <w:sz w:val="18"/>
                            <w:szCs w:val="18"/>
                          </w:rPr>
                          <w:t>Nigeria’s</w:t>
                        </w:r>
                      </w:p>
                      <w:p>
                        <w:pPr>
                          <w:spacing w:before="1"/>
                          <w:ind w:left="107" w:right="0" w:firstLine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Solid</w:t>
                        </w:r>
                        <w:r>
                          <w:rPr>
                            <w:rFonts w:ascii="Calibri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z w:val="18"/>
                          </w:rPr>
                          <w:t>Minerals</w:t>
                        </w:r>
                        <w:r>
                          <w:rPr>
                            <w:rFonts w:ascii="Calibri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sector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81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C5DFB3"/>
                      </w:tcPr>
                      <w:p>
                        <w:pPr>
                          <w:spacing w:before="4"/>
                          <w:ind w:left="202" w:right="0" w:firstLine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27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</w:tr>
                  <w:tr>
                    <w:trPr>
                      <w:trHeight w:val="355" w:hRule="exact"/>
                    </w:trPr>
                    <w:tc>
                      <w:tcPr>
                        <w:tcW w:w="45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6FAC46"/>
                      </w:tcPr>
                      <w:p>
                        <w:pPr>
                          <w:spacing w:before="6"/>
                          <w:ind w:left="103" w:right="0" w:firstLine="0"/>
                          <w:jc w:val="left"/>
                          <w:rPr>
                            <w:rFonts w:ascii="Calibri" w:hAnsi="Calibri" w:cs="Calibri" w:eastAsia="Calibri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20"/>
                          </w:rPr>
                          <w:t>10</w:t>
                        </w:r>
                        <w:r>
                          <w:rPr>
                            <w:rFonts w:ascii="Calibri"/>
                            <w:sz w:val="20"/>
                          </w:rPr>
                        </w:r>
                      </w:p>
                    </w:tc>
                    <w:tc>
                      <w:tcPr>
                        <w:tcW w:w="348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spacing w:before="6"/>
                          <w:ind w:left="107" w:right="0" w:firstLine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Federal</w:t>
                        </w:r>
                        <w:r>
                          <w:rPr>
                            <w:rFonts w:ascii="Calibri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z w:val="18"/>
                          </w:rPr>
                          <w:t>Tax 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Legislation</w:t>
                        </w:r>
                      </w:p>
                    </w:tc>
                    <w:tc>
                      <w:tcPr>
                        <w:tcW w:w="81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spacing w:before="6"/>
                          <w:ind w:left="202" w:right="0" w:firstLine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30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</w:tr>
                  <w:tr>
                    <w:trPr>
                      <w:trHeight w:val="254" w:hRule="exact"/>
                    </w:trPr>
                    <w:tc>
                      <w:tcPr>
                        <w:tcW w:w="45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6FAC46"/>
                      </w:tcPr>
                      <w:p>
                        <w:pPr>
                          <w:spacing w:before="6"/>
                          <w:ind w:left="103" w:right="0" w:firstLine="0"/>
                          <w:jc w:val="left"/>
                          <w:rPr>
                            <w:rFonts w:ascii="Calibri" w:hAnsi="Calibri" w:cs="Calibri" w:eastAsia="Calibri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20"/>
                          </w:rPr>
                          <w:t>11</w:t>
                        </w:r>
                        <w:r>
                          <w:rPr>
                            <w:rFonts w:ascii="Calibri"/>
                            <w:sz w:val="20"/>
                          </w:rPr>
                        </w:r>
                      </w:p>
                    </w:tc>
                    <w:tc>
                      <w:tcPr>
                        <w:tcW w:w="348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C5DFB3"/>
                      </w:tcPr>
                      <w:p>
                        <w:pPr>
                          <w:spacing w:before="6"/>
                          <w:ind w:left="107" w:right="0" w:firstLine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Total</w:t>
                        </w:r>
                        <w:r>
                          <w:rPr>
                            <w:rFonts w:ascii="Calibri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Mineral</w:t>
                        </w:r>
                        <w:r>
                          <w:rPr>
                            <w:rFonts w:ascii="Calibri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Titles issued</w:t>
                        </w:r>
                        <w:r>
                          <w:rPr>
                            <w:rFonts w:ascii="Calibri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by </w:t>
                        </w:r>
                        <w:r>
                          <w:rPr>
                            <w:rFonts w:ascii="Calibri"/>
                            <w:sz w:val="18"/>
                          </w:rPr>
                          <w:t>MCO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z w:val="18"/>
                          </w:rPr>
                          <w:t>in</w:t>
                        </w:r>
                        <w:r>
                          <w:rPr>
                            <w:rFonts w:ascii="Calibri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z w:val="18"/>
                          </w:rPr>
                          <w:t>2019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81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C5DFB3"/>
                      </w:tcPr>
                      <w:p>
                        <w:pPr>
                          <w:spacing w:before="6"/>
                          <w:ind w:left="202" w:right="0" w:firstLine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33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</w:tr>
                  <w:tr>
                    <w:trPr>
                      <w:trHeight w:val="276" w:hRule="exact"/>
                    </w:trPr>
                    <w:tc>
                      <w:tcPr>
                        <w:tcW w:w="45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6FAC46"/>
                      </w:tcPr>
                      <w:p>
                        <w:pPr>
                          <w:spacing w:before="6"/>
                          <w:ind w:left="103" w:right="0" w:firstLine="0"/>
                          <w:jc w:val="left"/>
                          <w:rPr>
                            <w:rFonts w:ascii="Calibri" w:hAnsi="Calibri" w:cs="Calibri" w:eastAsia="Calibri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20"/>
                          </w:rPr>
                          <w:t>12</w:t>
                        </w:r>
                        <w:r>
                          <w:rPr>
                            <w:rFonts w:ascii="Calibri"/>
                            <w:sz w:val="20"/>
                          </w:rPr>
                        </w:r>
                      </w:p>
                    </w:tc>
                    <w:tc>
                      <w:tcPr>
                        <w:tcW w:w="348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spacing w:before="6"/>
                          <w:ind w:left="107" w:right="0" w:firstLine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Transferred</w:t>
                        </w:r>
                        <w:r>
                          <w:rPr>
                            <w:rFonts w:ascii="Calibri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Titles</w:t>
                        </w:r>
                        <w:r>
                          <w:rPr>
                            <w:rFonts w:ascii="Calibri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pacing w:val="1"/>
                            <w:sz w:val="18"/>
                          </w:rPr>
                          <w:t>In</w:t>
                        </w:r>
                        <w:r>
                          <w:rPr>
                            <w:rFonts w:ascii="Calibri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z w:val="18"/>
                          </w:rPr>
                          <w:t>2019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81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spacing w:before="6"/>
                          <w:ind w:left="202" w:right="0" w:firstLine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34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</w:tr>
                  <w:tr>
                    <w:trPr>
                      <w:trHeight w:val="254" w:hRule="exact"/>
                    </w:trPr>
                    <w:tc>
                      <w:tcPr>
                        <w:tcW w:w="45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6FAC46"/>
                      </w:tcPr>
                      <w:p>
                        <w:pPr>
                          <w:spacing w:before="6"/>
                          <w:ind w:left="103" w:right="0" w:firstLine="0"/>
                          <w:jc w:val="left"/>
                          <w:rPr>
                            <w:rFonts w:ascii="Calibri" w:hAnsi="Calibri" w:cs="Calibri" w:eastAsia="Calibri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20"/>
                          </w:rPr>
                          <w:t>13</w:t>
                        </w:r>
                        <w:r>
                          <w:rPr>
                            <w:rFonts w:ascii="Calibri"/>
                            <w:sz w:val="20"/>
                          </w:rPr>
                        </w:r>
                      </w:p>
                    </w:tc>
                    <w:tc>
                      <w:tcPr>
                        <w:tcW w:w="348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C5DFB3"/>
                      </w:tcPr>
                      <w:p>
                        <w:pPr>
                          <w:spacing w:before="6"/>
                          <w:ind w:left="107" w:right="0" w:firstLine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Exploration</w:t>
                        </w:r>
                        <w:r>
                          <w:rPr>
                            <w:rFonts w:ascii="Calibri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Licenses</w:t>
                        </w:r>
                        <w:r>
                          <w:rPr>
                            <w:rFonts w:ascii="Calibri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issued</w:t>
                        </w:r>
                        <w:r>
                          <w:rPr>
                            <w:rFonts w:ascii="Calibri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z w:val="18"/>
                          </w:rPr>
                          <w:t>in</w:t>
                        </w:r>
                        <w:r>
                          <w:rPr>
                            <w:rFonts w:ascii="Calibri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z w:val="18"/>
                          </w:rPr>
                          <w:t>2019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81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C5DFB3"/>
                      </w:tcPr>
                      <w:p>
                        <w:pPr>
                          <w:spacing w:before="6"/>
                          <w:ind w:left="202" w:right="0" w:firstLine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40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</w:tr>
                  <w:tr>
                    <w:trPr>
                      <w:trHeight w:val="302" w:hRule="exact"/>
                    </w:trPr>
                    <w:tc>
                      <w:tcPr>
                        <w:tcW w:w="45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6FAC46"/>
                      </w:tcPr>
                      <w:p>
                        <w:pPr>
                          <w:spacing w:before="6"/>
                          <w:ind w:left="103" w:right="0" w:firstLine="0"/>
                          <w:jc w:val="left"/>
                          <w:rPr>
                            <w:rFonts w:ascii="Calibri" w:hAnsi="Calibri" w:cs="Calibri" w:eastAsia="Calibri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20"/>
                          </w:rPr>
                          <w:t>14</w:t>
                        </w:r>
                        <w:r>
                          <w:rPr>
                            <w:rFonts w:ascii="Calibri"/>
                            <w:sz w:val="20"/>
                          </w:rPr>
                        </w:r>
                      </w:p>
                    </w:tc>
                    <w:tc>
                      <w:tcPr>
                        <w:tcW w:w="348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spacing w:before="6"/>
                          <w:ind w:left="107" w:right="0" w:firstLine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Valid</w:t>
                        </w:r>
                        <w:r>
                          <w:rPr>
                            <w:rFonts w:ascii="Calibri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Strategic</w:t>
                        </w:r>
                        <w:r>
                          <w:rPr>
                            <w:rFonts w:ascii="Calibri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Minerals</w:t>
                        </w:r>
                        <w:r>
                          <w:rPr>
                            <w:rFonts w:ascii="Calibri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z w:val="18"/>
                          </w:rPr>
                          <w:t>Titles</w:t>
                        </w:r>
                        <w:r>
                          <w:rPr>
                            <w:rFonts w:ascii="Calibri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z w:val="18"/>
                          </w:rPr>
                          <w:t>as</w:t>
                        </w:r>
                        <w:r>
                          <w:rPr>
                            <w:rFonts w:ascii="Calibri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z w:val="18"/>
                          </w:rPr>
                          <w:t>at</w:t>
                        </w:r>
                        <w:r>
                          <w:rPr>
                            <w:rFonts w:ascii="Calibri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z w:val="18"/>
                          </w:rPr>
                          <w:t>2019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81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spacing w:before="6"/>
                          <w:ind w:left="202" w:right="0" w:firstLine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40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</w:tr>
                  <w:tr>
                    <w:trPr>
                      <w:trHeight w:val="300" w:hRule="exact"/>
                    </w:trPr>
                    <w:tc>
                      <w:tcPr>
                        <w:tcW w:w="45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6FAC46"/>
                      </w:tcPr>
                      <w:p>
                        <w:pPr>
                          <w:spacing w:before="4"/>
                          <w:ind w:left="103" w:right="0" w:firstLine="0"/>
                          <w:jc w:val="left"/>
                          <w:rPr>
                            <w:rFonts w:ascii="Calibri" w:hAnsi="Calibri" w:cs="Calibri" w:eastAsia="Calibri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20"/>
                          </w:rPr>
                          <w:t>15</w:t>
                        </w:r>
                        <w:r>
                          <w:rPr>
                            <w:rFonts w:ascii="Calibri"/>
                            <w:sz w:val="20"/>
                          </w:rPr>
                        </w:r>
                      </w:p>
                    </w:tc>
                    <w:tc>
                      <w:tcPr>
                        <w:tcW w:w="348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C5DFB3"/>
                      </w:tcPr>
                      <w:p>
                        <w:pPr>
                          <w:spacing w:before="4"/>
                          <w:ind w:left="107" w:right="0" w:firstLine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State</w:t>
                        </w:r>
                        <w:r>
                          <w:rPr>
                            <w:rFonts w:ascii="Calibri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distribution</w:t>
                        </w:r>
                        <w:r>
                          <w:rPr>
                            <w:rFonts w:ascii="Calibri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z w:val="18"/>
                          </w:rPr>
                          <w:t>of</w:t>
                        </w:r>
                        <w:r>
                          <w:rPr>
                            <w:rFonts w:ascii="Calibri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Gold</w:t>
                        </w:r>
                        <w:r>
                          <w:rPr>
                            <w:rFonts w:ascii="Calibri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mined</w:t>
                        </w:r>
                        <w:r>
                          <w:rPr>
                            <w:rFonts w:ascii="Calibri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z w:val="18"/>
                          </w:rPr>
                          <w:t>in</w:t>
                        </w:r>
                        <w:r>
                          <w:rPr>
                            <w:rFonts w:ascii="Calibri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z w:val="18"/>
                          </w:rPr>
                          <w:t>2019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81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C5DFB3"/>
                      </w:tcPr>
                      <w:p>
                        <w:pPr>
                          <w:spacing w:before="4"/>
                          <w:ind w:left="202" w:right="0" w:firstLine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43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</w:tr>
                  <w:tr>
                    <w:trPr>
                      <w:trHeight w:val="301" w:hRule="exact"/>
                    </w:trPr>
                    <w:tc>
                      <w:tcPr>
                        <w:tcW w:w="45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6FAC46"/>
                      </w:tcPr>
                      <w:p>
                        <w:pPr>
                          <w:spacing w:before="6"/>
                          <w:ind w:left="103" w:right="0" w:firstLine="0"/>
                          <w:jc w:val="left"/>
                          <w:rPr>
                            <w:rFonts w:ascii="Calibri" w:hAnsi="Calibri" w:cs="Calibri" w:eastAsia="Calibri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20"/>
                          </w:rPr>
                          <w:t>16</w:t>
                        </w:r>
                        <w:r>
                          <w:rPr>
                            <w:rFonts w:ascii="Calibri"/>
                            <w:sz w:val="20"/>
                          </w:rPr>
                        </w:r>
                      </w:p>
                    </w:tc>
                    <w:tc>
                      <w:tcPr>
                        <w:tcW w:w="348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spacing w:before="6"/>
                          <w:ind w:left="107" w:right="0" w:firstLine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Five-year</w:t>
                        </w:r>
                        <w:r>
                          <w:rPr>
                            <w:rFonts w:ascii="Calibri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Production</w:t>
                        </w:r>
                        <w:r>
                          <w:rPr>
                            <w:rFonts w:ascii="Calibri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z w:val="18"/>
                          </w:rPr>
                          <w:t>Trend</w:t>
                        </w:r>
                      </w:p>
                    </w:tc>
                    <w:tc>
                      <w:tcPr>
                        <w:tcW w:w="81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spacing w:before="6"/>
                          <w:ind w:left="202" w:right="0" w:firstLine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47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</w:tr>
                  <w:tr>
                    <w:trPr>
                      <w:trHeight w:val="301" w:hRule="exact"/>
                    </w:trPr>
                    <w:tc>
                      <w:tcPr>
                        <w:tcW w:w="45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6FAC46"/>
                      </w:tcPr>
                      <w:p>
                        <w:pPr>
                          <w:spacing w:before="5"/>
                          <w:ind w:left="103" w:right="0" w:firstLine="0"/>
                          <w:jc w:val="left"/>
                          <w:rPr>
                            <w:rFonts w:ascii="Calibri" w:hAnsi="Calibri" w:cs="Calibri" w:eastAsia="Calibri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20"/>
                          </w:rPr>
                          <w:t>17</w:t>
                        </w:r>
                        <w:r>
                          <w:rPr>
                            <w:rFonts w:ascii="Calibri"/>
                            <w:sz w:val="20"/>
                          </w:rPr>
                        </w:r>
                      </w:p>
                    </w:tc>
                    <w:tc>
                      <w:tcPr>
                        <w:tcW w:w="348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C5DFB3"/>
                      </w:tcPr>
                      <w:p>
                        <w:pPr>
                          <w:spacing w:before="5"/>
                          <w:ind w:left="107" w:right="0" w:firstLine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Production</w:t>
                        </w:r>
                        <w:r>
                          <w:rPr>
                            <w:rFonts w:ascii="Calibri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Quantity</w:t>
                        </w:r>
                        <w:r>
                          <w:rPr>
                            <w:rFonts w:ascii="Calibri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by</w:t>
                        </w:r>
                        <w:r>
                          <w:rPr>
                            <w:rFonts w:ascii="Calibri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Mineral</w:t>
                        </w:r>
                      </w:p>
                    </w:tc>
                    <w:tc>
                      <w:tcPr>
                        <w:tcW w:w="81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C5DFB3"/>
                      </w:tcPr>
                      <w:p>
                        <w:pPr>
                          <w:spacing w:before="5"/>
                          <w:ind w:left="202" w:right="0" w:firstLine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48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</w:tr>
                  <w:tr>
                    <w:trPr>
                      <w:trHeight w:val="391" w:hRule="exact"/>
                    </w:trPr>
                    <w:tc>
                      <w:tcPr>
                        <w:tcW w:w="45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6FAC46"/>
                      </w:tcPr>
                      <w:p>
                        <w:pPr>
                          <w:spacing w:before="6"/>
                          <w:ind w:left="103" w:right="0" w:firstLine="0"/>
                          <w:jc w:val="left"/>
                          <w:rPr>
                            <w:rFonts w:ascii="Calibri" w:hAnsi="Calibri" w:cs="Calibri" w:eastAsia="Calibri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20"/>
                          </w:rPr>
                          <w:t>18</w:t>
                        </w:r>
                        <w:r>
                          <w:rPr>
                            <w:rFonts w:ascii="Calibri"/>
                            <w:sz w:val="20"/>
                          </w:rPr>
                        </w:r>
                      </w:p>
                    </w:tc>
                    <w:tc>
                      <w:tcPr>
                        <w:tcW w:w="348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spacing w:before="6"/>
                          <w:ind w:left="107" w:right="0" w:firstLine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Five-year</w:t>
                        </w:r>
                        <w:r>
                          <w:rPr>
                            <w:rFonts w:ascii="Calibri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Trend</w:t>
                        </w:r>
                        <w:r>
                          <w:rPr>
                            <w:rFonts w:ascii="Calibri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z w:val="18"/>
                          </w:rPr>
                          <w:t>of</w:t>
                        </w:r>
                        <w:r>
                          <w:rPr>
                            <w:rFonts w:ascii="Calibri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Mineral</w:t>
                        </w:r>
                        <w:r>
                          <w:rPr>
                            <w:rFonts w:ascii="Calibri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Production</w:t>
                        </w:r>
                      </w:p>
                    </w:tc>
                    <w:tc>
                      <w:tcPr>
                        <w:tcW w:w="81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spacing w:before="6"/>
                          <w:ind w:left="202" w:right="0" w:firstLine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0D0D0D"/>
                            <w:spacing w:val="-1"/>
                            <w:sz w:val="18"/>
                          </w:rPr>
                          <w:t>49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</w:tr>
                  <w:tr>
                    <w:trPr>
                      <w:trHeight w:val="320" w:hRule="exact"/>
                    </w:trPr>
                    <w:tc>
                      <w:tcPr>
                        <w:tcW w:w="45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6FAC46"/>
                      </w:tcPr>
                      <w:p>
                        <w:pPr>
                          <w:spacing w:before="4"/>
                          <w:ind w:left="103" w:right="0" w:firstLine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19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348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C5DFB3"/>
                      </w:tcPr>
                      <w:p>
                        <w:pPr>
                          <w:spacing w:before="4"/>
                          <w:ind w:left="107" w:right="0" w:firstLine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color w:val="0D0D0D"/>
                            <w:spacing w:val="-1"/>
                            <w:sz w:val="18"/>
                          </w:rPr>
                          <w:t>Analysis</w:t>
                        </w:r>
                        <w:r>
                          <w:rPr>
                            <w:rFonts w:ascii="Calibri"/>
                            <w:color w:val="0D0D0D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color w:val="0D0D0D"/>
                            <w:sz w:val="18"/>
                          </w:rPr>
                          <w:t>of</w:t>
                        </w:r>
                        <w:r>
                          <w:rPr>
                            <w:rFonts w:ascii="Calibri"/>
                            <w:color w:val="0D0D0D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color w:val="0D0D0D"/>
                            <w:spacing w:val="-1"/>
                            <w:sz w:val="18"/>
                          </w:rPr>
                          <w:t>Production</w:t>
                        </w:r>
                        <w:r>
                          <w:rPr>
                            <w:rFonts w:ascii="Calibri"/>
                            <w:color w:val="0D0D0D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color w:val="0D0D0D"/>
                            <w:spacing w:val="-1"/>
                            <w:sz w:val="18"/>
                          </w:rPr>
                          <w:t>Mineral</w:t>
                        </w:r>
                        <w:r>
                          <w:rPr>
                            <w:rFonts w:ascii="Calibri"/>
                            <w:color w:val="0D0D0D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color w:val="0D0D0D"/>
                            <w:spacing w:val="-1"/>
                            <w:sz w:val="18"/>
                          </w:rPr>
                          <w:t>by</w:t>
                        </w:r>
                        <w:r>
                          <w:rPr>
                            <w:rFonts w:ascii="Calibri"/>
                            <w:color w:val="0D0D0D"/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color w:val="0D0D0D"/>
                            <w:spacing w:val="-1"/>
                            <w:sz w:val="18"/>
                          </w:rPr>
                          <w:t>State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81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C5DFB3"/>
                      </w:tcPr>
                      <w:p>
                        <w:pPr>
                          <w:spacing w:before="4"/>
                          <w:ind w:left="202" w:right="0" w:firstLine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0D0D0D"/>
                            <w:spacing w:val="-1"/>
                            <w:sz w:val="18"/>
                          </w:rPr>
                          <w:t>51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</w:tr>
                  <w:tr>
                    <w:trPr>
                      <w:trHeight w:val="449" w:hRule="exact"/>
                    </w:trPr>
                    <w:tc>
                      <w:tcPr>
                        <w:tcW w:w="45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6FAC46"/>
                      </w:tcPr>
                      <w:p>
                        <w:pPr>
                          <w:spacing w:before="4"/>
                          <w:ind w:left="103" w:right="0" w:firstLine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20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348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spacing w:before="4"/>
                          <w:ind w:left="107" w:right="851" w:firstLine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color w:val="0D0D0D"/>
                            <w:spacing w:val="-1"/>
                            <w:sz w:val="18"/>
                          </w:rPr>
                          <w:t>Summary</w:t>
                        </w:r>
                        <w:r>
                          <w:rPr>
                            <w:rFonts w:ascii="Calibri"/>
                            <w:color w:val="0D0D0D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color w:val="0D0D0D"/>
                            <w:sz w:val="18"/>
                          </w:rPr>
                          <w:t>of</w:t>
                        </w:r>
                        <w:r>
                          <w:rPr>
                            <w:rFonts w:ascii="Calibri"/>
                            <w:color w:val="0D0D0D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color w:val="0D0D0D"/>
                            <w:spacing w:val="-1"/>
                            <w:sz w:val="18"/>
                          </w:rPr>
                          <w:t>Minerals</w:t>
                        </w:r>
                        <w:r>
                          <w:rPr>
                            <w:rFonts w:ascii="Calibri"/>
                            <w:color w:val="0D0D0D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color w:val="0D0D0D"/>
                            <w:spacing w:val="-1"/>
                            <w:sz w:val="18"/>
                          </w:rPr>
                          <w:t>Produced</w:t>
                        </w:r>
                        <w:r>
                          <w:rPr>
                            <w:rFonts w:ascii="Calibri"/>
                            <w:color w:val="0D0D0D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color w:val="0D0D0D"/>
                            <w:sz w:val="18"/>
                          </w:rPr>
                          <w:t>by</w:t>
                        </w:r>
                        <w:r>
                          <w:rPr>
                            <w:rFonts w:ascii="Calibri"/>
                            <w:color w:val="0D0D0D"/>
                            <w:spacing w:val="35"/>
                            <w:w w:val="99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color w:val="0D0D0D"/>
                            <w:spacing w:val="-1"/>
                            <w:sz w:val="18"/>
                          </w:rPr>
                          <w:t>Companies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81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spacing w:before="4"/>
                          <w:ind w:left="202" w:right="0" w:firstLine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0D0D0D"/>
                            <w:spacing w:val="-1"/>
                            <w:sz w:val="18"/>
                          </w:rPr>
                          <w:t>53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</w:tr>
                  <w:tr>
                    <w:trPr>
                      <w:trHeight w:val="365" w:hRule="exact"/>
                    </w:trPr>
                    <w:tc>
                      <w:tcPr>
                        <w:tcW w:w="45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6FAC46"/>
                      </w:tcPr>
                      <w:p>
                        <w:pPr>
                          <w:spacing w:before="6"/>
                          <w:ind w:left="103" w:right="0" w:firstLine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21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348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C5DFB3"/>
                      </w:tcPr>
                      <w:p>
                        <w:pPr>
                          <w:spacing w:before="6"/>
                          <w:ind w:left="107" w:right="0" w:firstLine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Five-year</w:t>
                        </w:r>
                        <w:r>
                          <w:rPr>
                            <w:rFonts w:ascii="Calibri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Trend</w:t>
                        </w:r>
                        <w:r>
                          <w:rPr>
                            <w:rFonts w:ascii="Calibri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z w:val="18"/>
                          </w:rPr>
                          <w:t>of</w:t>
                        </w:r>
                        <w:r>
                          <w:rPr>
                            <w:rFonts w:ascii="Calibri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Mineral</w:t>
                        </w:r>
                        <w:r>
                          <w:rPr>
                            <w:rFonts w:ascii="Calibri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z w:val="18"/>
                          </w:rPr>
                          <w:t>Export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81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C5DFB3"/>
                      </w:tcPr>
                      <w:p>
                        <w:pPr>
                          <w:spacing w:before="6"/>
                          <w:ind w:left="202" w:right="0" w:firstLine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0D0D0D"/>
                            <w:spacing w:val="-1"/>
                            <w:sz w:val="18"/>
                          </w:rPr>
                          <w:t>56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</w:tr>
                  <w:tr>
                    <w:trPr>
                      <w:trHeight w:val="290" w:hRule="exact"/>
                    </w:trPr>
                    <w:tc>
                      <w:tcPr>
                        <w:tcW w:w="45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6FAC46"/>
                      </w:tcPr>
                      <w:p>
                        <w:pPr>
                          <w:spacing w:before="4"/>
                          <w:ind w:left="103" w:right="0" w:firstLine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22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348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spacing w:before="4"/>
                          <w:ind w:left="107" w:right="0" w:firstLine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Export</w:t>
                        </w:r>
                        <w:r>
                          <w:rPr>
                            <w:rFonts w:ascii="Calibri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by Mineral</w:t>
                        </w:r>
                        <w:r>
                          <w:rPr>
                            <w:rFonts w:ascii="Calibri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z w:val="18"/>
                          </w:rPr>
                          <w:t>Type</w:t>
                        </w:r>
                        <w:r>
                          <w:rPr>
                            <w:rFonts w:ascii="Calibri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z w:val="18"/>
                          </w:rPr>
                          <w:t>and</w:t>
                        </w:r>
                        <w:r>
                          <w:rPr>
                            <w:rFonts w:ascii="Calibri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Destination</w:t>
                        </w:r>
                      </w:p>
                    </w:tc>
                    <w:tc>
                      <w:tcPr>
                        <w:tcW w:w="81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spacing w:before="4"/>
                          <w:ind w:left="202" w:right="0" w:firstLine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0D0D0D"/>
                            <w:spacing w:val="-1"/>
                            <w:sz w:val="18"/>
                          </w:rPr>
                          <w:t>57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</w:tr>
                  <w:tr>
                    <w:trPr>
                      <w:trHeight w:val="410" w:hRule="exact"/>
                    </w:trPr>
                    <w:tc>
                      <w:tcPr>
                        <w:tcW w:w="45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6FAC46"/>
                      </w:tcPr>
                      <w:p>
                        <w:pPr>
                          <w:spacing w:before="6"/>
                          <w:ind w:left="103" w:right="0" w:firstLine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z w:val="18"/>
                          </w:rPr>
                          <w:t>23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348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C5DFB3"/>
                      </w:tcPr>
                      <w:p>
                        <w:pPr>
                          <w:spacing w:before="6"/>
                          <w:ind w:left="107" w:right="0" w:firstLine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Export</w:t>
                        </w:r>
                        <w:r>
                          <w:rPr>
                            <w:rFonts w:ascii="Calibri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z w:val="18"/>
                          </w:rPr>
                          <w:t>of</w:t>
                        </w:r>
                        <w:r>
                          <w:rPr>
                            <w:rFonts w:ascii="Calibri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Mineral</w:t>
                        </w:r>
                        <w:r>
                          <w:rPr>
                            <w:rFonts w:ascii="Calibri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by Companies</w:t>
                        </w:r>
                      </w:p>
                    </w:tc>
                    <w:tc>
                      <w:tcPr>
                        <w:tcW w:w="81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C5DFB3"/>
                      </w:tcPr>
                      <w:p>
                        <w:pPr>
                          <w:spacing w:before="6"/>
                          <w:ind w:left="202" w:right="0" w:firstLine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0D0D0D"/>
                            <w:spacing w:val="-1"/>
                            <w:sz w:val="18"/>
                          </w:rPr>
                          <w:t>59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</w:tr>
                  <w:tr>
                    <w:trPr>
                      <w:trHeight w:val="292" w:hRule="exact"/>
                    </w:trPr>
                    <w:tc>
                      <w:tcPr>
                        <w:tcW w:w="45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6FAC46"/>
                      </w:tcPr>
                      <w:p>
                        <w:pPr>
                          <w:spacing w:before="4"/>
                          <w:ind w:left="103" w:right="0" w:firstLine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24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348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spacing w:before="4"/>
                          <w:ind w:left="107" w:right="0" w:firstLine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Liabilities</w:t>
                        </w:r>
                        <w:r>
                          <w:rPr>
                            <w:rFonts w:ascii="Calibri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z w:val="18"/>
                          </w:rPr>
                          <w:t>of</w:t>
                        </w:r>
                        <w:r>
                          <w:rPr>
                            <w:rFonts w:ascii="Calibri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Exported</w:t>
                        </w:r>
                        <w:r>
                          <w:rPr>
                            <w:rFonts w:ascii="Calibri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Minerals</w:t>
                        </w:r>
                        <w:r>
                          <w:rPr>
                            <w:rFonts w:ascii="Calibri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z w:val="18"/>
                          </w:rPr>
                          <w:t>by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 Companies</w:t>
                        </w:r>
                      </w:p>
                    </w:tc>
                    <w:tc>
                      <w:tcPr>
                        <w:tcW w:w="81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spacing w:before="4"/>
                          <w:ind w:left="202" w:right="0" w:firstLine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0D0D0D"/>
                            <w:spacing w:val="-1"/>
                            <w:sz w:val="18"/>
                          </w:rPr>
                          <w:t>62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</w:tr>
                  <w:tr>
                    <w:trPr>
                      <w:trHeight w:val="328" w:hRule="exact"/>
                    </w:trPr>
                    <w:tc>
                      <w:tcPr>
                        <w:tcW w:w="45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6FAC46"/>
                      </w:tcPr>
                      <w:p>
                        <w:pPr>
                          <w:spacing w:before="5"/>
                          <w:ind w:left="103" w:right="0" w:firstLine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25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348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C5DFB3"/>
                      </w:tcPr>
                      <w:p>
                        <w:pPr>
                          <w:spacing w:before="5"/>
                          <w:ind w:left="107" w:right="0" w:firstLine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Comparative</w:t>
                        </w:r>
                        <w:r>
                          <w:rPr>
                            <w:rFonts w:ascii="Calibri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Analysis</w:t>
                        </w:r>
                        <w:r>
                          <w:rPr>
                            <w:rFonts w:ascii="Calibri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z w:val="18"/>
                          </w:rPr>
                          <w:t>of</w:t>
                        </w:r>
                        <w:r>
                          <w:rPr>
                            <w:rFonts w:ascii="Calibri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Exported</w:t>
                        </w:r>
                        <w:r>
                          <w:rPr>
                            <w:rFonts w:ascii="Calibri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Minerals</w:t>
                        </w:r>
                      </w:p>
                    </w:tc>
                    <w:tc>
                      <w:tcPr>
                        <w:tcW w:w="81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C5DFB3"/>
                      </w:tcPr>
                      <w:p>
                        <w:pPr>
                          <w:spacing w:before="5"/>
                          <w:ind w:left="202" w:right="0" w:firstLine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0D0D0D"/>
                            <w:spacing w:val="-1"/>
                            <w:sz w:val="18"/>
                          </w:rPr>
                          <w:t>64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</w:tr>
                  <w:tr>
                    <w:trPr>
                      <w:trHeight w:val="290" w:hRule="exact"/>
                    </w:trPr>
                    <w:tc>
                      <w:tcPr>
                        <w:tcW w:w="45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6FAC46"/>
                      </w:tcPr>
                      <w:p>
                        <w:pPr>
                          <w:spacing w:before="4"/>
                          <w:ind w:left="103" w:right="0" w:firstLine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26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348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spacing w:before="4"/>
                          <w:ind w:left="107" w:right="0" w:firstLine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State</w:t>
                        </w:r>
                        <w:r>
                          <w:rPr>
                            <w:rFonts w:ascii="Calibri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Distribution</w:t>
                        </w:r>
                        <w:r>
                          <w:rPr>
                            <w:rFonts w:ascii="Calibri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z w:val="18"/>
                          </w:rPr>
                          <w:t>of</w:t>
                        </w:r>
                        <w:r>
                          <w:rPr>
                            <w:rFonts w:ascii="Calibri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z w:val="18"/>
                          </w:rPr>
                          <w:t>ASM</w:t>
                        </w:r>
                        <w:r>
                          <w:rPr>
                            <w:rFonts w:ascii="Calibri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Operators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81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spacing w:before="4"/>
                          <w:ind w:left="202" w:right="0" w:firstLine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0D0D0D"/>
                            <w:spacing w:val="-1"/>
                            <w:sz w:val="18"/>
                          </w:rPr>
                          <w:t>67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</w:tr>
                  <w:tr>
                    <w:trPr>
                      <w:trHeight w:val="451" w:hRule="exact"/>
                    </w:trPr>
                    <w:tc>
                      <w:tcPr>
                        <w:tcW w:w="45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6FAC46"/>
                      </w:tcPr>
                      <w:p>
                        <w:pPr>
                          <w:spacing w:before="6"/>
                          <w:ind w:left="103" w:right="0" w:firstLine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27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348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C5DFB3"/>
                      </w:tcPr>
                      <w:p>
                        <w:pPr>
                          <w:spacing w:before="6"/>
                          <w:ind w:left="107" w:right="365" w:firstLine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Geo-Political</w:t>
                        </w:r>
                        <w:r>
                          <w:rPr>
                            <w:rFonts w:ascii="Calibri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Distribution</w:t>
                        </w:r>
                        <w:r>
                          <w:rPr>
                            <w:rFonts w:ascii="Calibri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z w:val="18"/>
                          </w:rPr>
                          <w:t>of</w:t>
                        </w:r>
                        <w:r>
                          <w:rPr>
                            <w:rFonts w:ascii="Calibri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z w:val="18"/>
                          </w:rPr>
                          <w:t>PMBC</w:t>
                        </w:r>
                        <w:r>
                          <w:rPr>
                            <w:rFonts w:ascii="Calibri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across</w:t>
                        </w:r>
                        <w:r>
                          <w:rPr>
                            <w:rFonts w:ascii="Calibri"/>
                            <w:spacing w:val="45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Nigeria</w:t>
                        </w:r>
                      </w:p>
                    </w:tc>
                    <w:tc>
                      <w:tcPr>
                        <w:tcW w:w="81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C5DFB3"/>
                      </w:tcPr>
                      <w:p>
                        <w:pPr>
                          <w:spacing w:before="6"/>
                          <w:ind w:left="202" w:right="0" w:firstLine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0D0D0D"/>
                            <w:spacing w:val="-1"/>
                            <w:sz w:val="18"/>
                          </w:rPr>
                          <w:t>68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</w:tr>
                  <w:tr>
                    <w:trPr>
                      <w:trHeight w:val="290" w:hRule="exact"/>
                    </w:trPr>
                    <w:tc>
                      <w:tcPr>
                        <w:tcW w:w="45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6FAC46"/>
                      </w:tcPr>
                      <w:p>
                        <w:pPr>
                          <w:spacing w:before="4"/>
                          <w:ind w:left="103" w:right="0" w:firstLine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28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348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spacing w:before="4"/>
                          <w:ind w:left="107" w:right="0" w:firstLine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Aggregate</w:t>
                        </w:r>
                        <w:r>
                          <w:rPr>
                            <w:rFonts w:ascii="Calibri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Financial</w:t>
                        </w:r>
                        <w:r>
                          <w:rPr>
                            <w:rFonts w:ascii="Calibri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Flows</w:t>
                        </w:r>
                      </w:p>
                    </w:tc>
                    <w:tc>
                      <w:tcPr>
                        <w:tcW w:w="81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spacing w:before="4"/>
                          <w:ind w:left="202" w:right="0" w:firstLine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0D0D0D"/>
                            <w:spacing w:val="-1"/>
                            <w:sz w:val="18"/>
                          </w:rPr>
                          <w:t>72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</w:tr>
                  <w:tr>
                    <w:trPr>
                      <w:trHeight w:val="293" w:hRule="exact"/>
                    </w:trPr>
                    <w:tc>
                      <w:tcPr>
                        <w:tcW w:w="45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6FAC46"/>
                      </w:tcPr>
                      <w:p>
                        <w:pPr>
                          <w:spacing w:before="6"/>
                          <w:ind w:left="103" w:right="0" w:firstLine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29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348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C5DFB3"/>
                      </w:tcPr>
                      <w:p>
                        <w:pPr>
                          <w:spacing w:before="6"/>
                          <w:ind w:left="107" w:right="0" w:firstLine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Initial</w:t>
                        </w:r>
                        <w:r>
                          <w:rPr>
                            <w:rFonts w:ascii="Calibri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Declaration</w:t>
                        </w:r>
                        <w:r>
                          <w:rPr>
                            <w:rFonts w:ascii="Calibri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Data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81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C5DFB3"/>
                      </w:tcPr>
                      <w:p>
                        <w:pPr>
                          <w:spacing w:before="6"/>
                          <w:ind w:left="202" w:right="0" w:firstLine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0D0D0D"/>
                            <w:spacing w:val="-1"/>
                            <w:sz w:val="18"/>
                          </w:rPr>
                          <w:t>74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</w:tr>
                  <w:tr>
                    <w:trPr>
                      <w:trHeight w:val="312" w:hRule="exact"/>
                    </w:trPr>
                    <w:tc>
                      <w:tcPr>
                        <w:tcW w:w="45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6FAC46"/>
                      </w:tcPr>
                      <w:p>
                        <w:pPr>
                          <w:spacing w:before="6"/>
                          <w:ind w:left="103" w:right="0" w:firstLine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30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348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spacing w:before="6"/>
                          <w:ind w:left="107" w:right="0" w:firstLine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Reconciliation</w:t>
                        </w:r>
                        <w:r>
                          <w:rPr>
                            <w:rFonts w:ascii="Calibri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z w:val="18"/>
                          </w:rPr>
                          <w:t>of</w:t>
                        </w:r>
                        <w:r>
                          <w:rPr>
                            <w:rFonts w:ascii="Calibri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Discrepancies</w:t>
                        </w:r>
                      </w:p>
                    </w:tc>
                    <w:tc>
                      <w:tcPr>
                        <w:tcW w:w="81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spacing w:before="6"/>
                          <w:ind w:left="202" w:right="0" w:firstLine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76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</w:tr>
                  <w:tr>
                    <w:trPr>
                      <w:trHeight w:val="288" w:hRule="exact"/>
                    </w:trPr>
                    <w:tc>
                      <w:tcPr>
                        <w:tcW w:w="45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6FAC46"/>
                      </w:tcPr>
                      <w:p>
                        <w:pPr>
                          <w:spacing w:before="6"/>
                          <w:ind w:left="103" w:right="0" w:firstLine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31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348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C5DFB3"/>
                      </w:tcPr>
                      <w:p>
                        <w:pPr>
                          <w:spacing w:before="6"/>
                          <w:ind w:left="107" w:right="0" w:firstLine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Five-year</w:t>
                        </w:r>
                        <w:r>
                          <w:rPr>
                            <w:rFonts w:ascii="Calibri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z w:val="18"/>
                          </w:rPr>
                          <w:t>trend</w:t>
                        </w:r>
                        <w:r>
                          <w:rPr>
                            <w:rFonts w:ascii="Calibri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analysis</w:t>
                        </w:r>
                      </w:p>
                    </w:tc>
                    <w:tc>
                      <w:tcPr>
                        <w:tcW w:w="81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C5DFB3"/>
                      </w:tcPr>
                      <w:p>
                        <w:pPr>
                          <w:spacing w:before="6"/>
                          <w:ind w:left="202" w:right="0" w:firstLine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77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</w:tr>
                </w:tbl>
                <w:p>
                  <w:pPr/>
                </w:p>
              </w:txbxContent>
            </v:textbox>
          </v:shape>
        </w:pict>
      </w:r>
      <w:r>
        <w:rPr>
          <w:rFonts w:ascii="Calibri"/>
          <w:sz w:val="20"/>
        </w:rPr>
      </w:r>
      <w:r>
        <w:rPr>
          <w:rFonts w:ascii="Calibri"/>
          <w:sz w:val="20"/>
        </w:rPr>
        <w:tab/>
      </w:r>
      <w:r>
        <w:rPr>
          <w:rFonts w:ascii="Calibri"/>
          <w:sz w:val="20"/>
        </w:rPr>
        <w:pict>
          <v:shape style="width:246.8pt;height:525.7pt;mso-position-horizontal-relative:char;mso-position-vertical-relative:line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620"/>
                    <w:gridCol w:w="4316"/>
                  </w:tblGrid>
                  <w:tr>
                    <w:trPr>
                      <w:trHeight w:val="348" w:hRule="exact"/>
                    </w:trPr>
                    <w:tc>
                      <w:tcPr>
                        <w:tcW w:w="4935" w:type="dxa"/>
                        <w:gridSpan w:val="2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6FAC46"/>
                      </w:tcPr>
                      <w:p>
                        <w:pPr>
                          <w:tabs>
                            <w:tab w:pos="3987" w:val="left" w:leader="none"/>
                          </w:tabs>
                          <w:spacing w:line="342" w:lineRule="exact" w:before="0"/>
                          <w:ind w:left="103" w:right="0" w:firstLine="0"/>
                          <w:jc w:val="left"/>
                          <w:rPr>
                            <w:rFonts w:ascii="Calibri" w:hAnsi="Calibri" w:cs="Calibri" w:eastAsia="Calibri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libri"/>
                            <w:b/>
                            <w:color w:val="0D0D0D"/>
                            <w:spacing w:val="-1"/>
                            <w:sz w:val="28"/>
                          </w:rPr>
                          <w:t>TABLE</w:t>
                          <w:tab/>
                          <w:t>Page</w:t>
                        </w:r>
                        <w:r>
                          <w:rPr>
                            <w:rFonts w:ascii="Calibri"/>
                            <w:sz w:val="28"/>
                          </w:rPr>
                        </w:r>
                      </w:p>
                    </w:tc>
                  </w:tr>
                  <w:tr>
                    <w:trPr>
                      <w:trHeight w:val="259" w:hRule="exact"/>
                    </w:trPr>
                    <w:tc>
                      <w:tcPr>
                        <w:tcW w:w="62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6FAC46"/>
                      </w:tcPr>
                      <w:p>
                        <w:pPr>
                          <w:spacing w:before="6"/>
                          <w:ind w:left="103" w:right="0" w:firstLine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z w:val="18"/>
                          </w:rPr>
                          <w:t>32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431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C5DFB3"/>
                      </w:tcPr>
                      <w:p>
                        <w:pPr>
                          <w:tabs>
                            <w:tab w:pos="3871" w:val="right" w:leader="none"/>
                          </w:tabs>
                          <w:spacing w:before="6"/>
                          <w:ind w:left="107" w:right="0" w:firstLine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Five-year </w:t>
                        </w:r>
                        <w:r>
                          <w:rPr>
                            <w:rFonts w:ascii="Calibri"/>
                            <w:sz w:val="18"/>
                          </w:rPr>
                          <w:t>trend</w:t>
                        </w:r>
                        <w:r>
                          <w:rPr>
                            <w:rFonts w:ascii="Calibri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Financial Flows</w:t>
                        </w:r>
                        <w:r>
                          <w:rPr>
                            <w:rFonts w:ascii="Calibri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Statement</w:t>
                        </w:r>
                        <w:r>
                          <w:rPr>
                            <w:rFonts w:ascii="Calibri"/>
                            <w:b/>
                            <w:color w:val="0D0D0D"/>
                            <w:spacing w:val="-1"/>
                            <w:sz w:val="18"/>
                          </w:rPr>
                          <w:tab/>
                        </w:r>
                        <w:r>
                          <w:rPr>
                            <w:rFonts w:ascii="Calibri"/>
                            <w:b/>
                            <w:color w:val="0D0D0D"/>
                            <w:spacing w:val="-1"/>
                            <w:sz w:val="18"/>
                          </w:rPr>
                          <w:t>77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</w:tr>
                  <w:tr>
                    <w:trPr>
                      <w:trHeight w:val="230" w:hRule="exact"/>
                    </w:trPr>
                    <w:tc>
                      <w:tcPr>
                        <w:tcW w:w="62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6FAC46"/>
                      </w:tcPr>
                      <w:p>
                        <w:pPr>
                          <w:spacing w:before="6"/>
                          <w:ind w:left="103" w:right="0" w:firstLine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z w:val="18"/>
                          </w:rPr>
                          <w:t>33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431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tabs>
                            <w:tab w:pos="3871" w:val="right" w:leader="none"/>
                          </w:tabs>
                          <w:spacing w:before="6"/>
                          <w:ind w:left="107" w:right="0" w:firstLine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Breakdown</w:t>
                        </w:r>
                        <w:r>
                          <w:rPr>
                            <w:rFonts w:ascii="Calibri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z w:val="18"/>
                          </w:rPr>
                          <w:t>of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 Revenue</w:t>
                        </w:r>
                        <w:r>
                          <w:rPr>
                            <w:rFonts w:ascii="Calibri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z w:val="18"/>
                          </w:rPr>
                          <w:t>to 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MMSD</w:t>
                        </w:r>
                        <w:r>
                          <w:rPr>
                            <w:rFonts w:ascii="Calibri"/>
                            <w:b/>
                            <w:color w:val="0D0D0D"/>
                            <w:spacing w:val="-1"/>
                            <w:sz w:val="18"/>
                          </w:rPr>
                          <w:tab/>
                        </w:r>
                        <w:r>
                          <w:rPr>
                            <w:rFonts w:ascii="Calibri"/>
                            <w:b/>
                            <w:color w:val="0D0D0D"/>
                            <w:spacing w:val="-1"/>
                            <w:sz w:val="18"/>
                          </w:rPr>
                          <w:t>79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</w:tr>
                  <w:tr>
                    <w:trPr>
                      <w:trHeight w:val="259" w:hRule="exact"/>
                    </w:trPr>
                    <w:tc>
                      <w:tcPr>
                        <w:tcW w:w="62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6FAC46"/>
                      </w:tcPr>
                      <w:p>
                        <w:pPr>
                          <w:spacing w:before="6"/>
                          <w:ind w:left="103" w:right="0" w:firstLine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34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431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C5DFB3"/>
                      </w:tcPr>
                      <w:p>
                        <w:pPr>
                          <w:tabs>
                            <w:tab w:pos="3871" w:val="right" w:leader="none"/>
                          </w:tabs>
                          <w:spacing w:before="6"/>
                          <w:ind w:left="107" w:right="0" w:firstLine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Five-year </w:t>
                        </w:r>
                        <w:r>
                          <w:rPr>
                            <w:rFonts w:ascii="Calibri"/>
                            <w:sz w:val="18"/>
                          </w:rPr>
                          <w:t>trend</w:t>
                        </w:r>
                        <w:r>
                          <w:rPr>
                            <w:rFonts w:ascii="Calibri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z w:val="18"/>
                          </w:rPr>
                          <w:t>of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 Royalty payments</w:t>
                        </w:r>
                        <w:r>
                          <w:rPr>
                            <w:rFonts w:ascii="Calibri"/>
                            <w:b/>
                            <w:color w:val="0D0D0D"/>
                            <w:spacing w:val="-1"/>
                            <w:sz w:val="18"/>
                          </w:rPr>
                          <w:tab/>
                        </w:r>
                        <w:r>
                          <w:rPr>
                            <w:rFonts w:ascii="Calibri"/>
                            <w:b/>
                            <w:color w:val="0D0D0D"/>
                            <w:spacing w:val="-1"/>
                            <w:sz w:val="18"/>
                          </w:rPr>
                          <w:t>79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</w:tr>
                  <w:tr>
                    <w:trPr>
                      <w:trHeight w:val="230" w:hRule="exact"/>
                    </w:trPr>
                    <w:tc>
                      <w:tcPr>
                        <w:tcW w:w="62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6FAC46"/>
                      </w:tcPr>
                      <w:p>
                        <w:pPr>
                          <w:spacing w:before="6"/>
                          <w:ind w:left="103" w:right="0" w:firstLine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z w:val="18"/>
                          </w:rPr>
                          <w:t>35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431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tabs>
                            <w:tab w:pos="3871" w:val="right" w:leader="none"/>
                          </w:tabs>
                          <w:spacing w:before="6"/>
                          <w:ind w:left="107" w:right="0" w:firstLine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Royalty by</w:t>
                        </w:r>
                        <w:r>
                          <w:rPr>
                            <w:rFonts w:ascii="Calibri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Mineral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ab/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80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</w:tr>
                  <w:tr>
                    <w:trPr>
                      <w:trHeight w:val="228" w:hRule="exact"/>
                    </w:trPr>
                    <w:tc>
                      <w:tcPr>
                        <w:tcW w:w="62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6FAC46"/>
                      </w:tcPr>
                      <w:p>
                        <w:pPr>
                          <w:spacing w:before="4"/>
                          <w:ind w:left="103" w:right="0" w:firstLine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36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431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C5DFB3"/>
                      </w:tcPr>
                      <w:p>
                        <w:pPr>
                          <w:tabs>
                            <w:tab w:pos="3871" w:val="right" w:leader="none"/>
                          </w:tabs>
                          <w:spacing w:before="4"/>
                          <w:ind w:left="107" w:right="0" w:firstLine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Royalty by</w:t>
                        </w:r>
                        <w:r>
                          <w:rPr>
                            <w:rFonts w:ascii="Calibri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States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ab/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82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</w:tr>
                  <w:tr>
                    <w:trPr>
                      <w:trHeight w:val="341" w:hRule="exact"/>
                    </w:trPr>
                    <w:tc>
                      <w:tcPr>
                        <w:tcW w:w="62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6FAC46"/>
                      </w:tcPr>
                      <w:p>
                        <w:pPr>
                          <w:spacing w:before="6"/>
                          <w:ind w:left="103" w:right="0" w:firstLine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37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431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tabs>
                            <w:tab w:pos="3871" w:val="right" w:leader="none"/>
                          </w:tabs>
                          <w:spacing w:before="6"/>
                          <w:ind w:left="107" w:right="0" w:firstLine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Company distribution </w:t>
                        </w:r>
                        <w:r>
                          <w:rPr>
                            <w:rFonts w:ascii="Calibri"/>
                            <w:sz w:val="18"/>
                          </w:rPr>
                          <w:t>of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 Royalty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ab/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83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</w:tr>
                  <w:tr>
                    <w:trPr>
                      <w:trHeight w:val="274" w:hRule="exact"/>
                    </w:trPr>
                    <w:tc>
                      <w:tcPr>
                        <w:tcW w:w="62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6FAC46"/>
                      </w:tcPr>
                      <w:p>
                        <w:pPr>
                          <w:spacing w:before="6"/>
                          <w:ind w:left="103" w:right="0" w:firstLine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38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431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C5DFB3"/>
                      </w:tcPr>
                      <w:p>
                        <w:pPr>
                          <w:tabs>
                            <w:tab w:pos="3871" w:val="right" w:leader="none"/>
                          </w:tabs>
                          <w:spacing w:before="6"/>
                          <w:ind w:left="107" w:right="0" w:firstLine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Total</w:t>
                        </w:r>
                        <w:r>
                          <w:rPr>
                            <w:rFonts w:ascii="Calibri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Revenue</w:t>
                        </w:r>
                        <w:r>
                          <w:rPr>
                            <w:rFonts w:ascii="Calibri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Received</w:t>
                        </w:r>
                        <w:r>
                          <w:rPr>
                            <w:rFonts w:ascii="Calibri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by</w:t>
                        </w:r>
                        <w:r>
                          <w:rPr>
                            <w:rFonts w:ascii="Calibri"/>
                            <w:sz w:val="18"/>
                          </w:rPr>
                          <w:t> MCO</w:t>
                        </w:r>
                        <w:r>
                          <w:rPr>
                            <w:rFonts w:ascii="Calibri"/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in</w:t>
                        </w:r>
                        <w:r>
                          <w:rPr>
                            <w:rFonts w:ascii="Calibri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z w:val="18"/>
                          </w:rPr>
                          <w:t>2019</w:t>
                        </w:r>
                        <w:r>
                          <w:rPr>
                            <w:rFonts w:ascii="Calibri"/>
                            <w:b/>
                            <w:sz w:val="18"/>
                          </w:rPr>
                          <w:tab/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85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</w:tr>
                  <w:tr>
                    <w:trPr>
                      <w:trHeight w:val="229" w:hRule="exact"/>
                    </w:trPr>
                    <w:tc>
                      <w:tcPr>
                        <w:tcW w:w="62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6FAC46"/>
                      </w:tcPr>
                      <w:p>
                        <w:pPr>
                          <w:spacing w:before="4"/>
                          <w:ind w:left="103" w:right="0" w:firstLine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39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431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tabs>
                            <w:tab w:pos="3871" w:val="right" w:leader="none"/>
                          </w:tabs>
                          <w:spacing w:before="4"/>
                          <w:ind w:left="107" w:right="0" w:firstLine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Five</w:t>
                        </w:r>
                        <w:r>
                          <w:rPr>
                            <w:rFonts w:ascii="Calibri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z w:val="18"/>
                          </w:rPr>
                          <w:t>- 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year financial</w:t>
                        </w:r>
                        <w:r>
                          <w:rPr>
                            <w:rFonts w:ascii="Calibri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flow </w:t>
                        </w:r>
                        <w:r>
                          <w:rPr>
                            <w:rFonts w:ascii="Calibri"/>
                            <w:sz w:val="18"/>
                          </w:rPr>
                          <w:t>of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 CIT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ab/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87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</w:tr>
                  <w:tr>
                    <w:trPr>
                      <w:trHeight w:val="229" w:hRule="exact"/>
                    </w:trPr>
                    <w:tc>
                      <w:tcPr>
                        <w:tcW w:w="62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6FAC46"/>
                      </w:tcPr>
                      <w:p>
                        <w:pPr>
                          <w:spacing w:before="5"/>
                          <w:ind w:left="103" w:right="0" w:firstLine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40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431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C5DFB3"/>
                      </w:tcPr>
                      <w:p>
                        <w:pPr>
                          <w:tabs>
                            <w:tab w:pos="3871" w:val="right" w:leader="none"/>
                          </w:tabs>
                          <w:spacing w:before="5"/>
                          <w:ind w:left="107" w:right="0" w:firstLine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Five</w:t>
                        </w:r>
                        <w:r>
                          <w:rPr>
                            <w:rFonts w:ascii="Calibri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z w:val="18"/>
                          </w:rPr>
                          <w:t>- 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year flow</w:t>
                        </w:r>
                        <w:r>
                          <w:rPr>
                            <w:rFonts w:ascii="Calibri"/>
                            <w:sz w:val="18"/>
                          </w:rPr>
                          <w:t> of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z w:val="18"/>
                          </w:rPr>
                          <w:t>VAT</w:t>
                        </w:r>
                        <w:r>
                          <w:rPr>
                            <w:rFonts w:ascii="Calibri"/>
                            <w:b/>
                            <w:sz w:val="18"/>
                          </w:rPr>
                          <w:tab/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87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</w:tr>
                  <w:tr>
                    <w:trPr>
                      <w:trHeight w:val="231" w:hRule="exact"/>
                    </w:trPr>
                    <w:tc>
                      <w:tcPr>
                        <w:tcW w:w="62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6FAC46"/>
                      </w:tcPr>
                      <w:p>
                        <w:pPr>
                          <w:spacing w:before="6"/>
                          <w:ind w:left="103" w:right="0" w:firstLine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41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431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tabs>
                            <w:tab w:pos="3871" w:val="right" w:leader="none"/>
                          </w:tabs>
                          <w:spacing w:before="6"/>
                          <w:ind w:left="107" w:right="0" w:firstLine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Five</w:t>
                        </w:r>
                        <w:r>
                          <w:rPr>
                            <w:rFonts w:ascii="Calibri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z w:val="18"/>
                          </w:rPr>
                          <w:t>- 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year flow</w:t>
                        </w:r>
                        <w:r>
                          <w:rPr>
                            <w:rFonts w:ascii="Calibri"/>
                            <w:sz w:val="18"/>
                          </w:rPr>
                          <w:t> of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z w:val="18"/>
                          </w:rPr>
                          <w:t>WHT</w:t>
                        </w:r>
                        <w:r>
                          <w:rPr>
                            <w:rFonts w:ascii="Calibri"/>
                            <w:b/>
                            <w:sz w:val="18"/>
                          </w:rPr>
                          <w:tab/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88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</w:tr>
                  <w:tr>
                    <w:trPr>
                      <w:trHeight w:val="287" w:hRule="exact"/>
                    </w:trPr>
                    <w:tc>
                      <w:tcPr>
                        <w:tcW w:w="62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6FAC46"/>
                      </w:tcPr>
                      <w:p>
                        <w:pPr>
                          <w:spacing w:before="6"/>
                          <w:ind w:left="103" w:right="0" w:firstLine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42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431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C5DFB3"/>
                      </w:tcPr>
                      <w:p>
                        <w:pPr>
                          <w:tabs>
                            <w:tab w:pos="3871" w:val="right" w:leader="none"/>
                          </w:tabs>
                          <w:spacing w:before="6"/>
                          <w:ind w:left="107" w:right="0" w:firstLine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Five</w:t>
                        </w:r>
                        <w:r>
                          <w:rPr>
                            <w:rFonts w:ascii="Calibri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z w:val="18"/>
                          </w:rPr>
                          <w:t>- 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year flow</w:t>
                        </w:r>
                        <w:r>
                          <w:rPr>
                            <w:rFonts w:ascii="Calibri"/>
                            <w:sz w:val="18"/>
                          </w:rPr>
                          <w:t> of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 EDT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ab/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89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</w:tr>
                  <w:tr>
                    <w:trPr>
                      <w:trHeight w:val="275" w:hRule="exact"/>
                    </w:trPr>
                    <w:tc>
                      <w:tcPr>
                        <w:tcW w:w="62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6FAC46"/>
                      </w:tcPr>
                      <w:p>
                        <w:pPr>
                          <w:spacing w:before="5"/>
                          <w:ind w:left="103" w:right="0" w:firstLine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43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431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tabs>
                            <w:tab w:pos="3871" w:val="right" w:leader="none"/>
                          </w:tabs>
                          <w:spacing w:before="5"/>
                          <w:ind w:left="107" w:right="0" w:firstLine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Other </w:t>
                        </w:r>
                        <w:r>
                          <w:rPr>
                            <w:rFonts w:ascii="Calibri"/>
                            <w:sz w:val="18"/>
                          </w:rPr>
                          <w:t>Taxes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z w:val="18"/>
                          </w:rPr>
                          <w:t>Paid</w:t>
                        </w:r>
                        <w:r>
                          <w:rPr>
                            <w:rFonts w:ascii="Calibri"/>
                            <w:b/>
                            <w:sz w:val="18"/>
                          </w:rPr>
                          <w:tab/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90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</w:tr>
                  <w:tr>
                    <w:trPr>
                      <w:trHeight w:val="343" w:hRule="exact"/>
                    </w:trPr>
                    <w:tc>
                      <w:tcPr>
                        <w:tcW w:w="62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6FAC46"/>
                      </w:tcPr>
                      <w:p>
                        <w:pPr>
                          <w:spacing w:before="4"/>
                          <w:ind w:left="103" w:right="0" w:firstLine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44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431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C5DFB3"/>
                      </w:tcPr>
                      <w:p>
                        <w:pPr>
                          <w:tabs>
                            <w:tab w:pos="3871" w:val="right" w:leader="none"/>
                          </w:tabs>
                          <w:spacing w:before="4"/>
                          <w:ind w:left="107" w:right="0" w:firstLine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Sectorial Distribution </w:t>
                        </w:r>
                        <w:r>
                          <w:rPr>
                            <w:rFonts w:ascii="Calibri"/>
                            <w:sz w:val="18"/>
                          </w:rPr>
                          <w:t>of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 Revenue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ab/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91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</w:tr>
                  <w:tr>
                    <w:trPr>
                      <w:trHeight w:val="355" w:hRule="exact"/>
                    </w:trPr>
                    <w:tc>
                      <w:tcPr>
                        <w:tcW w:w="62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6FAC46"/>
                      </w:tcPr>
                      <w:p>
                        <w:pPr>
                          <w:spacing w:before="6"/>
                          <w:ind w:left="103" w:right="0" w:firstLine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45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431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tabs>
                            <w:tab w:pos="3871" w:val="right" w:leader="none"/>
                          </w:tabs>
                          <w:spacing w:before="6"/>
                          <w:ind w:left="107" w:right="0" w:firstLine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Sub-National </w:t>
                        </w:r>
                        <w:r>
                          <w:rPr>
                            <w:rFonts w:ascii="Calibri"/>
                            <w:sz w:val="18"/>
                          </w:rPr>
                          <w:t>Payments</w:t>
                        </w:r>
                        <w:r>
                          <w:rPr>
                            <w:rFonts w:ascii="Calibri"/>
                            <w:b/>
                            <w:sz w:val="18"/>
                          </w:rPr>
                          <w:tab/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91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</w:tr>
                  <w:tr>
                    <w:trPr>
                      <w:trHeight w:val="230" w:hRule="exact"/>
                    </w:trPr>
                    <w:tc>
                      <w:tcPr>
                        <w:tcW w:w="62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6FAC46"/>
                      </w:tcPr>
                      <w:p>
                        <w:pPr>
                          <w:spacing w:before="6"/>
                          <w:ind w:left="103" w:right="0" w:firstLine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46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431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C5DFB3"/>
                      </w:tcPr>
                      <w:p>
                        <w:pPr>
                          <w:tabs>
                            <w:tab w:pos="3871" w:val="right" w:leader="none"/>
                          </w:tabs>
                          <w:spacing w:before="6"/>
                          <w:ind w:left="107" w:right="0" w:firstLine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Revenue</w:t>
                        </w:r>
                        <w:r>
                          <w:rPr>
                            <w:rFonts w:ascii="Calibri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Sharing</w:t>
                        </w:r>
                        <w:r>
                          <w:rPr>
                            <w:rFonts w:ascii="Calibri"/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Formulae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ab/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96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</w:tr>
                  <w:tr>
                    <w:trPr>
                      <w:trHeight w:val="286" w:hRule="exact"/>
                    </w:trPr>
                    <w:tc>
                      <w:tcPr>
                        <w:tcW w:w="62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6FAC46"/>
                      </w:tcPr>
                      <w:p>
                        <w:pPr>
                          <w:spacing w:before="6"/>
                          <w:ind w:left="103" w:right="0" w:firstLine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47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431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tabs>
                            <w:tab w:pos="3871" w:val="right" w:leader="none"/>
                          </w:tabs>
                          <w:spacing w:before="6"/>
                          <w:ind w:left="107" w:right="0" w:firstLine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Distribution</w:t>
                        </w:r>
                        <w:r>
                          <w:rPr>
                            <w:rFonts w:ascii="Calibri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z w:val="18"/>
                          </w:rPr>
                          <w:t>of</w:t>
                        </w:r>
                        <w:r>
                          <w:rPr>
                            <w:rFonts w:ascii="Calibri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Derivation-based</w:t>
                        </w:r>
                        <w:r>
                          <w:rPr>
                            <w:rFonts w:ascii="Calibri"/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Transfers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ab/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96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</w:tr>
                  <w:tr>
                    <w:trPr>
                      <w:trHeight w:val="450" w:hRule="exact"/>
                    </w:trPr>
                    <w:tc>
                      <w:tcPr>
                        <w:tcW w:w="62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6FAC46"/>
                      </w:tcPr>
                      <w:p>
                        <w:pPr>
                          <w:spacing w:before="6"/>
                          <w:ind w:left="103" w:right="0" w:firstLine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48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431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C5DFB3"/>
                      </w:tcPr>
                      <w:p>
                        <w:pPr>
                          <w:tabs>
                            <w:tab w:pos="3871" w:val="right" w:leader="none"/>
                          </w:tabs>
                          <w:spacing w:line="219" w:lineRule="exact" w:before="6"/>
                          <w:ind w:left="107" w:right="0" w:firstLine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Reconciliation</w:t>
                        </w:r>
                        <w:r>
                          <w:rPr>
                            <w:rFonts w:ascii="Calibri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z w:val="18"/>
                          </w:rPr>
                          <w:t>of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 Revenue</w:t>
                        </w:r>
                        <w:r>
                          <w:rPr>
                            <w:rFonts w:ascii="Calibri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Distribution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ab/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97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  <w:p>
                        <w:pPr>
                          <w:spacing w:line="219" w:lineRule="exact" w:before="0"/>
                          <w:ind w:left="107" w:right="0" w:firstLine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Account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</w:tr>
                  <w:tr>
                    <w:trPr>
                      <w:trHeight w:val="277" w:hRule="exact"/>
                    </w:trPr>
                    <w:tc>
                      <w:tcPr>
                        <w:tcW w:w="62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6FAC46"/>
                      </w:tcPr>
                      <w:p>
                        <w:pPr>
                          <w:spacing w:before="5"/>
                          <w:ind w:left="103" w:right="0" w:firstLine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49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431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tabs>
                            <w:tab w:pos="3871" w:val="right" w:leader="none"/>
                          </w:tabs>
                          <w:spacing w:before="5"/>
                          <w:ind w:left="107" w:right="0" w:firstLine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Solid</w:t>
                        </w:r>
                        <w:r>
                          <w:rPr>
                            <w:rFonts w:ascii="Calibri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z w:val="18"/>
                          </w:rPr>
                          <w:t>Minerals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 Revenue Distribution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ab/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97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</w:tr>
                  <w:tr>
                    <w:trPr>
                      <w:trHeight w:val="449" w:hRule="exact"/>
                    </w:trPr>
                    <w:tc>
                      <w:tcPr>
                        <w:tcW w:w="62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6FAC46"/>
                      </w:tcPr>
                      <w:p>
                        <w:pPr>
                          <w:spacing w:before="6"/>
                          <w:ind w:left="103" w:right="0" w:firstLine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50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431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C5DFB3"/>
                      </w:tcPr>
                      <w:p>
                        <w:pPr>
                          <w:tabs>
                            <w:tab w:pos="3871" w:val="right" w:leader="none"/>
                          </w:tabs>
                          <w:spacing w:line="219" w:lineRule="exact" w:before="6"/>
                          <w:ind w:left="107" w:right="0" w:firstLine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State</w:t>
                        </w:r>
                        <w:r>
                          <w:rPr>
                            <w:rFonts w:ascii="Calibri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z w:val="18"/>
                          </w:rPr>
                          <w:t>and</w:t>
                        </w:r>
                        <w:r>
                          <w:rPr>
                            <w:rFonts w:ascii="Calibri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z w:val="18"/>
                          </w:rPr>
                          <w:t>LGA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 Distribution</w:t>
                        </w:r>
                        <w:r>
                          <w:rPr>
                            <w:rFonts w:ascii="Calibri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z w:val="18"/>
                          </w:rPr>
                          <w:t>of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 Solid</w:t>
                        </w:r>
                        <w:r>
                          <w:rPr>
                            <w:rFonts w:ascii="Calibri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Minerals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ab/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98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  <w:p>
                        <w:pPr>
                          <w:spacing w:line="219" w:lineRule="exact" w:before="0"/>
                          <w:ind w:left="107" w:right="0" w:firstLine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Revenue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</w:tr>
                  <w:tr>
                    <w:trPr>
                      <w:trHeight w:val="313" w:hRule="exact"/>
                    </w:trPr>
                    <w:tc>
                      <w:tcPr>
                        <w:tcW w:w="62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6FAC46"/>
                      </w:tcPr>
                      <w:p>
                        <w:pPr>
                          <w:spacing w:before="6"/>
                          <w:ind w:left="103" w:right="0" w:firstLine="0"/>
                          <w:jc w:val="left"/>
                          <w:rPr>
                            <w:rFonts w:ascii="Calibri" w:hAnsi="Calibri" w:cs="Calibri" w:eastAsia="Calibri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20"/>
                          </w:rPr>
                          <w:t>51</w:t>
                        </w:r>
                        <w:r>
                          <w:rPr>
                            <w:rFonts w:ascii="Calibri"/>
                            <w:sz w:val="20"/>
                          </w:rPr>
                        </w:r>
                      </w:p>
                    </w:tc>
                    <w:tc>
                      <w:tcPr>
                        <w:tcW w:w="431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tabs>
                            <w:tab w:pos="3962" w:val="right" w:leader="none"/>
                          </w:tabs>
                          <w:spacing w:before="6"/>
                          <w:ind w:left="107" w:right="0" w:firstLine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Social Expenditure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ab/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102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</w:tr>
                  <w:tr>
                    <w:trPr>
                      <w:trHeight w:val="450" w:hRule="exact"/>
                    </w:trPr>
                    <w:tc>
                      <w:tcPr>
                        <w:tcW w:w="62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6FAC46"/>
                      </w:tcPr>
                      <w:p>
                        <w:pPr>
                          <w:spacing w:before="5"/>
                          <w:ind w:left="103" w:right="0" w:firstLine="0"/>
                          <w:jc w:val="left"/>
                          <w:rPr>
                            <w:rFonts w:ascii="Calibri" w:hAnsi="Calibri" w:cs="Calibri" w:eastAsia="Calibri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20"/>
                          </w:rPr>
                          <w:t>52</w:t>
                        </w:r>
                        <w:r>
                          <w:rPr>
                            <w:rFonts w:ascii="Calibri"/>
                            <w:sz w:val="20"/>
                          </w:rPr>
                        </w:r>
                      </w:p>
                    </w:tc>
                    <w:tc>
                      <w:tcPr>
                        <w:tcW w:w="431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C5DFB3"/>
                      </w:tcPr>
                      <w:p>
                        <w:pPr>
                          <w:tabs>
                            <w:tab w:pos="3962" w:val="right" w:leader="none"/>
                          </w:tabs>
                          <w:spacing w:before="5"/>
                          <w:ind w:left="107" w:right="0" w:firstLine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Contribution</w:t>
                        </w:r>
                        <w:r>
                          <w:rPr>
                            <w:rFonts w:ascii="Calibri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z w:val="18"/>
                          </w:rPr>
                          <w:t>of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 Solid Minerals </w:t>
                        </w:r>
                        <w:r>
                          <w:rPr>
                            <w:rFonts w:ascii="Calibri"/>
                            <w:sz w:val="18"/>
                          </w:rPr>
                          <w:t>to</w:t>
                        </w:r>
                        <w:r>
                          <w:rPr>
                            <w:rFonts w:ascii="Calibri"/>
                            <w:spacing w:val="2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the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ab/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104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  <w:p>
                        <w:pPr>
                          <w:spacing w:before="1"/>
                          <w:ind w:left="107" w:right="0" w:firstLine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Economy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</w:tr>
                  <w:tr>
                    <w:trPr>
                      <w:trHeight w:val="254" w:hRule="exact"/>
                    </w:trPr>
                    <w:tc>
                      <w:tcPr>
                        <w:tcW w:w="62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6FAC46"/>
                      </w:tcPr>
                      <w:p>
                        <w:pPr>
                          <w:spacing w:before="6"/>
                          <w:ind w:left="103" w:right="0" w:firstLine="0"/>
                          <w:jc w:val="left"/>
                          <w:rPr>
                            <w:rFonts w:ascii="Calibri" w:hAnsi="Calibri" w:cs="Calibri" w:eastAsia="Calibri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20"/>
                          </w:rPr>
                          <w:t>53</w:t>
                        </w:r>
                        <w:r>
                          <w:rPr>
                            <w:rFonts w:ascii="Calibri"/>
                            <w:sz w:val="20"/>
                          </w:rPr>
                        </w:r>
                      </w:p>
                    </w:tc>
                    <w:tc>
                      <w:tcPr>
                        <w:tcW w:w="431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tabs>
                            <w:tab w:pos="3962" w:val="right" w:leader="none"/>
                          </w:tabs>
                          <w:spacing w:before="4"/>
                          <w:ind w:left="107" w:right="0" w:firstLine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Five-Year Trend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ab/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104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</w:tr>
                  <w:tr>
                    <w:trPr>
                      <w:trHeight w:val="583" w:hRule="exact"/>
                    </w:trPr>
                    <w:tc>
                      <w:tcPr>
                        <w:tcW w:w="62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6FAC46"/>
                      </w:tcPr>
                      <w:p>
                        <w:pPr>
                          <w:spacing w:before="6"/>
                          <w:ind w:left="103" w:right="0" w:firstLine="0"/>
                          <w:jc w:val="left"/>
                          <w:rPr>
                            <w:rFonts w:ascii="Calibri" w:hAnsi="Calibri" w:cs="Calibri" w:eastAsia="Calibri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20"/>
                          </w:rPr>
                          <w:t>54</w:t>
                        </w:r>
                        <w:r>
                          <w:rPr>
                            <w:rFonts w:ascii="Calibri"/>
                            <w:sz w:val="20"/>
                          </w:rPr>
                        </w:r>
                      </w:p>
                    </w:tc>
                    <w:tc>
                      <w:tcPr>
                        <w:tcW w:w="431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C5DFB3"/>
                      </w:tcPr>
                      <w:p>
                        <w:pPr>
                          <w:tabs>
                            <w:tab w:pos="3962" w:val="right" w:leader="none"/>
                          </w:tabs>
                          <w:spacing w:before="4"/>
                          <w:ind w:left="107" w:right="0" w:firstLine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Solid</w:t>
                        </w:r>
                        <w:r>
                          <w:rPr>
                            <w:rFonts w:ascii="Calibri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Mineral </w:t>
                        </w:r>
                        <w:r>
                          <w:rPr>
                            <w:rFonts w:ascii="Calibri"/>
                            <w:sz w:val="18"/>
                          </w:rPr>
                          <w:t>Revenue</w:t>
                        </w:r>
                        <w:r>
                          <w:rPr>
                            <w:rFonts w:ascii="Calibri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Contribution </w:t>
                        </w:r>
                        <w:r>
                          <w:rPr>
                            <w:rFonts w:ascii="Calibri"/>
                            <w:sz w:val="18"/>
                          </w:rPr>
                          <w:t>to</w:t>
                        </w:r>
                        <w:r>
                          <w:rPr>
                            <w:rFonts w:ascii="Calibri"/>
                            <w:b/>
                            <w:sz w:val="18"/>
                          </w:rPr>
                          <w:tab/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105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  <w:p>
                        <w:pPr>
                          <w:spacing w:before="1"/>
                          <w:ind w:left="107" w:right="0" w:firstLine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Government</w:t>
                        </w:r>
                        <w:r>
                          <w:rPr>
                            <w:rFonts w:ascii="Calibri"/>
                            <w:spacing w:val="-11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z w:val="18"/>
                          </w:rPr>
                          <w:t>Revenue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</w:tr>
                  <w:tr>
                    <w:trPr>
                      <w:trHeight w:val="518" w:hRule="exact"/>
                    </w:trPr>
                    <w:tc>
                      <w:tcPr>
                        <w:tcW w:w="62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6FAC46"/>
                      </w:tcPr>
                      <w:p>
                        <w:pPr>
                          <w:spacing w:before="4"/>
                          <w:ind w:left="103" w:right="0" w:firstLine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55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431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tabs>
                            <w:tab w:pos="3962" w:val="right" w:leader="none"/>
                          </w:tabs>
                          <w:spacing w:before="4"/>
                          <w:ind w:left="107" w:right="0" w:firstLine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Five-year </w:t>
                        </w:r>
                        <w:r>
                          <w:rPr>
                            <w:rFonts w:ascii="Calibri"/>
                            <w:sz w:val="18"/>
                          </w:rPr>
                          <w:t>trend</w:t>
                        </w:r>
                        <w:r>
                          <w:rPr>
                            <w:rFonts w:ascii="Calibri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analysis </w:t>
                        </w:r>
                        <w:r>
                          <w:rPr>
                            <w:rFonts w:ascii="Calibri"/>
                            <w:sz w:val="18"/>
                          </w:rPr>
                          <w:t>of</w:t>
                        </w:r>
                        <w:r>
                          <w:rPr>
                            <w:rFonts w:ascii="Calibri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Contribution </w:t>
                        </w:r>
                        <w:r>
                          <w:rPr>
                            <w:rFonts w:ascii="Calibri"/>
                            <w:sz w:val="18"/>
                          </w:rPr>
                          <w:t>to</w:t>
                        </w:r>
                        <w:r>
                          <w:rPr>
                            <w:rFonts w:ascii="Calibri"/>
                            <w:b/>
                            <w:sz w:val="18"/>
                          </w:rPr>
                          <w:tab/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105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  <w:p>
                        <w:pPr>
                          <w:spacing w:before="1"/>
                          <w:ind w:left="107" w:right="0" w:firstLine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Government</w:t>
                        </w:r>
                        <w:r>
                          <w:rPr>
                            <w:rFonts w:ascii="Calibri"/>
                            <w:spacing w:val="-11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z w:val="18"/>
                          </w:rPr>
                          <w:t>Revenue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</w:tr>
                  <w:tr>
                    <w:trPr>
                      <w:trHeight w:val="450" w:hRule="exact"/>
                    </w:trPr>
                    <w:tc>
                      <w:tcPr>
                        <w:tcW w:w="62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6FAC46"/>
                      </w:tcPr>
                      <w:p>
                        <w:pPr>
                          <w:spacing w:before="6"/>
                          <w:ind w:left="103" w:right="0" w:firstLine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56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431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C5DFB3"/>
                      </w:tcPr>
                      <w:p>
                        <w:pPr>
                          <w:tabs>
                            <w:tab w:pos="3962" w:val="right" w:leader="none"/>
                          </w:tabs>
                          <w:spacing w:line="219" w:lineRule="exact" w:before="6"/>
                          <w:ind w:left="107" w:right="0" w:firstLine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Five-year </w:t>
                        </w:r>
                        <w:r>
                          <w:rPr>
                            <w:rFonts w:ascii="Calibri"/>
                            <w:sz w:val="18"/>
                          </w:rPr>
                          <w:t>trend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 analysis</w:t>
                        </w:r>
                        <w:r>
                          <w:rPr>
                            <w:rFonts w:ascii="Calibri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z w:val="18"/>
                          </w:rPr>
                          <w:t>of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 solid</w:t>
                        </w:r>
                        <w:r>
                          <w:rPr>
                            <w:rFonts w:ascii="Calibri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mineral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ab/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106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  <w:p>
                        <w:pPr>
                          <w:spacing w:line="219" w:lineRule="exact" w:before="0"/>
                          <w:ind w:left="107" w:right="0" w:firstLine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Contribution</w:t>
                        </w:r>
                        <w:r>
                          <w:rPr>
                            <w:rFonts w:ascii="Calibri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z w:val="18"/>
                          </w:rPr>
                          <w:t>to</w:t>
                        </w:r>
                        <w:r>
                          <w:rPr>
                            <w:rFonts w:ascii="Calibri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Government</w:t>
                        </w:r>
                        <w:r>
                          <w:rPr>
                            <w:rFonts w:ascii="Calibri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Revenue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</w:tr>
                  <w:tr>
                    <w:trPr>
                      <w:trHeight w:val="229" w:hRule="exact"/>
                    </w:trPr>
                    <w:tc>
                      <w:tcPr>
                        <w:tcW w:w="62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6FAC46"/>
                      </w:tcPr>
                      <w:p>
                        <w:pPr>
                          <w:spacing w:before="5"/>
                          <w:ind w:left="103" w:right="0" w:firstLine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57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431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tabs>
                            <w:tab w:pos="3962" w:val="right" w:leader="none"/>
                          </w:tabs>
                          <w:spacing w:before="5"/>
                          <w:ind w:left="107" w:right="0" w:firstLine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Employment and Gender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ab/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107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</w:tr>
                  <w:tr>
                    <w:trPr>
                      <w:trHeight w:val="230" w:hRule="exact"/>
                    </w:trPr>
                    <w:tc>
                      <w:tcPr>
                        <w:tcW w:w="62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6FAC46"/>
                      </w:tcPr>
                      <w:p>
                        <w:pPr>
                          <w:spacing w:before="6"/>
                          <w:ind w:left="103" w:right="0" w:firstLine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58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431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C5DFB3"/>
                      </w:tcPr>
                      <w:p>
                        <w:pPr>
                          <w:tabs>
                            <w:tab w:pos="3962" w:val="right" w:leader="none"/>
                          </w:tabs>
                          <w:spacing w:before="6"/>
                          <w:ind w:left="107" w:right="0" w:firstLine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Environmental</w:t>
                        </w:r>
                        <w:r>
                          <w:rPr>
                            <w:rFonts w:ascii="Calibri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Expenditure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ab/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112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</w:tr>
                  <w:tr>
                    <w:trPr>
                      <w:trHeight w:val="341" w:hRule="exact"/>
                    </w:trPr>
                    <w:tc>
                      <w:tcPr>
                        <w:tcW w:w="62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6FAC46"/>
                      </w:tcPr>
                      <w:p>
                        <w:pPr>
                          <w:spacing w:before="6"/>
                          <w:ind w:left="103" w:right="0" w:firstLine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59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431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tabs>
                            <w:tab w:pos="3962" w:val="right" w:leader="none"/>
                          </w:tabs>
                          <w:spacing w:before="6"/>
                          <w:ind w:left="107" w:right="0" w:firstLine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Summary</w:t>
                        </w:r>
                        <w:r>
                          <w:rPr>
                            <w:rFonts w:ascii="Calibri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z w:val="18"/>
                          </w:rPr>
                          <w:t>of</w:t>
                        </w:r>
                        <w:r>
                          <w:rPr>
                            <w:rFonts w:ascii="Calibri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on-going</w:t>
                        </w:r>
                        <w:r>
                          <w:rPr>
                            <w:rFonts w:ascii="Calibri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projects</w:t>
                        </w:r>
                        <w:r>
                          <w:rPr>
                            <w:rFonts w:ascii="Calibri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z w:val="18"/>
                          </w:rPr>
                          <w:t>in 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the</w:t>
                        </w:r>
                        <w:r>
                          <w:rPr>
                            <w:rFonts w:ascii="Calibri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sector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ab/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115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</w:tr>
                  <w:tr>
                    <w:trPr>
                      <w:trHeight w:val="669" w:hRule="exact"/>
                    </w:trPr>
                    <w:tc>
                      <w:tcPr>
                        <w:tcW w:w="62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6FAC46"/>
                      </w:tcPr>
                      <w:p>
                        <w:pPr>
                          <w:spacing w:line="240" w:lineRule="auto" w:before="5"/>
                          <w:rPr>
                            <w:rFonts w:ascii="Calibri" w:hAnsi="Calibri" w:cs="Calibri" w:eastAsia="Calibri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spacing w:before="0"/>
                          <w:ind w:left="103" w:right="0" w:firstLine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60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431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C5DFB3"/>
                      </w:tcPr>
                      <w:p>
                        <w:pPr>
                          <w:tabs>
                            <w:tab w:pos="3962" w:val="right" w:leader="none"/>
                          </w:tabs>
                          <w:spacing w:line="219" w:lineRule="exact" w:before="224"/>
                          <w:ind w:left="107" w:right="0" w:firstLine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 w:eastAsia="Calibri"/>
                            <w:spacing w:val="-1"/>
                            <w:sz w:val="18"/>
                            <w:szCs w:val="18"/>
                          </w:rPr>
                          <w:t>Status</w:t>
                        </w:r>
                        <w:r>
                          <w:rPr>
                            <w:rFonts w:ascii="Calibri" w:hAnsi="Calibri" w:cs="Calibri" w:eastAsia="Calibri"/>
                            <w:spacing w:val="-2"/>
                            <w:sz w:val="18"/>
                            <w:szCs w:val="18"/>
                          </w:rPr>
                          <w:t> </w:t>
                        </w:r>
                        <w:r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  <w:t>or </w:t>
                        </w:r>
                        <w:r>
                          <w:rPr>
                            <w:rFonts w:ascii="Calibri" w:hAnsi="Calibri" w:cs="Calibri" w:eastAsia="Calibri"/>
                            <w:spacing w:val="-1"/>
                            <w:sz w:val="18"/>
                            <w:szCs w:val="18"/>
                          </w:rPr>
                          <w:t>Prior</w:t>
                        </w:r>
                        <w:r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  <w:t> </w:t>
                        </w:r>
                        <w:r>
                          <w:rPr>
                            <w:rFonts w:ascii="Calibri" w:hAnsi="Calibri" w:cs="Calibri" w:eastAsia="Calibri"/>
                            <w:spacing w:val="-1"/>
                            <w:sz w:val="18"/>
                            <w:szCs w:val="18"/>
                          </w:rPr>
                          <w:t>Years’</w:t>
                        </w:r>
                        <w:r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  <w:t> </w:t>
                        </w:r>
                        <w:r>
                          <w:rPr>
                            <w:rFonts w:ascii="Calibri" w:hAnsi="Calibri" w:cs="Calibri" w:eastAsia="Calibri"/>
                            <w:spacing w:val="-1"/>
                            <w:sz w:val="18"/>
                            <w:szCs w:val="18"/>
                          </w:rPr>
                          <w:t>Audit</w:t>
                        </w:r>
                        <w:r>
                          <w:rPr>
                            <w:rFonts w:ascii="Calibri" w:hAnsi="Calibri" w:cs="Calibri" w:eastAsia="Calibri"/>
                            <w:b/>
                            <w:bCs/>
                            <w:spacing w:val="-1"/>
                            <w:sz w:val="18"/>
                            <w:szCs w:val="18"/>
                          </w:rPr>
                          <w:tab/>
                        </w:r>
                        <w:r>
                          <w:rPr>
                            <w:rFonts w:ascii="Calibri" w:hAnsi="Calibri" w:cs="Calibri" w:eastAsia="Calibri"/>
                            <w:b/>
                            <w:bCs/>
                            <w:spacing w:val="-1"/>
                            <w:sz w:val="18"/>
                            <w:szCs w:val="18"/>
                          </w:rPr>
                          <w:t>118</w:t>
                        </w:r>
                        <w:r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r>
                      </w:p>
                      <w:p>
                        <w:pPr>
                          <w:spacing w:line="219" w:lineRule="exact" w:before="0"/>
                          <w:ind w:left="107" w:right="0" w:firstLine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Recommendations</w:t>
                        </w:r>
                      </w:p>
                    </w:tc>
                  </w:tr>
                  <w:tr>
                    <w:trPr>
                      <w:trHeight w:val="664" w:hRule="exact"/>
                    </w:trPr>
                    <w:tc>
                      <w:tcPr>
                        <w:tcW w:w="62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6FAC46"/>
                      </w:tcPr>
                      <w:p>
                        <w:pPr>
                          <w:spacing w:line="240" w:lineRule="auto" w:before="6"/>
                          <w:rPr>
                            <w:rFonts w:ascii="Calibri" w:hAnsi="Calibri" w:cs="Calibri" w:eastAsia="Calibri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spacing w:before="0"/>
                          <w:ind w:left="103" w:right="0" w:firstLine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61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431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spacing w:before="5"/>
                          <w:ind w:left="0" w:right="350" w:firstLine="0"/>
                          <w:jc w:val="righ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126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  <w:p>
                        <w:pPr>
                          <w:spacing w:before="1"/>
                          <w:ind w:left="107" w:right="1192" w:firstLine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Findings</w:t>
                        </w:r>
                        <w:r>
                          <w:rPr>
                            <w:rFonts w:ascii="Calibri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and</w:t>
                        </w:r>
                        <w:r>
                          <w:rPr>
                            <w:rFonts w:ascii="Calibri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Recommendations</w:t>
                        </w:r>
                        <w:r>
                          <w:rPr>
                            <w:rFonts w:ascii="Calibri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z w:val="18"/>
                          </w:rPr>
                          <w:t>from</w:t>
                        </w:r>
                        <w:r>
                          <w:rPr>
                            <w:rFonts w:ascii="Calibri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the</w:t>
                        </w:r>
                        <w:r>
                          <w:rPr>
                            <w:rFonts w:ascii="Calibri"/>
                            <w:spacing w:val="43"/>
                            <w:w w:val="99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z w:val="18"/>
                          </w:rPr>
                          <w:t>2019</w:t>
                        </w:r>
                        <w:r>
                          <w:rPr>
                            <w:rFonts w:ascii="Calibri"/>
                            <w:spacing w:val="-7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Audit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</w:tr>
                </w:tbl>
                <w:p>
                  <w:pPr/>
                </w:p>
              </w:txbxContent>
            </v:textbox>
          </v:shape>
        </w:pict>
      </w:r>
      <w:r>
        <w:rPr>
          <w:rFonts w:ascii="Calibri"/>
          <w:sz w:val="20"/>
        </w:rPr>
      </w:r>
    </w:p>
    <w:p>
      <w:pPr>
        <w:spacing w:after="0" w:line="200" w:lineRule="atLeast"/>
        <w:rPr>
          <w:rFonts w:ascii="Calibri" w:hAnsi="Calibri" w:cs="Calibri" w:eastAsia="Calibri"/>
          <w:sz w:val="20"/>
          <w:szCs w:val="20"/>
        </w:rPr>
        <w:sectPr>
          <w:pgSz w:w="12240" w:h="15840"/>
          <w:pgMar w:header="0" w:footer="763" w:top="1420" w:bottom="960" w:left="1360" w:right="760"/>
        </w:sectPr>
      </w:pPr>
    </w:p>
    <w:p>
      <w:pPr>
        <w:spacing w:line="240" w:lineRule="auto" w:before="6"/>
        <w:rPr>
          <w:rFonts w:ascii="Calibri" w:hAnsi="Calibri" w:cs="Calibri" w:eastAsia="Calibri"/>
          <w:b/>
          <w:bCs/>
          <w:sz w:val="15"/>
          <w:szCs w:val="15"/>
        </w:rPr>
      </w:pPr>
    </w:p>
    <w:p>
      <w:pPr>
        <w:pStyle w:val="Heading3"/>
        <w:spacing w:line="240" w:lineRule="auto"/>
        <w:ind w:left="780" w:right="0"/>
        <w:jc w:val="left"/>
        <w:rPr>
          <w:b w:val="0"/>
          <w:bCs w:val="0"/>
        </w:rPr>
      </w:pPr>
      <w:r>
        <w:rPr>
          <w:color w:val="6FAC46"/>
          <w:spacing w:val="-1"/>
        </w:rPr>
        <w:t>LIST OF</w:t>
      </w:r>
      <w:r>
        <w:rPr>
          <w:color w:val="6FAC46"/>
        </w:rPr>
        <w:t> </w:t>
      </w:r>
      <w:r>
        <w:rPr>
          <w:color w:val="6FAC46"/>
          <w:spacing w:val="-1"/>
        </w:rPr>
        <w:t>FIGURES</w:t>
      </w:r>
      <w:r>
        <w:rPr>
          <w:b w:val="0"/>
        </w:rPr>
      </w:r>
    </w:p>
    <w:p>
      <w:pPr>
        <w:spacing w:line="240" w:lineRule="auto" w:before="7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tabs>
          <w:tab w:pos="5780" w:val="left" w:leader="none"/>
        </w:tabs>
        <w:spacing w:line="200" w:lineRule="atLeast"/>
        <w:ind w:left="103" w:right="0" w:firstLine="0"/>
        <w:rPr>
          <w:rFonts w:ascii="Calibri" w:hAnsi="Calibri" w:cs="Calibri" w:eastAsia="Calibri"/>
          <w:sz w:val="20"/>
          <w:szCs w:val="20"/>
        </w:rPr>
      </w:pPr>
      <w:r>
        <w:rPr>
          <w:rFonts w:ascii="Calibri"/>
          <w:position w:val="7"/>
          <w:sz w:val="20"/>
        </w:rPr>
        <w:pict>
          <v:shape style="width:272.95pt;height:591.8pt;mso-position-horizontal-relative:char;mso-position-vertical-relative:line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730"/>
                    <w:gridCol w:w="3837"/>
                    <w:gridCol w:w="891"/>
                  </w:tblGrid>
                  <w:tr>
                    <w:trPr>
                      <w:trHeight w:val="638" w:hRule="exact"/>
                    </w:trPr>
                    <w:tc>
                      <w:tcPr>
                        <w:tcW w:w="4568" w:type="dxa"/>
                        <w:gridSpan w:val="2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6FAC46"/>
                      </w:tcPr>
                      <w:p>
                        <w:pPr>
                          <w:spacing w:line="292" w:lineRule="exact" w:before="0"/>
                          <w:ind w:left="103" w:right="0" w:firstLine="0"/>
                          <w:jc w:val="left"/>
                          <w:rPr>
                            <w:rFonts w:ascii="Calibri" w:hAnsi="Calibri" w:cs="Calibri"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/>
                            <w:b/>
                            <w:color w:val="0D0D0D"/>
                            <w:spacing w:val="-1"/>
                            <w:sz w:val="24"/>
                          </w:rPr>
                          <w:t>FIGURE</w:t>
                        </w:r>
                        <w:r>
                          <w:rPr>
                            <w:rFonts w:ascii="Calibri"/>
                            <w:sz w:val="24"/>
                          </w:rPr>
                        </w:r>
                      </w:p>
                    </w:tc>
                    <w:tc>
                      <w:tcPr>
                        <w:tcW w:w="89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6FAC46"/>
                      </w:tcPr>
                      <w:p>
                        <w:pPr>
                          <w:spacing w:line="292" w:lineRule="exact" w:before="0"/>
                          <w:ind w:left="298" w:right="0" w:firstLine="0"/>
                          <w:jc w:val="left"/>
                          <w:rPr>
                            <w:rFonts w:ascii="Calibri" w:hAnsi="Calibri" w:cs="Calibri"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/>
                            <w:b/>
                            <w:color w:val="0D0D0D"/>
                            <w:spacing w:val="-1"/>
                            <w:sz w:val="24"/>
                          </w:rPr>
                          <w:t>Page</w:t>
                        </w:r>
                        <w:r>
                          <w:rPr>
                            <w:rFonts w:ascii="Calibri"/>
                            <w:sz w:val="24"/>
                          </w:rPr>
                        </w:r>
                      </w:p>
                    </w:tc>
                  </w:tr>
                  <w:tr>
                    <w:trPr>
                      <w:trHeight w:val="547" w:hRule="exact"/>
                    </w:trPr>
                    <w:tc>
                      <w:tcPr>
                        <w:tcW w:w="73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6FAC46"/>
                      </w:tcPr>
                      <w:p>
                        <w:pPr>
                          <w:spacing w:line="240" w:lineRule="auto" w:before="4"/>
                          <w:rPr>
                            <w:rFonts w:ascii="Calibri" w:hAnsi="Calibri" w:cs="Calibri" w:eastAsia="Calibri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  <w:p>
                        <w:pPr>
                          <w:spacing w:before="0"/>
                          <w:ind w:left="103" w:right="0" w:firstLine="0"/>
                          <w:jc w:val="left"/>
                          <w:rPr>
                            <w:rFonts w:ascii="Calibri" w:hAnsi="Calibri" w:cs="Calibri" w:eastAsia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/>
                            <w:b/>
                            <w:sz w:val="22"/>
                          </w:rPr>
                          <w:t>1</w:t>
                        </w:r>
                        <w:r>
                          <w:rPr>
                            <w:rFonts w:ascii="Calibri"/>
                            <w:sz w:val="22"/>
                          </w:rPr>
                        </w:r>
                      </w:p>
                    </w:tc>
                    <w:tc>
                      <w:tcPr>
                        <w:tcW w:w="383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C5DFB3"/>
                      </w:tcPr>
                      <w:p>
                        <w:pPr>
                          <w:spacing w:line="240" w:lineRule="auto" w:before="4"/>
                          <w:rPr>
                            <w:rFonts w:ascii="Calibri" w:hAnsi="Calibri" w:cs="Calibri" w:eastAsia="Calibri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  <w:p>
                        <w:pPr>
                          <w:spacing w:before="0"/>
                          <w:ind w:left="112" w:right="0" w:firstLine="0"/>
                          <w:jc w:val="left"/>
                          <w:rPr>
                            <w:rFonts w:ascii="Calibri" w:hAnsi="Calibri" w:cs="Calibri" w:eastAsia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22"/>
                          </w:rPr>
                          <w:t>EITI</w:t>
                        </w:r>
                        <w:r>
                          <w:rPr>
                            <w:rFonts w:ascii="Calibri"/>
                            <w:sz w:val="22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22"/>
                          </w:rPr>
                          <w:t>Implementation </w:t>
                        </w:r>
                        <w:r>
                          <w:rPr>
                            <w:rFonts w:ascii="Calibri"/>
                            <w:sz w:val="22"/>
                          </w:rPr>
                          <w:t>in </w:t>
                        </w:r>
                        <w:r>
                          <w:rPr>
                            <w:rFonts w:ascii="Calibri"/>
                            <w:spacing w:val="-1"/>
                            <w:sz w:val="22"/>
                          </w:rPr>
                          <w:t>Nigeria</w:t>
                        </w:r>
                      </w:p>
                    </w:tc>
                    <w:tc>
                      <w:tcPr>
                        <w:tcW w:w="89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C5DFB3"/>
                      </w:tcPr>
                      <w:p>
                        <w:pPr>
                          <w:spacing w:line="240" w:lineRule="auto" w:before="4"/>
                          <w:rPr>
                            <w:rFonts w:ascii="Calibri" w:hAnsi="Calibri" w:cs="Calibri" w:eastAsia="Calibri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  <w:p>
                        <w:pPr>
                          <w:spacing w:before="0"/>
                          <w:ind w:left="274" w:right="0" w:firstLine="0"/>
                          <w:jc w:val="left"/>
                          <w:rPr>
                            <w:rFonts w:ascii="Calibri" w:hAnsi="Calibri" w:cs="Calibri" w:eastAsia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/>
                            <w:b/>
                            <w:sz w:val="22"/>
                          </w:rPr>
                          <w:t>11</w:t>
                        </w:r>
                        <w:r>
                          <w:rPr>
                            <w:rFonts w:ascii="Calibri"/>
                            <w:sz w:val="22"/>
                          </w:rPr>
                        </w:r>
                      </w:p>
                    </w:tc>
                  </w:tr>
                  <w:tr>
                    <w:trPr>
                      <w:trHeight w:val="547" w:hRule="exact"/>
                    </w:trPr>
                    <w:tc>
                      <w:tcPr>
                        <w:tcW w:w="73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6FAC46"/>
                      </w:tcPr>
                      <w:p>
                        <w:pPr>
                          <w:spacing w:line="240" w:lineRule="auto" w:before="4"/>
                          <w:rPr>
                            <w:rFonts w:ascii="Calibri" w:hAnsi="Calibri" w:cs="Calibri" w:eastAsia="Calibri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  <w:p>
                        <w:pPr>
                          <w:spacing w:before="0"/>
                          <w:ind w:left="103" w:right="0" w:firstLine="0"/>
                          <w:jc w:val="left"/>
                          <w:rPr>
                            <w:rFonts w:ascii="Calibri" w:hAnsi="Calibri" w:cs="Calibri" w:eastAsia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/>
                            <w:b/>
                            <w:sz w:val="22"/>
                          </w:rPr>
                          <w:t>2</w:t>
                        </w:r>
                        <w:r>
                          <w:rPr>
                            <w:rFonts w:ascii="Calibri"/>
                            <w:sz w:val="22"/>
                          </w:rPr>
                        </w:r>
                      </w:p>
                    </w:tc>
                    <w:tc>
                      <w:tcPr>
                        <w:tcW w:w="383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spacing w:line="240" w:lineRule="auto" w:before="4"/>
                          <w:rPr>
                            <w:rFonts w:ascii="Calibri" w:hAnsi="Calibri" w:cs="Calibri" w:eastAsia="Calibri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  <w:p>
                        <w:pPr>
                          <w:spacing w:before="0"/>
                          <w:ind w:left="112" w:right="0" w:firstLine="0"/>
                          <w:jc w:val="left"/>
                          <w:rPr>
                            <w:rFonts w:ascii="Calibri" w:hAnsi="Calibri" w:cs="Calibri" w:eastAsia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22"/>
                          </w:rPr>
                          <w:t>13-year</w:t>
                        </w:r>
                        <w:r>
                          <w:rPr>
                            <w:rFonts w:ascii="Calibri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22"/>
                          </w:rPr>
                          <w:t>Trend</w:t>
                        </w:r>
                        <w:r>
                          <w:rPr>
                            <w:rFonts w:ascii="Calibri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rFonts w:ascii="Calibri"/>
                            <w:sz w:val="22"/>
                          </w:rPr>
                          <w:t>of </w:t>
                        </w:r>
                        <w:r>
                          <w:rPr>
                            <w:rFonts w:ascii="Calibri"/>
                            <w:spacing w:val="-1"/>
                            <w:sz w:val="22"/>
                          </w:rPr>
                          <w:t>SM</w:t>
                        </w:r>
                        <w:r>
                          <w:rPr>
                            <w:rFonts w:ascii="Calibri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22"/>
                          </w:rPr>
                          <w:t>Sector</w:t>
                        </w:r>
                        <w:r>
                          <w:rPr>
                            <w:rFonts w:ascii="Calibri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22"/>
                          </w:rPr>
                          <w:t>Contribution</w:t>
                        </w:r>
                      </w:p>
                    </w:tc>
                    <w:tc>
                      <w:tcPr>
                        <w:tcW w:w="89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spacing w:line="240" w:lineRule="auto" w:before="4"/>
                          <w:rPr>
                            <w:rFonts w:ascii="Calibri" w:hAnsi="Calibri" w:cs="Calibri" w:eastAsia="Calibri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  <w:p>
                        <w:pPr>
                          <w:spacing w:before="0"/>
                          <w:ind w:left="274" w:right="0" w:firstLine="0"/>
                          <w:jc w:val="left"/>
                          <w:rPr>
                            <w:rFonts w:ascii="Calibri" w:hAnsi="Calibri" w:cs="Calibri" w:eastAsia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/>
                            <w:b/>
                            <w:sz w:val="22"/>
                          </w:rPr>
                          <w:t>12</w:t>
                        </w:r>
                        <w:r>
                          <w:rPr>
                            <w:rFonts w:ascii="Calibri"/>
                            <w:sz w:val="22"/>
                          </w:rPr>
                        </w:r>
                      </w:p>
                    </w:tc>
                  </w:tr>
                  <w:tr>
                    <w:trPr>
                      <w:trHeight w:val="547" w:hRule="exact"/>
                    </w:trPr>
                    <w:tc>
                      <w:tcPr>
                        <w:tcW w:w="73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6FAC46"/>
                      </w:tcPr>
                      <w:p>
                        <w:pPr>
                          <w:spacing w:line="240" w:lineRule="auto" w:before="4"/>
                          <w:rPr>
                            <w:rFonts w:ascii="Calibri" w:hAnsi="Calibri" w:cs="Calibri" w:eastAsia="Calibri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  <w:p>
                        <w:pPr>
                          <w:spacing w:before="0"/>
                          <w:ind w:left="103" w:right="0" w:firstLine="0"/>
                          <w:jc w:val="left"/>
                          <w:rPr>
                            <w:rFonts w:ascii="Calibri" w:hAnsi="Calibri" w:cs="Calibri" w:eastAsia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/>
                            <w:b/>
                            <w:sz w:val="22"/>
                          </w:rPr>
                          <w:t>3</w:t>
                        </w:r>
                        <w:r>
                          <w:rPr>
                            <w:rFonts w:ascii="Calibri"/>
                            <w:sz w:val="22"/>
                          </w:rPr>
                        </w:r>
                      </w:p>
                    </w:tc>
                    <w:tc>
                      <w:tcPr>
                        <w:tcW w:w="383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C5DFB3"/>
                      </w:tcPr>
                      <w:p>
                        <w:pPr>
                          <w:spacing w:line="240" w:lineRule="auto" w:before="4"/>
                          <w:rPr>
                            <w:rFonts w:ascii="Calibri" w:hAnsi="Calibri" w:cs="Calibri" w:eastAsia="Calibri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  <w:p>
                        <w:pPr>
                          <w:spacing w:before="0"/>
                          <w:ind w:left="112" w:right="0" w:firstLine="0"/>
                          <w:jc w:val="left"/>
                          <w:rPr>
                            <w:rFonts w:ascii="Calibri" w:hAnsi="Calibri" w:cs="Calibri" w:eastAsia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22"/>
                          </w:rPr>
                          <w:t>Structure</w:t>
                        </w:r>
                        <w:r>
                          <w:rPr>
                            <w:rFonts w:ascii="Calibri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rFonts w:ascii="Calibri"/>
                            <w:sz w:val="22"/>
                          </w:rPr>
                          <w:t>of </w:t>
                        </w:r>
                        <w:r>
                          <w:rPr>
                            <w:rFonts w:ascii="Calibri"/>
                            <w:spacing w:val="-2"/>
                            <w:sz w:val="22"/>
                          </w:rPr>
                          <w:t>the</w:t>
                        </w:r>
                        <w:r>
                          <w:rPr>
                            <w:rFonts w:ascii="Calibri"/>
                            <w:sz w:val="22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22"/>
                          </w:rPr>
                          <w:t>Report</w:t>
                        </w:r>
                      </w:p>
                    </w:tc>
                    <w:tc>
                      <w:tcPr>
                        <w:tcW w:w="89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C5DFB3"/>
                      </w:tcPr>
                      <w:p>
                        <w:pPr>
                          <w:spacing w:line="240" w:lineRule="auto" w:before="4"/>
                          <w:rPr>
                            <w:rFonts w:ascii="Calibri" w:hAnsi="Calibri" w:cs="Calibri" w:eastAsia="Calibri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  <w:p>
                        <w:pPr>
                          <w:spacing w:before="0"/>
                          <w:ind w:left="274" w:right="0" w:firstLine="0"/>
                          <w:jc w:val="left"/>
                          <w:rPr>
                            <w:rFonts w:ascii="Calibri" w:hAnsi="Calibri" w:cs="Calibri" w:eastAsia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/>
                            <w:b/>
                            <w:sz w:val="22"/>
                          </w:rPr>
                          <w:t>16</w:t>
                        </w:r>
                        <w:r>
                          <w:rPr>
                            <w:rFonts w:ascii="Calibri"/>
                            <w:sz w:val="22"/>
                          </w:rPr>
                        </w:r>
                      </w:p>
                    </w:tc>
                  </w:tr>
                  <w:tr>
                    <w:trPr>
                      <w:trHeight w:val="548" w:hRule="exact"/>
                    </w:trPr>
                    <w:tc>
                      <w:tcPr>
                        <w:tcW w:w="73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6FAC46"/>
                      </w:tcPr>
                      <w:p>
                        <w:pPr>
                          <w:spacing w:line="240" w:lineRule="auto" w:before="5"/>
                          <w:rPr>
                            <w:rFonts w:ascii="Calibri" w:hAnsi="Calibri" w:cs="Calibri" w:eastAsia="Calibri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  <w:p>
                        <w:pPr>
                          <w:spacing w:before="0"/>
                          <w:ind w:left="103" w:right="0" w:firstLine="0"/>
                          <w:jc w:val="left"/>
                          <w:rPr>
                            <w:rFonts w:ascii="Calibri" w:hAnsi="Calibri" w:cs="Calibri" w:eastAsia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/>
                            <w:b/>
                            <w:sz w:val="22"/>
                          </w:rPr>
                          <w:t>4</w:t>
                        </w:r>
                        <w:r>
                          <w:rPr>
                            <w:rFonts w:ascii="Calibri"/>
                            <w:sz w:val="22"/>
                          </w:rPr>
                        </w:r>
                      </w:p>
                    </w:tc>
                    <w:tc>
                      <w:tcPr>
                        <w:tcW w:w="383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spacing w:line="240" w:lineRule="auto" w:before="5"/>
                          <w:rPr>
                            <w:rFonts w:ascii="Calibri" w:hAnsi="Calibri" w:cs="Calibri" w:eastAsia="Calibri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  <w:p>
                        <w:pPr>
                          <w:spacing w:before="0"/>
                          <w:ind w:left="112" w:right="0" w:firstLine="0"/>
                          <w:jc w:val="left"/>
                          <w:rPr>
                            <w:rFonts w:ascii="Calibri" w:hAnsi="Calibri" w:cs="Calibri" w:eastAsia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22"/>
                          </w:rPr>
                          <w:t>Audit</w:t>
                        </w:r>
                        <w:r>
                          <w:rPr>
                            <w:rFonts w:ascii="Calibri"/>
                            <w:sz w:val="22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22"/>
                          </w:rPr>
                          <w:t>Approach </w:t>
                        </w:r>
                        <w:r>
                          <w:rPr>
                            <w:rFonts w:ascii="Calibri"/>
                            <w:sz w:val="22"/>
                          </w:rPr>
                          <w:t>and</w:t>
                        </w:r>
                        <w:r>
                          <w:rPr>
                            <w:rFonts w:ascii="Calibri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22"/>
                          </w:rPr>
                          <w:t>Methodology</w:t>
                        </w:r>
                      </w:p>
                    </w:tc>
                    <w:tc>
                      <w:tcPr>
                        <w:tcW w:w="89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spacing w:line="240" w:lineRule="auto" w:before="5"/>
                          <w:rPr>
                            <w:rFonts w:ascii="Calibri" w:hAnsi="Calibri" w:cs="Calibri" w:eastAsia="Calibri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  <w:p>
                        <w:pPr>
                          <w:spacing w:before="0"/>
                          <w:ind w:left="274" w:right="0" w:firstLine="0"/>
                          <w:jc w:val="left"/>
                          <w:rPr>
                            <w:rFonts w:ascii="Calibri" w:hAnsi="Calibri" w:cs="Calibri" w:eastAsia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/>
                            <w:b/>
                            <w:sz w:val="22"/>
                          </w:rPr>
                          <w:t>18</w:t>
                        </w:r>
                        <w:r>
                          <w:rPr>
                            <w:rFonts w:ascii="Calibri"/>
                            <w:sz w:val="22"/>
                          </w:rPr>
                        </w:r>
                      </w:p>
                    </w:tc>
                  </w:tr>
                  <w:tr>
                    <w:trPr>
                      <w:trHeight w:val="547" w:hRule="exact"/>
                    </w:trPr>
                    <w:tc>
                      <w:tcPr>
                        <w:tcW w:w="73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6FAC46"/>
                      </w:tcPr>
                      <w:p>
                        <w:pPr>
                          <w:spacing w:line="240" w:lineRule="auto" w:before="4"/>
                          <w:rPr>
                            <w:rFonts w:ascii="Calibri" w:hAnsi="Calibri" w:cs="Calibri" w:eastAsia="Calibri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  <w:p>
                        <w:pPr>
                          <w:spacing w:before="0"/>
                          <w:ind w:left="103" w:right="0" w:firstLine="0"/>
                          <w:jc w:val="left"/>
                          <w:rPr>
                            <w:rFonts w:ascii="Calibri" w:hAnsi="Calibri" w:cs="Calibri" w:eastAsia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/>
                            <w:b/>
                            <w:sz w:val="22"/>
                          </w:rPr>
                          <w:t>5</w:t>
                        </w:r>
                        <w:r>
                          <w:rPr>
                            <w:rFonts w:ascii="Calibri"/>
                            <w:sz w:val="22"/>
                          </w:rPr>
                        </w:r>
                      </w:p>
                    </w:tc>
                    <w:tc>
                      <w:tcPr>
                        <w:tcW w:w="383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C5DFB3"/>
                      </w:tcPr>
                      <w:p>
                        <w:pPr>
                          <w:spacing w:line="240" w:lineRule="auto" w:before="4"/>
                          <w:rPr>
                            <w:rFonts w:ascii="Calibri" w:hAnsi="Calibri" w:cs="Calibri" w:eastAsia="Calibri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  <w:p>
                        <w:pPr>
                          <w:spacing w:before="0"/>
                          <w:ind w:left="112" w:right="0" w:firstLine="0"/>
                          <w:jc w:val="left"/>
                          <w:rPr>
                            <w:rFonts w:ascii="Calibri" w:hAnsi="Calibri" w:cs="Calibri" w:eastAsia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/>
                            <w:sz w:val="22"/>
                          </w:rPr>
                          <w:t>Data</w:t>
                        </w:r>
                        <w:r>
                          <w:rPr>
                            <w:rFonts w:ascii="Calibri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22"/>
                          </w:rPr>
                          <w:t>Quality Compliance</w:t>
                        </w:r>
                        <w:r>
                          <w:rPr>
                            <w:rFonts w:ascii="Calibri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22"/>
                          </w:rPr>
                          <w:t>Indicators</w:t>
                        </w:r>
                      </w:p>
                    </w:tc>
                    <w:tc>
                      <w:tcPr>
                        <w:tcW w:w="89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C5DFB3"/>
                      </w:tcPr>
                      <w:p>
                        <w:pPr>
                          <w:spacing w:line="240" w:lineRule="auto" w:before="4"/>
                          <w:rPr>
                            <w:rFonts w:ascii="Calibri" w:hAnsi="Calibri" w:cs="Calibri" w:eastAsia="Calibri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  <w:p>
                        <w:pPr>
                          <w:spacing w:before="0"/>
                          <w:ind w:left="274" w:right="0" w:firstLine="0"/>
                          <w:jc w:val="left"/>
                          <w:rPr>
                            <w:rFonts w:ascii="Calibri" w:hAnsi="Calibri" w:cs="Calibri" w:eastAsia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/>
                            <w:b/>
                            <w:sz w:val="22"/>
                          </w:rPr>
                          <w:t>19</w:t>
                        </w:r>
                        <w:r>
                          <w:rPr>
                            <w:rFonts w:ascii="Calibri"/>
                            <w:sz w:val="22"/>
                          </w:rPr>
                        </w:r>
                      </w:p>
                    </w:tc>
                  </w:tr>
                  <w:tr>
                    <w:trPr>
                      <w:trHeight w:val="816" w:hRule="exact"/>
                    </w:trPr>
                    <w:tc>
                      <w:tcPr>
                        <w:tcW w:w="73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6FAC46"/>
                      </w:tcPr>
                      <w:p>
                        <w:pPr>
                          <w:spacing w:line="240" w:lineRule="auto" w:before="4"/>
                          <w:rPr>
                            <w:rFonts w:ascii="Calibri" w:hAnsi="Calibri" w:cs="Calibri" w:eastAsia="Calibri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  <w:p>
                        <w:pPr>
                          <w:spacing w:before="0"/>
                          <w:ind w:left="103" w:right="0" w:firstLine="0"/>
                          <w:jc w:val="left"/>
                          <w:rPr>
                            <w:rFonts w:ascii="Calibri" w:hAnsi="Calibri" w:cs="Calibri" w:eastAsia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/>
                            <w:b/>
                            <w:sz w:val="22"/>
                          </w:rPr>
                          <w:t>6</w:t>
                        </w:r>
                        <w:r>
                          <w:rPr>
                            <w:rFonts w:ascii="Calibri"/>
                            <w:sz w:val="22"/>
                          </w:rPr>
                        </w:r>
                      </w:p>
                    </w:tc>
                    <w:tc>
                      <w:tcPr>
                        <w:tcW w:w="383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spacing w:line="240" w:lineRule="auto" w:before="4"/>
                          <w:rPr>
                            <w:rFonts w:ascii="Calibri" w:hAnsi="Calibri" w:cs="Calibri" w:eastAsia="Calibri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  <w:p>
                        <w:pPr>
                          <w:spacing w:before="0"/>
                          <w:ind w:left="112" w:right="711" w:firstLine="0"/>
                          <w:jc w:val="left"/>
                          <w:rPr>
                            <w:rFonts w:ascii="Calibri" w:hAnsi="Calibri" w:cs="Calibri" w:eastAsia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22"/>
                          </w:rPr>
                          <w:t>Royalties</w:t>
                        </w:r>
                        <w:r>
                          <w:rPr>
                            <w:rFonts w:ascii="Calibri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22"/>
                          </w:rPr>
                          <w:t>paid</w:t>
                        </w:r>
                        <w:r>
                          <w:rPr>
                            <w:rFonts w:ascii="Calibri"/>
                            <w:spacing w:val="-2"/>
                            <w:sz w:val="22"/>
                          </w:rPr>
                          <w:t> by</w:t>
                        </w:r>
                        <w:r>
                          <w:rPr>
                            <w:rFonts w:ascii="Calibri"/>
                            <w:sz w:val="22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22"/>
                          </w:rPr>
                          <w:t>Non-Responsive</w:t>
                        </w:r>
                        <w:r>
                          <w:rPr>
                            <w:rFonts w:ascii="Calibri"/>
                            <w:spacing w:val="29"/>
                            <w:sz w:val="22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22"/>
                          </w:rPr>
                          <w:t>Companies</w:t>
                        </w:r>
                      </w:p>
                    </w:tc>
                    <w:tc>
                      <w:tcPr>
                        <w:tcW w:w="89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spacing w:line="240" w:lineRule="auto" w:before="4"/>
                          <w:rPr>
                            <w:rFonts w:ascii="Calibri" w:hAnsi="Calibri" w:cs="Calibri" w:eastAsia="Calibri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  <w:p>
                        <w:pPr>
                          <w:spacing w:before="0"/>
                          <w:ind w:left="274" w:right="0" w:firstLine="0"/>
                          <w:jc w:val="left"/>
                          <w:rPr>
                            <w:rFonts w:ascii="Calibri" w:hAnsi="Calibri" w:cs="Calibri" w:eastAsia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/>
                            <w:b/>
                            <w:sz w:val="22"/>
                          </w:rPr>
                          <w:t>20</w:t>
                        </w:r>
                        <w:r>
                          <w:rPr>
                            <w:rFonts w:ascii="Calibri"/>
                            <w:sz w:val="22"/>
                          </w:rPr>
                        </w:r>
                      </w:p>
                    </w:tc>
                  </w:tr>
                  <w:tr>
                    <w:trPr>
                      <w:trHeight w:val="816" w:hRule="exact"/>
                    </w:trPr>
                    <w:tc>
                      <w:tcPr>
                        <w:tcW w:w="73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6FAC46"/>
                      </w:tcPr>
                      <w:p>
                        <w:pPr>
                          <w:spacing w:line="240" w:lineRule="auto" w:before="4"/>
                          <w:rPr>
                            <w:rFonts w:ascii="Calibri" w:hAnsi="Calibri" w:cs="Calibri" w:eastAsia="Calibri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  <w:p>
                        <w:pPr>
                          <w:spacing w:before="0"/>
                          <w:ind w:left="103" w:right="0" w:firstLine="0"/>
                          <w:jc w:val="left"/>
                          <w:rPr>
                            <w:rFonts w:ascii="Calibri" w:hAnsi="Calibri" w:cs="Calibri" w:eastAsia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/>
                            <w:b/>
                            <w:sz w:val="22"/>
                          </w:rPr>
                          <w:t>7</w:t>
                        </w:r>
                        <w:r>
                          <w:rPr>
                            <w:rFonts w:ascii="Calibri"/>
                            <w:sz w:val="22"/>
                          </w:rPr>
                        </w:r>
                      </w:p>
                    </w:tc>
                    <w:tc>
                      <w:tcPr>
                        <w:tcW w:w="383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C5DFB3"/>
                      </w:tcPr>
                      <w:p>
                        <w:pPr>
                          <w:spacing w:line="240" w:lineRule="auto" w:before="4"/>
                          <w:rPr>
                            <w:rFonts w:ascii="Calibri" w:hAnsi="Calibri" w:cs="Calibri" w:eastAsia="Calibri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  <w:p>
                        <w:pPr>
                          <w:spacing w:before="0"/>
                          <w:ind w:left="112" w:right="825" w:firstLine="0"/>
                          <w:jc w:val="left"/>
                          <w:rPr>
                            <w:rFonts w:ascii="Calibri" w:hAnsi="Calibri" w:cs="Calibri" w:eastAsia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22"/>
                          </w:rPr>
                          <w:t>Process</w:t>
                        </w:r>
                        <w:r>
                          <w:rPr>
                            <w:rFonts w:ascii="Calibri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rFonts w:ascii="Calibri"/>
                            <w:sz w:val="22"/>
                          </w:rPr>
                          <w:t>of </w:t>
                        </w:r>
                        <w:r>
                          <w:rPr>
                            <w:rFonts w:ascii="Calibri"/>
                            <w:spacing w:val="-1"/>
                            <w:sz w:val="22"/>
                          </w:rPr>
                          <w:t>Acquisition</w:t>
                        </w:r>
                        <w:r>
                          <w:rPr>
                            <w:rFonts w:ascii="Calibri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rFonts w:ascii="Calibri"/>
                            <w:sz w:val="22"/>
                          </w:rPr>
                          <w:t>of</w:t>
                        </w:r>
                        <w:r>
                          <w:rPr>
                            <w:rFonts w:ascii="Calibri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22"/>
                          </w:rPr>
                          <w:t>Title</w:t>
                        </w:r>
                        <w:r>
                          <w:rPr>
                            <w:rFonts w:ascii="Calibri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22"/>
                          </w:rPr>
                          <w:t>by</w:t>
                        </w:r>
                        <w:r>
                          <w:rPr>
                            <w:rFonts w:ascii="Calibri"/>
                            <w:spacing w:val="31"/>
                            <w:sz w:val="22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22"/>
                          </w:rPr>
                          <w:t>Application</w:t>
                        </w:r>
                      </w:p>
                    </w:tc>
                    <w:tc>
                      <w:tcPr>
                        <w:tcW w:w="89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C5DFB3"/>
                      </w:tcPr>
                      <w:p>
                        <w:pPr>
                          <w:spacing w:line="240" w:lineRule="auto" w:before="4"/>
                          <w:rPr>
                            <w:rFonts w:ascii="Calibri" w:hAnsi="Calibri" w:cs="Calibri" w:eastAsia="Calibri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  <w:p>
                        <w:pPr>
                          <w:spacing w:before="0"/>
                          <w:ind w:left="274" w:right="0" w:firstLine="0"/>
                          <w:jc w:val="left"/>
                          <w:rPr>
                            <w:rFonts w:ascii="Calibri" w:hAnsi="Calibri" w:cs="Calibri" w:eastAsia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/>
                            <w:b/>
                            <w:sz w:val="22"/>
                          </w:rPr>
                          <w:t>25</w:t>
                        </w:r>
                        <w:r>
                          <w:rPr>
                            <w:rFonts w:ascii="Calibri"/>
                            <w:sz w:val="22"/>
                          </w:rPr>
                        </w:r>
                      </w:p>
                    </w:tc>
                  </w:tr>
                  <w:tr>
                    <w:trPr>
                      <w:trHeight w:val="816" w:hRule="exact"/>
                    </w:trPr>
                    <w:tc>
                      <w:tcPr>
                        <w:tcW w:w="73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6FAC46"/>
                      </w:tcPr>
                      <w:p>
                        <w:pPr>
                          <w:spacing w:line="240" w:lineRule="auto" w:before="4"/>
                          <w:rPr>
                            <w:rFonts w:ascii="Calibri" w:hAnsi="Calibri" w:cs="Calibri" w:eastAsia="Calibri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  <w:p>
                        <w:pPr>
                          <w:spacing w:before="0"/>
                          <w:ind w:left="103" w:right="0" w:firstLine="0"/>
                          <w:jc w:val="left"/>
                          <w:rPr>
                            <w:rFonts w:ascii="Calibri" w:hAnsi="Calibri" w:cs="Calibri" w:eastAsia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/>
                            <w:b/>
                            <w:sz w:val="22"/>
                          </w:rPr>
                          <w:t>8</w:t>
                        </w:r>
                        <w:r>
                          <w:rPr>
                            <w:rFonts w:ascii="Calibri"/>
                            <w:sz w:val="22"/>
                          </w:rPr>
                        </w:r>
                      </w:p>
                    </w:tc>
                    <w:tc>
                      <w:tcPr>
                        <w:tcW w:w="383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spacing w:line="240" w:lineRule="auto" w:before="4"/>
                          <w:rPr>
                            <w:rFonts w:ascii="Calibri" w:hAnsi="Calibri" w:cs="Calibri" w:eastAsia="Calibri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  <w:p>
                        <w:pPr>
                          <w:spacing w:before="0"/>
                          <w:ind w:left="112" w:right="825" w:firstLine="0"/>
                          <w:jc w:val="left"/>
                          <w:rPr>
                            <w:rFonts w:ascii="Calibri" w:hAnsi="Calibri" w:cs="Calibri" w:eastAsia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22"/>
                          </w:rPr>
                          <w:t>Process</w:t>
                        </w:r>
                        <w:r>
                          <w:rPr>
                            <w:rFonts w:ascii="Calibri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rFonts w:ascii="Calibri"/>
                            <w:sz w:val="22"/>
                          </w:rPr>
                          <w:t>of </w:t>
                        </w:r>
                        <w:r>
                          <w:rPr>
                            <w:rFonts w:ascii="Calibri"/>
                            <w:spacing w:val="-1"/>
                            <w:sz w:val="22"/>
                          </w:rPr>
                          <w:t>Acquisition</w:t>
                        </w:r>
                        <w:r>
                          <w:rPr>
                            <w:rFonts w:ascii="Calibri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rFonts w:ascii="Calibri"/>
                            <w:sz w:val="22"/>
                          </w:rPr>
                          <w:t>of</w:t>
                        </w:r>
                        <w:r>
                          <w:rPr>
                            <w:rFonts w:ascii="Calibri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22"/>
                          </w:rPr>
                          <w:t>Title</w:t>
                        </w:r>
                        <w:r>
                          <w:rPr>
                            <w:rFonts w:ascii="Calibri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22"/>
                          </w:rPr>
                          <w:t>by</w:t>
                        </w:r>
                        <w:r>
                          <w:rPr>
                            <w:rFonts w:ascii="Calibri"/>
                            <w:spacing w:val="31"/>
                            <w:sz w:val="22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22"/>
                          </w:rPr>
                          <w:t>Competitive</w:t>
                        </w:r>
                        <w:r>
                          <w:rPr>
                            <w:rFonts w:ascii="Calibri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22"/>
                          </w:rPr>
                          <w:t>Bidding</w:t>
                        </w:r>
                      </w:p>
                    </w:tc>
                    <w:tc>
                      <w:tcPr>
                        <w:tcW w:w="89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spacing w:line="240" w:lineRule="auto" w:before="4"/>
                          <w:rPr>
                            <w:rFonts w:ascii="Calibri" w:hAnsi="Calibri" w:cs="Calibri" w:eastAsia="Calibri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  <w:p>
                        <w:pPr>
                          <w:spacing w:before="0"/>
                          <w:ind w:left="274" w:right="0" w:firstLine="0"/>
                          <w:jc w:val="left"/>
                          <w:rPr>
                            <w:rFonts w:ascii="Calibri" w:hAnsi="Calibri" w:cs="Calibri" w:eastAsia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/>
                            <w:b/>
                            <w:sz w:val="22"/>
                          </w:rPr>
                          <w:t>25</w:t>
                        </w:r>
                        <w:r>
                          <w:rPr>
                            <w:rFonts w:ascii="Calibri"/>
                            <w:sz w:val="22"/>
                          </w:rPr>
                        </w:r>
                      </w:p>
                    </w:tc>
                  </w:tr>
                  <w:tr>
                    <w:trPr>
                      <w:trHeight w:val="546" w:hRule="exact"/>
                    </w:trPr>
                    <w:tc>
                      <w:tcPr>
                        <w:tcW w:w="73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6FAC46"/>
                      </w:tcPr>
                      <w:p>
                        <w:pPr>
                          <w:spacing w:line="240" w:lineRule="auto" w:before="2"/>
                          <w:rPr>
                            <w:rFonts w:ascii="Calibri" w:hAnsi="Calibri" w:cs="Calibri" w:eastAsia="Calibri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  <w:p>
                        <w:pPr>
                          <w:spacing w:before="0"/>
                          <w:ind w:left="103" w:right="0" w:firstLine="0"/>
                          <w:jc w:val="left"/>
                          <w:rPr>
                            <w:rFonts w:ascii="Calibri" w:hAnsi="Calibri" w:cs="Calibri" w:eastAsia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/>
                            <w:b/>
                            <w:sz w:val="22"/>
                          </w:rPr>
                          <w:t>9</w:t>
                        </w:r>
                        <w:r>
                          <w:rPr>
                            <w:rFonts w:ascii="Calibri"/>
                            <w:sz w:val="22"/>
                          </w:rPr>
                        </w:r>
                      </w:p>
                    </w:tc>
                    <w:tc>
                      <w:tcPr>
                        <w:tcW w:w="383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C5DFB3"/>
                      </w:tcPr>
                      <w:p>
                        <w:pPr>
                          <w:spacing w:line="240" w:lineRule="auto" w:before="2"/>
                          <w:rPr>
                            <w:rFonts w:ascii="Calibri" w:hAnsi="Calibri" w:cs="Calibri" w:eastAsia="Calibri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  <w:p>
                        <w:pPr>
                          <w:spacing w:before="0"/>
                          <w:ind w:left="112" w:right="0" w:firstLine="0"/>
                          <w:jc w:val="left"/>
                          <w:rPr>
                            <w:rFonts w:ascii="Calibri" w:hAnsi="Calibri" w:cs="Calibri" w:eastAsia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22"/>
                          </w:rPr>
                          <w:t>Structure</w:t>
                        </w:r>
                        <w:r>
                          <w:rPr>
                            <w:rFonts w:ascii="Calibri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rFonts w:ascii="Calibri"/>
                            <w:sz w:val="22"/>
                          </w:rPr>
                          <w:t>of </w:t>
                        </w:r>
                        <w:r>
                          <w:rPr>
                            <w:rFonts w:ascii="Calibri"/>
                            <w:spacing w:val="-1"/>
                            <w:sz w:val="22"/>
                          </w:rPr>
                          <w:t>Government Agencies</w:t>
                        </w:r>
                      </w:p>
                    </w:tc>
                    <w:tc>
                      <w:tcPr>
                        <w:tcW w:w="89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C5DFB3"/>
                      </w:tcPr>
                      <w:p>
                        <w:pPr>
                          <w:spacing w:line="240" w:lineRule="auto" w:before="2"/>
                          <w:rPr>
                            <w:rFonts w:ascii="Calibri" w:hAnsi="Calibri" w:cs="Calibri" w:eastAsia="Calibri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  <w:p>
                        <w:pPr>
                          <w:spacing w:before="0"/>
                          <w:ind w:left="274" w:right="0" w:firstLine="0"/>
                          <w:jc w:val="left"/>
                          <w:rPr>
                            <w:rFonts w:ascii="Calibri" w:hAnsi="Calibri" w:cs="Calibri" w:eastAsia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/>
                            <w:b/>
                            <w:sz w:val="22"/>
                          </w:rPr>
                          <w:t>26</w:t>
                        </w:r>
                        <w:r>
                          <w:rPr>
                            <w:rFonts w:ascii="Calibri"/>
                            <w:sz w:val="22"/>
                          </w:rPr>
                        </w:r>
                      </w:p>
                    </w:tc>
                  </w:tr>
                  <w:tr>
                    <w:trPr>
                      <w:trHeight w:val="547" w:hRule="exact"/>
                    </w:trPr>
                    <w:tc>
                      <w:tcPr>
                        <w:tcW w:w="73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6FAC46"/>
                      </w:tcPr>
                      <w:p>
                        <w:pPr>
                          <w:spacing w:line="240" w:lineRule="auto" w:before="3"/>
                          <w:rPr>
                            <w:rFonts w:ascii="Calibri" w:hAnsi="Calibri" w:cs="Calibri" w:eastAsia="Calibri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  <w:p>
                        <w:pPr>
                          <w:spacing w:before="0"/>
                          <w:ind w:left="103" w:right="0" w:firstLine="0"/>
                          <w:jc w:val="left"/>
                          <w:rPr>
                            <w:rFonts w:ascii="Calibri" w:hAnsi="Calibri" w:cs="Calibri" w:eastAsia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/>
                            <w:b/>
                            <w:sz w:val="22"/>
                          </w:rPr>
                          <w:t>10</w:t>
                        </w:r>
                        <w:r>
                          <w:rPr>
                            <w:rFonts w:ascii="Calibri"/>
                            <w:sz w:val="22"/>
                          </w:rPr>
                        </w:r>
                      </w:p>
                    </w:tc>
                    <w:tc>
                      <w:tcPr>
                        <w:tcW w:w="383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spacing w:line="240" w:lineRule="auto" w:before="3"/>
                          <w:rPr>
                            <w:rFonts w:ascii="Calibri" w:hAnsi="Calibri" w:cs="Calibri" w:eastAsia="Calibri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  <w:p>
                        <w:pPr>
                          <w:spacing w:before="0"/>
                          <w:ind w:left="112" w:right="0" w:firstLine="0"/>
                          <w:jc w:val="left"/>
                          <w:rPr>
                            <w:rFonts w:ascii="Calibri" w:hAnsi="Calibri" w:cs="Calibri" w:eastAsia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22"/>
                          </w:rPr>
                          <w:t>Government Revenue</w:t>
                        </w:r>
                        <w:r>
                          <w:rPr>
                            <w:rFonts w:ascii="Calibri"/>
                            <w:sz w:val="22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22"/>
                          </w:rPr>
                          <w:t>Streams</w:t>
                        </w:r>
                      </w:p>
                    </w:tc>
                    <w:tc>
                      <w:tcPr>
                        <w:tcW w:w="89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spacing w:line="240" w:lineRule="auto" w:before="3"/>
                          <w:rPr>
                            <w:rFonts w:ascii="Calibri" w:hAnsi="Calibri" w:cs="Calibri" w:eastAsia="Calibri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  <w:p>
                        <w:pPr>
                          <w:spacing w:before="0"/>
                          <w:ind w:left="274" w:right="0" w:firstLine="0"/>
                          <w:jc w:val="left"/>
                          <w:rPr>
                            <w:rFonts w:ascii="Calibri" w:hAnsi="Calibri" w:cs="Calibri" w:eastAsia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/>
                            <w:b/>
                            <w:sz w:val="22"/>
                          </w:rPr>
                          <w:t>29</w:t>
                        </w:r>
                        <w:r>
                          <w:rPr>
                            <w:rFonts w:ascii="Calibri"/>
                            <w:sz w:val="22"/>
                          </w:rPr>
                        </w:r>
                      </w:p>
                    </w:tc>
                  </w:tr>
                  <w:tr>
                    <w:trPr>
                      <w:trHeight w:val="547" w:hRule="exact"/>
                    </w:trPr>
                    <w:tc>
                      <w:tcPr>
                        <w:tcW w:w="73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6FAC46"/>
                      </w:tcPr>
                      <w:p>
                        <w:pPr>
                          <w:spacing w:line="240" w:lineRule="auto" w:before="3"/>
                          <w:rPr>
                            <w:rFonts w:ascii="Calibri" w:hAnsi="Calibri" w:cs="Calibri" w:eastAsia="Calibri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  <w:p>
                        <w:pPr>
                          <w:spacing w:before="0"/>
                          <w:ind w:left="103" w:right="0" w:firstLine="0"/>
                          <w:jc w:val="left"/>
                          <w:rPr>
                            <w:rFonts w:ascii="Calibri" w:hAnsi="Calibri" w:cs="Calibri" w:eastAsia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/>
                            <w:b/>
                            <w:sz w:val="22"/>
                          </w:rPr>
                          <w:t>11</w:t>
                        </w:r>
                        <w:r>
                          <w:rPr>
                            <w:rFonts w:ascii="Calibri"/>
                            <w:sz w:val="22"/>
                          </w:rPr>
                        </w:r>
                      </w:p>
                    </w:tc>
                    <w:tc>
                      <w:tcPr>
                        <w:tcW w:w="383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C5DFB3"/>
                      </w:tcPr>
                      <w:p>
                        <w:pPr>
                          <w:spacing w:line="240" w:lineRule="auto" w:before="3"/>
                          <w:rPr>
                            <w:rFonts w:ascii="Calibri" w:hAnsi="Calibri" w:cs="Calibri" w:eastAsia="Calibri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  <w:p>
                        <w:pPr>
                          <w:spacing w:before="0"/>
                          <w:ind w:left="112" w:right="0" w:firstLine="0"/>
                          <w:jc w:val="left"/>
                          <w:rPr>
                            <w:rFonts w:ascii="Calibri" w:hAnsi="Calibri" w:cs="Calibri" w:eastAsia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22"/>
                          </w:rPr>
                          <w:t>Beneficial</w:t>
                        </w:r>
                        <w:r>
                          <w:rPr>
                            <w:rFonts w:ascii="Calibri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22"/>
                          </w:rPr>
                          <w:t>Ownership</w:t>
                        </w:r>
                        <w:r>
                          <w:rPr>
                            <w:rFonts w:ascii="Calibri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22"/>
                          </w:rPr>
                          <w:t>Response</w:t>
                        </w:r>
                        <w:r>
                          <w:rPr>
                            <w:rFonts w:ascii="Calibri"/>
                            <w:sz w:val="22"/>
                          </w:rPr>
                        </w:r>
                      </w:p>
                    </w:tc>
                    <w:tc>
                      <w:tcPr>
                        <w:tcW w:w="89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C5DFB3"/>
                      </w:tcPr>
                      <w:p>
                        <w:pPr>
                          <w:spacing w:line="240" w:lineRule="auto" w:before="3"/>
                          <w:rPr>
                            <w:rFonts w:ascii="Calibri" w:hAnsi="Calibri" w:cs="Calibri" w:eastAsia="Calibri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  <w:p>
                        <w:pPr>
                          <w:spacing w:before="0"/>
                          <w:ind w:left="274" w:right="0" w:firstLine="0"/>
                          <w:jc w:val="left"/>
                          <w:rPr>
                            <w:rFonts w:ascii="Calibri" w:hAnsi="Calibri" w:cs="Calibri" w:eastAsia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/>
                            <w:b/>
                            <w:sz w:val="22"/>
                          </w:rPr>
                          <w:t>36</w:t>
                        </w:r>
                        <w:r>
                          <w:rPr>
                            <w:rFonts w:ascii="Calibri"/>
                            <w:sz w:val="22"/>
                          </w:rPr>
                        </w:r>
                      </w:p>
                    </w:tc>
                  </w:tr>
                  <w:tr>
                    <w:trPr>
                      <w:trHeight w:val="547" w:hRule="exact"/>
                    </w:trPr>
                    <w:tc>
                      <w:tcPr>
                        <w:tcW w:w="73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6FAC46"/>
                      </w:tcPr>
                      <w:p>
                        <w:pPr>
                          <w:spacing w:line="240" w:lineRule="auto" w:before="3"/>
                          <w:rPr>
                            <w:rFonts w:ascii="Calibri" w:hAnsi="Calibri" w:cs="Calibri" w:eastAsia="Calibri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  <w:p>
                        <w:pPr>
                          <w:spacing w:before="0"/>
                          <w:ind w:left="103" w:right="0" w:firstLine="0"/>
                          <w:jc w:val="left"/>
                          <w:rPr>
                            <w:rFonts w:ascii="Calibri" w:hAnsi="Calibri" w:cs="Calibri" w:eastAsia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/>
                            <w:b/>
                            <w:sz w:val="22"/>
                          </w:rPr>
                          <w:t>12</w:t>
                        </w:r>
                        <w:r>
                          <w:rPr>
                            <w:rFonts w:ascii="Calibri"/>
                            <w:sz w:val="22"/>
                          </w:rPr>
                        </w:r>
                      </w:p>
                    </w:tc>
                    <w:tc>
                      <w:tcPr>
                        <w:tcW w:w="383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spacing w:line="240" w:lineRule="auto" w:before="3"/>
                          <w:rPr>
                            <w:rFonts w:ascii="Calibri" w:hAnsi="Calibri" w:cs="Calibri" w:eastAsia="Calibri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  <w:p>
                        <w:pPr>
                          <w:spacing w:before="0"/>
                          <w:ind w:left="112" w:right="0" w:firstLine="0"/>
                          <w:jc w:val="left"/>
                          <w:rPr>
                            <w:rFonts w:ascii="Calibri" w:hAnsi="Calibri" w:cs="Calibri" w:eastAsia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22"/>
                          </w:rPr>
                          <w:t>Mineral</w:t>
                        </w:r>
                        <w:r>
                          <w:rPr>
                            <w:rFonts w:ascii="Calibri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22"/>
                          </w:rPr>
                          <w:t>Deposits</w:t>
                        </w:r>
                        <w:r>
                          <w:rPr>
                            <w:rFonts w:ascii="Calibri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Calibri"/>
                            <w:sz w:val="22"/>
                          </w:rPr>
                          <w:t>in</w:t>
                        </w:r>
                        <w:r>
                          <w:rPr>
                            <w:rFonts w:ascii="Calibri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22"/>
                          </w:rPr>
                          <w:t>Nigeria</w:t>
                        </w:r>
                      </w:p>
                    </w:tc>
                    <w:tc>
                      <w:tcPr>
                        <w:tcW w:w="89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spacing w:line="240" w:lineRule="auto" w:before="3"/>
                          <w:rPr>
                            <w:rFonts w:ascii="Calibri" w:hAnsi="Calibri" w:cs="Calibri" w:eastAsia="Calibri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  <w:p>
                        <w:pPr>
                          <w:spacing w:before="0"/>
                          <w:ind w:left="274" w:right="0" w:firstLine="0"/>
                          <w:jc w:val="left"/>
                          <w:rPr>
                            <w:rFonts w:ascii="Calibri" w:hAnsi="Calibri" w:cs="Calibri" w:eastAsia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/>
                            <w:b/>
                            <w:sz w:val="22"/>
                          </w:rPr>
                          <w:t>41</w:t>
                        </w:r>
                        <w:r>
                          <w:rPr>
                            <w:rFonts w:ascii="Calibri"/>
                            <w:sz w:val="22"/>
                          </w:rPr>
                        </w:r>
                      </w:p>
                    </w:tc>
                  </w:tr>
                  <w:tr>
                    <w:trPr>
                      <w:trHeight w:val="547" w:hRule="exact"/>
                    </w:trPr>
                    <w:tc>
                      <w:tcPr>
                        <w:tcW w:w="73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6FAC46"/>
                      </w:tcPr>
                      <w:p>
                        <w:pPr>
                          <w:spacing w:line="240" w:lineRule="auto" w:before="3"/>
                          <w:rPr>
                            <w:rFonts w:ascii="Calibri" w:hAnsi="Calibri" w:cs="Calibri" w:eastAsia="Calibri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  <w:p>
                        <w:pPr>
                          <w:spacing w:before="0"/>
                          <w:ind w:left="103" w:right="0" w:firstLine="0"/>
                          <w:jc w:val="left"/>
                          <w:rPr>
                            <w:rFonts w:ascii="Calibri" w:hAnsi="Calibri" w:cs="Calibri" w:eastAsia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/>
                            <w:b/>
                            <w:sz w:val="22"/>
                          </w:rPr>
                          <w:t>13</w:t>
                        </w:r>
                        <w:r>
                          <w:rPr>
                            <w:rFonts w:ascii="Calibri"/>
                            <w:sz w:val="22"/>
                          </w:rPr>
                        </w:r>
                      </w:p>
                    </w:tc>
                    <w:tc>
                      <w:tcPr>
                        <w:tcW w:w="383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C5DFB3"/>
                      </w:tcPr>
                      <w:p>
                        <w:pPr>
                          <w:spacing w:line="240" w:lineRule="auto" w:before="3"/>
                          <w:rPr>
                            <w:rFonts w:ascii="Calibri" w:hAnsi="Calibri" w:cs="Calibri" w:eastAsia="Calibri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  <w:p>
                        <w:pPr>
                          <w:spacing w:before="0"/>
                          <w:ind w:left="112" w:right="0" w:firstLine="0"/>
                          <w:jc w:val="left"/>
                          <w:rPr>
                            <w:rFonts w:ascii="Calibri" w:hAnsi="Calibri" w:cs="Calibri" w:eastAsia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22"/>
                          </w:rPr>
                          <w:t>Five-Year</w:t>
                        </w:r>
                        <w:r>
                          <w:rPr>
                            <w:rFonts w:ascii="Calibri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22"/>
                          </w:rPr>
                          <w:t>Production Trend</w:t>
                        </w:r>
                      </w:p>
                    </w:tc>
                    <w:tc>
                      <w:tcPr>
                        <w:tcW w:w="89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C5DFB3"/>
                      </w:tcPr>
                      <w:p>
                        <w:pPr>
                          <w:spacing w:line="240" w:lineRule="auto" w:before="3"/>
                          <w:rPr>
                            <w:rFonts w:ascii="Calibri" w:hAnsi="Calibri" w:cs="Calibri" w:eastAsia="Calibri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  <w:p>
                        <w:pPr>
                          <w:spacing w:before="0"/>
                          <w:ind w:left="274" w:right="0" w:firstLine="0"/>
                          <w:jc w:val="left"/>
                          <w:rPr>
                            <w:rFonts w:ascii="Calibri" w:hAnsi="Calibri" w:cs="Calibri" w:eastAsia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/>
                            <w:b/>
                            <w:sz w:val="22"/>
                          </w:rPr>
                          <w:t>47</w:t>
                        </w:r>
                        <w:r>
                          <w:rPr>
                            <w:rFonts w:ascii="Calibri"/>
                            <w:sz w:val="22"/>
                          </w:rPr>
                        </w:r>
                      </w:p>
                    </w:tc>
                  </w:tr>
                  <w:tr>
                    <w:trPr>
                      <w:trHeight w:val="546" w:hRule="exact"/>
                    </w:trPr>
                    <w:tc>
                      <w:tcPr>
                        <w:tcW w:w="73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6FAC46"/>
                      </w:tcPr>
                      <w:p>
                        <w:pPr>
                          <w:spacing w:line="240" w:lineRule="auto" w:before="3"/>
                          <w:rPr>
                            <w:rFonts w:ascii="Calibri" w:hAnsi="Calibri" w:cs="Calibri" w:eastAsia="Calibri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  <w:p>
                        <w:pPr>
                          <w:spacing w:before="0"/>
                          <w:ind w:left="103" w:right="0" w:firstLine="0"/>
                          <w:jc w:val="left"/>
                          <w:rPr>
                            <w:rFonts w:ascii="Calibri" w:hAnsi="Calibri" w:cs="Calibri" w:eastAsia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/>
                            <w:b/>
                            <w:sz w:val="22"/>
                          </w:rPr>
                          <w:t>14</w:t>
                        </w:r>
                        <w:r>
                          <w:rPr>
                            <w:rFonts w:ascii="Calibri"/>
                            <w:sz w:val="22"/>
                          </w:rPr>
                        </w:r>
                      </w:p>
                    </w:tc>
                    <w:tc>
                      <w:tcPr>
                        <w:tcW w:w="383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spacing w:line="240" w:lineRule="auto" w:before="3"/>
                          <w:rPr>
                            <w:rFonts w:ascii="Calibri" w:hAnsi="Calibri" w:cs="Calibri" w:eastAsia="Calibri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  <w:p>
                        <w:pPr>
                          <w:spacing w:before="0"/>
                          <w:ind w:left="112" w:right="0" w:firstLine="0"/>
                          <w:jc w:val="left"/>
                          <w:rPr>
                            <w:rFonts w:ascii="Calibri" w:hAnsi="Calibri" w:cs="Calibri" w:eastAsia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22"/>
                          </w:rPr>
                          <w:t>Production </w:t>
                        </w:r>
                        <w:r>
                          <w:rPr>
                            <w:rFonts w:ascii="Calibri"/>
                            <w:spacing w:val="-2"/>
                            <w:sz w:val="22"/>
                          </w:rPr>
                          <w:t>by </w:t>
                        </w:r>
                        <w:r>
                          <w:rPr>
                            <w:rFonts w:ascii="Calibri"/>
                            <w:spacing w:val="-1"/>
                            <w:sz w:val="22"/>
                          </w:rPr>
                          <w:t>Mineral </w:t>
                        </w:r>
                        <w:r>
                          <w:rPr>
                            <w:rFonts w:ascii="Calibri"/>
                            <w:spacing w:val="-2"/>
                            <w:sz w:val="22"/>
                          </w:rPr>
                          <w:t>Type</w:t>
                        </w:r>
                      </w:p>
                    </w:tc>
                    <w:tc>
                      <w:tcPr>
                        <w:tcW w:w="89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spacing w:line="240" w:lineRule="auto" w:before="3"/>
                          <w:rPr>
                            <w:rFonts w:ascii="Calibri" w:hAnsi="Calibri" w:cs="Calibri" w:eastAsia="Calibri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  <w:p>
                        <w:pPr>
                          <w:spacing w:before="0"/>
                          <w:ind w:left="274" w:right="0" w:firstLine="0"/>
                          <w:jc w:val="left"/>
                          <w:rPr>
                            <w:rFonts w:ascii="Calibri" w:hAnsi="Calibri" w:cs="Calibri" w:eastAsia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/>
                            <w:b/>
                            <w:sz w:val="22"/>
                          </w:rPr>
                          <w:t>47</w:t>
                        </w:r>
                        <w:r>
                          <w:rPr>
                            <w:rFonts w:ascii="Calibri"/>
                            <w:sz w:val="22"/>
                          </w:rPr>
                        </w:r>
                      </w:p>
                    </w:tc>
                  </w:tr>
                  <w:tr>
                    <w:trPr>
                      <w:trHeight w:val="547" w:hRule="exact"/>
                    </w:trPr>
                    <w:tc>
                      <w:tcPr>
                        <w:tcW w:w="73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6FAC46"/>
                      </w:tcPr>
                      <w:p>
                        <w:pPr>
                          <w:spacing w:line="240" w:lineRule="auto" w:before="4"/>
                          <w:rPr>
                            <w:rFonts w:ascii="Calibri" w:hAnsi="Calibri" w:cs="Calibri" w:eastAsia="Calibri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  <w:p>
                        <w:pPr>
                          <w:spacing w:before="0"/>
                          <w:ind w:left="103" w:right="0" w:firstLine="0"/>
                          <w:jc w:val="left"/>
                          <w:rPr>
                            <w:rFonts w:ascii="Calibri" w:hAnsi="Calibri" w:cs="Calibri" w:eastAsia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/>
                            <w:b/>
                            <w:sz w:val="22"/>
                          </w:rPr>
                          <w:t>15</w:t>
                        </w:r>
                        <w:r>
                          <w:rPr>
                            <w:rFonts w:ascii="Calibri"/>
                            <w:sz w:val="22"/>
                          </w:rPr>
                        </w:r>
                      </w:p>
                    </w:tc>
                    <w:tc>
                      <w:tcPr>
                        <w:tcW w:w="383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C5DFB3"/>
                      </w:tcPr>
                      <w:p>
                        <w:pPr>
                          <w:spacing w:line="240" w:lineRule="auto" w:before="4"/>
                          <w:rPr>
                            <w:rFonts w:ascii="Calibri" w:hAnsi="Calibri" w:cs="Calibri" w:eastAsia="Calibri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  <w:p>
                        <w:pPr>
                          <w:spacing w:before="0"/>
                          <w:ind w:left="112" w:right="0" w:firstLine="0"/>
                          <w:jc w:val="left"/>
                          <w:rPr>
                            <w:rFonts w:ascii="Calibri" w:hAnsi="Calibri" w:cs="Calibri" w:eastAsia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22"/>
                          </w:rPr>
                          <w:t>Production </w:t>
                        </w:r>
                        <w:r>
                          <w:rPr>
                            <w:rFonts w:ascii="Calibri"/>
                            <w:spacing w:val="-2"/>
                            <w:sz w:val="22"/>
                          </w:rPr>
                          <w:t>by </w:t>
                        </w:r>
                        <w:r>
                          <w:rPr>
                            <w:rFonts w:ascii="Calibri"/>
                            <w:spacing w:val="-1"/>
                            <w:sz w:val="22"/>
                          </w:rPr>
                          <w:t>Mineral </w:t>
                        </w:r>
                        <w:r>
                          <w:rPr>
                            <w:rFonts w:ascii="Calibri"/>
                            <w:spacing w:val="-2"/>
                            <w:sz w:val="22"/>
                          </w:rPr>
                          <w:t>Type</w:t>
                        </w:r>
                      </w:p>
                    </w:tc>
                    <w:tc>
                      <w:tcPr>
                        <w:tcW w:w="89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C5DFB3"/>
                      </w:tcPr>
                      <w:p>
                        <w:pPr>
                          <w:spacing w:line="240" w:lineRule="auto" w:before="4"/>
                          <w:rPr>
                            <w:rFonts w:ascii="Calibri" w:hAnsi="Calibri" w:cs="Calibri" w:eastAsia="Calibri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  <w:p>
                        <w:pPr>
                          <w:spacing w:before="0"/>
                          <w:ind w:left="274" w:right="0" w:firstLine="0"/>
                          <w:jc w:val="left"/>
                          <w:rPr>
                            <w:rFonts w:ascii="Calibri" w:hAnsi="Calibri" w:cs="Calibri" w:eastAsia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/>
                            <w:b/>
                            <w:sz w:val="22"/>
                          </w:rPr>
                          <w:t>49</w:t>
                        </w:r>
                        <w:r>
                          <w:rPr>
                            <w:rFonts w:ascii="Calibri"/>
                            <w:sz w:val="22"/>
                          </w:rPr>
                        </w:r>
                      </w:p>
                    </w:tc>
                  </w:tr>
                  <w:tr>
                    <w:trPr>
                      <w:trHeight w:val="548" w:hRule="exact"/>
                    </w:trPr>
                    <w:tc>
                      <w:tcPr>
                        <w:tcW w:w="73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6FAC46"/>
                      </w:tcPr>
                      <w:p>
                        <w:pPr>
                          <w:spacing w:line="240" w:lineRule="auto" w:before="5"/>
                          <w:rPr>
                            <w:rFonts w:ascii="Calibri" w:hAnsi="Calibri" w:cs="Calibri" w:eastAsia="Calibri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  <w:p>
                        <w:pPr>
                          <w:spacing w:before="0"/>
                          <w:ind w:left="103" w:right="0" w:firstLine="0"/>
                          <w:jc w:val="left"/>
                          <w:rPr>
                            <w:rFonts w:ascii="Calibri" w:hAnsi="Calibri" w:cs="Calibri" w:eastAsia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/>
                            <w:b/>
                            <w:sz w:val="22"/>
                          </w:rPr>
                          <w:t>16</w:t>
                        </w:r>
                        <w:r>
                          <w:rPr>
                            <w:rFonts w:ascii="Calibri"/>
                            <w:sz w:val="22"/>
                          </w:rPr>
                        </w:r>
                      </w:p>
                    </w:tc>
                    <w:tc>
                      <w:tcPr>
                        <w:tcW w:w="383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spacing w:line="240" w:lineRule="auto" w:before="5"/>
                          <w:rPr>
                            <w:rFonts w:ascii="Calibri" w:hAnsi="Calibri" w:cs="Calibri" w:eastAsia="Calibri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  <w:p>
                        <w:pPr>
                          <w:spacing w:before="0"/>
                          <w:ind w:left="112" w:right="0" w:firstLine="0"/>
                          <w:jc w:val="left"/>
                          <w:rPr>
                            <w:rFonts w:ascii="Calibri" w:hAnsi="Calibri" w:cs="Calibri" w:eastAsia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22"/>
                          </w:rPr>
                          <w:t>Production</w:t>
                        </w:r>
                        <w:r>
                          <w:rPr>
                            <w:rFonts w:ascii="Calibri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rFonts w:ascii="Calibri"/>
                            <w:sz w:val="22"/>
                          </w:rPr>
                          <w:t>of</w:t>
                        </w:r>
                        <w:r>
                          <w:rPr>
                            <w:rFonts w:ascii="Calibri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22"/>
                          </w:rPr>
                          <w:t>Minerals</w:t>
                        </w:r>
                        <w:r>
                          <w:rPr>
                            <w:rFonts w:ascii="Calibri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22"/>
                          </w:rPr>
                          <w:t>by State</w:t>
                        </w:r>
                        <w:r>
                          <w:rPr>
                            <w:rFonts w:ascii="Calibri"/>
                            <w:sz w:val="22"/>
                          </w:rPr>
                        </w:r>
                      </w:p>
                    </w:tc>
                    <w:tc>
                      <w:tcPr>
                        <w:tcW w:w="89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spacing w:line="240" w:lineRule="auto" w:before="5"/>
                          <w:rPr>
                            <w:rFonts w:ascii="Calibri" w:hAnsi="Calibri" w:cs="Calibri" w:eastAsia="Calibri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  <w:p>
                        <w:pPr>
                          <w:spacing w:before="0"/>
                          <w:ind w:left="274" w:right="0" w:firstLine="0"/>
                          <w:jc w:val="left"/>
                          <w:rPr>
                            <w:rFonts w:ascii="Calibri" w:hAnsi="Calibri" w:cs="Calibri" w:eastAsia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/>
                            <w:b/>
                            <w:sz w:val="22"/>
                          </w:rPr>
                          <w:t>51</w:t>
                        </w:r>
                        <w:r>
                          <w:rPr>
                            <w:rFonts w:ascii="Calibri"/>
                            <w:sz w:val="22"/>
                          </w:rPr>
                        </w:r>
                      </w:p>
                    </w:tc>
                  </w:tr>
                  <w:tr>
                    <w:trPr>
                      <w:trHeight w:val="547" w:hRule="exact"/>
                    </w:trPr>
                    <w:tc>
                      <w:tcPr>
                        <w:tcW w:w="73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6FAC46"/>
                      </w:tcPr>
                      <w:p>
                        <w:pPr>
                          <w:spacing w:line="240" w:lineRule="auto" w:before="4"/>
                          <w:rPr>
                            <w:rFonts w:ascii="Calibri" w:hAnsi="Calibri" w:cs="Calibri" w:eastAsia="Calibri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  <w:p>
                        <w:pPr>
                          <w:spacing w:before="0"/>
                          <w:ind w:left="103" w:right="0" w:firstLine="0"/>
                          <w:jc w:val="left"/>
                          <w:rPr>
                            <w:rFonts w:ascii="Calibri" w:hAnsi="Calibri" w:cs="Calibri" w:eastAsia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/>
                            <w:b/>
                            <w:sz w:val="22"/>
                          </w:rPr>
                          <w:t>17</w:t>
                        </w:r>
                        <w:r>
                          <w:rPr>
                            <w:rFonts w:ascii="Calibri"/>
                            <w:sz w:val="22"/>
                          </w:rPr>
                        </w:r>
                      </w:p>
                    </w:tc>
                    <w:tc>
                      <w:tcPr>
                        <w:tcW w:w="383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C5DFB3"/>
                      </w:tcPr>
                      <w:p>
                        <w:pPr>
                          <w:spacing w:line="240" w:lineRule="auto" w:before="4"/>
                          <w:rPr>
                            <w:rFonts w:ascii="Calibri" w:hAnsi="Calibri" w:cs="Calibri" w:eastAsia="Calibri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  <w:p>
                        <w:pPr>
                          <w:spacing w:before="0"/>
                          <w:ind w:left="112" w:right="0" w:firstLine="0"/>
                          <w:jc w:val="left"/>
                          <w:rPr>
                            <w:rFonts w:ascii="Calibri" w:hAnsi="Calibri" w:cs="Calibri" w:eastAsia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22"/>
                          </w:rPr>
                          <w:t>Five-</w:t>
                        </w:r>
                        <w:r>
                          <w:rPr>
                            <w:rFonts w:ascii="Calibri"/>
                            <w:sz w:val="22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22"/>
                          </w:rPr>
                          <w:t>Year Trend</w:t>
                        </w:r>
                        <w:r>
                          <w:rPr>
                            <w:rFonts w:ascii="Calibri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rFonts w:ascii="Calibri"/>
                            <w:sz w:val="22"/>
                          </w:rPr>
                          <w:t>of </w:t>
                        </w:r>
                        <w:r>
                          <w:rPr>
                            <w:rFonts w:ascii="Calibri"/>
                            <w:spacing w:val="-1"/>
                            <w:sz w:val="22"/>
                          </w:rPr>
                          <w:t>Mineral</w:t>
                        </w:r>
                        <w:r>
                          <w:rPr>
                            <w:rFonts w:ascii="Calibri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22"/>
                          </w:rPr>
                          <w:t>Exports</w:t>
                        </w:r>
                      </w:p>
                    </w:tc>
                    <w:tc>
                      <w:tcPr>
                        <w:tcW w:w="89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C5DFB3"/>
                      </w:tcPr>
                      <w:p>
                        <w:pPr>
                          <w:spacing w:line="240" w:lineRule="auto" w:before="4"/>
                          <w:rPr>
                            <w:rFonts w:ascii="Calibri" w:hAnsi="Calibri" w:cs="Calibri" w:eastAsia="Calibri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  <w:p>
                        <w:pPr>
                          <w:spacing w:before="0"/>
                          <w:ind w:left="274" w:right="0" w:firstLine="0"/>
                          <w:jc w:val="left"/>
                          <w:rPr>
                            <w:rFonts w:ascii="Calibri" w:hAnsi="Calibri" w:cs="Calibri" w:eastAsia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/>
                            <w:b/>
                            <w:sz w:val="22"/>
                          </w:rPr>
                          <w:t>57</w:t>
                        </w:r>
                        <w:r>
                          <w:rPr>
                            <w:rFonts w:ascii="Calibri"/>
                            <w:sz w:val="22"/>
                          </w:rPr>
                        </w:r>
                      </w:p>
                    </w:tc>
                  </w:tr>
                  <w:tr>
                    <w:trPr>
                      <w:trHeight w:val="547" w:hRule="exact"/>
                    </w:trPr>
                    <w:tc>
                      <w:tcPr>
                        <w:tcW w:w="73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6FAC46"/>
                      </w:tcPr>
                      <w:p>
                        <w:pPr>
                          <w:spacing w:line="240" w:lineRule="auto" w:before="4"/>
                          <w:rPr>
                            <w:rFonts w:ascii="Calibri" w:hAnsi="Calibri" w:cs="Calibri" w:eastAsia="Calibri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  <w:p>
                        <w:pPr>
                          <w:spacing w:before="0"/>
                          <w:ind w:left="103" w:right="0" w:firstLine="0"/>
                          <w:jc w:val="left"/>
                          <w:rPr>
                            <w:rFonts w:ascii="Calibri" w:hAnsi="Calibri" w:cs="Calibri" w:eastAsia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/>
                            <w:b/>
                            <w:sz w:val="22"/>
                          </w:rPr>
                          <w:t>18</w:t>
                        </w:r>
                        <w:r>
                          <w:rPr>
                            <w:rFonts w:ascii="Calibri"/>
                            <w:sz w:val="22"/>
                          </w:rPr>
                        </w:r>
                      </w:p>
                    </w:tc>
                    <w:tc>
                      <w:tcPr>
                        <w:tcW w:w="383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spacing w:line="240" w:lineRule="auto" w:before="4"/>
                          <w:rPr>
                            <w:rFonts w:ascii="Calibri" w:hAnsi="Calibri" w:cs="Calibri" w:eastAsia="Calibri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  <w:p>
                        <w:pPr>
                          <w:spacing w:before="0"/>
                          <w:ind w:left="112" w:right="0" w:firstLine="0"/>
                          <w:jc w:val="left"/>
                          <w:rPr>
                            <w:rFonts w:ascii="Calibri" w:hAnsi="Calibri" w:cs="Calibri" w:eastAsia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22"/>
                          </w:rPr>
                          <w:t>Export</w:t>
                        </w:r>
                        <w:r>
                          <w:rPr>
                            <w:rFonts w:ascii="Calibri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22"/>
                          </w:rPr>
                          <w:t>by Mineral</w:t>
                        </w:r>
                        <w:r>
                          <w:rPr>
                            <w:rFonts w:ascii="Calibri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22"/>
                          </w:rPr>
                          <w:t>Type</w:t>
                        </w:r>
                      </w:p>
                    </w:tc>
                    <w:tc>
                      <w:tcPr>
                        <w:tcW w:w="89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spacing w:line="240" w:lineRule="auto" w:before="4"/>
                          <w:rPr>
                            <w:rFonts w:ascii="Calibri" w:hAnsi="Calibri" w:cs="Calibri" w:eastAsia="Calibri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  <w:p>
                        <w:pPr>
                          <w:spacing w:before="0"/>
                          <w:ind w:left="274" w:right="0" w:firstLine="0"/>
                          <w:jc w:val="left"/>
                          <w:rPr>
                            <w:rFonts w:ascii="Calibri" w:hAnsi="Calibri" w:cs="Calibri" w:eastAsia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/>
                            <w:b/>
                            <w:sz w:val="22"/>
                          </w:rPr>
                          <w:t>59</w:t>
                        </w:r>
                        <w:r>
                          <w:rPr>
                            <w:rFonts w:ascii="Calibri"/>
                            <w:sz w:val="22"/>
                          </w:rPr>
                        </w:r>
                      </w:p>
                    </w:tc>
                  </w:tr>
                  <w:tr>
                    <w:trPr>
                      <w:trHeight w:val="542" w:hRule="exact"/>
                    </w:trPr>
                    <w:tc>
                      <w:tcPr>
                        <w:tcW w:w="73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6FAC46"/>
                      </w:tcPr>
                      <w:p>
                        <w:pPr>
                          <w:spacing w:before="4"/>
                          <w:ind w:left="103" w:right="0" w:firstLine="0"/>
                          <w:jc w:val="left"/>
                          <w:rPr>
                            <w:rFonts w:ascii="Calibri" w:hAnsi="Calibri" w:cs="Calibri" w:eastAsia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/>
                            <w:b/>
                            <w:sz w:val="22"/>
                          </w:rPr>
                          <w:t>19</w:t>
                        </w:r>
                        <w:r>
                          <w:rPr>
                            <w:rFonts w:ascii="Calibri"/>
                            <w:sz w:val="22"/>
                          </w:rPr>
                        </w:r>
                      </w:p>
                    </w:tc>
                    <w:tc>
                      <w:tcPr>
                        <w:tcW w:w="383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C5DFB3"/>
                      </w:tcPr>
                      <w:p>
                        <w:pPr>
                          <w:spacing w:before="4"/>
                          <w:ind w:left="112" w:right="272" w:firstLine="0"/>
                          <w:jc w:val="left"/>
                          <w:rPr>
                            <w:rFonts w:ascii="Calibri" w:hAnsi="Calibri" w:cs="Calibri" w:eastAsia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22"/>
                          </w:rPr>
                          <w:t>The</w:t>
                        </w:r>
                        <w:r>
                          <w:rPr>
                            <w:rFonts w:ascii="Calibri"/>
                            <w:sz w:val="22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22"/>
                          </w:rPr>
                          <w:t>Geo-Political</w:t>
                        </w:r>
                        <w:r>
                          <w:rPr>
                            <w:rFonts w:ascii="Calibri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22"/>
                          </w:rPr>
                          <w:t>Distribution </w:t>
                        </w:r>
                        <w:r>
                          <w:rPr>
                            <w:rFonts w:ascii="Calibri"/>
                            <w:sz w:val="22"/>
                          </w:rPr>
                          <w:t>of</w:t>
                        </w:r>
                        <w:r>
                          <w:rPr>
                            <w:rFonts w:ascii="Calibri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22"/>
                          </w:rPr>
                          <w:t>PMBC</w:t>
                        </w:r>
                        <w:r>
                          <w:rPr>
                            <w:rFonts w:ascii="Calibri"/>
                            <w:spacing w:val="37"/>
                            <w:sz w:val="22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22"/>
                          </w:rPr>
                          <w:t>across</w:t>
                        </w:r>
                        <w:r>
                          <w:rPr>
                            <w:rFonts w:ascii="Calibri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22"/>
                          </w:rPr>
                          <w:t>Nigeria</w:t>
                        </w:r>
                      </w:p>
                    </w:tc>
                    <w:tc>
                      <w:tcPr>
                        <w:tcW w:w="89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C5DFB3"/>
                      </w:tcPr>
                      <w:p>
                        <w:pPr>
                          <w:spacing w:before="4"/>
                          <w:ind w:left="274" w:right="0" w:firstLine="0"/>
                          <w:jc w:val="left"/>
                          <w:rPr>
                            <w:rFonts w:ascii="Calibri" w:hAnsi="Calibri" w:cs="Calibri" w:eastAsia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/>
                            <w:b/>
                            <w:sz w:val="22"/>
                          </w:rPr>
                          <w:t>69</w:t>
                        </w:r>
                        <w:r>
                          <w:rPr>
                            <w:rFonts w:ascii="Calibri"/>
                            <w:sz w:val="22"/>
                          </w:rPr>
                        </w:r>
                      </w:p>
                    </w:tc>
                  </w:tr>
                </w:tbl>
                <w:p>
                  <w:pPr/>
                </w:p>
              </w:txbxContent>
            </v:textbox>
          </v:shape>
        </w:pict>
      </w:r>
      <w:r>
        <w:rPr>
          <w:rFonts w:ascii="Calibri"/>
          <w:position w:val="7"/>
          <w:sz w:val="20"/>
        </w:rPr>
      </w:r>
      <w:r>
        <w:rPr>
          <w:rFonts w:ascii="Calibri"/>
          <w:position w:val="7"/>
          <w:sz w:val="20"/>
        </w:rPr>
        <w:tab/>
      </w:r>
      <w:r>
        <w:rPr>
          <w:rFonts w:ascii="Calibri"/>
          <w:sz w:val="20"/>
        </w:rPr>
        <w:pict>
          <v:shape style="width:257pt;height:594.950pt;mso-position-horizontal-relative:char;mso-position-vertical-relative:line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644"/>
                    <w:gridCol w:w="3330"/>
                    <w:gridCol w:w="1166"/>
                  </w:tblGrid>
                  <w:tr>
                    <w:trPr>
                      <w:trHeight w:val="641" w:hRule="exact"/>
                    </w:trPr>
                    <w:tc>
                      <w:tcPr>
                        <w:tcW w:w="5139" w:type="dxa"/>
                        <w:gridSpan w:val="3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6FAC46"/>
                      </w:tcPr>
                      <w:p>
                        <w:pPr>
                          <w:tabs>
                            <w:tab w:pos="4510" w:val="left" w:leader="none"/>
                          </w:tabs>
                          <w:spacing w:line="292" w:lineRule="exact" w:before="0"/>
                          <w:ind w:left="103" w:right="0" w:firstLine="0"/>
                          <w:jc w:val="left"/>
                          <w:rPr>
                            <w:rFonts w:ascii="Calibri" w:hAnsi="Calibri" w:cs="Calibri"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/>
                            <w:b/>
                            <w:color w:val="0D0D0D"/>
                            <w:spacing w:val="-1"/>
                            <w:w w:val="95"/>
                            <w:sz w:val="24"/>
                          </w:rPr>
                          <w:t>FIGURE</w:t>
                          <w:tab/>
                        </w:r>
                        <w:r>
                          <w:rPr>
                            <w:rFonts w:ascii="Calibri"/>
                            <w:b/>
                            <w:color w:val="0D0D0D"/>
                            <w:spacing w:val="-1"/>
                            <w:sz w:val="24"/>
                          </w:rPr>
                          <w:t>Page</w:t>
                        </w:r>
                        <w:r>
                          <w:rPr>
                            <w:rFonts w:ascii="Calibri"/>
                            <w:sz w:val="24"/>
                          </w:rPr>
                        </w:r>
                      </w:p>
                    </w:tc>
                  </w:tr>
                  <w:tr>
                    <w:trPr>
                      <w:trHeight w:val="816" w:hRule="exact"/>
                    </w:trPr>
                    <w:tc>
                      <w:tcPr>
                        <w:tcW w:w="64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6FAC46"/>
                      </w:tcPr>
                      <w:p>
                        <w:pPr>
                          <w:spacing w:line="240" w:lineRule="auto" w:before="4"/>
                          <w:rPr>
                            <w:rFonts w:ascii="Calibri" w:hAnsi="Calibri" w:cs="Calibri" w:eastAsia="Calibri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  <w:p>
                        <w:pPr>
                          <w:spacing w:before="0"/>
                          <w:ind w:left="103" w:right="0" w:firstLine="0"/>
                          <w:jc w:val="left"/>
                          <w:rPr>
                            <w:rFonts w:ascii="Calibri" w:hAnsi="Calibri" w:cs="Calibri" w:eastAsia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/>
                            <w:b/>
                            <w:sz w:val="22"/>
                          </w:rPr>
                          <w:t>20</w:t>
                        </w:r>
                        <w:r>
                          <w:rPr>
                            <w:rFonts w:ascii="Calibri"/>
                            <w:sz w:val="22"/>
                          </w:rPr>
                        </w:r>
                      </w:p>
                    </w:tc>
                    <w:tc>
                      <w:tcPr>
                        <w:tcW w:w="333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C5DFB3"/>
                      </w:tcPr>
                      <w:p>
                        <w:pPr>
                          <w:spacing w:line="240" w:lineRule="auto" w:before="4"/>
                          <w:rPr>
                            <w:rFonts w:ascii="Calibri" w:hAnsi="Calibri" w:cs="Calibri" w:eastAsia="Calibri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  <w:p>
                        <w:pPr>
                          <w:spacing w:before="0"/>
                          <w:ind w:left="107" w:right="374" w:firstLine="0"/>
                          <w:jc w:val="left"/>
                          <w:rPr>
                            <w:rFonts w:ascii="Calibri" w:hAnsi="Calibri" w:cs="Calibri" w:eastAsia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22"/>
                          </w:rPr>
                          <w:t>Revenue</w:t>
                        </w:r>
                        <w:r>
                          <w:rPr>
                            <w:rFonts w:ascii="Calibri"/>
                            <w:sz w:val="22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22"/>
                          </w:rPr>
                          <w:t>Streams</w:t>
                        </w:r>
                        <w:r>
                          <w:rPr>
                            <w:rFonts w:ascii="Calibri"/>
                            <w:sz w:val="22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22"/>
                          </w:rPr>
                          <w:t>Validated </w:t>
                        </w:r>
                        <w:r>
                          <w:rPr>
                            <w:rFonts w:ascii="Calibri"/>
                            <w:sz w:val="22"/>
                          </w:rPr>
                          <w:t>and</w:t>
                        </w:r>
                        <w:r>
                          <w:rPr>
                            <w:rFonts w:ascii="Calibri"/>
                            <w:spacing w:val="28"/>
                            <w:sz w:val="22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22"/>
                          </w:rPr>
                          <w:t>Reconciled</w:t>
                        </w:r>
                      </w:p>
                    </w:tc>
                    <w:tc>
                      <w:tcPr>
                        <w:tcW w:w="116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C5DFB3"/>
                      </w:tcPr>
                      <w:p>
                        <w:pPr>
                          <w:spacing w:line="240" w:lineRule="auto" w:before="4"/>
                          <w:rPr>
                            <w:rFonts w:ascii="Calibri" w:hAnsi="Calibri" w:cs="Calibri" w:eastAsia="Calibri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  <w:p>
                        <w:pPr>
                          <w:spacing w:before="0"/>
                          <w:ind w:left="376" w:right="0" w:firstLine="0"/>
                          <w:jc w:val="left"/>
                          <w:rPr>
                            <w:rFonts w:ascii="Calibri" w:hAnsi="Calibri" w:cs="Calibri" w:eastAsia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/>
                            <w:b/>
                            <w:sz w:val="22"/>
                          </w:rPr>
                          <w:t>71</w:t>
                        </w:r>
                        <w:r>
                          <w:rPr>
                            <w:rFonts w:ascii="Calibri"/>
                            <w:sz w:val="22"/>
                          </w:rPr>
                        </w:r>
                      </w:p>
                    </w:tc>
                  </w:tr>
                  <w:tr>
                    <w:trPr>
                      <w:trHeight w:val="547" w:hRule="exact"/>
                    </w:trPr>
                    <w:tc>
                      <w:tcPr>
                        <w:tcW w:w="64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6FAC46"/>
                      </w:tcPr>
                      <w:p>
                        <w:pPr>
                          <w:spacing w:line="240" w:lineRule="auto" w:before="4"/>
                          <w:rPr>
                            <w:rFonts w:ascii="Calibri" w:hAnsi="Calibri" w:cs="Calibri" w:eastAsia="Calibri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  <w:p>
                        <w:pPr>
                          <w:spacing w:before="0"/>
                          <w:ind w:left="103" w:right="0" w:firstLine="0"/>
                          <w:jc w:val="left"/>
                          <w:rPr>
                            <w:rFonts w:ascii="Calibri" w:hAnsi="Calibri" w:cs="Calibri" w:eastAsia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/>
                            <w:b/>
                            <w:sz w:val="22"/>
                          </w:rPr>
                          <w:t>21</w:t>
                        </w:r>
                        <w:r>
                          <w:rPr>
                            <w:rFonts w:ascii="Calibri"/>
                            <w:sz w:val="22"/>
                          </w:rPr>
                        </w:r>
                      </w:p>
                    </w:tc>
                    <w:tc>
                      <w:tcPr>
                        <w:tcW w:w="333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spacing w:before="4"/>
                          <w:ind w:left="107" w:right="0" w:firstLine="0"/>
                          <w:jc w:val="left"/>
                          <w:rPr>
                            <w:rFonts w:ascii="Calibri" w:hAnsi="Calibri" w:cs="Calibri" w:eastAsia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22"/>
                          </w:rPr>
                          <w:t>Aggregate</w:t>
                        </w:r>
                        <w:r>
                          <w:rPr>
                            <w:rFonts w:ascii="Calibri"/>
                            <w:sz w:val="22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22"/>
                          </w:rPr>
                          <w:t>Financial Flows</w:t>
                        </w:r>
                      </w:p>
                    </w:tc>
                    <w:tc>
                      <w:tcPr>
                        <w:tcW w:w="116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spacing w:line="240" w:lineRule="auto" w:before="4"/>
                          <w:rPr>
                            <w:rFonts w:ascii="Calibri" w:hAnsi="Calibri" w:cs="Calibri" w:eastAsia="Calibri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  <w:p>
                        <w:pPr>
                          <w:spacing w:before="0"/>
                          <w:ind w:left="376" w:right="0" w:firstLine="0"/>
                          <w:jc w:val="left"/>
                          <w:rPr>
                            <w:rFonts w:ascii="Calibri" w:hAnsi="Calibri" w:cs="Calibri" w:eastAsia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/>
                            <w:b/>
                            <w:sz w:val="22"/>
                          </w:rPr>
                          <w:t>73</w:t>
                        </w:r>
                        <w:r>
                          <w:rPr>
                            <w:rFonts w:ascii="Calibri"/>
                            <w:sz w:val="22"/>
                          </w:rPr>
                        </w:r>
                      </w:p>
                    </w:tc>
                  </w:tr>
                  <w:tr>
                    <w:trPr>
                      <w:trHeight w:val="817" w:hRule="exact"/>
                    </w:trPr>
                    <w:tc>
                      <w:tcPr>
                        <w:tcW w:w="64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6FAC46"/>
                      </w:tcPr>
                      <w:p>
                        <w:pPr>
                          <w:spacing w:line="240" w:lineRule="auto" w:before="4"/>
                          <w:rPr>
                            <w:rFonts w:ascii="Calibri" w:hAnsi="Calibri" w:cs="Calibri" w:eastAsia="Calibri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  <w:p>
                        <w:pPr>
                          <w:spacing w:before="0"/>
                          <w:ind w:left="103" w:right="0" w:firstLine="0"/>
                          <w:jc w:val="left"/>
                          <w:rPr>
                            <w:rFonts w:ascii="Calibri" w:hAnsi="Calibri" w:cs="Calibri" w:eastAsia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/>
                            <w:b/>
                            <w:sz w:val="22"/>
                          </w:rPr>
                          <w:t>22</w:t>
                        </w:r>
                        <w:r>
                          <w:rPr>
                            <w:rFonts w:ascii="Calibri"/>
                            <w:sz w:val="22"/>
                          </w:rPr>
                        </w:r>
                      </w:p>
                    </w:tc>
                    <w:tc>
                      <w:tcPr>
                        <w:tcW w:w="333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C5DFB3"/>
                      </w:tcPr>
                      <w:p>
                        <w:pPr>
                          <w:spacing w:line="240" w:lineRule="auto" w:before="4"/>
                          <w:rPr>
                            <w:rFonts w:ascii="Calibri" w:hAnsi="Calibri" w:cs="Calibri" w:eastAsia="Calibri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  <w:p>
                        <w:pPr>
                          <w:spacing w:before="0"/>
                          <w:ind w:left="107" w:right="778" w:firstLine="0"/>
                          <w:jc w:val="left"/>
                          <w:rPr>
                            <w:rFonts w:ascii="Calibri" w:hAnsi="Calibri" w:cs="Calibri" w:eastAsia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22"/>
                          </w:rPr>
                          <w:t>Summary</w:t>
                        </w:r>
                        <w:r>
                          <w:rPr>
                            <w:rFonts w:ascii="Calibri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rFonts w:ascii="Calibri"/>
                            <w:sz w:val="22"/>
                          </w:rPr>
                          <w:t>of </w:t>
                        </w:r>
                        <w:r>
                          <w:rPr>
                            <w:rFonts w:ascii="Calibri"/>
                            <w:spacing w:val="-1"/>
                            <w:sz w:val="22"/>
                          </w:rPr>
                          <w:t>Company</w:t>
                        </w:r>
                        <w:r>
                          <w:rPr>
                            <w:rFonts w:ascii="Calibri"/>
                            <w:sz w:val="22"/>
                          </w:rPr>
                          <w:t> and</w:t>
                        </w:r>
                        <w:r>
                          <w:rPr>
                            <w:rFonts w:ascii="Calibri"/>
                            <w:spacing w:val="23"/>
                            <w:sz w:val="22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22"/>
                          </w:rPr>
                          <w:t>Government Reconciliation</w:t>
                        </w:r>
                      </w:p>
                    </w:tc>
                    <w:tc>
                      <w:tcPr>
                        <w:tcW w:w="116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C5DFB3"/>
                      </w:tcPr>
                      <w:p>
                        <w:pPr>
                          <w:spacing w:line="240" w:lineRule="auto" w:before="4"/>
                          <w:rPr>
                            <w:rFonts w:ascii="Calibri" w:hAnsi="Calibri" w:cs="Calibri" w:eastAsia="Calibri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  <w:p>
                        <w:pPr>
                          <w:spacing w:before="0"/>
                          <w:ind w:left="376" w:right="0" w:firstLine="0"/>
                          <w:jc w:val="left"/>
                          <w:rPr>
                            <w:rFonts w:ascii="Calibri" w:hAnsi="Calibri" w:cs="Calibri" w:eastAsia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/>
                            <w:b/>
                            <w:sz w:val="22"/>
                          </w:rPr>
                          <w:t>74</w:t>
                        </w:r>
                        <w:r>
                          <w:rPr>
                            <w:rFonts w:ascii="Calibri"/>
                            <w:sz w:val="22"/>
                          </w:rPr>
                        </w:r>
                      </w:p>
                    </w:tc>
                  </w:tr>
                  <w:tr>
                    <w:trPr>
                      <w:trHeight w:val="547" w:hRule="exact"/>
                    </w:trPr>
                    <w:tc>
                      <w:tcPr>
                        <w:tcW w:w="64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6FAC46"/>
                      </w:tcPr>
                      <w:p>
                        <w:pPr>
                          <w:spacing w:line="240" w:lineRule="auto" w:before="4"/>
                          <w:rPr>
                            <w:rFonts w:ascii="Calibri" w:hAnsi="Calibri" w:cs="Calibri" w:eastAsia="Calibri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  <w:p>
                        <w:pPr>
                          <w:spacing w:before="0"/>
                          <w:ind w:left="103" w:right="0" w:firstLine="0"/>
                          <w:jc w:val="left"/>
                          <w:rPr>
                            <w:rFonts w:ascii="Calibri" w:hAnsi="Calibri" w:cs="Calibri" w:eastAsia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/>
                            <w:b/>
                            <w:sz w:val="22"/>
                          </w:rPr>
                          <w:t>23</w:t>
                        </w:r>
                        <w:r>
                          <w:rPr>
                            <w:rFonts w:ascii="Calibri"/>
                            <w:sz w:val="22"/>
                          </w:rPr>
                        </w:r>
                      </w:p>
                    </w:tc>
                    <w:tc>
                      <w:tcPr>
                        <w:tcW w:w="333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spacing w:before="4"/>
                          <w:ind w:left="107" w:right="438" w:firstLine="0"/>
                          <w:jc w:val="left"/>
                          <w:rPr>
                            <w:rFonts w:ascii="Calibri" w:hAnsi="Calibri" w:cs="Calibri" w:eastAsia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 w:eastAsia="Calibri"/>
                            <w:spacing w:val="-1"/>
                            <w:sz w:val="22"/>
                            <w:szCs w:val="22"/>
                          </w:rPr>
                          <w:t>Five</w:t>
                        </w:r>
                        <w:r>
                          <w:rPr>
                            <w:rFonts w:ascii="Calibri" w:hAnsi="Calibri" w:cs="Calibri" w:eastAsia="Calibri"/>
                            <w:spacing w:val="-2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Calibri" w:hAnsi="Calibri" w:cs="Calibri" w:eastAsia="Calibri"/>
                            <w:sz w:val="22"/>
                            <w:szCs w:val="22"/>
                          </w:rPr>
                          <w:t>years’</w:t>
                        </w:r>
                        <w:r>
                          <w:rPr>
                            <w:rFonts w:ascii="Calibri" w:hAnsi="Calibri" w:cs="Calibri" w:eastAsia="Calibri"/>
                            <w:spacing w:val="-3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Calibri" w:hAnsi="Calibri" w:cs="Calibri" w:eastAsia="Calibri"/>
                            <w:sz w:val="22"/>
                            <w:szCs w:val="22"/>
                          </w:rPr>
                          <w:t>trend</w:t>
                        </w:r>
                        <w:r>
                          <w:rPr>
                            <w:rFonts w:ascii="Calibri" w:hAnsi="Calibri" w:cs="Calibri" w:eastAsia="Calibri"/>
                            <w:spacing w:val="-4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Calibri" w:hAnsi="Calibri" w:cs="Calibri" w:eastAsia="Calibri"/>
                            <w:sz w:val="22"/>
                            <w:szCs w:val="22"/>
                          </w:rPr>
                          <w:t>of</w:t>
                        </w:r>
                        <w:r>
                          <w:rPr>
                            <w:rFonts w:ascii="Calibri" w:hAnsi="Calibri" w:cs="Calibri" w:eastAsia="Calibri"/>
                            <w:spacing w:val="-2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Calibri" w:hAnsi="Calibri" w:cs="Calibri" w:eastAsia="Calibri"/>
                            <w:spacing w:val="-1"/>
                            <w:sz w:val="22"/>
                            <w:szCs w:val="22"/>
                          </w:rPr>
                          <w:t>Revenue</w:t>
                        </w:r>
                        <w:r>
                          <w:rPr>
                            <w:rFonts w:ascii="Calibri" w:hAnsi="Calibri" w:cs="Calibri" w:eastAsia="Calibri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Calibri" w:hAnsi="Calibri" w:cs="Calibri" w:eastAsia="Calibri"/>
                            <w:spacing w:val="-1"/>
                            <w:sz w:val="22"/>
                            <w:szCs w:val="22"/>
                          </w:rPr>
                          <w:t>to</w:t>
                        </w:r>
                        <w:r>
                          <w:rPr>
                            <w:rFonts w:ascii="Calibri" w:hAnsi="Calibri" w:cs="Calibri" w:eastAsia="Calibri"/>
                            <w:spacing w:val="27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Calibri" w:hAnsi="Calibri" w:cs="Calibri" w:eastAsia="Calibri"/>
                            <w:spacing w:val="-1"/>
                            <w:sz w:val="22"/>
                            <w:szCs w:val="22"/>
                          </w:rPr>
                          <w:t>Federation</w:t>
                        </w:r>
                      </w:p>
                    </w:tc>
                    <w:tc>
                      <w:tcPr>
                        <w:tcW w:w="116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spacing w:line="240" w:lineRule="auto" w:before="4"/>
                          <w:rPr>
                            <w:rFonts w:ascii="Calibri" w:hAnsi="Calibri" w:cs="Calibri" w:eastAsia="Calibri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  <w:p>
                        <w:pPr>
                          <w:spacing w:before="0"/>
                          <w:ind w:left="376" w:right="0" w:firstLine="0"/>
                          <w:jc w:val="left"/>
                          <w:rPr>
                            <w:rFonts w:ascii="Calibri" w:hAnsi="Calibri" w:cs="Calibri" w:eastAsia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/>
                            <w:b/>
                            <w:sz w:val="22"/>
                          </w:rPr>
                          <w:t>77</w:t>
                        </w:r>
                        <w:r>
                          <w:rPr>
                            <w:rFonts w:ascii="Calibri"/>
                            <w:sz w:val="22"/>
                          </w:rPr>
                        </w:r>
                      </w:p>
                    </w:tc>
                  </w:tr>
                  <w:tr>
                    <w:trPr>
                      <w:trHeight w:val="815" w:hRule="exact"/>
                    </w:trPr>
                    <w:tc>
                      <w:tcPr>
                        <w:tcW w:w="64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6FAC46"/>
                      </w:tcPr>
                      <w:p>
                        <w:pPr>
                          <w:spacing w:line="240" w:lineRule="auto" w:before="2"/>
                          <w:rPr>
                            <w:rFonts w:ascii="Calibri" w:hAnsi="Calibri" w:cs="Calibri" w:eastAsia="Calibri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  <w:p>
                        <w:pPr>
                          <w:spacing w:before="0"/>
                          <w:ind w:left="103" w:right="0" w:firstLine="0"/>
                          <w:jc w:val="left"/>
                          <w:rPr>
                            <w:rFonts w:ascii="Calibri" w:hAnsi="Calibri" w:cs="Calibri" w:eastAsia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/>
                            <w:b/>
                            <w:sz w:val="22"/>
                          </w:rPr>
                          <w:t>24</w:t>
                        </w:r>
                        <w:r>
                          <w:rPr>
                            <w:rFonts w:ascii="Calibri"/>
                            <w:sz w:val="22"/>
                          </w:rPr>
                        </w:r>
                      </w:p>
                    </w:tc>
                    <w:tc>
                      <w:tcPr>
                        <w:tcW w:w="4496" w:type="dxa"/>
                        <w:gridSpan w:val="2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C5DFB3"/>
                      </w:tcPr>
                      <w:p>
                        <w:pPr>
                          <w:spacing w:line="240" w:lineRule="auto" w:before="2"/>
                          <w:rPr>
                            <w:rFonts w:ascii="Calibri" w:hAnsi="Calibri" w:cs="Calibri" w:eastAsia="Calibri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  <w:p>
                        <w:pPr>
                          <w:tabs>
                            <w:tab w:pos="3706" w:val="left" w:leader="none"/>
                          </w:tabs>
                          <w:spacing w:before="0"/>
                          <w:ind w:left="107" w:right="0" w:firstLine="0"/>
                          <w:jc w:val="left"/>
                          <w:rPr>
                            <w:rFonts w:ascii="Calibri" w:hAnsi="Calibri" w:cs="Calibri" w:eastAsia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22"/>
                          </w:rPr>
                          <w:t>Five-</w:t>
                        </w:r>
                        <w:r>
                          <w:rPr>
                            <w:rFonts w:ascii="Calibri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rFonts w:ascii="Calibri"/>
                            <w:sz w:val="22"/>
                          </w:rPr>
                          <w:t>years</w:t>
                        </w:r>
                        <w:r>
                          <w:rPr>
                            <w:rFonts w:ascii="Calibri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rFonts w:ascii="Calibri"/>
                            <w:sz w:val="22"/>
                          </w:rPr>
                          <w:t>trend</w:t>
                        </w:r>
                        <w:r>
                          <w:rPr>
                            <w:rFonts w:ascii="Calibri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rFonts w:ascii="Calibri"/>
                            <w:sz w:val="22"/>
                          </w:rPr>
                          <w:t>of </w:t>
                        </w:r>
                        <w:r>
                          <w:rPr>
                            <w:rFonts w:ascii="Calibri"/>
                            <w:spacing w:val="-1"/>
                            <w:sz w:val="22"/>
                          </w:rPr>
                          <w:t>Royalty</w:t>
                        </w:r>
                        <w:r>
                          <w:rPr>
                            <w:rFonts w:ascii="Calibri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22"/>
                          </w:rPr>
                          <w:t>Revenue</w:t>
                          <w:tab/>
                        </w:r>
                        <w:r>
                          <w:rPr>
                            <w:rFonts w:ascii="Calibri"/>
                            <w:b/>
                            <w:sz w:val="22"/>
                          </w:rPr>
                          <w:t>80</w:t>
                        </w:r>
                        <w:r>
                          <w:rPr>
                            <w:rFonts w:ascii="Calibri"/>
                            <w:sz w:val="22"/>
                          </w:rPr>
                        </w:r>
                      </w:p>
                    </w:tc>
                  </w:tr>
                  <w:tr>
                    <w:trPr>
                      <w:trHeight w:val="547" w:hRule="exact"/>
                    </w:trPr>
                    <w:tc>
                      <w:tcPr>
                        <w:tcW w:w="64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6FAC46"/>
                      </w:tcPr>
                      <w:p>
                        <w:pPr>
                          <w:spacing w:line="240" w:lineRule="auto" w:before="3"/>
                          <w:rPr>
                            <w:rFonts w:ascii="Calibri" w:hAnsi="Calibri" w:cs="Calibri" w:eastAsia="Calibri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  <w:p>
                        <w:pPr>
                          <w:spacing w:before="0"/>
                          <w:ind w:left="103" w:right="0" w:firstLine="0"/>
                          <w:jc w:val="left"/>
                          <w:rPr>
                            <w:rFonts w:ascii="Calibri" w:hAnsi="Calibri" w:cs="Calibri" w:eastAsia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/>
                            <w:b/>
                            <w:sz w:val="22"/>
                          </w:rPr>
                          <w:t>25</w:t>
                        </w:r>
                        <w:r>
                          <w:rPr>
                            <w:rFonts w:ascii="Calibri"/>
                            <w:sz w:val="22"/>
                          </w:rPr>
                        </w:r>
                      </w:p>
                    </w:tc>
                    <w:tc>
                      <w:tcPr>
                        <w:tcW w:w="4496" w:type="dxa"/>
                        <w:gridSpan w:val="2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tabs>
                            <w:tab w:pos="3931" w:val="right" w:leader="none"/>
                          </w:tabs>
                          <w:spacing w:before="271"/>
                          <w:ind w:left="107" w:right="0" w:firstLine="0"/>
                          <w:jc w:val="left"/>
                          <w:rPr>
                            <w:rFonts w:ascii="Calibri" w:hAnsi="Calibri" w:cs="Calibri" w:eastAsia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22"/>
                          </w:rPr>
                          <w:t>Royalty by Mineral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22"/>
                          </w:rPr>
                          <w:tab/>
                        </w:r>
                        <w:r>
                          <w:rPr>
                            <w:rFonts w:ascii="Calibri"/>
                            <w:b/>
                            <w:sz w:val="22"/>
                          </w:rPr>
                          <w:t>81</w:t>
                        </w:r>
                        <w:r>
                          <w:rPr>
                            <w:rFonts w:ascii="Calibri"/>
                            <w:sz w:val="22"/>
                          </w:rPr>
                        </w:r>
                      </w:p>
                    </w:tc>
                  </w:tr>
                  <w:tr>
                    <w:trPr>
                      <w:trHeight w:val="546" w:hRule="exact"/>
                    </w:trPr>
                    <w:tc>
                      <w:tcPr>
                        <w:tcW w:w="64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6FAC46"/>
                      </w:tcPr>
                      <w:p>
                        <w:pPr>
                          <w:spacing w:line="240" w:lineRule="auto" w:before="3"/>
                          <w:rPr>
                            <w:rFonts w:ascii="Calibri" w:hAnsi="Calibri" w:cs="Calibri" w:eastAsia="Calibri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  <w:p>
                        <w:pPr>
                          <w:spacing w:before="0"/>
                          <w:ind w:left="103" w:right="0" w:firstLine="0"/>
                          <w:jc w:val="left"/>
                          <w:rPr>
                            <w:rFonts w:ascii="Calibri" w:hAnsi="Calibri" w:cs="Calibri" w:eastAsia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/>
                            <w:b/>
                            <w:sz w:val="22"/>
                          </w:rPr>
                          <w:t>26</w:t>
                        </w:r>
                        <w:r>
                          <w:rPr>
                            <w:rFonts w:ascii="Calibri"/>
                            <w:sz w:val="22"/>
                          </w:rPr>
                        </w:r>
                      </w:p>
                    </w:tc>
                    <w:tc>
                      <w:tcPr>
                        <w:tcW w:w="4496" w:type="dxa"/>
                        <w:gridSpan w:val="2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C5DFB3"/>
                      </w:tcPr>
                      <w:p>
                        <w:pPr>
                          <w:tabs>
                            <w:tab w:pos="3931" w:val="right" w:leader="none"/>
                          </w:tabs>
                          <w:spacing w:before="271"/>
                          <w:ind w:left="107" w:right="0" w:firstLine="0"/>
                          <w:jc w:val="left"/>
                          <w:rPr>
                            <w:rFonts w:ascii="Calibri" w:hAnsi="Calibri" w:cs="Calibri" w:eastAsia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22"/>
                          </w:rPr>
                          <w:t>State Distribution</w:t>
                        </w:r>
                        <w:r>
                          <w:rPr>
                            <w:rFonts w:ascii="Calibri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rFonts w:ascii="Calibri"/>
                            <w:sz w:val="22"/>
                          </w:rPr>
                          <w:t>of </w:t>
                        </w:r>
                        <w:r>
                          <w:rPr>
                            <w:rFonts w:ascii="Calibri"/>
                            <w:spacing w:val="-1"/>
                            <w:sz w:val="22"/>
                          </w:rPr>
                          <w:t>Royalty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22"/>
                          </w:rPr>
                          <w:tab/>
                        </w:r>
                        <w:r>
                          <w:rPr>
                            <w:rFonts w:ascii="Calibri"/>
                            <w:b/>
                            <w:sz w:val="22"/>
                          </w:rPr>
                          <w:t>83</w:t>
                        </w:r>
                        <w:r>
                          <w:rPr>
                            <w:rFonts w:ascii="Calibri"/>
                            <w:sz w:val="22"/>
                          </w:rPr>
                        </w:r>
                      </w:p>
                    </w:tc>
                  </w:tr>
                  <w:tr>
                    <w:trPr>
                      <w:trHeight w:val="547" w:hRule="exact"/>
                    </w:trPr>
                    <w:tc>
                      <w:tcPr>
                        <w:tcW w:w="64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6FAC46"/>
                      </w:tcPr>
                      <w:p>
                        <w:pPr>
                          <w:spacing w:line="240" w:lineRule="auto" w:before="4"/>
                          <w:rPr>
                            <w:rFonts w:ascii="Calibri" w:hAnsi="Calibri" w:cs="Calibri" w:eastAsia="Calibri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  <w:p>
                        <w:pPr>
                          <w:spacing w:before="0"/>
                          <w:ind w:left="103" w:right="0" w:firstLine="0"/>
                          <w:jc w:val="left"/>
                          <w:rPr>
                            <w:rFonts w:ascii="Calibri" w:hAnsi="Calibri" w:cs="Calibri" w:eastAsia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/>
                            <w:b/>
                            <w:sz w:val="22"/>
                          </w:rPr>
                          <w:t>27</w:t>
                        </w:r>
                        <w:r>
                          <w:rPr>
                            <w:rFonts w:ascii="Calibri"/>
                            <w:sz w:val="22"/>
                          </w:rPr>
                        </w:r>
                      </w:p>
                    </w:tc>
                    <w:tc>
                      <w:tcPr>
                        <w:tcW w:w="4496" w:type="dxa"/>
                        <w:gridSpan w:val="2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tabs>
                            <w:tab w:pos="3931" w:val="right" w:leader="none"/>
                          </w:tabs>
                          <w:spacing w:before="273"/>
                          <w:ind w:left="107" w:right="0" w:firstLine="0"/>
                          <w:jc w:val="left"/>
                          <w:rPr>
                            <w:rFonts w:ascii="Calibri" w:hAnsi="Calibri" w:cs="Calibri" w:eastAsia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22"/>
                          </w:rPr>
                          <w:t>Company</w:t>
                        </w:r>
                        <w:r>
                          <w:rPr>
                            <w:rFonts w:ascii="Calibri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22"/>
                          </w:rPr>
                          <w:t>Distribution </w:t>
                        </w:r>
                        <w:r>
                          <w:rPr>
                            <w:rFonts w:ascii="Calibri"/>
                            <w:sz w:val="22"/>
                          </w:rPr>
                          <w:t>of</w:t>
                        </w:r>
                        <w:r>
                          <w:rPr>
                            <w:rFonts w:ascii="Calibri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22"/>
                          </w:rPr>
                          <w:t>Royalty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22"/>
                          </w:rPr>
                          <w:tab/>
                        </w:r>
                        <w:r>
                          <w:rPr>
                            <w:rFonts w:ascii="Calibri"/>
                            <w:b/>
                            <w:sz w:val="22"/>
                          </w:rPr>
                          <w:t>85</w:t>
                        </w:r>
                        <w:r>
                          <w:rPr>
                            <w:rFonts w:ascii="Calibri"/>
                            <w:sz w:val="22"/>
                          </w:rPr>
                        </w:r>
                      </w:p>
                    </w:tc>
                  </w:tr>
                  <w:tr>
                    <w:trPr>
                      <w:trHeight w:val="548" w:hRule="exact"/>
                    </w:trPr>
                    <w:tc>
                      <w:tcPr>
                        <w:tcW w:w="64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6FAC46"/>
                      </w:tcPr>
                      <w:p>
                        <w:pPr>
                          <w:spacing w:line="240" w:lineRule="auto" w:before="5"/>
                          <w:rPr>
                            <w:rFonts w:ascii="Calibri" w:hAnsi="Calibri" w:cs="Calibri" w:eastAsia="Calibri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  <w:p>
                        <w:pPr>
                          <w:spacing w:before="0"/>
                          <w:ind w:left="103" w:right="0" w:firstLine="0"/>
                          <w:jc w:val="left"/>
                          <w:rPr>
                            <w:rFonts w:ascii="Calibri" w:hAnsi="Calibri" w:cs="Calibri" w:eastAsia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/>
                            <w:b/>
                            <w:sz w:val="22"/>
                          </w:rPr>
                          <w:t>28</w:t>
                        </w:r>
                        <w:r>
                          <w:rPr>
                            <w:rFonts w:ascii="Calibri"/>
                            <w:sz w:val="22"/>
                          </w:rPr>
                        </w:r>
                      </w:p>
                    </w:tc>
                    <w:tc>
                      <w:tcPr>
                        <w:tcW w:w="4496" w:type="dxa"/>
                        <w:gridSpan w:val="2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C5DFB3"/>
                      </w:tcPr>
                      <w:p>
                        <w:pPr>
                          <w:spacing w:before="4"/>
                          <w:ind w:left="107" w:right="0" w:firstLine="0"/>
                          <w:jc w:val="left"/>
                          <w:rPr>
                            <w:rFonts w:ascii="Calibri" w:hAnsi="Calibri" w:cs="Calibri" w:eastAsia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22"/>
                          </w:rPr>
                          <w:t>Five</w:t>
                        </w:r>
                        <w:r>
                          <w:rPr>
                            <w:rFonts w:ascii="Calibri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Calibri"/>
                            <w:sz w:val="22"/>
                          </w:rPr>
                          <w:t>-</w:t>
                        </w:r>
                        <w:r>
                          <w:rPr>
                            <w:rFonts w:ascii="Calibri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rFonts w:ascii="Calibri"/>
                            <w:sz w:val="22"/>
                          </w:rPr>
                          <w:t>year</w:t>
                        </w:r>
                        <w:r>
                          <w:rPr>
                            <w:rFonts w:ascii="Calibri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22"/>
                          </w:rPr>
                          <w:t>financial flow</w:t>
                        </w:r>
                        <w:r>
                          <w:rPr>
                            <w:rFonts w:ascii="Calibri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rFonts w:ascii="Calibri"/>
                            <w:sz w:val="22"/>
                          </w:rPr>
                          <w:t>of</w:t>
                        </w:r>
                        <w:r>
                          <w:rPr>
                            <w:rFonts w:ascii="Calibri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22"/>
                          </w:rPr>
                          <w:t>CIT</w:t>
                        </w:r>
                        <w:r>
                          <w:rPr>
                            <w:rFonts w:ascii="Calibri"/>
                            <w:sz w:val="22"/>
                          </w:rPr>
                        </w:r>
                      </w:p>
                      <w:p>
                        <w:pPr>
                          <w:spacing w:before="0"/>
                          <w:ind w:left="0" w:right="562" w:firstLine="0"/>
                          <w:jc w:val="right"/>
                          <w:rPr>
                            <w:rFonts w:ascii="Calibri" w:hAnsi="Calibri" w:cs="Calibri" w:eastAsia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/>
                            <w:b/>
                            <w:w w:val="95"/>
                            <w:sz w:val="22"/>
                          </w:rPr>
                          <w:t>87</w:t>
                        </w:r>
                        <w:r>
                          <w:rPr>
                            <w:rFonts w:ascii="Calibri"/>
                            <w:sz w:val="22"/>
                          </w:rPr>
                        </w:r>
                      </w:p>
                    </w:tc>
                  </w:tr>
                  <w:tr>
                    <w:trPr>
                      <w:trHeight w:val="547" w:hRule="exact"/>
                    </w:trPr>
                    <w:tc>
                      <w:tcPr>
                        <w:tcW w:w="64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6FAC46"/>
                      </w:tcPr>
                      <w:p>
                        <w:pPr>
                          <w:spacing w:line="240" w:lineRule="auto" w:before="4"/>
                          <w:rPr>
                            <w:rFonts w:ascii="Calibri" w:hAnsi="Calibri" w:cs="Calibri" w:eastAsia="Calibri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  <w:p>
                        <w:pPr>
                          <w:spacing w:before="0"/>
                          <w:ind w:left="103" w:right="0" w:firstLine="0"/>
                          <w:jc w:val="left"/>
                          <w:rPr>
                            <w:rFonts w:ascii="Calibri" w:hAnsi="Calibri" w:cs="Calibri" w:eastAsia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/>
                            <w:b/>
                            <w:sz w:val="22"/>
                          </w:rPr>
                          <w:t>29</w:t>
                        </w:r>
                        <w:r>
                          <w:rPr>
                            <w:rFonts w:ascii="Calibri"/>
                            <w:sz w:val="22"/>
                          </w:rPr>
                        </w:r>
                      </w:p>
                    </w:tc>
                    <w:tc>
                      <w:tcPr>
                        <w:tcW w:w="4496" w:type="dxa"/>
                        <w:gridSpan w:val="2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spacing w:before="4"/>
                          <w:ind w:left="107" w:right="0" w:firstLine="0"/>
                          <w:jc w:val="left"/>
                          <w:rPr>
                            <w:rFonts w:ascii="Calibri" w:hAnsi="Calibri" w:cs="Calibri" w:eastAsia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22"/>
                          </w:rPr>
                          <w:t>Five-</w:t>
                        </w:r>
                        <w:r>
                          <w:rPr>
                            <w:rFonts w:ascii="Calibri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rFonts w:ascii="Calibri"/>
                            <w:sz w:val="22"/>
                          </w:rPr>
                          <w:t>years </w:t>
                        </w:r>
                        <w:r>
                          <w:rPr>
                            <w:rFonts w:ascii="Calibri"/>
                            <w:spacing w:val="-2"/>
                            <w:sz w:val="22"/>
                          </w:rPr>
                          <w:t>flow </w:t>
                        </w:r>
                        <w:r>
                          <w:rPr>
                            <w:rFonts w:ascii="Calibri"/>
                            <w:sz w:val="22"/>
                          </w:rPr>
                          <w:t>of </w:t>
                        </w:r>
                        <w:r>
                          <w:rPr>
                            <w:rFonts w:ascii="Calibri"/>
                            <w:spacing w:val="-1"/>
                            <w:sz w:val="22"/>
                          </w:rPr>
                          <w:t>VAT</w:t>
                        </w:r>
                      </w:p>
                      <w:p>
                        <w:pPr>
                          <w:spacing w:before="0"/>
                          <w:ind w:left="0" w:right="562" w:firstLine="0"/>
                          <w:jc w:val="right"/>
                          <w:rPr>
                            <w:rFonts w:ascii="Calibri" w:hAnsi="Calibri" w:cs="Calibri" w:eastAsia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/>
                            <w:b/>
                            <w:w w:val="95"/>
                            <w:sz w:val="22"/>
                          </w:rPr>
                          <w:t>88</w:t>
                        </w:r>
                        <w:r>
                          <w:rPr>
                            <w:rFonts w:ascii="Calibri"/>
                            <w:sz w:val="22"/>
                          </w:rPr>
                        </w:r>
                      </w:p>
                    </w:tc>
                  </w:tr>
                  <w:tr>
                    <w:trPr>
                      <w:trHeight w:val="547" w:hRule="exact"/>
                    </w:trPr>
                    <w:tc>
                      <w:tcPr>
                        <w:tcW w:w="64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6FAC46"/>
                      </w:tcPr>
                      <w:p>
                        <w:pPr>
                          <w:spacing w:line="240" w:lineRule="auto" w:before="4"/>
                          <w:rPr>
                            <w:rFonts w:ascii="Calibri" w:hAnsi="Calibri" w:cs="Calibri" w:eastAsia="Calibri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  <w:p>
                        <w:pPr>
                          <w:spacing w:before="0"/>
                          <w:ind w:left="103" w:right="0" w:firstLine="0"/>
                          <w:jc w:val="left"/>
                          <w:rPr>
                            <w:rFonts w:ascii="Calibri" w:hAnsi="Calibri" w:cs="Calibri" w:eastAsia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/>
                            <w:b/>
                            <w:sz w:val="22"/>
                          </w:rPr>
                          <w:t>30</w:t>
                        </w:r>
                        <w:r>
                          <w:rPr>
                            <w:rFonts w:ascii="Calibri"/>
                            <w:sz w:val="22"/>
                          </w:rPr>
                        </w:r>
                      </w:p>
                    </w:tc>
                    <w:tc>
                      <w:tcPr>
                        <w:tcW w:w="4496" w:type="dxa"/>
                        <w:gridSpan w:val="2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C5DFB3"/>
                      </w:tcPr>
                      <w:p>
                        <w:pPr>
                          <w:spacing w:before="4"/>
                          <w:ind w:left="107" w:right="0" w:firstLine="0"/>
                          <w:jc w:val="left"/>
                          <w:rPr>
                            <w:rFonts w:ascii="Calibri" w:hAnsi="Calibri" w:cs="Calibri" w:eastAsia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22"/>
                          </w:rPr>
                          <w:t>Five-</w:t>
                        </w:r>
                        <w:r>
                          <w:rPr>
                            <w:rFonts w:ascii="Calibri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rFonts w:ascii="Calibri"/>
                            <w:sz w:val="22"/>
                          </w:rPr>
                          <w:t>year </w:t>
                        </w:r>
                        <w:r>
                          <w:rPr>
                            <w:rFonts w:ascii="Calibri"/>
                            <w:spacing w:val="-1"/>
                            <w:sz w:val="22"/>
                          </w:rPr>
                          <w:t>flow</w:t>
                        </w:r>
                        <w:r>
                          <w:rPr>
                            <w:rFonts w:ascii="Calibri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rFonts w:ascii="Calibri"/>
                            <w:sz w:val="22"/>
                          </w:rPr>
                          <w:t>of</w:t>
                        </w:r>
                        <w:r>
                          <w:rPr>
                            <w:rFonts w:ascii="Calibri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22"/>
                          </w:rPr>
                          <w:t>WHT</w:t>
                        </w:r>
                      </w:p>
                      <w:p>
                        <w:pPr>
                          <w:spacing w:before="0"/>
                          <w:ind w:left="0" w:right="562" w:firstLine="0"/>
                          <w:jc w:val="right"/>
                          <w:rPr>
                            <w:rFonts w:ascii="Calibri" w:hAnsi="Calibri" w:cs="Calibri" w:eastAsia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/>
                            <w:b/>
                            <w:w w:val="95"/>
                            <w:sz w:val="22"/>
                          </w:rPr>
                          <w:t>89</w:t>
                        </w:r>
                        <w:r>
                          <w:rPr>
                            <w:rFonts w:ascii="Calibri"/>
                            <w:sz w:val="22"/>
                          </w:rPr>
                        </w:r>
                      </w:p>
                    </w:tc>
                  </w:tr>
                  <w:tr>
                    <w:trPr>
                      <w:trHeight w:val="547" w:hRule="exact"/>
                    </w:trPr>
                    <w:tc>
                      <w:tcPr>
                        <w:tcW w:w="64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6FAC46"/>
                      </w:tcPr>
                      <w:p>
                        <w:pPr>
                          <w:spacing w:line="240" w:lineRule="auto" w:before="4"/>
                          <w:rPr>
                            <w:rFonts w:ascii="Calibri" w:hAnsi="Calibri" w:cs="Calibri" w:eastAsia="Calibri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  <w:p>
                        <w:pPr>
                          <w:spacing w:before="0"/>
                          <w:ind w:left="103" w:right="0" w:firstLine="0"/>
                          <w:jc w:val="left"/>
                          <w:rPr>
                            <w:rFonts w:ascii="Calibri" w:hAnsi="Calibri" w:cs="Calibri" w:eastAsia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/>
                            <w:b/>
                            <w:sz w:val="22"/>
                          </w:rPr>
                          <w:t>31</w:t>
                        </w:r>
                        <w:r>
                          <w:rPr>
                            <w:rFonts w:ascii="Calibri"/>
                            <w:sz w:val="22"/>
                          </w:rPr>
                        </w:r>
                      </w:p>
                    </w:tc>
                    <w:tc>
                      <w:tcPr>
                        <w:tcW w:w="4496" w:type="dxa"/>
                        <w:gridSpan w:val="2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tabs>
                            <w:tab w:pos="3931" w:val="right" w:leader="none"/>
                          </w:tabs>
                          <w:spacing w:before="273"/>
                          <w:ind w:left="107" w:right="0" w:firstLine="0"/>
                          <w:jc w:val="left"/>
                          <w:rPr>
                            <w:rFonts w:ascii="Calibri" w:hAnsi="Calibri" w:cs="Calibri" w:eastAsia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22"/>
                          </w:rPr>
                          <w:t>Five-</w:t>
                        </w:r>
                        <w:r>
                          <w:rPr>
                            <w:rFonts w:ascii="Calibri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rFonts w:ascii="Calibri"/>
                            <w:sz w:val="22"/>
                          </w:rPr>
                          <w:t>year</w:t>
                        </w:r>
                        <w:r>
                          <w:rPr>
                            <w:rFonts w:ascii="Calibri"/>
                            <w:spacing w:val="-1"/>
                            <w:sz w:val="22"/>
                          </w:rPr>
                          <w:t> flow</w:t>
                        </w:r>
                        <w:r>
                          <w:rPr>
                            <w:rFonts w:ascii="Calibri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rFonts w:ascii="Calibri"/>
                            <w:sz w:val="22"/>
                          </w:rPr>
                          <w:t>of</w:t>
                        </w:r>
                        <w:r>
                          <w:rPr>
                            <w:rFonts w:ascii="Calibri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22"/>
                          </w:rPr>
                          <w:t>EDT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22"/>
                          </w:rPr>
                          <w:tab/>
                        </w:r>
                        <w:r>
                          <w:rPr>
                            <w:rFonts w:ascii="Calibri"/>
                            <w:b/>
                            <w:sz w:val="22"/>
                          </w:rPr>
                          <w:t>90</w:t>
                        </w:r>
                        <w:r>
                          <w:rPr>
                            <w:rFonts w:ascii="Calibri"/>
                            <w:sz w:val="22"/>
                          </w:rPr>
                        </w:r>
                      </w:p>
                    </w:tc>
                  </w:tr>
                  <w:tr>
                    <w:trPr>
                      <w:trHeight w:val="547" w:hRule="exact"/>
                    </w:trPr>
                    <w:tc>
                      <w:tcPr>
                        <w:tcW w:w="64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6FAC46"/>
                      </w:tcPr>
                      <w:p>
                        <w:pPr>
                          <w:spacing w:line="240" w:lineRule="auto" w:before="4"/>
                          <w:rPr>
                            <w:rFonts w:ascii="Calibri" w:hAnsi="Calibri" w:cs="Calibri" w:eastAsia="Calibri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  <w:p>
                        <w:pPr>
                          <w:spacing w:before="0"/>
                          <w:ind w:left="103" w:right="0" w:firstLine="0"/>
                          <w:jc w:val="left"/>
                          <w:rPr>
                            <w:rFonts w:ascii="Calibri" w:hAnsi="Calibri" w:cs="Calibri" w:eastAsia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/>
                            <w:b/>
                            <w:sz w:val="22"/>
                          </w:rPr>
                          <w:t>32</w:t>
                        </w:r>
                        <w:r>
                          <w:rPr>
                            <w:rFonts w:ascii="Calibri"/>
                            <w:sz w:val="22"/>
                          </w:rPr>
                        </w:r>
                      </w:p>
                    </w:tc>
                    <w:tc>
                      <w:tcPr>
                        <w:tcW w:w="4496" w:type="dxa"/>
                        <w:gridSpan w:val="2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C5DFB3"/>
                      </w:tcPr>
                      <w:p>
                        <w:pPr>
                          <w:tabs>
                            <w:tab w:pos="3931" w:val="right" w:leader="none"/>
                          </w:tabs>
                          <w:spacing w:before="273"/>
                          <w:ind w:left="107" w:right="0" w:firstLine="0"/>
                          <w:jc w:val="left"/>
                          <w:rPr>
                            <w:rFonts w:ascii="Calibri" w:hAnsi="Calibri" w:cs="Calibri" w:eastAsia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22"/>
                          </w:rPr>
                          <w:t>Budget</w:t>
                        </w:r>
                        <w:r>
                          <w:rPr>
                            <w:rFonts w:ascii="Calibri"/>
                            <w:sz w:val="22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22"/>
                          </w:rPr>
                          <w:t>Process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22"/>
                          </w:rPr>
                          <w:tab/>
                        </w:r>
                        <w:r>
                          <w:rPr>
                            <w:rFonts w:ascii="Calibri"/>
                            <w:b/>
                            <w:sz w:val="22"/>
                          </w:rPr>
                          <w:t>95</w:t>
                        </w:r>
                        <w:r>
                          <w:rPr>
                            <w:rFonts w:ascii="Calibri"/>
                            <w:sz w:val="22"/>
                          </w:rPr>
                        </w:r>
                      </w:p>
                    </w:tc>
                  </w:tr>
                  <w:tr>
                    <w:trPr>
                      <w:trHeight w:val="547" w:hRule="exact"/>
                    </w:trPr>
                    <w:tc>
                      <w:tcPr>
                        <w:tcW w:w="64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6FAC46"/>
                      </w:tcPr>
                      <w:p>
                        <w:pPr>
                          <w:spacing w:line="240" w:lineRule="auto" w:before="4"/>
                          <w:rPr>
                            <w:rFonts w:ascii="Calibri" w:hAnsi="Calibri" w:cs="Calibri" w:eastAsia="Calibri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  <w:p>
                        <w:pPr>
                          <w:spacing w:before="0"/>
                          <w:ind w:left="103" w:right="0" w:firstLine="0"/>
                          <w:jc w:val="left"/>
                          <w:rPr>
                            <w:rFonts w:ascii="Calibri" w:hAnsi="Calibri" w:cs="Calibri" w:eastAsia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/>
                            <w:b/>
                            <w:sz w:val="22"/>
                          </w:rPr>
                          <w:t>33</w:t>
                        </w:r>
                        <w:r>
                          <w:rPr>
                            <w:rFonts w:ascii="Calibri"/>
                            <w:sz w:val="22"/>
                          </w:rPr>
                        </w:r>
                      </w:p>
                    </w:tc>
                    <w:tc>
                      <w:tcPr>
                        <w:tcW w:w="4496" w:type="dxa"/>
                        <w:gridSpan w:val="2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spacing w:line="240" w:lineRule="auto" w:before="4"/>
                          <w:rPr>
                            <w:rFonts w:ascii="Calibri" w:hAnsi="Calibri" w:cs="Calibri" w:eastAsia="Calibri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  <w:p>
                        <w:pPr>
                          <w:tabs>
                            <w:tab w:pos="3706" w:val="left" w:leader="none"/>
                          </w:tabs>
                          <w:spacing w:before="0"/>
                          <w:ind w:left="107" w:right="0" w:firstLine="0"/>
                          <w:jc w:val="left"/>
                          <w:rPr>
                            <w:rFonts w:ascii="Calibri" w:hAnsi="Calibri" w:cs="Calibri" w:eastAsia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22"/>
                          </w:rPr>
                          <w:t>Solid Minerals</w:t>
                        </w:r>
                        <w:r>
                          <w:rPr>
                            <w:rFonts w:ascii="Calibri"/>
                            <w:sz w:val="22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22"/>
                          </w:rPr>
                          <w:t>Revenue</w:t>
                        </w:r>
                        <w:r>
                          <w:rPr>
                            <w:rFonts w:ascii="Calibri"/>
                            <w:sz w:val="22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22"/>
                          </w:rPr>
                          <w:t>Distribution</w:t>
                          <w:tab/>
                        </w:r>
                        <w:r>
                          <w:rPr>
                            <w:rFonts w:ascii="Calibri"/>
                            <w:b/>
                            <w:sz w:val="22"/>
                          </w:rPr>
                          <w:t>97</w:t>
                        </w:r>
                        <w:r>
                          <w:rPr>
                            <w:rFonts w:ascii="Calibri"/>
                            <w:sz w:val="22"/>
                          </w:rPr>
                        </w:r>
                      </w:p>
                    </w:tc>
                  </w:tr>
                  <w:tr>
                    <w:trPr>
                      <w:trHeight w:val="817" w:hRule="exact"/>
                    </w:trPr>
                    <w:tc>
                      <w:tcPr>
                        <w:tcW w:w="64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6FAC46"/>
                      </w:tcPr>
                      <w:p>
                        <w:pPr>
                          <w:spacing w:line="240" w:lineRule="auto" w:before="0"/>
                          <w:rPr>
                            <w:rFonts w:ascii="Calibri" w:hAnsi="Calibri" w:cs="Calibri" w:eastAsia="Calibri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  <w:p>
                        <w:pPr>
                          <w:spacing w:line="240" w:lineRule="auto" w:before="5"/>
                          <w:rPr>
                            <w:rFonts w:ascii="Calibri" w:hAnsi="Calibri" w:cs="Calibri" w:eastAsia="Calibri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  <w:p>
                        <w:pPr>
                          <w:spacing w:before="0"/>
                          <w:ind w:left="103" w:right="0" w:firstLine="0"/>
                          <w:jc w:val="left"/>
                          <w:rPr>
                            <w:rFonts w:ascii="Calibri" w:hAnsi="Calibri" w:cs="Calibri" w:eastAsia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/>
                            <w:b/>
                            <w:sz w:val="22"/>
                          </w:rPr>
                          <w:t>34</w:t>
                        </w:r>
                        <w:r>
                          <w:rPr>
                            <w:rFonts w:ascii="Calibri"/>
                            <w:sz w:val="22"/>
                          </w:rPr>
                        </w:r>
                      </w:p>
                    </w:tc>
                    <w:tc>
                      <w:tcPr>
                        <w:tcW w:w="4496" w:type="dxa"/>
                        <w:gridSpan w:val="2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C5DFB3"/>
                      </w:tcPr>
                      <w:p>
                        <w:pPr>
                          <w:tabs>
                            <w:tab w:pos="4040" w:val="right" w:leader="none"/>
                          </w:tabs>
                          <w:spacing w:before="273"/>
                          <w:ind w:left="107" w:right="0" w:firstLine="0"/>
                          <w:jc w:val="left"/>
                          <w:rPr>
                            <w:rFonts w:ascii="Calibri" w:hAnsi="Calibri" w:cs="Calibri" w:eastAsia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22"/>
                          </w:rPr>
                          <w:t>Five-year trend</w:t>
                        </w:r>
                        <w:r>
                          <w:rPr>
                            <w:rFonts w:ascii="Calibri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rFonts w:ascii="Calibri"/>
                            <w:sz w:val="22"/>
                          </w:rPr>
                          <w:t>of</w:t>
                        </w:r>
                        <w:r>
                          <w:rPr>
                            <w:rFonts w:ascii="Calibri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22"/>
                          </w:rPr>
                          <w:t>solid</w:t>
                        </w:r>
                        <w:r>
                          <w:rPr>
                            <w:rFonts w:ascii="Calibri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22"/>
                          </w:rPr>
                          <w:t>mineral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22"/>
                          </w:rPr>
                          <w:tab/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22"/>
                          </w:rPr>
                          <w:t>106</w:t>
                        </w:r>
                        <w:r>
                          <w:rPr>
                            <w:rFonts w:ascii="Calibri"/>
                            <w:sz w:val="22"/>
                          </w:rPr>
                        </w:r>
                      </w:p>
                      <w:p>
                        <w:pPr>
                          <w:spacing w:before="1"/>
                          <w:ind w:left="107" w:right="0" w:firstLine="0"/>
                          <w:jc w:val="left"/>
                          <w:rPr>
                            <w:rFonts w:ascii="Calibri" w:hAnsi="Calibri" w:cs="Calibri" w:eastAsia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22"/>
                          </w:rPr>
                          <w:t>contribution to</w:t>
                        </w:r>
                        <w:r>
                          <w:rPr>
                            <w:rFonts w:ascii="Calibri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22"/>
                          </w:rPr>
                          <w:t>export</w:t>
                        </w:r>
                      </w:p>
                    </w:tc>
                  </w:tr>
                  <w:tr>
                    <w:trPr>
                      <w:trHeight w:val="547" w:hRule="exact"/>
                    </w:trPr>
                    <w:tc>
                      <w:tcPr>
                        <w:tcW w:w="64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6FAC46"/>
                      </w:tcPr>
                      <w:p>
                        <w:pPr>
                          <w:spacing w:line="240" w:lineRule="auto" w:before="4"/>
                          <w:rPr>
                            <w:rFonts w:ascii="Calibri" w:hAnsi="Calibri" w:cs="Calibri" w:eastAsia="Calibri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  <w:p>
                        <w:pPr>
                          <w:spacing w:before="0"/>
                          <w:ind w:left="103" w:right="0" w:firstLine="0"/>
                          <w:jc w:val="left"/>
                          <w:rPr>
                            <w:rFonts w:ascii="Calibri" w:hAnsi="Calibri" w:cs="Calibri" w:eastAsia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/>
                            <w:b/>
                            <w:sz w:val="22"/>
                          </w:rPr>
                          <w:t>35</w:t>
                        </w:r>
                        <w:r>
                          <w:rPr>
                            <w:rFonts w:ascii="Calibri"/>
                            <w:sz w:val="22"/>
                          </w:rPr>
                        </w:r>
                      </w:p>
                    </w:tc>
                    <w:tc>
                      <w:tcPr>
                        <w:tcW w:w="4496" w:type="dxa"/>
                        <w:gridSpan w:val="2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spacing w:before="4"/>
                          <w:ind w:left="107" w:right="0" w:firstLine="0"/>
                          <w:jc w:val="left"/>
                          <w:rPr>
                            <w:rFonts w:ascii="Calibri" w:hAnsi="Calibri" w:cs="Calibri" w:eastAsia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22"/>
                          </w:rPr>
                          <w:t>Employment</w:t>
                        </w:r>
                        <w:r>
                          <w:rPr>
                            <w:rFonts w:ascii="Calibri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rFonts w:ascii="Calibri"/>
                            <w:sz w:val="22"/>
                          </w:rPr>
                          <w:t>and</w:t>
                        </w:r>
                        <w:r>
                          <w:rPr>
                            <w:rFonts w:ascii="Calibri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22"/>
                          </w:rPr>
                          <w:t>Gender</w:t>
                        </w:r>
                      </w:p>
                      <w:p>
                        <w:pPr>
                          <w:spacing w:before="0"/>
                          <w:ind w:left="0" w:right="452" w:firstLine="0"/>
                          <w:jc w:val="right"/>
                          <w:rPr>
                            <w:rFonts w:ascii="Calibri" w:hAnsi="Calibri" w:cs="Calibri" w:eastAsia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22"/>
                          </w:rPr>
                          <w:t>108</w:t>
                        </w:r>
                        <w:r>
                          <w:rPr>
                            <w:rFonts w:ascii="Calibri"/>
                            <w:sz w:val="22"/>
                          </w:rPr>
                        </w:r>
                      </w:p>
                    </w:tc>
                  </w:tr>
                  <w:tr>
                    <w:trPr>
                      <w:trHeight w:val="715" w:hRule="exact"/>
                    </w:trPr>
                    <w:tc>
                      <w:tcPr>
                        <w:tcW w:w="64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6FAC46"/>
                      </w:tcPr>
                      <w:p>
                        <w:pPr>
                          <w:spacing w:line="240" w:lineRule="auto" w:before="4"/>
                          <w:rPr>
                            <w:rFonts w:ascii="Calibri" w:hAnsi="Calibri" w:cs="Calibri" w:eastAsia="Calibri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  <w:p>
                        <w:pPr>
                          <w:spacing w:before="0"/>
                          <w:ind w:left="103" w:right="0" w:firstLine="0"/>
                          <w:jc w:val="left"/>
                          <w:rPr>
                            <w:rFonts w:ascii="Calibri" w:hAnsi="Calibri" w:cs="Calibri" w:eastAsia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/>
                            <w:b/>
                            <w:sz w:val="22"/>
                          </w:rPr>
                          <w:t>36</w:t>
                        </w:r>
                        <w:r>
                          <w:rPr>
                            <w:rFonts w:ascii="Calibri"/>
                            <w:sz w:val="22"/>
                          </w:rPr>
                        </w:r>
                      </w:p>
                    </w:tc>
                    <w:tc>
                      <w:tcPr>
                        <w:tcW w:w="333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C5DFB3"/>
                      </w:tcPr>
                      <w:p>
                        <w:pPr>
                          <w:spacing w:before="4"/>
                          <w:ind w:left="107" w:right="-5" w:firstLine="0"/>
                          <w:jc w:val="left"/>
                          <w:rPr>
                            <w:rFonts w:ascii="Calibri" w:hAnsi="Calibri" w:cs="Calibri" w:eastAsia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22"/>
                          </w:rPr>
                          <w:t>Environmental,</w:t>
                        </w:r>
                        <w:r>
                          <w:rPr>
                            <w:rFonts w:ascii="Calibri"/>
                            <w:sz w:val="22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22"/>
                          </w:rPr>
                          <w:t>Legal,</w:t>
                        </w:r>
                        <w:r>
                          <w:rPr>
                            <w:rFonts w:ascii="Calibri"/>
                            <w:sz w:val="22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22"/>
                          </w:rPr>
                          <w:t>Regulatory</w:t>
                        </w:r>
                        <w:r>
                          <w:rPr>
                            <w:rFonts w:ascii="Calibri"/>
                            <w:sz w:val="22"/>
                          </w:rPr>
                          <w:t> an</w:t>
                        </w:r>
                        <w:r>
                          <w:rPr>
                            <w:rFonts w:ascii="Calibri"/>
                            <w:spacing w:val="30"/>
                            <w:sz w:val="22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22"/>
                          </w:rPr>
                          <w:t>Institutional</w:t>
                        </w:r>
                        <w:r>
                          <w:rPr>
                            <w:rFonts w:ascii="Calibri"/>
                            <w:sz w:val="22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22"/>
                          </w:rPr>
                          <w:t>Framework</w:t>
                        </w:r>
                      </w:p>
                    </w:tc>
                    <w:tc>
                      <w:tcPr>
                        <w:tcW w:w="116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C5DFB3"/>
                      </w:tcPr>
                      <w:p>
                        <w:pPr>
                          <w:spacing w:before="4"/>
                          <w:ind w:left="4" w:right="0" w:firstLine="0"/>
                          <w:jc w:val="left"/>
                          <w:rPr>
                            <w:rFonts w:ascii="Calibri" w:hAnsi="Calibri" w:cs="Calibri" w:eastAsia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/>
                            <w:sz w:val="22"/>
                          </w:rPr>
                          <w:t>d</w:t>
                        </w:r>
                      </w:p>
                      <w:p>
                        <w:pPr>
                          <w:spacing w:before="0"/>
                          <w:ind w:left="376" w:right="0" w:firstLine="0"/>
                          <w:jc w:val="left"/>
                          <w:rPr>
                            <w:rFonts w:ascii="Calibri" w:hAnsi="Calibri" w:cs="Calibri" w:eastAsia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22"/>
                          </w:rPr>
                          <w:t>108</w:t>
                        </w:r>
                        <w:r>
                          <w:rPr>
                            <w:rFonts w:ascii="Calibri"/>
                            <w:sz w:val="22"/>
                          </w:rPr>
                        </w:r>
                      </w:p>
                    </w:tc>
                  </w:tr>
                  <w:tr>
                    <w:trPr>
                      <w:trHeight w:val="713" w:hRule="exact"/>
                    </w:trPr>
                    <w:tc>
                      <w:tcPr>
                        <w:tcW w:w="64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6FAC46"/>
                      </w:tcPr>
                      <w:p>
                        <w:pPr>
                          <w:spacing w:before="4"/>
                          <w:ind w:left="103" w:right="0" w:firstLine="0"/>
                          <w:jc w:val="left"/>
                          <w:rPr>
                            <w:rFonts w:ascii="Calibri" w:hAnsi="Calibri" w:cs="Calibri" w:eastAsia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/>
                            <w:b/>
                            <w:sz w:val="22"/>
                          </w:rPr>
                          <w:t>37</w:t>
                        </w:r>
                        <w:r>
                          <w:rPr>
                            <w:rFonts w:ascii="Calibri"/>
                            <w:sz w:val="22"/>
                          </w:rPr>
                        </w:r>
                      </w:p>
                    </w:tc>
                    <w:tc>
                      <w:tcPr>
                        <w:tcW w:w="333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spacing w:before="4"/>
                          <w:ind w:left="107" w:right="0" w:firstLine="0"/>
                          <w:jc w:val="left"/>
                          <w:rPr>
                            <w:rFonts w:ascii="Calibri" w:hAnsi="Calibri" w:cs="Calibri" w:eastAsia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22"/>
                          </w:rPr>
                          <w:t>Mining Sector</w:t>
                        </w:r>
                        <w:r>
                          <w:rPr>
                            <w:rFonts w:ascii="Calibri"/>
                            <w:sz w:val="22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22"/>
                          </w:rPr>
                          <w:t>Roadmap</w:t>
                        </w:r>
                      </w:p>
                    </w:tc>
                    <w:tc>
                      <w:tcPr>
                        <w:tcW w:w="116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E1EED9"/>
                      </w:tcPr>
                      <w:p>
                        <w:pPr>
                          <w:spacing w:before="4"/>
                          <w:ind w:left="376" w:right="0" w:firstLine="0"/>
                          <w:jc w:val="left"/>
                          <w:rPr>
                            <w:rFonts w:ascii="Calibri" w:hAnsi="Calibri" w:cs="Calibri" w:eastAsia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22"/>
                          </w:rPr>
                          <w:t>113</w:t>
                        </w:r>
                        <w:r>
                          <w:rPr>
                            <w:rFonts w:ascii="Calibri"/>
                            <w:sz w:val="22"/>
                          </w:rPr>
                        </w:r>
                      </w:p>
                    </w:tc>
                  </w:tr>
                </w:tbl>
                <w:p>
                  <w:pPr/>
                </w:p>
              </w:txbxContent>
            </v:textbox>
          </v:shape>
        </w:pict>
      </w:r>
      <w:r>
        <w:rPr>
          <w:rFonts w:ascii="Calibri"/>
          <w:sz w:val="20"/>
        </w:rPr>
      </w:r>
    </w:p>
    <w:p>
      <w:pPr>
        <w:spacing w:after="0" w:line="200" w:lineRule="atLeast"/>
        <w:rPr>
          <w:rFonts w:ascii="Calibri" w:hAnsi="Calibri" w:cs="Calibri" w:eastAsia="Calibri"/>
          <w:sz w:val="20"/>
          <w:szCs w:val="20"/>
        </w:rPr>
        <w:sectPr>
          <w:pgSz w:w="12240" w:h="15840"/>
          <w:pgMar w:header="0" w:footer="763" w:top="1500" w:bottom="960" w:left="660" w:right="560"/>
        </w:sect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6"/>
        <w:rPr>
          <w:rFonts w:ascii="Calibri" w:hAnsi="Calibri" w:cs="Calibri" w:eastAsia="Calibri"/>
          <w:b/>
          <w:bCs/>
          <w:sz w:val="23"/>
          <w:szCs w:val="23"/>
        </w:rPr>
      </w:pPr>
    </w:p>
    <w:p>
      <w:pPr>
        <w:pStyle w:val="Heading3"/>
        <w:spacing w:line="240" w:lineRule="auto"/>
        <w:ind w:left="98" w:right="111"/>
        <w:jc w:val="center"/>
        <w:rPr>
          <w:b w:val="0"/>
          <w:bCs w:val="0"/>
        </w:rPr>
      </w:pPr>
      <w:r>
        <w:rPr>
          <w:color w:val="6FAC46"/>
          <w:spacing w:val="-1"/>
        </w:rPr>
        <w:t>LIST OF</w:t>
      </w:r>
      <w:r>
        <w:rPr>
          <w:color w:val="6FAC46"/>
        </w:rPr>
        <w:t> </w:t>
      </w:r>
      <w:r>
        <w:rPr>
          <w:color w:val="6FAC46"/>
          <w:spacing w:val="-1"/>
        </w:rPr>
        <w:t>APPENDICES</w:t>
      </w:r>
      <w:r>
        <w:rPr>
          <w:b w:val="0"/>
        </w:rPr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28"/>
          <w:szCs w:val="28"/>
        </w:rPr>
      </w:pPr>
    </w:p>
    <w:p>
      <w:pPr>
        <w:tabs>
          <w:tab w:pos="2080" w:val="left" w:leader="none"/>
        </w:tabs>
        <w:spacing w:before="244"/>
        <w:ind w:left="100" w:right="0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/>
          <w:b/>
          <w:color w:val="6FAC46"/>
          <w:spacing w:val="-1"/>
          <w:sz w:val="22"/>
        </w:rPr>
        <w:t>Appendix</w:t>
      </w:r>
      <w:r>
        <w:rPr>
          <w:rFonts w:ascii="Calibri"/>
          <w:b/>
          <w:color w:val="6FAC46"/>
          <w:sz w:val="22"/>
        </w:rPr>
        <w:t> 1</w:t>
        <w:tab/>
      </w:r>
      <w:r>
        <w:rPr>
          <w:rFonts w:ascii="Calibri"/>
          <w:spacing w:val="-1"/>
          <w:sz w:val="22"/>
        </w:rPr>
        <w:t>Terms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z w:val="22"/>
        </w:rPr>
        <w:t>of </w:t>
      </w:r>
      <w:r>
        <w:rPr>
          <w:rFonts w:ascii="Calibri"/>
          <w:spacing w:val="-1"/>
          <w:sz w:val="22"/>
        </w:rPr>
        <w:t>Reference</w:t>
      </w:r>
    </w:p>
    <w:p>
      <w:pPr>
        <w:tabs>
          <w:tab w:pos="2080" w:val="left" w:leader="none"/>
        </w:tabs>
        <w:spacing w:line="267" w:lineRule="exact" w:before="0"/>
        <w:ind w:left="100" w:right="0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/>
          <w:b/>
          <w:color w:val="6FAC46"/>
          <w:spacing w:val="-1"/>
          <w:sz w:val="22"/>
        </w:rPr>
        <w:t>Appendix</w:t>
      </w:r>
      <w:r>
        <w:rPr>
          <w:rFonts w:ascii="Calibri"/>
          <w:b/>
          <w:color w:val="6FAC46"/>
          <w:sz w:val="22"/>
        </w:rPr>
        <w:t> 2</w:t>
        <w:tab/>
      </w:r>
      <w:r>
        <w:rPr>
          <w:rFonts w:ascii="Calibri"/>
          <w:spacing w:val="-1"/>
          <w:sz w:val="22"/>
        </w:rPr>
        <w:t>Materiality</w:t>
      </w:r>
      <w:r>
        <w:rPr>
          <w:rFonts w:ascii="Calibri"/>
          <w:sz w:val="22"/>
        </w:rPr>
        <w:t> </w:t>
      </w:r>
      <w:r>
        <w:rPr>
          <w:rFonts w:ascii="Calibri"/>
          <w:spacing w:val="-1"/>
          <w:sz w:val="22"/>
        </w:rPr>
        <w:t>Documents</w:t>
      </w:r>
    </w:p>
    <w:p>
      <w:pPr>
        <w:tabs>
          <w:tab w:pos="2080" w:val="left" w:leader="none"/>
        </w:tabs>
        <w:spacing w:line="267" w:lineRule="exact" w:before="0"/>
        <w:ind w:left="100" w:right="0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/>
          <w:b/>
          <w:color w:val="6FAC46"/>
          <w:spacing w:val="-1"/>
          <w:sz w:val="22"/>
        </w:rPr>
        <w:t>Appendix</w:t>
      </w:r>
      <w:r>
        <w:rPr>
          <w:rFonts w:ascii="Calibri"/>
          <w:b/>
          <w:color w:val="6FAC46"/>
          <w:sz w:val="22"/>
        </w:rPr>
        <w:t> 3</w:t>
        <w:tab/>
      </w:r>
      <w:r>
        <w:rPr>
          <w:rFonts w:ascii="Calibri"/>
          <w:spacing w:val="-1"/>
          <w:sz w:val="22"/>
        </w:rPr>
        <w:t>Projection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pacing w:val="-1"/>
          <w:sz w:val="22"/>
        </w:rPr>
        <w:t>Level</w:t>
      </w:r>
      <w:r>
        <w:rPr>
          <w:rFonts w:ascii="Calibri"/>
          <w:sz w:val="22"/>
        </w:rPr>
        <w:t> </w:t>
      </w:r>
      <w:r>
        <w:rPr>
          <w:rFonts w:ascii="Calibri"/>
          <w:spacing w:val="-1"/>
          <w:sz w:val="22"/>
        </w:rPr>
        <w:t>Report</w:t>
      </w:r>
    </w:p>
    <w:p>
      <w:pPr>
        <w:tabs>
          <w:tab w:pos="2080" w:val="left" w:leader="none"/>
        </w:tabs>
        <w:spacing w:before="0"/>
        <w:ind w:left="100" w:right="0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/>
          <w:b/>
          <w:color w:val="6FAC46"/>
          <w:spacing w:val="-1"/>
          <w:sz w:val="22"/>
        </w:rPr>
        <w:t>Appendix</w:t>
      </w:r>
      <w:r>
        <w:rPr>
          <w:rFonts w:ascii="Calibri"/>
          <w:b/>
          <w:color w:val="6FAC46"/>
          <w:sz w:val="22"/>
        </w:rPr>
        <w:t> 4</w:t>
        <w:tab/>
      </w:r>
      <w:r>
        <w:rPr>
          <w:rFonts w:ascii="Calibri"/>
          <w:spacing w:val="-1"/>
          <w:sz w:val="22"/>
        </w:rPr>
        <w:t>Company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pacing w:val="-1"/>
          <w:sz w:val="22"/>
        </w:rPr>
        <w:t>Level</w:t>
      </w:r>
      <w:r>
        <w:rPr>
          <w:rFonts w:ascii="Calibri"/>
          <w:sz w:val="22"/>
        </w:rPr>
        <w:t> </w:t>
      </w:r>
      <w:r>
        <w:rPr>
          <w:rFonts w:ascii="Calibri"/>
          <w:spacing w:val="-1"/>
          <w:sz w:val="22"/>
        </w:rPr>
        <w:t>Report</w:t>
      </w:r>
    </w:p>
    <w:p>
      <w:pPr>
        <w:tabs>
          <w:tab w:pos="2080" w:val="left" w:leader="none"/>
        </w:tabs>
        <w:spacing w:before="10"/>
        <w:ind w:left="100" w:right="0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/>
          <w:b/>
          <w:color w:val="6FAC46"/>
          <w:spacing w:val="-1"/>
          <w:sz w:val="22"/>
        </w:rPr>
        <w:t>Appendix</w:t>
      </w:r>
      <w:r>
        <w:rPr>
          <w:rFonts w:ascii="Calibri"/>
          <w:b/>
          <w:color w:val="6FAC46"/>
          <w:sz w:val="22"/>
        </w:rPr>
        <w:t> 5</w:t>
        <w:tab/>
      </w:r>
      <w:r>
        <w:rPr>
          <w:rFonts w:ascii="Calibri"/>
          <w:spacing w:val="-1"/>
          <w:sz w:val="22"/>
        </w:rPr>
        <w:t>MCO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pacing w:val="-1"/>
          <w:sz w:val="22"/>
        </w:rPr>
        <w:t>Register</w:t>
      </w:r>
    </w:p>
    <w:p>
      <w:pPr>
        <w:tabs>
          <w:tab w:pos="2080" w:val="left" w:leader="none"/>
        </w:tabs>
        <w:spacing w:before="0"/>
        <w:ind w:left="100" w:right="0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/>
          <w:b/>
          <w:color w:val="6FAC46"/>
          <w:spacing w:val="-1"/>
          <w:sz w:val="22"/>
        </w:rPr>
        <w:t>Appendix</w:t>
      </w:r>
      <w:r>
        <w:rPr>
          <w:rFonts w:ascii="Calibri"/>
          <w:b/>
          <w:color w:val="6FAC46"/>
          <w:sz w:val="22"/>
        </w:rPr>
        <w:t> 6</w:t>
        <w:tab/>
      </w:r>
      <w:r>
        <w:rPr>
          <w:rFonts w:ascii="Calibri"/>
          <w:spacing w:val="-1"/>
          <w:sz w:val="22"/>
        </w:rPr>
        <w:t>Minerals Buying Centre</w:t>
      </w:r>
    </w:p>
    <w:p>
      <w:pPr>
        <w:tabs>
          <w:tab w:pos="2080" w:val="left" w:leader="none"/>
        </w:tabs>
        <w:spacing w:before="0"/>
        <w:ind w:left="100" w:right="0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/>
          <w:b/>
          <w:color w:val="6FAC46"/>
          <w:spacing w:val="-1"/>
          <w:sz w:val="22"/>
        </w:rPr>
        <w:t>Appendix</w:t>
      </w:r>
      <w:r>
        <w:rPr>
          <w:rFonts w:ascii="Calibri"/>
          <w:b/>
          <w:color w:val="6FAC46"/>
          <w:sz w:val="22"/>
        </w:rPr>
        <w:t> 7</w:t>
        <w:tab/>
      </w:r>
      <w:r>
        <w:rPr>
          <w:rFonts w:ascii="Calibri"/>
          <w:spacing w:val="-1"/>
          <w:sz w:val="22"/>
        </w:rPr>
        <w:t>Transfer</w:t>
      </w:r>
      <w:r>
        <w:rPr>
          <w:rFonts w:ascii="Calibri"/>
          <w:sz w:val="22"/>
        </w:rPr>
        <w:t> </w:t>
      </w:r>
      <w:r>
        <w:rPr>
          <w:rFonts w:ascii="Calibri"/>
          <w:spacing w:val="-1"/>
          <w:sz w:val="22"/>
        </w:rPr>
        <w:t>Fee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pacing w:val="-1"/>
          <w:sz w:val="22"/>
        </w:rPr>
        <w:t>Payment</w:t>
      </w:r>
    </w:p>
    <w:p>
      <w:pPr>
        <w:tabs>
          <w:tab w:pos="2080" w:val="left" w:leader="none"/>
        </w:tabs>
        <w:spacing w:before="1"/>
        <w:ind w:left="100" w:right="0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/>
          <w:b/>
          <w:color w:val="6FAC46"/>
          <w:spacing w:val="-1"/>
          <w:sz w:val="22"/>
        </w:rPr>
        <w:t>Appendix</w:t>
      </w:r>
      <w:r>
        <w:rPr>
          <w:rFonts w:ascii="Calibri"/>
          <w:b/>
          <w:color w:val="6FAC46"/>
          <w:sz w:val="22"/>
        </w:rPr>
        <w:t> 8</w:t>
        <w:tab/>
      </w:r>
      <w:r>
        <w:rPr>
          <w:rFonts w:ascii="Calibri"/>
          <w:spacing w:val="-1"/>
          <w:sz w:val="22"/>
        </w:rPr>
        <w:t>Production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z w:val="22"/>
        </w:rPr>
        <w:t>Data</w:t>
      </w:r>
    </w:p>
    <w:p>
      <w:pPr>
        <w:tabs>
          <w:tab w:pos="2080" w:val="left" w:leader="none"/>
        </w:tabs>
        <w:spacing w:before="55"/>
        <w:ind w:left="100" w:right="0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/>
          <w:b/>
          <w:color w:val="6FAC46"/>
          <w:spacing w:val="-1"/>
          <w:sz w:val="22"/>
        </w:rPr>
        <w:t>Appendix</w:t>
      </w:r>
      <w:r>
        <w:rPr>
          <w:rFonts w:ascii="Calibri"/>
          <w:b/>
          <w:color w:val="6FAC46"/>
          <w:sz w:val="22"/>
        </w:rPr>
        <w:t> 9</w:t>
        <w:tab/>
      </w:r>
      <w:r>
        <w:rPr>
          <w:rFonts w:ascii="Calibri"/>
          <w:spacing w:val="-1"/>
          <w:sz w:val="22"/>
        </w:rPr>
        <w:t>Export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pacing w:val="-1"/>
          <w:sz w:val="22"/>
        </w:rPr>
        <w:t>data</w:t>
      </w:r>
      <w:r>
        <w:rPr>
          <w:rFonts w:ascii="Calibri"/>
          <w:sz w:val="22"/>
        </w:rPr>
      </w:r>
    </w:p>
    <w:p>
      <w:pPr>
        <w:tabs>
          <w:tab w:pos="2080" w:val="left" w:leader="none"/>
        </w:tabs>
        <w:spacing w:before="0"/>
        <w:ind w:left="100" w:right="0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/>
          <w:b/>
          <w:color w:val="6FAC46"/>
          <w:spacing w:val="-1"/>
          <w:sz w:val="22"/>
        </w:rPr>
        <w:t>Appendix</w:t>
      </w:r>
      <w:r>
        <w:rPr>
          <w:rFonts w:ascii="Calibri"/>
          <w:b/>
          <w:color w:val="6FAC46"/>
          <w:sz w:val="22"/>
        </w:rPr>
        <w:t> 10</w:t>
        <w:tab/>
      </w:r>
      <w:r>
        <w:rPr>
          <w:rFonts w:ascii="Calibri"/>
          <w:spacing w:val="-1"/>
          <w:sz w:val="22"/>
        </w:rPr>
        <w:t>Royalty</w:t>
      </w:r>
      <w:r>
        <w:rPr>
          <w:rFonts w:ascii="Calibri"/>
          <w:sz w:val="22"/>
        </w:rPr>
        <w:t> </w:t>
      </w:r>
      <w:r>
        <w:rPr>
          <w:rFonts w:ascii="Calibri"/>
          <w:spacing w:val="-1"/>
          <w:sz w:val="22"/>
        </w:rPr>
        <w:t>Payment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z w:val="22"/>
        </w:rPr>
        <w:t>Data</w:t>
      </w:r>
    </w:p>
    <w:p>
      <w:pPr>
        <w:tabs>
          <w:tab w:pos="2080" w:val="left" w:leader="none"/>
        </w:tabs>
        <w:spacing w:before="0"/>
        <w:ind w:left="100" w:right="0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/>
          <w:b/>
          <w:color w:val="6FAC46"/>
          <w:spacing w:val="-1"/>
          <w:sz w:val="22"/>
        </w:rPr>
        <w:t>Appendix</w:t>
      </w:r>
      <w:r>
        <w:rPr>
          <w:rFonts w:ascii="Calibri"/>
          <w:b/>
          <w:color w:val="6FAC46"/>
          <w:sz w:val="22"/>
        </w:rPr>
        <w:t> 11</w:t>
        <w:tab/>
      </w:r>
      <w:r>
        <w:rPr>
          <w:rFonts w:ascii="Calibri"/>
          <w:spacing w:val="-1"/>
          <w:sz w:val="22"/>
        </w:rPr>
        <w:t>Social Expenditure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pacing w:val="-1"/>
          <w:sz w:val="22"/>
        </w:rPr>
        <w:t>Payment</w:t>
      </w:r>
    </w:p>
    <w:p>
      <w:pPr>
        <w:tabs>
          <w:tab w:pos="2080" w:val="left" w:leader="none"/>
        </w:tabs>
        <w:spacing w:before="0"/>
        <w:ind w:left="100" w:right="0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/>
          <w:b/>
          <w:color w:val="6FAC46"/>
          <w:spacing w:val="-1"/>
          <w:sz w:val="22"/>
        </w:rPr>
        <w:t>Appendix</w:t>
      </w:r>
      <w:r>
        <w:rPr>
          <w:rFonts w:ascii="Calibri"/>
          <w:b/>
          <w:color w:val="6FAC46"/>
          <w:sz w:val="22"/>
        </w:rPr>
        <w:t> 12</w:t>
        <w:tab/>
      </w:r>
      <w:r>
        <w:rPr>
          <w:rFonts w:ascii="Calibri"/>
          <w:spacing w:val="-1"/>
          <w:sz w:val="22"/>
        </w:rPr>
        <w:t>Exporters</w:t>
      </w:r>
      <w:r>
        <w:rPr>
          <w:rFonts w:ascii="Calibri"/>
          <w:sz w:val="22"/>
        </w:rPr>
        <w:t> </w:t>
      </w:r>
      <w:r>
        <w:rPr>
          <w:rFonts w:ascii="Calibri"/>
          <w:spacing w:val="-1"/>
          <w:sz w:val="22"/>
        </w:rPr>
        <w:t>that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pacing w:val="-1"/>
          <w:sz w:val="22"/>
        </w:rPr>
        <w:t>Defaulted</w:t>
      </w:r>
      <w:r>
        <w:rPr>
          <w:rFonts w:ascii="Calibri"/>
          <w:sz w:val="22"/>
        </w:rPr>
        <w:t> in</w:t>
      </w:r>
      <w:r>
        <w:rPr>
          <w:rFonts w:ascii="Calibri"/>
          <w:spacing w:val="-1"/>
          <w:sz w:val="22"/>
        </w:rPr>
        <w:t> Royalty</w:t>
      </w:r>
      <w:r>
        <w:rPr>
          <w:rFonts w:ascii="Calibri"/>
          <w:sz w:val="22"/>
        </w:rPr>
        <w:t> </w:t>
      </w:r>
      <w:r>
        <w:rPr>
          <w:rFonts w:ascii="Calibri"/>
          <w:spacing w:val="-1"/>
          <w:sz w:val="22"/>
        </w:rPr>
        <w:t>Payment</w:t>
      </w:r>
    </w:p>
    <w:p>
      <w:pPr>
        <w:tabs>
          <w:tab w:pos="2080" w:val="left" w:leader="none"/>
        </w:tabs>
        <w:spacing w:before="38"/>
        <w:ind w:left="100" w:right="0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/>
          <w:b/>
          <w:color w:val="6FAC46"/>
          <w:spacing w:val="-1"/>
          <w:sz w:val="22"/>
        </w:rPr>
        <w:t>Appendix</w:t>
      </w:r>
      <w:r>
        <w:rPr>
          <w:rFonts w:ascii="Calibri"/>
          <w:b/>
          <w:color w:val="6FAC46"/>
          <w:sz w:val="22"/>
        </w:rPr>
        <w:t> 13</w:t>
        <w:tab/>
      </w:r>
      <w:r>
        <w:rPr>
          <w:rFonts w:ascii="Calibri"/>
          <w:spacing w:val="-1"/>
          <w:sz w:val="22"/>
        </w:rPr>
        <w:t>Pictorial</w:t>
      </w:r>
      <w:r>
        <w:rPr>
          <w:rFonts w:ascii="Calibri"/>
          <w:sz w:val="22"/>
        </w:rPr>
        <w:t> </w:t>
      </w:r>
      <w:r>
        <w:rPr>
          <w:rFonts w:ascii="Calibri"/>
          <w:spacing w:val="-1"/>
          <w:sz w:val="22"/>
        </w:rPr>
        <w:t>Report</w:t>
      </w:r>
      <w:r>
        <w:rPr>
          <w:rFonts w:ascii="Calibri"/>
          <w:sz w:val="22"/>
        </w:rPr>
        <w:t> </w:t>
      </w:r>
      <w:r>
        <w:rPr>
          <w:rFonts w:ascii="Calibri"/>
          <w:spacing w:val="-1"/>
          <w:sz w:val="22"/>
        </w:rPr>
        <w:t>of</w:t>
      </w:r>
      <w:r>
        <w:rPr>
          <w:rFonts w:ascii="Calibri"/>
          <w:sz w:val="22"/>
        </w:rPr>
        <w:t> </w:t>
      </w:r>
      <w:r>
        <w:rPr>
          <w:rFonts w:ascii="Calibri"/>
          <w:spacing w:val="-1"/>
          <w:sz w:val="22"/>
        </w:rPr>
        <w:t>Environment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pacing w:val="-1"/>
          <w:sz w:val="22"/>
        </w:rPr>
        <w:t>Degradation</w:t>
      </w:r>
    </w:p>
    <w:p>
      <w:pPr>
        <w:tabs>
          <w:tab w:pos="2080" w:val="left" w:leader="none"/>
        </w:tabs>
        <w:spacing w:before="41"/>
        <w:ind w:left="100" w:right="0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/>
          <w:b/>
          <w:color w:val="6FAC46"/>
          <w:spacing w:val="-1"/>
          <w:sz w:val="22"/>
        </w:rPr>
        <w:t>Appendix</w:t>
      </w:r>
      <w:r>
        <w:rPr>
          <w:rFonts w:ascii="Calibri"/>
          <w:b/>
          <w:color w:val="6FAC46"/>
          <w:sz w:val="22"/>
        </w:rPr>
        <w:t> 14</w:t>
        <w:tab/>
      </w:r>
      <w:r>
        <w:rPr>
          <w:rFonts w:ascii="Calibri"/>
          <w:spacing w:val="-1"/>
          <w:sz w:val="22"/>
        </w:rPr>
        <w:t>Schedule</w:t>
      </w:r>
      <w:r>
        <w:rPr>
          <w:rFonts w:ascii="Calibri"/>
          <w:sz w:val="22"/>
        </w:rPr>
        <w:t> of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pacing w:val="-1"/>
          <w:sz w:val="22"/>
        </w:rPr>
        <w:t>Reclaimed</w:t>
      </w:r>
      <w:r>
        <w:rPr>
          <w:rFonts w:ascii="Calibri"/>
          <w:sz w:val="22"/>
        </w:rPr>
        <w:t> </w:t>
      </w:r>
      <w:r>
        <w:rPr>
          <w:rFonts w:ascii="Calibri"/>
          <w:spacing w:val="-1"/>
          <w:sz w:val="22"/>
        </w:rPr>
        <w:t>Abandoned</w:t>
      </w:r>
      <w:r>
        <w:rPr>
          <w:rFonts w:ascii="Calibri"/>
          <w:sz w:val="22"/>
        </w:rPr>
        <w:t> </w:t>
      </w:r>
      <w:r>
        <w:rPr>
          <w:rFonts w:ascii="Calibri"/>
          <w:spacing w:val="-1"/>
          <w:sz w:val="22"/>
        </w:rPr>
        <w:t>Mine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pacing w:val="-1"/>
          <w:sz w:val="22"/>
        </w:rPr>
        <w:t>Sites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z w:val="22"/>
        </w:rPr>
        <w:t>in </w:t>
      </w:r>
      <w:r>
        <w:rPr>
          <w:rFonts w:ascii="Calibri"/>
          <w:spacing w:val="-1"/>
          <w:sz w:val="22"/>
        </w:rPr>
        <w:t>Nigeria</w:t>
      </w:r>
    </w:p>
    <w:p>
      <w:pPr>
        <w:tabs>
          <w:tab w:pos="2080" w:val="left" w:leader="none"/>
        </w:tabs>
        <w:spacing w:before="41"/>
        <w:ind w:left="100" w:right="0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/>
          <w:b/>
          <w:color w:val="6FAC46"/>
          <w:spacing w:val="-1"/>
          <w:sz w:val="22"/>
        </w:rPr>
        <w:t>Appendix</w:t>
      </w:r>
      <w:r>
        <w:rPr>
          <w:rFonts w:ascii="Calibri"/>
          <w:b/>
          <w:color w:val="6FAC46"/>
          <w:sz w:val="22"/>
        </w:rPr>
        <w:t> 15</w:t>
        <w:tab/>
      </w:r>
      <w:r>
        <w:rPr>
          <w:rFonts w:ascii="Calibri"/>
          <w:sz w:val="22"/>
        </w:rPr>
        <w:t>List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z w:val="22"/>
        </w:rPr>
        <w:t>of </w:t>
      </w:r>
      <w:r>
        <w:rPr>
          <w:rFonts w:ascii="Calibri"/>
          <w:spacing w:val="-1"/>
          <w:sz w:val="22"/>
        </w:rPr>
        <w:t>Companies that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z w:val="22"/>
        </w:rPr>
        <w:t>Paid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pacing w:val="-1"/>
          <w:sz w:val="22"/>
        </w:rPr>
        <w:t>Royalty</w:t>
      </w:r>
      <w:r>
        <w:rPr>
          <w:rFonts w:ascii="Calibri"/>
          <w:sz w:val="22"/>
        </w:rPr>
        <w:t> on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z w:val="22"/>
        </w:rPr>
        <w:t>Gold</w:t>
      </w:r>
    </w:p>
    <w:p>
      <w:pPr>
        <w:tabs>
          <w:tab w:pos="2080" w:val="left" w:leader="none"/>
        </w:tabs>
        <w:spacing w:before="38"/>
        <w:ind w:left="100" w:right="0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/>
          <w:b/>
          <w:color w:val="6FAC46"/>
          <w:spacing w:val="-1"/>
          <w:sz w:val="22"/>
        </w:rPr>
        <w:t>Appendix</w:t>
      </w:r>
      <w:r>
        <w:rPr>
          <w:rFonts w:ascii="Calibri"/>
          <w:b/>
          <w:color w:val="6FAC46"/>
          <w:sz w:val="22"/>
        </w:rPr>
        <w:t> 16</w:t>
        <w:tab/>
      </w:r>
      <w:r>
        <w:rPr>
          <w:rFonts w:ascii="Calibri"/>
          <w:spacing w:val="-1"/>
          <w:sz w:val="22"/>
        </w:rPr>
        <w:t>Beneficial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pacing w:val="-1"/>
          <w:sz w:val="22"/>
        </w:rPr>
        <w:t>Ownership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pacing w:val="-1"/>
          <w:sz w:val="22"/>
        </w:rPr>
        <w:t>Report</w:t>
      </w:r>
    </w:p>
    <w:p>
      <w:pPr>
        <w:tabs>
          <w:tab w:pos="2080" w:val="left" w:leader="none"/>
        </w:tabs>
        <w:spacing w:before="41"/>
        <w:ind w:left="100" w:right="0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/>
          <w:b/>
          <w:color w:val="6FAC46"/>
          <w:spacing w:val="-1"/>
          <w:sz w:val="22"/>
        </w:rPr>
        <w:t>Appendix</w:t>
      </w:r>
      <w:r>
        <w:rPr>
          <w:rFonts w:ascii="Calibri"/>
          <w:b/>
          <w:color w:val="6FAC46"/>
          <w:sz w:val="22"/>
        </w:rPr>
        <w:t> 17</w:t>
        <w:tab/>
      </w:r>
      <w:r>
        <w:rPr>
          <w:rFonts w:ascii="Calibri"/>
          <w:sz w:val="22"/>
        </w:rPr>
        <w:t>List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z w:val="22"/>
        </w:rPr>
        <w:t>of </w:t>
      </w:r>
      <w:r>
        <w:rPr>
          <w:rFonts w:ascii="Calibri"/>
          <w:spacing w:val="-1"/>
          <w:sz w:val="22"/>
        </w:rPr>
        <w:t>Artisan Small-scale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pacing w:val="-1"/>
          <w:sz w:val="22"/>
        </w:rPr>
        <w:t>Miners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pacing w:val="-1"/>
          <w:sz w:val="22"/>
        </w:rPr>
        <w:t>Operators</w:t>
      </w:r>
    </w:p>
    <w:p>
      <w:pPr>
        <w:spacing w:after="0"/>
        <w:jc w:val="left"/>
        <w:rPr>
          <w:rFonts w:ascii="Calibri" w:hAnsi="Calibri" w:cs="Calibri" w:eastAsia="Calibri"/>
          <w:sz w:val="22"/>
          <w:szCs w:val="22"/>
        </w:rPr>
        <w:sectPr>
          <w:pgSz w:w="12240" w:h="15840"/>
          <w:pgMar w:header="0" w:footer="763" w:top="1500" w:bottom="960" w:left="1340" w:right="1320"/>
        </w:sect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  <w:r>
        <w:rPr/>
        <w:pict>
          <v:shape style="position:absolute;margin-left:0pt;margin-top:0pt;width:612pt;height:792pt;mso-position-horizontal-relative:page;mso-position-vertical-relative:page;z-index:-644632" type="#_x0000_t202" filled="false" stroked="false">
            <v:textbox inset="0,0,0,0">
              <w:txbxContent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pStyle w:val="BodyText"/>
                    <w:spacing w:line="240" w:lineRule="auto" w:before="180"/>
                    <w:ind w:left="0" w:right="1436"/>
                    <w:jc w:val="right"/>
                  </w:pPr>
                  <w:r>
                    <w:rPr>
                      <w:w w:val="95"/>
                    </w:rPr>
                    <w:t>9</w:t>
                  </w:r>
                  <w:r>
                    <w:rPr/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-.5pt;margin-top:-.5pt;width:613pt;height:793pt;mso-position-horizontal-relative:page;mso-position-vertical-relative:page;z-index:-644608" coordorigin="-10,-10" coordsize="12260,15860">
            <v:group style="position:absolute;left:0;top:0;width:12240;height:15840" coordorigin="0,0" coordsize="12240,15840">
              <v:shape style="position:absolute;left:0;top:0;width:12240;height:15840" coordorigin="0,0" coordsize="12240,15840" path="m12240,0l0,0,0,15840e" filled="false" stroked="true" strokeweight="1pt" strokecolor="#41709c">
                <v:path arrowok="t"/>
              </v:shape>
              <v:shape style="position:absolute;left:4726;top:8437;width:3200;height:3634" type="#_x0000_t75" stroked="false">
                <v:imagedata r:id="rId11" o:title=""/>
              </v:shape>
            </v:group>
            <w10:wrap type="none"/>
          </v:group>
        </w:pict>
      </w:r>
    </w:p>
    <w:p>
      <w:pPr>
        <w:spacing w:line="240" w:lineRule="auto" w:before="10"/>
        <w:rPr>
          <w:rFonts w:ascii="Calibri" w:hAnsi="Calibri" w:cs="Calibri" w:eastAsia="Calibri"/>
          <w:sz w:val="25"/>
          <w:szCs w:val="25"/>
        </w:rPr>
      </w:pPr>
    </w:p>
    <w:p>
      <w:pPr>
        <w:pStyle w:val="Heading1"/>
        <w:spacing w:line="3156" w:lineRule="exact"/>
        <w:ind w:left="944" w:right="535"/>
        <w:jc w:val="center"/>
      </w:pPr>
      <w:r>
        <w:rPr>
          <w:color w:val="FFFFFF"/>
        </w:rPr>
        <w:t>1</w:t>
      </w:r>
      <w:r>
        <w:rPr/>
      </w:r>
    </w:p>
    <w:p>
      <w:pPr>
        <w:spacing w:before="1"/>
        <w:ind w:left="950" w:right="535" w:firstLine="0"/>
        <w:jc w:val="center"/>
        <w:rPr>
          <w:rFonts w:ascii="Calibri" w:hAnsi="Calibri" w:cs="Calibri" w:eastAsia="Calibri"/>
          <w:sz w:val="120"/>
          <w:szCs w:val="120"/>
        </w:rPr>
      </w:pPr>
      <w:r>
        <w:rPr>
          <w:rFonts w:ascii="Calibri"/>
          <w:b/>
          <w:color w:val="FFFFFF"/>
          <w:sz w:val="120"/>
        </w:rPr>
        <w:t>BACKGROUND</w:t>
      </w:r>
      <w:r>
        <w:rPr>
          <w:rFonts w:ascii="Calibri"/>
          <w:sz w:val="120"/>
        </w:rPr>
      </w:r>
    </w:p>
    <w:p>
      <w:pPr>
        <w:spacing w:after="0"/>
        <w:jc w:val="center"/>
        <w:rPr>
          <w:rFonts w:ascii="Calibri" w:hAnsi="Calibri" w:cs="Calibri" w:eastAsia="Calibri"/>
          <w:sz w:val="120"/>
          <w:szCs w:val="120"/>
        </w:rPr>
        <w:sectPr>
          <w:footerReference w:type="default" r:id="rId10"/>
          <w:pgSz w:w="12240" w:h="15840"/>
          <w:pgMar w:footer="0" w:header="0" w:top="1500" w:bottom="280" w:left="1720" w:right="1720"/>
        </w:sectPr>
      </w:pPr>
    </w:p>
    <w:p>
      <w:pPr>
        <w:spacing w:line="240" w:lineRule="auto" w:before="1"/>
        <w:rPr>
          <w:rFonts w:ascii="Calibri" w:hAnsi="Calibri" w:cs="Calibri" w:eastAsia="Calibri"/>
          <w:b/>
          <w:bCs/>
          <w:sz w:val="19"/>
          <w:szCs w:val="19"/>
        </w:rPr>
      </w:pPr>
    </w:p>
    <w:p>
      <w:pPr>
        <w:spacing w:line="200" w:lineRule="atLeast"/>
        <w:ind w:left="100" w:right="0" w:firstLine="0"/>
        <w:rPr>
          <w:rFonts w:ascii="Calibri" w:hAnsi="Calibri" w:cs="Calibri" w:eastAsia="Calibri"/>
          <w:sz w:val="20"/>
          <w:szCs w:val="20"/>
        </w:rPr>
      </w:pPr>
      <w:r>
        <w:rPr>
          <w:rFonts w:ascii="Calibri" w:hAnsi="Calibri" w:cs="Calibri" w:eastAsia="Calibri"/>
          <w:sz w:val="20"/>
          <w:szCs w:val="20"/>
        </w:rPr>
        <w:drawing>
          <wp:inline distT="0" distB="0" distL="0" distR="0">
            <wp:extent cx="5910067" cy="1419225"/>
            <wp:effectExtent l="0" t="0" r="0" b="0"/>
            <wp:docPr id="9" name="image6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6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0067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 w:eastAsia="Calibri"/>
          <w:sz w:val="20"/>
          <w:szCs w:val="20"/>
        </w:rPr>
      </w:r>
    </w:p>
    <w:p>
      <w:pPr>
        <w:spacing w:line="240" w:lineRule="auto" w:before="6"/>
        <w:rPr>
          <w:rFonts w:ascii="Calibri" w:hAnsi="Calibri" w:cs="Calibri" w:eastAsia="Calibri"/>
          <w:b/>
          <w:bCs/>
          <w:sz w:val="21"/>
          <w:szCs w:val="21"/>
        </w:rPr>
      </w:pPr>
    </w:p>
    <w:p>
      <w:pPr>
        <w:pStyle w:val="Heading3"/>
        <w:numPr>
          <w:ilvl w:val="1"/>
          <w:numId w:val="1"/>
        </w:numPr>
        <w:tabs>
          <w:tab w:pos="821" w:val="left" w:leader="none"/>
        </w:tabs>
        <w:spacing w:line="240" w:lineRule="auto" w:before="44" w:after="0"/>
        <w:ind w:left="820" w:right="0" w:hanging="720"/>
        <w:jc w:val="both"/>
        <w:rPr>
          <w:b w:val="0"/>
          <w:bCs w:val="0"/>
        </w:rPr>
      </w:pPr>
      <w:r>
        <w:rPr>
          <w:color w:val="528135"/>
          <w:spacing w:val="-1"/>
        </w:rPr>
        <w:t>Introduction</w:t>
      </w:r>
      <w:r>
        <w:rPr>
          <w:b w:val="0"/>
        </w:rPr>
      </w:r>
    </w:p>
    <w:p>
      <w:pPr>
        <w:spacing w:line="240" w:lineRule="auto" w:before="7"/>
        <w:rPr>
          <w:rFonts w:ascii="Calibri" w:hAnsi="Calibri" w:cs="Calibri" w:eastAsia="Calibri"/>
          <w:b/>
          <w:bCs/>
          <w:sz w:val="31"/>
          <w:szCs w:val="31"/>
        </w:rPr>
      </w:pPr>
    </w:p>
    <w:p>
      <w:pPr>
        <w:pStyle w:val="BodyText"/>
        <w:spacing w:line="276" w:lineRule="auto"/>
        <w:ind w:left="100" w:right="123"/>
        <w:jc w:val="both"/>
      </w:pPr>
      <w:r>
        <w:rPr/>
        <w:t>This</w:t>
      </w:r>
      <w:r>
        <w:rPr>
          <w:spacing w:val="7"/>
        </w:rPr>
        <w:t> </w:t>
      </w:r>
      <w:r>
        <w:rPr>
          <w:spacing w:val="-1"/>
        </w:rPr>
        <w:t>report</w:t>
      </w:r>
      <w:r>
        <w:rPr>
          <w:spacing w:val="9"/>
        </w:rPr>
        <w:t> </w:t>
      </w:r>
      <w:r>
        <w:rPr>
          <w:spacing w:val="-1"/>
        </w:rPr>
        <w:t>sets</w:t>
      </w:r>
      <w:r>
        <w:rPr>
          <w:spacing w:val="11"/>
        </w:rPr>
        <w:t> </w:t>
      </w:r>
      <w:r>
        <w:rPr>
          <w:spacing w:val="-1"/>
        </w:rPr>
        <w:t>out</w:t>
      </w:r>
      <w:r>
        <w:rPr>
          <w:spacing w:val="9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-1"/>
        </w:rPr>
        <w:t>results</w:t>
      </w:r>
      <w:r>
        <w:rPr>
          <w:spacing w:val="9"/>
        </w:rPr>
        <w:t> </w:t>
      </w:r>
      <w:r>
        <w:rPr>
          <w:spacing w:val="-1"/>
        </w:rPr>
        <w:t>of</w:t>
      </w:r>
      <w:r>
        <w:rPr>
          <w:spacing w:val="9"/>
        </w:rPr>
        <w:t> </w:t>
      </w:r>
      <w:r>
        <w:rPr>
          <w:spacing w:val="-1"/>
        </w:rPr>
        <w:t>reconciliation</w:t>
      </w:r>
      <w:r>
        <w:rPr>
          <w:spacing w:val="8"/>
        </w:rPr>
        <w:t> </w:t>
      </w:r>
      <w:r>
        <w:rPr>
          <w:spacing w:val="-1"/>
        </w:rPr>
        <w:t>of</w:t>
      </w:r>
      <w:r>
        <w:rPr>
          <w:spacing w:val="10"/>
        </w:rPr>
        <w:t> </w:t>
      </w:r>
      <w:r>
        <w:rPr>
          <w:spacing w:val="-1"/>
        </w:rPr>
        <w:t>the</w:t>
      </w:r>
      <w:r>
        <w:rPr>
          <w:spacing w:val="8"/>
        </w:rPr>
        <w:t> </w:t>
      </w:r>
      <w:r>
        <w:rPr>
          <w:spacing w:val="-1"/>
        </w:rPr>
        <w:t>financial</w:t>
      </w:r>
      <w:r>
        <w:rPr>
          <w:spacing w:val="9"/>
        </w:rPr>
        <w:t> </w:t>
      </w:r>
      <w:r>
        <w:rPr>
          <w:spacing w:val="-1"/>
        </w:rPr>
        <w:t>flow</w:t>
      </w:r>
      <w:r>
        <w:rPr>
          <w:spacing w:val="10"/>
        </w:rPr>
        <w:t> </w:t>
      </w:r>
      <w:r>
        <w:rPr>
          <w:spacing w:val="-2"/>
        </w:rPr>
        <w:t>from</w:t>
      </w:r>
      <w:r>
        <w:rPr>
          <w:spacing w:val="11"/>
        </w:rPr>
        <w:t> </w:t>
      </w:r>
      <w:r>
        <w:rPr>
          <w:spacing w:val="-1"/>
        </w:rPr>
        <w:t>activities</w:t>
      </w:r>
      <w:r>
        <w:rPr>
          <w:spacing w:val="9"/>
        </w:rPr>
        <w:t> </w:t>
      </w:r>
      <w:r>
        <w:rPr/>
        <w:t>in</w:t>
      </w:r>
      <w:r>
        <w:rPr>
          <w:spacing w:val="9"/>
        </w:rPr>
        <w:t> </w:t>
      </w:r>
      <w:r>
        <w:rPr>
          <w:spacing w:val="-1"/>
        </w:rPr>
        <w:t>the</w:t>
      </w:r>
      <w:r>
        <w:rPr>
          <w:spacing w:val="8"/>
        </w:rPr>
        <w:t> </w:t>
      </w:r>
      <w:r>
        <w:rPr>
          <w:spacing w:val="-1"/>
        </w:rPr>
        <w:t>solid</w:t>
      </w:r>
      <w:r>
        <w:rPr>
          <w:spacing w:val="79"/>
        </w:rPr>
        <w:t> </w:t>
      </w:r>
      <w:r>
        <w:rPr/>
        <w:t>minerals</w:t>
      </w:r>
      <w:r>
        <w:rPr>
          <w:spacing w:val="7"/>
        </w:rPr>
        <w:t> </w:t>
      </w:r>
      <w:r>
        <w:rPr>
          <w:spacing w:val="-1"/>
        </w:rPr>
        <w:t>sector</w:t>
      </w:r>
      <w:r>
        <w:rPr>
          <w:spacing w:val="8"/>
        </w:rPr>
        <w:t> </w:t>
      </w:r>
      <w:r>
        <w:rPr>
          <w:spacing w:val="-2"/>
        </w:rPr>
        <w:t>in</w:t>
      </w:r>
      <w:r>
        <w:rPr>
          <w:spacing w:val="9"/>
        </w:rPr>
        <w:t> </w:t>
      </w:r>
      <w:r>
        <w:rPr>
          <w:spacing w:val="-1"/>
        </w:rPr>
        <w:t>Nigeria</w:t>
      </w:r>
      <w:r>
        <w:rPr>
          <w:spacing w:val="9"/>
        </w:rPr>
        <w:t> </w:t>
      </w:r>
      <w:r>
        <w:rPr>
          <w:spacing w:val="-1"/>
        </w:rPr>
        <w:t>for</w:t>
      </w:r>
      <w:r>
        <w:rPr>
          <w:spacing w:val="8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-1"/>
        </w:rPr>
        <w:t>2019</w:t>
      </w:r>
      <w:r>
        <w:rPr>
          <w:spacing w:val="8"/>
        </w:rPr>
        <w:t> </w:t>
      </w:r>
      <w:r>
        <w:rPr>
          <w:spacing w:val="-1"/>
        </w:rPr>
        <w:t>fiscal</w:t>
      </w:r>
      <w:r>
        <w:rPr>
          <w:spacing w:val="8"/>
        </w:rPr>
        <w:t> </w:t>
      </w:r>
      <w:r>
        <w:rPr>
          <w:spacing w:val="-1"/>
        </w:rPr>
        <w:t>year.</w:t>
      </w:r>
      <w:r>
        <w:rPr>
          <w:spacing w:val="10"/>
        </w:rPr>
        <w:t> </w:t>
      </w:r>
      <w:r>
        <w:rPr/>
        <w:t>The</w:t>
      </w:r>
      <w:r>
        <w:rPr>
          <w:spacing w:val="7"/>
        </w:rPr>
        <w:t> </w:t>
      </w:r>
      <w:r>
        <w:rPr>
          <w:spacing w:val="-1"/>
        </w:rPr>
        <w:t>report</w:t>
      </w:r>
      <w:r>
        <w:rPr>
          <w:spacing w:val="9"/>
        </w:rPr>
        <w:t> </w:t>
      </w:r>
      <w:r>
        <w:rPr/>
        <w:t>was</w:t>
      </w:r>
      <w:r>
        <w:rPr>
          <w:spacing w:val="8"/>
        </w:rPr>
        <w:t> </w:t>
      </w:r>
      <w:r>
        <w:rPr>
          <w:spacing w:val="-1"/>
        </w:rPr>
        <w:t>commissioned</w:t>
      </w:r>
      <w:r>
        <w:rPr>
          <w:spacing w:val="8"/>
        </w:rPr>
        <w:t> </w:t>
      </w:r>
      <w:r>
        <w:rPr/>
        <w:t>as</w:t>
      </w:r>
      <w:r>
        <w:rPr>
          <w:spacing w:val="8"/>
        </w:rPr>
        <w:t> </w:t>
      </w:r>
      <w:r>
        <w:rPr>
          <w:spacing w:val="-1"/>
        </w:rPr>
        <w:t>part</w:t>
      </w:r>
      <w:r>
        <w:rPr>
          <w:spacing w:val="9"/>
        </w:rPr>
        <w:t> </w:t>
      </w:r>
      <w:r>
        <w:rPr>
          <w:spacing w:val="-1"/>
        </w:rPr>
        <w:t>of</w:t>
      </w:r>
      <w:r>
        <w:rPr>
          <w:spacing w:val="9"/>
        </w:rPr>
        <w:t> </w:t>
      </w:r>
      <w:r>
        <w:rPr>
          <w:spacing w:val="-1"/>
        </w:rPr>
        <w:t>the</w:t>
      </w:r>
      <w:r>
        <w:rPr>
          <w:spacing w:val="61"/>
          <w:w w:val="99"/>
        </w:rPr>
        <w:t> </w:t>
      </w:r>
      <w:r>
        <w:rPr>
          <w:spacing w:val="-1"/>
        </w:rPr>
        <w:t>implementation</w:t>
      </w:r>
      <w:r>
        <w:rPr>
          <w:spacing w:val="-2"/>
        </w:rPr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/>
        <w:t>the</w:t>
      </w:r>
      <w:r>
        <w:rPr>
          <w:spacing w:val="-5"/>
        </w:rPr>
        <w:t> </w:t>
      </w:r>
      <w:r>
        <w:rPr>
          <w:spacing w:val="-1"/>
        </w:rPr>
        <w:t>NEITI</w:t>
      </w:r>
      <w:r>
        <w:rPr>
          <w:spacing w:val="-2"/>
        </w:rPr>
        <w:t> </w:t>
      </w:r>
      <w:r>
        <w:rPr>
          <w:spacing w:val="-1"/>
        </w:rPr>
        <w:t>Act</w:t>
      </w:r>
      <w:r>
        <w:rPr>
          <w:spacing w:val="-2"/>
        </w:rPr>
        <w:t> </w:t>
      </w:r>
      <w:r>
        <w:rPr>
          <w:spacing w:val="-1"/>
        </w:rPr>
        <w:t>2007</w:t>
      </w:r>
      <w:r>
        <w:rPr>
          <w:spacing w:val="-4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/>
        <w:t>the</w:t>
      </w:r>
      <w:r>
        <w:rPr>
          <w:spacing w:val="-5"/>
        </w:rPr>
        <w:t> </w:t>
      </w:r>
      <w:r>
        <w:rPr>
          <w:spacing w:val="-1"/>
        </w:rPr>
        <w:t>EITI</w:t>
      </w:r>
      <w:r>
        <w:rPr>
          <w:spacing w:val="-3"/>
        </w:rPr>
        <w:t> </w:t>
      </w:r>
      <w:r>
        <w:rPr>
          <w:spacing w:val="-1"/>
        </w:rPr>
        <w:t>Standard</w:t>
      </w:r>
      <w:r>
        <w:rPr>
          <w:spacing w:val="-2"/>
        </w:rPr>
        <w:t> </w:t>
      </w:r>
      <w:r>
        <w:rPr>
          <w:spacing w:val="1"/>
        </w:rPr>
        <w:t>2019.</w:t>
      </w:r>
    </w:p>
    <w:p>
      <w:pPr>
        <w:spacing w:line="240" w:lineRule="auto" w:before="10"/>
        <w:rPr>
          <w:rFonts w:ascii="Calibri" w:hAnsi="Calibri" w:cs="Calibri" w:eastAsia="Calibri"/>
          <w:sz w:val="27"/>
          <w:szCs w:val="27"/>
        </w:rPr>
      </w:pPr>
    </w:p>
    <w:p>
      <w:pPr>
        <w:pStyle w:val="Heading3"/>
        <w:numPr>
          <w:ilvl w:val="2"/>
          <w:numId w:val="1"/>
        </w:numPr>
        <w:tabs>
          <w:tab w:pos="821" w:val="left" w:leader="none"/>
        </w:tabs>
        <w:spacing w:line="240" w:lineRule="auto" w:before="0" w:after="0"/>
        <w:ind w:left="820" w:right="0" w:hanging="720"/>
        <w:jc w:val="both"/>
        <w:rPr>
          <w:b w:val="0"/>
          <w:bCs w:val="0"/>
        </w:rPr>
      </w:pPr>
      <w:r>
        <w:rPr>
          <w:color w:val="528135"/>
        </w:rPr>
        <w:t>EITI</w:t>
      </w:r>
      <w:r>
        <w:rPr>
          <w:color w:val="528135"/>
          <w:spacing w:val="-2"/>
        </w:rPr>
        <w:t> </w:t>
      </w:r>
      <w:r>
        <w:rPr>
          <w:color w:val="528135"/>
          <w:spacing w:val="-1"/>
        </w:rPr>
        <w:t>Implementation</w:t>
      </w:r>
      <w:r>
        <w:rPr>
          <w:b w:val="0"/>
        </w:rPr>
      </w:r>
    </w:p>
    <w:p>
      <w:pPr>
        <w:spacing w:line="240" w:lineRule="auto" w:before="7"/>
        <w:rPr>
          <w:rFonts w:ascii="Calibri" w:hAnsi="Calibri" w:cs="Calibri" w:eastAsia="Calibri"/>
          <w:b/>
          <w:bCs/>
          <w:sz w:val="31"/>
          <w:szCs w:val="31"/>
        </w:rPr>
      </w:pPr>
    </w:p>
    <w:p>
      <w:pPr>
        <w:pStyle w:val="BodyText"/>
        <w:spacing w:line="275" w:lineRule="auto"/>
        <w:ind w:left="100" w:right="115"/>
        <w:jc w:val="both"/>
      </w:pPr>
      <w:r>
        <w:rPr/>
        <w:t>The</w:t>
      </w:r>
      <w:r>
        <w:rPr>
          <w:spacing w:val="31"/>
        </w:rPr>
        <w:t> </w:t>
      </w:r>
      <w:r>
        <w:rPr>
          <w:spacing w:val="-1"/>
        </w:rPr>
        <w:t>EITI</w:t>
      </w:r>
      <w:r>
        <w:rPr>
          <w:spacing w:val="33"/>
        </w:rPr>
        <w:t> </w:t>
      </w:r>
      <w:r>
        <w:rPr/>
        <w:t>is</w:t>
      </w:r>
      <w:r>
        <w:rPr>
          <w:spacing w:val="33"/>
        </w:rPr>
        <w:t> </w:t>
      </w:r>
      <w:r>
        <w:rPr/>
        <w:t>a</w:t>
      </w:r>
      <w:r>
        <w:rPr>
          <w:spacing w:val="31"/>
        </w:rPr>
        <w:t> </w:t>
      </w:r>
      <w:r>
        <w:rPr>
          <w:spacing w:val="-1"/>
        </w:rPr>
        <w:t>global</w:t>
      </w:r>
      <w:r>
        <w:rPr>
          <w:spacing w:val="34"/>
        </w:rPr>
        <w:t> </w:t>
      </w:r>
      <w:r>
        <w:rPr>
          <w:spacing w:val="-1"/>
        </w:rPr>
        <w:t>body</w:t>
      </w:r>
      <w:r>
        <w:rPr>
          <w:spacing w:val="33"/>
        </w:rPr>
        <w:t> </w:t>
      </w:r>
      <w:r>
        <w:rPr>
          <w:spacing w:val="-1"/>
        </w:rPr>
        <w:t>committed</w:t>
      </w:r>
      <w:r>
        <w:rPr>
          <w:spacing w:val="32"/>
        </w:rPr>
        <w:t> </w:t>
      </w:r>
      <w:r>
        <w:rPr/>
        <w:t>to</w:t>
      </w:r>
      <w:r>
        <w:rPr>
          <w:spacing w:val="32"/>
        </w:rPr>
        <w:t> </w:t>
      </w:r>
      <w:r>
        <w:rPr>
          <w:spacing w:val="-1"/>
        </w:rPr>
        <w:t>promoting</w:t>
      </w:r>
      <w:r>
        <w:rPr>
          <w:spacing w:val="31"/>
        </w:rPr>
        <w:t> </w:t>
      </w:r>
      <w:r>
        <w:rPr>
          <w:spacing w:val="-1"/>
        </w:rPr>
        <w:t>high</w:t>
      </w:r>
      <w:r>
        <w:rPr>
          <w:spacing w:val="34"/>
        </w:rPr>
        <w:t> </w:t>
      </w:r>
      <w:r>
        <w:rPr>
          <w:spacing w:val="-1"/>
        </w:rPr>
        <w:t>standard</w:t>
      </w:r>
      <w:r>
        <w:rPr>
          <w:spacing w:val="30"/>
        </w:rPr>
        <w:t> </w:t>
      </w:r>
      <w:r>
        <w:rPr>
          <w:spacing w:val="-1"/>
        </w:rPr>
        <w:t>of</w:t>
      </w:r>
      <w:r>
        <w:rPr>
          <w:spacing w:val="33"/>
        </w:rPr>
        <w:t> </w:t>
      </w:r>
      <w:r>
        <w:rPr>
          <w:spacing w:val="-1"/>
        </w:rPr>
        <w:t>transparency</w:t>
      </w:r>
      <w:r>
        <w:rPr>
          <w:spacing w:val="33"/>
        </w:rPr>
        <w:t> </w:t>
      </w:r>
      <w:r>
        <w:rPr/>
        <w:t>and</w:t>
      </w:r>
      <w:r>
        <w:rPr>
          <w:spacing w:val="63"/>
        </w:rPr>
        <w:t> </w:t>
      </w:r>
      <w:r>
        <w:rPr>
          <w:rFonts w:ascii="Calibri" w:hAnsi="Calibri" w:cs="Calibri" w:eastAsia="Calibri"/>
          <w:spacing w:val="-1"/>
        </w:rPr>
        <w:t>accountability</w:t>
      </w:r>
      <w:r>
        <w:rPr>
          <w:rFonts w:ascii="Calibri" w:hAnsi="Calibri" w:cs="Calibri" w:eastAsia="Calibri"/>
          <w:spacing w:val="34"/>
        </w:rPr>
        <w:t> </w:t>
      </w:r>
      <w:r>
        <w:rPr>
          <w:rFonts w:ascii="Calibri" w:hAnsi="Calibri" w:cs="Calibri" w:eastAsia="Calibri"/>
        </w:rPr>
        <w:t>in</w:t>
      </w:r>
      <w:r>
        <w:rPr>
          <w:rFonts w:ascii="Calibri" w:hAnsi="Calibri" w:cs="Calibri" w:eastAsia="Calibri"/>
          <w:spacing w:val="37"/>
        </w:rPr>
        <w:t> </w:t>
      </w:r>
      <w:r>
        <w:rPr>
          <w:rFonts w:ascii="Calibri" w:hAnsi="Calibri" w:cs="Calibri" w:eastAsia="Calibri"/>
          <w:spacing w:val="-1"/>
        </w:rPr>
        <w:t>the</w:t>
      </w:r>
      <w:r>
        <w:rPr>
          <w:rFonts w:ascii="Calibri" w:hAnsi="Calibri" w:cs="Calibri" w:eastAsia="Calibri"/>
          <w:spacing w:val="38"/>
        </w:rPr>
        <w:t> </w:t>
      </w:r>
      <w:r>
        <w:rPr>
          <w:rFonts w:ascii="Calibri" w:hAnsi="Calibri" w:cs="Calibri" w:eastAsia="Calibri"/>
          <w:spacing w:val="-1"/>
        </w:rPr>
        <w:t>use</w:t>
      </w:r>
      <w:r>
        <w:rPr>
          <w:rFonts w:ascii="Calibri" w:hAnsi="Calibri" w:cs="Calibri" w:eastAsia="Calibri"/>
          <w:spacing w:val="39"/>
        </w:rPr>
        <w:t> </w:t>
      </w:r>
      <w:r>
        <w:rPr>
          <w:rFonts w:ascii="Calibri" w:hAnsi="Calibri" w:cs="Calibri" w:eastAsia="Calibri"/>
        </w:rPr>
        <w:t>of</w:t>
      </w:r>
      <w:r>
        <w:rPr>
          <w:rFonts w:ascii="Calibri" w:hAnsi="Calibri" w:cs="Calibri" w:eastAsia="Calibri"/>
          <w:spacing w:val="38"/>
        </w:rPr>
        <w:t> </w:t>
      </w:r>
      <w:r>
        <w:rPr>
          <w:rFonts w:ascii="Calibri" w:hAnsi="Calibri" w:cs="Calibri" w:eastAsia="Calibri"/>
        </w:rPr>
        <w:t>a</w:t>
      </w:r>
      <w:r>
        <w:rPr>
          <w:rFonts w:ascii="Calibri" w:hAnsi="Calibri" w:cs="Calibri" w:eastAsia="Calibri"/>
          <w:spacing w:val="38"/>
        </w:rPr>
        <w:t> </w:t>
      </w:r>
      <w:r>
        <w:rPr>
          <w:rFonts w:ascii="Calibri" w:hAnsi="Calibri" w:cs="Calibri" w:eastAsia="Calibri"/>
          <w:spacing w:val="-1"/>
        </w:rPr>
        <w:t>country’s</w:t>
      </w:r>
      <w:r>
        <w:rPr>
          <w:rFonts w:ascii="Calibri" w:hAnsi="Calibri" w:cs="Calibri" w:eastAsia="Calibri"/>
          <w:spacing w:val="38"/>
        </w:rPr>
        <w:t> </w:t>
      </w:r>
      <w:r>
        <w:rPr>
          <w:rFonts w:ascii="Calibri" w:hAnsi="Calibri" w:cs="Calibri" w:eastAsia="Calibri"/>
          <w:spacing w:val="-1"/>
        </w:rPr>
        <w:t>wealth</w:t>
      </w:r>
      <w:r>
        <w:rPr>
          <w:rFonts w:ascii="Calibri" w:hAnsi="Calibri" w:cs="Calibri" w:eastAsia="Calibri"/>
          <w:spacing w:val="36"/>
        </w:rPr>
        <w:t> </w:t>
      </w:r>
      <w:r>
        <w:rPr>
          <w:rFonts w:ascii="Calibri" w:hAnsi="Calibri" w:cs="Calibri" w:eastAsia="Calibri"/>
        </w:rPr>
        <w:t>from</w:t>
      </w:r>
      <w:r>
        <w:rPr>
          <w:rFonts w:ascii="Calibri" w:hAnsi="Calibri" w:cs="Calibri" w:eastAsia="Calibri"/>
          <w:spacing w:val="36"/>
        </w:rPr>
        <w:t> </w:t>
      </w:r>
      <w:r>
        <w:rPr>
          <w:rFonts w:ascii="Calibri" w:hAnsi="Calibri" w:cs="Calibri" w:eastAsia="Calibri"/>
          <w:spacing w:val="-1"/>
        </w:rPr>
        <w:t>natural</w:t>
      </w:r>
      <w:r>
        <w:rPr>
          <w:rFonts w:ascii="Calibri" w:hAnsi="Calibri" w:cs="Calibri" w:eastAsia="Calibri"/>
          <w:spacing w:val="39"/>
        </w:rPr>
        <w:t> </w:t>
      </w:r>
      <w:r>
        <w:rPr>
          <w:rFonts w:ascii="Calibri" w:hAnsi="Calibri" w:cs="Calibri" w:eastAsia="Calibri"/>
        </w:rPr>
        <w:t>resource</w:t>
      </w:r>
      <w:r>
        <w:rPr/>
        <w:t>s</w:t>
      </w:r>
      <w:r>
        <w:rPr>
          <w:spacing w:val="35"/>
        </w:rPr>
        <w:t> </w:t>
      </w:r>
      <w:r>
        <w:rPr>
          <w:spacing w:val="-1"/>
        </w:rPr>
        <w:t>for</w:t>
      </w:r>
      <w:r>
        <w:rPr>
          <w:spacing w:val="37"/>
        </w:rPr>
        <w:t> </w:t>
      </w:r>
      <w:r>
        <w:rPr>
          <w:spacing w:val="-1"/>
        </w:rPr>
        <w:t>the</w:t>
      </w:r>
      <w:r>
        <w:rPr>
          <w:spacing w:val="36"/>
        </w:rPr>
        <w:t> </w:t>
      </w:r>
      <w:r>
        <w:rPr>
          <w:spacing w:val="-1"/>
        </w:rPr>
        <w:t>benefit</w:t>
      </w:r>
      <w:r>
        <w:rPr>
          <w:spacing w:val="39"/>
        </w:rPr>
        <w:t> </w:t>
      </w:r>
      <w:r>
        <w:rPr>
          <w:spacing w:val="-1"/>
        </w:rPr>
        <w:t>of</w:t>
      </w:r>
      <w:r>
        <w:rPr>
          <w:spacing w:val="39"/>
        </w:rPr>
        <w:t> </w:t>
      </w:r>
      <w:r>
        <w:rPr>
          <w:spacing w:val="-1"/>
        </w:rPr>
        <w:t>its</w:t>
      </w:r>
      <w:r>
        <w:rPr>
          <w:spacing w:val="61"/>
        </w:rPr>
        <w:t> </w:t>
      </w:r>
      <w:r>
        <w:rPr>
          <w:spacing w:val="-1"/>
        </w:rPr>
        <w:t>citizens.</w:t>
      </w:r>
      <w:r>
        <w:rPr>
          <w:spacing w:val="47"/>
        </w:rPr>
        <w:t> </w:t>
      </w:r>
      <w:r>
        <w:rPr/>
        <w:t>Nigeria</w:t>
      </w:r>
      <w:r>
        <w:rPr>
          <w:spacing w:val="49"/>
        </w:rPr>
        <w:t> </w:t>
      </w:r>
      <w:r>
        <w:rPr>
          <w:spacing w:val="-1"/>
        </w:rPr>
        <w:t>voluntarily</w:t>
      </w:r>
      <w:r>
        <w:rPr>
          <w:spacing w:val="48"/>
        </w:rPr>
        <w:t> </w:t>
      </w:r>
      <w:r>
        <w:rPr>
          <w:spacing w:val="-1"/>
        </w:rPr>
        <w:t>signed</w:t>
      </w:r>
      <w:r>
        <w:rPr>
          <w:spacing w:val="50"/>
        </w:rPr>
        <w:t> </w:t>
      </w:r>
      <w:r>
        <w:rPr>
          <w:spacing w:val="-1"/>
        </w:rPr>
        <w:t>up</w:t>
      </w:r>
      <w:r>
        <w:rPr>
          <w:spacing w:val="48"/>
        </w:rPr>
        <w:t> </w:t>
      </w:r>
      <w:r>
        <w:rPr/>
        <w:t>to</w:t>
      </w:r>
      <w:r>
        <w:rPr>
          <w:spacing w:val="47"/>
        </w:rPr>
        <w:t> </w:t>
      </w:r>
      <w:r>
        <w:rPr>
          <w:spacing w:val="-1"/>
        </w:rPr>
        <w:t>EITI</w:t>
      </w:r>
      <w:r>
        <w:rPr>
          <w:spacing w:val="48"/>
        </w:rPr>
        <w:t> </w:t>
      </w:r>
      <w:r>
        <w:rPr/>
        <w:t>in</w:t>
      </w:r>
      <w:r>
        <w:rPr>
          <w:spacing w:val="49"/>
        </w:rPr>
        <w:t> </w:t>
      </w:r>
      <w:r>
        <w:rPr>
          <w:spacing w:val="-1"/>
        </w:rPr>
        <w:t>2003</w:t>
      </w:r>
      <w:r>
        <w:rPr>
          <w:spacing w:val="49"/>
        </w:rPr>
        <w:t> </w:t>
      </w:r>
      <w:r>
        <w:rPr/>
        <w:t>to</w:t>
      </w:r>
      <w:r>
        <w:rPr>
          <w:spacing w:val="46"/>
        </w:rPr>
        <w:t> </w:t>
      </w:r>
      <w:r>
        <w:rPr>
          <w:spacing w:val="-1"/>
        </w:rPr>
        <w:t>promote</w:t>
      </w:r>
      <w:r>
        <w:rPr>
          <w:spacing w:val="47"/>
        </w:rPr>
        <w:t> </w:t>
      </w:r>
      <w:r>
        <w:rPr/>
        <w:t>prudent</w:t>
      </w:r>
      <w:r>
        <w:rPr>
          <w:spacing w:val="49"/>
        </w:rPr>
        <w:t> </w:t>
      </w:r>
      <w:r>
        <w:rPr>
          <w:spacing w:val="-1"/>
        </w:rPr>
        <w:t>management</w:t>
      </w:r>
      <w:r>
        <w:rPr>
          <w:spacing w:val="49"/>
        </w:rPr>
        <w:t> </w:t>
      </w:r>
      <w:r>
        <w:rPr>
          <w:spacing w:val="-1"/>
        </w:rPr>
        <w:t>of</w:t>
      </w:r>
      <w:r>
        <w:rPr>
          <w:spacing w:val="68"/>
        </w:rPr>
        <w:t> </w:t>
      </w:r>
      <w:r>
        <w:rPr>
          <w:spacing w:val="-1"/>
        </w:rPr>
        <w:t>revenues</w:t>
      </w:r>
      <w:r>
        <w:rPr>
          <w:spacing w:val="40"/>
        </w:rPr>
        <w:t> </w:t>
      </w:r>
      <w:r>
        <w:rPr/>
        <w:t>from</w:t>
      </w:r>
      <w:r>
        <w:rPr>
          <w:spacing w:val="41"/>
        </w:rPr>
        <w:t> </w:t>
      </w:r>
      <w:r>
        <w:rPr>
          <w:spacing w:val="-1"/>
        </w:rPr>
        <w:t>its</w:t>
      </w:r>
      <w:r>
        <w:rPr>
          <w:spacing w:val="41"/>
        </w:rPr>
        <w:t> </w:t>
      </w:r>
      <w:r>
        <w:rPr>
          <w:spacing w:val="-1"/>
        </w:rPr>
        <w:t>abundant</w:t>
      </w:r>
      <w:r>
        <w:rPr>
          <w:spacing w:val="42"/>
        </w:rPr>
        <w:t> </w:t>
      </w:r>
      <w:r>
        <w:rPr>
          <w:spacing w:val="-1"/>
        </w:rPr>
        <w:t>natural</w:t>
      </w:r>
      <w:r>
        <w:rPr>
          <w:spacing w:val="41"/>
        </w:rPr>
        <w:t> </w:t>
      </w:r>
      <w:r>
        <w:rPr>
          <w:spacing w:val="-1"/>
        </w:rPr>
        <w:t>resources,</w:t>
      </w:r>
      <w:r>
        <w:rPr>
          <w:spacing w:val="41"/>
        </w:rPr>
        <w:t> </w:t>
      </w:r>
      <w:r>
        <w:rPr>
          <w:spacing w:val="-1"/>
        </w:rPr>
        <w:t>reduce</w:t>
      </w:r>
      <w:r>
        <w:rPr>
          <w:spacing w:val="42"/>
        </w:rPr>
        <w:t> </w:t>
      </w:r>
      <w:r>
        <w:rPr>
          <w:spacing w:val="-1"/>
        </w:rPr>
        <w:t>poverty</w:t>
      </w:r>
      <w:r>
        <w:rPr>
          <w:spacing w:val="41"/>
        </w:rPr>
        <w:t> </w:t>
      </w:r>
      <w:r>
        <w:rPr>
          <w:spacing w:val="-1"/>
        </w:rPr>
        <w:t>and</w:t>
      </w:r>
      <w:r>
        <w:rPr>
          <w:spacing w:val="40"/>
        </w:rPr>
        <w:t> </w:t>
      </w:r>
      <w:r>
        <w:rPr/>
        <w:t>ensure</w:t>
      </w:r>
      <w:r>
        <w:rPr>
          <w:spacing w:val="42"/>
        </w:rPr>
        <w:t> </w:t>
      </w:r>
      <w:r>
        <w:rPr>
          <w:spacing w:val="-1"/>
        </w:rPr>
        <w:t>sustainable</w:t>
      </w:r>
      <w:r>
        <w:rPr>
          <w:spacing w:val="59"/>
        </w:rPr>
        <w:t> </w:t>
      </w:r>
      <w:r>
        <w:rPr>
          <w:spacing w:val="-1"/>
        </w:rPr>
        <w:t>development.</w:t>
      </w:r>
      <w:r>
        <w:rPr>
          <w:spacing w:val="-4"/>
        </w:rPr>
        <w:t> </w:t>
      </w:r>
      <w:r>
        <w:rPr>
          <w:spacing w:val="-1"/>
        </w:rPr>
        <w:t>For</w:t>
      </w:r>
      <w:r>
        <w:rPr>
          <w:spacing w:val="-6"/>
        </w:rPr>
        <w:t> </w:t>
      </w:r>
      <w:r>
        <w:rPr>
          <w:spacing w:val="-1"/>
        </w:rPr>
        <w:t>more</w:t>
      </w:r>
      <w:r>
        <w:rPr>
          <w:spacing w:val="-3"/>
        </w:rPr>
        <w:t> </w:t>
      </w:r>
      <w:r>
        <w:rPr>
          <w:spacing w:val="-1"/>
        </w:rPr>
        <w:t>information</w:t>
      </w:r>
      <w:r>
        <w:rPr>
          <w:spacing w:val="-3"/>
        </w:rPr>
        <w:t> </w:t>
      </w:r>
      <w:r>
        <w:rPr>
          <w:spacing w:val="-1"/>
        </w:rPr>
        <w:t>on</w:t>
      </w:r>
      <w:r>
        <w:rPr>
          <w:spacing w:val="-3"/>
        </w:rPr>
        <w:t> </w:t>
      </w:r>
      <w:r>
        <w:rPr>
          <w:spacing w:val="-2"/>
        </w:rPr>
        <w:t>EITI,</w:t>
      </w:r>
      <w:r>
        <w:rPr>
          <w:spacing w:val="-3"/>
        </w:rPr>
        <w:t> </w:t>
      </w:r>
      <w:r>
        <w:rPr>
          <w:spacing w:val="-1"/>
        </w:rPr>
        <w:t>please</w:t>
      </w:r>
      <w:r>
        <w:rPr>
          <w:spacing w:val="-3"/>
        </w:rPr>
        <w:t> </w:t>
      </w:r>
      <w:r>
        <w:rPr>
          <w:spacing w:val="-1"/>
        </w:rPr>
        <w:t>visit:</w:t>
      </w:r>
      <w:r>
        <w:rPr/>
        <w:t> </w:t>
      </w:r>
      <w:r>
        <w:rPr>
          <w:color w:val="0462C1"/>
        </w:rPr>
      </w:r>
      <w:hyperlink r:id="rId14">
        <w:r>
          <w:rPr>
            <w:color w:val="0462C1"/>
            <w:spacing w:val="-1"/>
            <w:u w:val="single" w:color="0462C1"/>
          </w:rPr>
          <w:t>https://eiti.org/who-we-are</w:t>
        </w:r>
        <w:r>
          <w:rPr>
            <w:color w:val="0462C1"/>
            <w:w w:val="99"/>
          </w:rPr>
        </w:r>
        <w:r>
          <w:rPr/>
        </w:r>
      </w:hyperlink>
    </w:p>
    <w:p>
      <w:pPr>
        <w:spacing w:line="240" w:lineRule="auto" w:before="4"/>
        <w:rPr>
          <w:rFonts w:ascii="Calibri" w:hAnsi="Calibri" w:cs="Calibri" w:eastAsia="Calibri"/>
          <w:sz w:val="24"/>
          <w:szCs w:val="24"/>
        </w:rPr>
      </w:pPr>
    </w:p>
    <w:p>
      <w:pPr>
        <w:pStyle w:val="Heading3"/>
        <w:numPr>
          <w:ilvl w:val="2"/>
          <w:numId w:val="1"/>
        </w:numPr>
        <w:tabs>
          <w:tab w:pos="821" w:val="left" w:leader="none"/>
        </w:tabs>
        <w:spacing w:line="240" w:lineRule="auto" w:before="44" w:after="0"/>
        <w:ind w:left="820" w:right="0" w:hanging="720"/>
        <w:jc w:val="both"/>
        <w:rPr>
          <w:b w:val="0"/>
          <w:bCs w:val="0"/>
        </w:rPr>
      </w:pPr>
      <w:r>
        <w:rPr>
          <w:color w:val="528135"/>
        </w:rPr>
        <w:t>EITI</w:t>
      </w:r>
      <w:r>
        <w:rPr>
          <w:color w:val="528135"/>
          <w:spacing w:val="-2"/>
        </w:rPr>
        <w:t> </w:t>
      </w:r>
      <w:r>
        <w:rPr>
          <w:color w:val="528135"/>
          <w:spacing w:val="-1"/>
        </w:rPr>
        <w:t>Implementation</w:t>
      </w:r>
      <w:r>
        <w:rPr>
          <w:color w:val="528135"/>
          <w:spacing w:val="-3"/>
        </w:rPr>
        <w:t> </w:t>
      </w:r>
      <w:r>
        <w:rPr>
          <w:color w:val="528135"/>
        </w:rPr>
        <w:t>in</w:t>
      </w:r>
      <w:r>
        <w:rPr>
          <w:color w:val="528135"/>
          <w:spacing w:val="-1"/>
        </w:rPr>
        <w:t> Nigeria</w:t>
      </w:r>
      <w:r>
        <w:rPr>
          <w:b w:val="0"/>
        </w:rPr>
      </w:r>
    </w:p>
    <w:p>
      <w:pPr>
        <w:spacing w:line="240" w:lineRule="auto" w:before="7"/>
        <w:rPr>
          <w:rFonts w:ascii="Calibri" w:hAnsi="Calibri" w:cs="Calibri" w:eastAsia="Calibri"/>
          <w:b/>
          <w:bCs/>
          <w:sz w:val="31"/>
          <w:szCs w:val="31"/>
        </w:rPr>
      </w:pPr>
    </w:p>
    <w:p>
      <w:pPr>
        <w:pStyle w:val="BodyText"/>
        <w:spacing w:line="276" w:lineRule="auto"/>
        <w:ind w:left="100" w:right="113"/>
        <w:jc w:val="both"/>
      </w:pPr>
      <w:r>
        <w:rPr/>
        <w:t>Nigeria</w:t>
      </w:r>
      <w:r>
        <w:rPr>
          <w:spacing w:val="9"/>
        </w:rPr>
        <w:t> </w:t>
      </w:r>
      <w:r>
        <w:rPr>
          <w:spacing w:val="-1"/>
        </w:rPr>
        <w:t>Extractive</w:t>
      </w:r>
      <w:r>
        <w:rPr>
          <w:spacing w:val="8"/>
        </w:rPr>
        <w:t> </w:t>
      </w:r>
      <w:r>
        <w:rPr>
          <w:spacing w:val="-1"/>
        </w:rPr>
        <w:t>Industries</w:t>
      </w:r>
      <w:r>
        <w:rPr>
          <w:spacing w:val="9"/>
        </w:rPr>
        <w:t> </w:t>
      </w:r>
      <w:r>
        <w:rPr>
          <w:spacing w:val="-1"/>
        </w:rPr>
        <w:t>Transparency</w:t>
      </w:r>
      <w:r>
        <w:rPr>
          <w:spacing w:val="8"/>
        </w:rPr>
        <w:t> </w:t>
      </w:r>
      <w:r>
        <w:rPr>
          <w:spacing w:val="-1"/>
        </w:rPr>
        <w:t>Initiative</w:t>
      </w:r>
      <w:r>
        <w:rPr>
          <w:spacing w:val="8"/>
        </w:rPr>
        <w:t> </w:t>
      </w:r>
      <w:r>
        <w:rPr>
          <w:spacing w:val="-1"/>
        </w:rPr>
        <w:t>(NEITI)</w:t>
      </w:r>
      <w:r>
        <w:rPr>
          <w:spacing w:val="8"/>
        </w:rPr>
        <w:t> </w:t>
      </w:r>
      <w:r>
        <w:rPr/>
        <w:t>is</w:t>
      </w:r>
      <w:r>
        <w:rPr>
          <w:spacing w:val="8"/>
        </w:rPr>
        <w:t> </w:t>
      </w:r>
      <w:r>
        <w:rPr>
          <w:spacing w:val="-1"/>
        </w:rPr>
        <w:t>responsible</w:t>
      </w:r>
      <w:r>
        <w:rPr>
          <w:spacing w:val="7"/>
        </w:rPr>
        <w:t> </w:t>
      </w:r>
      <w:r>
        <w:rPr>
          <w:spacing w:val="-1"/>
        </w:rPr>
        <w:t>for</w:t>
      </w:r>
      <w:r>
        <w:rPr>
          <w:spacing w:val="9"/>
        </w:rPr>
        <w:t> </w:t>
      </w:r>
      <w:r>
        <w:rPr>
          <w:spacing w:val="-1"/>
        </w:rPr>
        <w:t>implementing</w:t>
      </w:r>
      <w:r>
        <w:rPr>
          <w:spacing w:val="7"/>
        </w:rPr>
        <w:t> </w:t>
      </w:r>
      <w:r>
        <w:rPr/>
        <w:t>the</w:t>
      </w:r>
      <w:r>
        <w:rPr>
          <w:spacing w:val="65"/>
          <w:w w:val="99"/>
        </w:rPr>
        <w:t> </w:t>
      </w:r>
      <w:r>
        <w:rPr>
          <w:spacing w:val="-1"/>
        </w:rPr>
        <w:t>EITI</w:t>
      </w:r>
      <w:r>
        <w:rPr>
          <w:spacing w:val="3"/>
        </w:rPr>
        <w:t> </w:t>
      </w:r>
      <w:r>
        <w:rPr>
          <w:spacing w:val="-1"/>
        </w:rPr>
        <w:t>Standard</w:t>
      </w:r>
      <w:r>
        <w:rPr>
          <w:spacing w:val="2"/>
        </w:rPr>
        <w:t> </w:t>
      </w:r>
      <w:r>
        <w:rPr/>
        <w:t>in</w:t>
      </w:r>
      <w:r>
        <w:rPr>
          <w:spacing w:val="2"/>
        </w:rPr>
        <w:t> </w:t>
      </w:r>
      <w:r>
        <w:rPr>
          <w:spacing w:val="-1"/>
        </w:rPr>
        <w:t>Nigeria.</w:t>
      </w:r>
      <w:r>
        <w:rPr/>
        <w:t> Nigeria</w:t>
      </w:r>
      <w:r>
        <w:rPr>
          <w:spacing w:val="1"/>
        </w:rPr>
        <w:t> </w:t>
      </w:r>
      <w:r>
        <w:rPr>
          <w:spacing w:val="-1"/>
        </w:rPr>
        <w:t>signed</w:t>
      </w:r>
      <w:r>
        <w:rPr>
          <w:spacing w:val="2"/>
        </w:rPr>
        <w:t> </w:t>
      </w:r>
      <w:r>
        <w:rPr/>
        <w:t>up</w:t>
      </w:r>
      <w:r>
        <w:rPr>
          <w:spacing w:val="2"/>
        </w:rPr>
        <w:t> </w:t>
      </w:r>
      <w:r>
        <w:rPr>
          <w:spacing w:val="-1"/>
        </w:rPr>
        <w:t>to</w:t>
      </w:r>
      <w:r>
        <w:rPr>
          <w:spacing w:val="1"/>
        </w:rPr>
        <w:t> </w:t>
      </w:r>
      <w:r>
        <w:rPr>
          <w:spacing w:val="-1"/>
        </w:rPr>
        <w:t>the</w:t>
      </w:r>
      <w:r>
        <w:rPr>
          <w:spacing w:val="2"/>
        </w:rPr>
        <w:t> </w:t>
      </w:r>
      <w:r>
        <w:rPr>
          <w:spacing w:val="-1"/>
        </w:rPr>
        <w:t>EITI</w:t>
      </w:r>
      <w:r>
        <w:rPr>
          <w:spacing w:val="3"/>
        </w:rPr>
        <w:t> </w:t>
      </w:r>
      <w:r>
        <w:rPr/>
        <w:t>in</w:t>
      </w:r>
      <w:r>
        <w:rPr>
          <w:spacing w:val="2"/>
        </w:rPr>
        <w:t> </w:t>
      </w:r>
      <w:r>
        <w:rPr>
          <w:spacing w:val="-1"/>
        </w:rPr>
        <w:t>2003</w:t>
      </w:r>
      <w:r>
        <w:rPr>
          <w:spacing w:val="1"/>
        </w:rPr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>
          <w:spacing w:val="-1"/>
        </w:rPr>
        <w:t>the</w:t>
      </w:r>
      <w:r>
        <w:rPr>
          <w:spacing w:val="4"/>
        </w:rPr>
        <w:t> </w:t>
      </w:r>
      <w:r>
        <w:rPr>
          <w:spacing w:val="-1"/>
        </w:rPr>
        <w:t>implementation</w:t>
      </w:r>
      <w:r>
        <w:rPr>
          <w:spacing w:val="2"/>
        </w:rPr>
        <w:t> </w:t>
      </w:r>
      <w:r>
        <w:rPr>
          <w:spacing w:val="-1"/>
        </w:rPr>
        <w:t>began</w:t>
      </w:r>
      <w:r>
        <w:rPr>
          <w:spacing w:val="2"/>
        </w:rPr>
        <w:t> </w:t>
      </w:r>
      <w:r>
        <w:rPr>
          <w:spacing w:val="-1"/>
        </w:rPr>
        <w:t>on</w:t>
      </w:r>
      <w:r>
        <w:rPr>
          <w:spacing w:val="56"/>
        </w:rPr>
        <w:t> </w:t>
      </w:r>
      <w:r>
        <w:rPr>
          <w:spacing w:val="-1"/>
        </w:rPr>
        <w:t>February</w:t>
      </w:r>
      <w:r>
        <w:rPr>
          <w:spacing w:val="37"/>
        </w:rPr>
        <w:t> </w:t>
      </w:r>
      <w:r>
        <w:rPr>
          <w:spacing w:val="-1"/>
        </w:rPr>
        <w:t>2004.</w:t>
      </w:r>
      <w:r>
        <w:rPr>
          <w:spacing w:val="36"/>
        </w:rPr>
        <w:t> </w:t>
      </w:r>
      <w:r>
        <w:rPr>
          <w:spacing w:val="-1"/>
        </w:rPr>
        <w:t>The</w:t>
      </w:r>
      <w:r>
        <w:rPr>
          <w:spacing w:val="37"/>
        </w:rPr>
        <w:t> </w:t>
      </w:r>
      <w:r>
        <w:rPr/>
        <w:t>Act</w:t>
      </w:r>
      <w:r>
        <w:rPr>
          <w:spacing w:val="36"/>
        </w:rPr>
        <w:t> </w:t>
      </w:r>
      <w:r>
        <w:rPr>
          <w:spacing w:val="-1"/>
        </w:rPr>
        <w:t>establishing</w:t>
      </w:r>
      <w:r>
        <w:rPr>
          <w:spacing w:val="40"/>
        </w:rPr>
        <w:t> </w:t>
      </w:r>
      <w:r>
        <w:rPr>
          <w:spacing w:val="-1"/>
        </w:rPr>
        <w:t>NEITI</w:t>
      </w:r>
      <w:r>
        <w:rPr>
          <w:spacing w:val="33"/>
        </w:rPr>
        <w:t> </w:t>
      </w:r>
      <w:r>
        <w:rPr/>
        <w:t>was</w:t>
      </w:r>
      <w:r>
        <w:rPr>
          <w:spacing w:val="36"/>
        </w:rPr>
        <w:t> </w:t>
      </w:r>
      <w:r>
        <w:rPr>
          <w:spacing w:val="-1"/>
        </w:rPr>
        <w:t>enacted</w:t>
      </w:r>
      <w:r>
        <w:rPr>
          <w:spacing w:val="37"/>
        </w:rPr>
        <w:t> </w:t>
      </w:r>
      <w:r>
        <w:rPr/>
        <w:t>in</w:t>
      </w:r>
      <w:r>
        <w:rPr>
          <w:spacing w:val="37"/>
        </w:rPr>
        <w:t> </w:t>
      </w:r>
      <w:r>
        <w:rPr>
          <w:spacing w:val="-1"/>
        </w:rPr>
        <w:t>2007</w:t>
      </w:r>
      <w:r>
        <w:rPr>
          <w:spacing w:val="35"/>
        </w:rPr>
        <w:t> </w:t>
      </w:r>
      <w:r>
        <w:rPr>
          <w:spacing w:val="-1"/>
        </w:rPr>
        <w:t>with</w:t>
      </w:r>
      <w:r>
        <w:rPr>
          <w:spacing w:val="36"/>
        </w:rPr>
        <w:t> </w:t>
      </w:r>
      <w:r>
        <w:rPr>
          <w:spacing w:val="-1"/>
        </w:rPr>
        <w:t>powers</w:t>
      </w:r>
      <w:r>
        <w:rPr>
          <w:spacing w:val="36"/>
        </w:rPr>
        <w:t> </w:t>
      </w:r>
      <w:r>
        <w:rPr>
          <w:spacing w:val="-1"/>
        </w:rPr>
        <w:t>to</w:t>
      </w:r>
      <w:r>
        <w:rPr>
          <w:spacing w:val="36"/>
        </w:rPr>
        <w:t> </w:t>
      </w:r>
      <w:r>
        <w:rPr>
          <w:spacing w:val="-1"/>
        </w:rPr>
        <w:t>enforce</w:t>
      </w:r>
      <w:r>
        <w:rPr>
          <w:spacing w:val="37"/>
        </w:rPr>
        <w:t> </w:t>
      </w:r>
      <w:r>
        <w:rPr>
          <w:spacing w:val="-1"/>
        </w:rPr>
        <w:t>the</w:t>
      </w:r>
      <w:r>
        <w:rPr>
          <w:spacing w:val="89"/>
          <w:w w:val="99"/>
        </w:rPr>
        <w:t> </w:t>
      </w:r>
      <w:r>
        <w:rPr>
          <w:spacing w:val="-1"/>
        </w:rPr>
        <w:t>implementation</w:t>
      </w:r>
      <w:r>
        <w:rPr>
          <w:spacing w:val="46"/>
        </w:rPr>
        <w:t> </w:t>
      </w:r>
      <w:r>
        <w:rPr>
          <w:spacing w:val="-1"/>
        </w:rPr>
        <w:t>of</w:t>
      </w:r>
      <w:r>
        <w:rPr>
          <w:spacing w:val="46"/>
        </w:rPr>
        <w:t> </w:t>
      </w:r>
      <w:r>
        <w:rPr>
          <w:spacing w:val="-1"/>
        </w:rPr>
        <w:t>the</w:t>
      </w:r>
      <w:r>
        <w:rPr>
          <w:spacing w:val="43"/>
        </w:rPr>
        <w:t> </w:t>
      </w:r>
      <w:r>
        <w:rPr>
          <w:spacing w:val="-1"/>
        </w:rPr>
        <w:t>EITI</w:t>
      </w:r>
      <w:r>
        <w:rPr>
          <w:spacing w:val="46"/>
        </w:rPr>
        <w:t> </w:t>
      </w:r>
      <w:r>
        <w:rPr>
          <w:spacing w:val="-1"/>
        </w:rPr>
        <w:t>Standard</w:t>
      </w:r>
      <w:r>
        <w:rPr>
          <w:spacing w:val="45"/>
        </w:rPr>
        <w:t> </w:t>
      </w:r>
      <w:r>
        <w:rPr/>
        <w:t>in</w:t>
      </w:r>
      <w:r>
        <w:rPr>
          <w:spacing w:val="43"/>
        </w:rPr>
        <w:t> </w:t>
      </w:r>
      <w:r>
        <w:rPr/>
        <w:t>the</w:t>
      </w:r>
      <w:r>
        <w:rPr>
          <w:spacing w:val="44"/>
        </w:rPr>
        <w:t> </w:t>
      </w:r>
      <w:r>
        <w:rPr/>
        <w:t>extractive</w:t>
      </w:r>
      <w:r>
        <w:rPr>
          <w:spacing w:val="46"/>
        </w:rPr>
        <w:t> </w:t>
      </w:r>
      <w:r>
        <w:rPr>
          <w:spacing w:val="-1"/>
        </w:rPr>
        <w:t>sector</w:t>
      </w:r>
      <w:r>
        <w:rPr>
          <w:spacing w:val="46"/>
        </w:rPr>
        <w:t> </w:t>
      </w:r>
      <w:r>
        <w:rPr>
          <w:spacing w:val="-2"/>
        </w:rPr>
        <w:t>in</w:t>
      </w:r>
      <w:r>
        <w:rPr>
          <w:spacing w:val="47"/>
        </w:rPr>
        <w:t> </w:t>
      </w:r>
      <w:r>
        <w:rPr>
          <w:spacing w:val="-1"/>
        </w:rPr>
        <w:t>Nigeria.</w:t>
      </w:r>
      <w:r>
        <w:rPr>
          <w:spacing w:val="37"/>
        </w:rPr>
        <w:t> </w:t>
      </w:r>
      <w:r>
        <w:rPr/>
        <w:t>The</w:t>
      </w:r>
      <w:r>
        <w:rPr>
          <w:spacing w:val="44"/>
        </w:rPr>
        <w:t> </w:t>
      </w:r>
      <w:r>
        <w:rPr>
          <w:spacing w:val="-1"/>
        </w:rPr>
        <w:t>NSWG</w:t>
      </w:r>
      <w:r>
        <w:rPr>
          <w:spacing w:val="45"/>
        </w:rPr>
        <w:t> </w:t>
      </w:r>
      <w:r>
        <w:rPr/>
        <w:t>is</w:t>
      </w:r>
      <w:r>
        <w:rPr>
          <w:spacing w:val="46"/>
        </w:rPr>
        <w:t> </w:t>
      </w:r>
      <w:r>
        <w:rPr>
          <w:spacing w:val="-2"/>
        </w:rPr>
        <w:t>the</w:t>
      </w:r>
      <w:r>
        <w:rPr>
          <w:spacing w:val="59"/>
          <w:w w:val="99"/>
        </w:rPr>
        <w:t> </w:t>
      </w:r>
      <w:r>
        <w:rPr/>
        <w:t>governing</w:t>
      </w:r>
      <w:r>
        <w:rPr>
          <w:spacing w:val="22"/>
        </w:rPr>
        <w:t> </w:t>
      </w:r>
      <w:r>
        <w:rPr>
          <w:spacing w:val="-1"/>
        </w:rPr>
        <w:t>body</w:t>
      </w:r>
      <w:r>
        <w:rPr>
          <w:spacing w:val="26"/>
        </w:rPr>
        <w:t> </w:t>
      </w:r>
      <w:r>
        <w:rPr>
          <w:spacing w:val="-1"/>
        </w:rPr>
        <w:t>of</w:t>
      </w:r>
      <w:r>
        <w:rPr>
          <w:spacing w:val="25"/>
        </w:rPr>
        <w:t> </w:t>
      </w:r>
      <w:r>
        <w:rPr>
          <w:spacing w:val="-1"/>
        </w:rPr>
        <w:t>NEITI,</w:t>
      </w:r>
      <w:r>
        <w:rPr>
          <w:spacing w:val="26"/>
        </w:rPr>
        <w:t> </w:t>
      </w:r>
      <w:r>
        <w:rPr/>
        <w:t>and</w:t>
      </w:r>
      <w:r>
        <w:rPr>
          <w:spacing w:val="27"/>
        </w:rPr>
        <w:t> </w:t>
      </w:r>
      <w:r>
        <w:rPr>
          <w:spacing w:val="-1"/>
        </w:rPr>
        <w:t>consists</w:t>
      </w:r>
      <w:r>
        <w:rPr>
          <w:spacing w:val="26"/>
        </w:rPr>
        <w:t> </w:t>
      </w:r>
      <w:r>
        <w:rPr>
          <w:spacing w:val="-1"/>
        </w:rPr>
        <w:t>of</w:t>
      </w:r>
      <w:r>
        <w:rPr>
          <w:spacing w:val="27"/>
        </w:rPr>
        <w:t> </w:t>
      </w:r>
      <w:r>
        <w:rPr>
          <w:spacing w:val="-1"/>
        </w:rPr>
        <w:t>15</w:t>
      </w:r>
      <w:r>
        <w:rPr>
          <w:spacing w:val="27"/>
        </w:rPr>
        <w:t> </w:t>
      </w:r>
      <w:r>
        <w:rPr>
          <w:spacing w:val="-1"/>
        </w:rPr>
        <w:t>members</w:t>
      </w:r>
      <w:r>
        <w:rPr>
          <w:spacing w:val="26"/>
        </w:rPr>
        <w:t> </w:t>
      </w:r>
      <w:r>
        <w:rPr>
          <w:spacing w:val="-1"/>
        </w:rPr>
        <w:t>representing</w:t>
      </w:r>
      <w:r>
        <w:rPr>
          <w:spacing w:val="26"/>
        </w:rPr>
        <w:t> </w:t>
      </w:r>
      <w:r>
        <w:rPr>
          <w:spacing w:val="-1"/>
        </w:rPr>
        <w:t>government,</w:t>
      </w:r>
      <w:r>
        <w:rPr>
          <w:spacing w:val="26"/>
        </w:rPr>
        <w:t> </w:t>
      </w:r>
      <w:r>
        <w:rPr>
          <w:spacing w:val="-1"/>
        </w:rPr>
        <w:t>civil</w:t>
      </w:r>
      <w:r>
        <w:rPr>
          <w:spacing w:val="25"/>
        </w:rPr>
        <w:t> </w:t>
      </w:r>
      <w:r>
        <w:rPr/>
        <w:t>society,</w:t>
      </w:r>
      <w:r>
        <w:rPr>
          <w:spacing w:val="65"/>
          <w:w w:val="99"/>
        </w:rPr>
        <w:t> </w:t>
      </w:r>
      <w:r>
        <w:rPr/>
        <w:t>and</w:t>
      </w:r>
      <w:r>
        <w:rPr>
          <w:spacing w:val="-2"/>
        </w:rPr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extractive</w:t>
      </w:r>
      <w:r>
        <w:rPr>
          <w:spacing w:val="-2"/>
        </w:rPr>
        <w:t> </w:t>
      </w:r>
      <w:r>
        <w:rPr>
          <w:spacing w:val="-1"/>
        </w:rPr>
        <w:t>Companies</w:t>
      </w:r>
      <w:r>
        <w:rPr/>
        <w:t> </w:t>
      </w:r>
      <w:r>
        <w:rPr>
          <w:spacing w:val="-2"/>
        </w:rPr>
        <w:t>in</w:t>
      </w:r>
      <w:r>
        <w:rPr>
          <w:spacing w:val="-1"/>
        </w:rPr>
        <w:t> </w:t>
      </w:r>
      <w:r>
        <w:rPr/>
        <w:t>Nigeria.</w:t>
      </w:r>
      <w:r>
        <w:rPr>
          <w:spacing w:val="-1"/>
        </w:rPr>
        <w:t> </w:t>
      </w:r>
      <w:r>
        <w:rPr>
          <w:spacing w:val="-2"/>
        </w:rPr>
        <w:t>It </w:t>
      </w:r>
      <w:r>
        <w:rPr/>
        <w:t>has</w:t>
      </w:r>
      <w:r>
        <w:rPr>
          <w:spacing w:val="-2"/>
        </w:rPr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prime duty of formulating policies, </w:t>
      </w:r>
      <w:r>
        <w:rPr/>
        <w:t>programs</w:t>
      </w:r>
      <w:r>
        <w:rPr>
          <w:spacing w:val="61"/>
          <w:w w:val="99"/>
        </w:rPr>
        <w:t> </w:t>
      </w:r>
      <w:r>
        <w:rPr/>
        <w:t>and</w:t>
      </w:r>
      <w:r>
        <w:rPr>
          <w:spacing w:val="39"/>
        </w:rPr>
        <w:t> </w:t>
      </w:r>
      <w:r>
        <w:rPr>
          <w:spacing w:val="-1"/>
        </w:rPr>
        <w:t>strategies</w:t>
      </w:r>
      <w:r>
        <w:rPr>
          <w:spacing w:val="35"/>
        </w:rPr>
        <w:t> </w:t>
      </w:r>
      <w:r>
        <w:rPr>
          <w:spacing w:val="-1"/>
        </w:rPr>
        <w:t>for</w:t>
      </w:r>
      <w:r>
        <w:rPr>
          <w:spacing w:val="37"/>
        </w:rPr>
        <w:t> </w:t>
      </w:r>
      <w:r>
        <w:rPr>
          <w:spacing w:val="-1"/>
        </w:rPr>
        <w:t>effective</w:t>
      </w:r>
      <w:r>
        <w:rPr>
          <w:spacing w:val="38"/>
        </w:rPr>
        <w:t> </w:t>
      </w:r>
      <w:r>
        <w:rPr>
          <w:spacing w:val="-1"/>
        </w:rPr>
        <w:t>implementation</w:t>
      </w:r>
      <w:r>
        <w:rPr>
          <w:spacing w:val="40"/>
        </w:rPr>
        <w:t> </w:t>
      </w:r>
      <w:r>
        <w:rPr>
          <w:spacing w:val="-1"/>
        </w:rPr>
        <w:t>of</w:t>
      </w:r>
      <w:r>
        <w:rPr>
          <w:spacing w:val="36"/>
        </w:rPr>
        <w:t> </w:t>
      </w:r>
      <w:r>
        <w:rPr/>
        <w:t>the</w:t>
      </w:r>
      <w:r>
        <w:rPr>
          <w:spacing w:val="37"/>
        </w:rPr>
        <w:t> </w:t>
      </w:r>
      <w:r>
        <w:rPr>
          <w:spacing w:val="-1"/>
        </w:rPr>
        <w:t>NEITI</w:t>
      </w:r>
      <w:r>
        <w:rPr>
          <w:spacing w:val="37"/>
        </w:rPr>
        <w:t> </w:t>
      </w:r>
      <w:r>
        <w:rPr>
          <w:spacing w:val="-1"/>
        </w:rPr>
        <w:t>Act</w:t>
      </w:r>
      <w:r>
        <w:rPr>
          <w:spacing w:val="39"/>
        </w:rPr>
        <w:t> </w:t>
      </w:r>
      <w:r>
        <w:rPr/>
        <w:t>in</w:t>
      </w:r>
      <w:r>
        <w:rPr>
          <w:spacing w:val="38"/>
        </w:rPr>
        <w:t> </w:t>
      </w:r>
      <w:r>
        <w:rPr>
          <w:spacing w:val="-1"/>
        </w:rPr>
        <w:t>compliance</w:t>
      </w:r>
      <w:r>
        <w:rPr>
          <w:spacing w:val="38"/>
        </w:rPr>
        <w:t> </w:t>
      </w:r>
      <w:r>
        <w:rPr>
          <w:spacing w:val="-1"/>
        </w:rPr>
        <w:t>with</w:t>
      </w:r>
      <w:r>
        <w:rPr>
          <w:spacing w:val="38"/>
        </w:rPr>
        <w:t> </w:t>
      </w:r>
      <w:r>
        <w:rPr/>
        <w:t>global</w:t>
      </w:r>
      <w:r>
        <w:rPr>
          <w:spacing w:val="36"/>
        </w:rPr>
        <w:t> </w:t>
      </w:r>
      <w:r>
        <w:rPr>
          <w:spacing w:val="-2"/>
        </w:rPr>
        <w:t>best</w:t>
      </w:r>
      <w:r>
        <w:rPr>
          <w:spacing w:val="71"/>
          <w:w w:val="99"/>
        </w:rPr>
        <w:t> </w:t>
      </w:r>
      <w:r>
        <w:rPr>
          <w:spacing w:val="-1"/>
        </w:rPr>
        <w:t>practices</w:t>
      </w:r>
      <w:r>
        <w:rPr>
          <w:spacing w:val="-4"/>
        </w:rPr>
        <w:t> </w:t>
      </w:r>
      <w:r>
        <w:rPr>
          <w:spacing w:val="-1"/>
        </w:rPr>
        <w:t>and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3"/>
        </w:rPr>
        <w:t> </w:t>
      </w:r>
      <w:r>
        <w:rPr>
          <w:spacing w:val="-1"/>
        </w:rPr>
        <w:t>EITI</w:t>
      </w:r>
      <w:r>
        <w:rPr>
          <w:spacing w:val="-6"/>
        </w:rPr>
        <w:t> </w:t>
      </w:r>
      <w:r>
        <w:rPr>
          <w:spacing w:val="-1"/>
        </w:rPr>
        <w:t>Standard</w:t>
      </w:r>
      <w:r>
        <w:rPr>
          <w:spacing w:val="-2"/>
        </w:rPr>
        <w:t> </w:t>
      </w:r>
      <w:r>
        <w:rPr>
          <w:spacing w:val="-1"/>
        </w:rPr>
        <w:t>(visit: </w:t>
      </w:r>
      <w:r>
        <w:rPr>
          <w:color w:val="006FC0"/>
          <w:spacing w:val="-1"/>
        </w:rPr>
      </w:r>
      <w:hyperlink r:id="rId15">
        <w:r>
          <w:rPr>
            <w:color w:val="006FC0"/>
            <w:spacing w:val="-1"/>
            <w:u w:val="single" w:color="006FC0"/>
          </w:rPr>
          <w:t>https://neiti.gov.ng</w:t>
        </w:r>
        <w:r>
          <w:rPr>
            <w:color w:val="006FC0"/>
            <w:spacing w:val="-2"/>
            <w:u w:val="single" w:color="006FC0"/>
          </w:rPr>
          <w:t> </w:t>
        </w:r>
        <w:r>
          <w:rPr>
            <w:color w:val="006FC0"/>
            <w:spacing w:val="-2"/>
          </w:rPr>
        </w:r>
      </w:hyperlink>
      <w:r>
        <w:rPr>
          <w:spacing w:val="-1"/>
        </w:rPr>
        <w:t>for</w:t>
      </w:r>
      <w:r>
        <w:rPr>
          <w:spacing w:val="-5"/>
        </w:rPr>
        <w:t> </w:t>
      </w:r>
      <w:r>
        <w:rPr/>
        <w:t>more</w:t>
      </w:r>
      <w:r>
        <w:rPr>
          <w:spacing w:val="-4"/>
        </w:rPr>
        <w:t> </w:t>
      </w:r>
      <w:r>
        <w:rPr>
          <w:spacing w:val="-1"/>
        </w:rPr>
        <w:t>information).</w:t>
      </w:r>
      <w:r>
        <w:rPr/>
      </w:r>
    </w:p>
    <w:p>
      <w:pPr>
        <w:spacing w:after="0" w:line="276" w:lineRule="auto"/>
        <w:jc w:val="both"/>
        <w:sectPr>
          <w:footerReference w:type="default" r:id="rId12"/>
          <w:pgSz w:w="12240" w:h="15840"/>
          <w:pgMar w:footer="763" w:header="0" w:top="1500" w:bottom="960" w:left="1340" w:right="1320"/>
        </w:sectPr>
      </w:pPr>
    </w:p>
    <w:p>
      <w:pPr>
        <w:spacing w:line="240" w:lineRule="auto" w:before="5"/>
        <w:rPr>
          <w:rFonts w:ascii="Calibri" w:hAnsi="Calibri" w:cs="Calibri" w:eastAsia="Calibri"/>
          <w:sz w:val="6"/>
          <w:szCs w:val="6"/>
        </w:rPr>
      </w:pPr>
    </w:p>
    <w:p>
      <w:pPr>
        <w:spacing w:line="200" w:lineRule="atLeast"/>
        <w:ind w:left="112" w:right="0" w:firstLine="0"/>
        <w:rPr>
          <w:rFonts w:ascii="Calibri" w:hAnsi="Calibri" w:cs="Calibri" w:eastAsia="Calibri"/>
          <w:sz w:val="20"/>
          <w:szCs w:val="20"/>
        </w:rPr>
      </w:pPr>
      <w:r>
        <w:rPr>
          <w:rFonts w:ascii="Calibri" w:hAnsi="Calibri" w:cs="Calibri" w:eastAsia="Calibri"/>
          <w:sz w:val="20"/>
          <w:szCs w:val="20"/>
        </w:rPr>
        <w:drawing>
          <wp:inline distT="0" distB="0" distL="0" distR="0">
            <wp:extent cx="7198583" cy="2276475"/>
            <wp:effectExtent l="0" t="0" r="0" b="0"/>
            <wp:docPr id="11" name="image7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7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8583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 w:eastAsia="Calibri"/>
          <w:sz w:val="20"/>
          <w:szCs w:val="20"/>
        </w:rPr>
      </w:r>
    </w:p>
    <w:p>
      <w:pPr>
        <w:spacing w:line="240" w:lineRule="auto" w:before="2"/>
        <w:rPr>
          <w:rFonts w:ascii="Calibri" w:hAnsi="Calibri" w:cs="Calibri" w:eastAsia="Calibri"/>
          <w:sz w:val="13"/>
          <w:szCs w:val="13"/>
        </w:rPr>
      </w:pPr>
    </w:p>
    <w:p>
      <w:pPr>
        <w:spacing w:before="59"/>
        <w:ind w:left="1120" w:right="0" w:firstLine="0"/>
        <w:jc w:val="left"/>
        <w:rPr>
          <w:rFonts w:ascii="Calibri" w:hAnsi="Calibri" w:cs="Calibri" w:eastAsia="Calibri"/>
          <w:sz w:val="20"/>
          <w:szCs w:val="20"/>
        </w:rPr>
      </w:pPr>
      <w:r>
        <w:rPr>
          <w:rFonts w:ascii="Calibri"/>
          <w:b/>
          <w:color w:val="528135"/>
          <w:spacing w:val="-1"/>
          <w:sz w:val="20"/>
        </w:rPr>
        <w:t>Fig</w:t>
      </w:r>
      <w:r>
        <w:rPr>
          <w:rFonts w:ascii="Calibri"/>
          <w:b/>
          <w:color w:val="528135"/>
          <w:spacing w:val="-7"/>
          <w:sz w:val="20"/>
        </w:rPr>
        <w:t> </w:t>
      </w:r>
      <w:r>
        <w:rPr>
          <w:rFonts w:ascii="Calibri"/>
          <w:b/>
          <w:color w:val="528135"/>
          <w:sz w:val="20"/>
        </w:rPr>
        <w:t>1:</w:t>
      </w:r>
      <w:r>
        <w:rPr>
          <w:rFonts w:ascii="Calibri"/>
          <w:b/>
          <w:color w:val="528135"/>
          <w:spacing w:val="-6"/>
          <w:sz w:val="20"/>
        </w:rPr>
        <w:t> </w:t>
      </w:r>
      <w:r>
        <w:rPr>
          <w:rFonts w:ascii="Calibri"/>
          <w:b/>
          <w:color w:val="528135"/>
          <w:sz w:val="20"/>
        </w:rPr>
        <w:t>EITI</w:t>
      </w:r>
      <w:r>
        <w:rPr>
          <w:rFonts w:ascii="Calibri"/>
          <w:b/>
          <w:color w:val="528135"/>
          <w:spacing w:val="-4"/>
          <w:sz w:val="20"/>
        </w:rPr>
        <w:t> </w:t>
      </w:r>
      <w:r>
        <w:rPr>
          <w:rFonts w:ascii="Calibri"/>
          <w:b/>
          <w:color w:val="528135"/>
          <w:spacing w:val="-1"/>
          <w:sz w:val="20"/>
        </w:rPr>
        <w:t>Implementation</w:t>
      </w:r>
      <w:r>
        <w:rPr>
          <w:rFonts w:ascii="Calibri"/>
          <w:b/>
          <w:color w:val="528135"/>
          <w:spacing w:val="-6"/>
          <w:sz w:val="20"/>
        </w:rPr>
        <w:t> </w:t>
      </w:r>
      <w:r>
        <w:rPr>
          <w:rFonts w:ascii="Calibri"/>
          <w:b/>
          <w:color w:val="528135"/>
          <w:sz w:val="20"/>
        </w:rPr>
        <w:t>in</w:t>
      </w:r>
      <w:r>
        <w:rPr>
          <w:rFonts w:ascii="Calibri"/>
          <w:b/>
          <w:color w:val="528135"/>
          <w:spacing w:val="-5"/>
          <w:sz w:val="20"/>
        </w:rPr>
        <w:t> </w:t>
      </w:r>
      <w:r>
        <w:rPr>
          <w:rFonts w:ascii="Calibri"/>
          <w:b/>
          <w:color w:val="528135"/>
          <w:spacing w:val="-1"/>
          <w:sz w:val="20"/>
        </w:rPr>
        <w:t>Nigeria</w:t>
      </w:r>
      <w:r>
        <w:rPr>
          <w:rFonts w:ascii="Calibri"/>
          <w:sz w:val="20"/>
        </w:rPr>
      </w:r>
    </w:p>
    <w:p>
      <w:pPr>
        <w:spacing w:line="240" w:lineRule="auto" w:before="2"/>
        <w:rPr>
          <w:rFonts w:ascii="Calibri" w:hAnsi="Calibri" w:cs="Calibri" w:eastAsia="Calibri"/>
          <w:b/>
          <w:bCs/>
          <w:sz w:val="24"/>
          <w:szCs w:val="24"/>
        </w:rPr>
      </w:pPr>
    </w:p>
    <w:p>
      <w:pPr>
        <w:pStyle w:val="Heading3"/>
        <w:numPr>
          <w:ilvl w:val="2"/>
          <w:numId w:val="1"/>
        </w:numPr>
        <w:tabs>
          <w:tab w:pos="1841" w:val="left" w:leader="none"/>
        </w:tabs>
        <w:spacing w:line="240" w:lineRule="auto" w:before="0" w:after="0"/>
        <w:ind w:left="1840" w:right="0" w:hanging="720"/>
        <w:jc w:val="left"/>
        <w:rPr>
          <w:b w:val="0"/>
          <w:bCs w:val="0"/>
        </w:rPr>
      </w:pPr>
      <w:r>
        <w:rPr>
          <w:color w:val="528135"/>
          <w:spacing w:val="-1"/>
        </w:rPr>
        <w:t>Annual</w:t>
      </w:r>
      <w:r>
        <w:rPr>
          <w:color w:val="528135"/>
        </w:rPr>
        <w:t> </w:t>
      </w:r>
      <w:r>
        <w:rPr>
          <w:color w:val="528135"/>
          <w:spacing w:val="-1"/>
        </w:rPr>
        <w:t>Reporting</w:t>
      </w:r>
      <w:r>
        <w:rPr>
          <w:b w:val="0"/>
        </w:rPr>
      </w:r>
    </w:p>
    <w:p>
      <w:pPr>
        <w:spacing w:line="240" w:lineRule="auto" w:before="3"/>
        <w:rPr>
          <w:rFonts w:ascii="Calibri" w:hAnsi="Calibri" w:cs="Calibri" w:eastAsia="Calibri"/>
          <w:b/>
          <w:bCs/>
          <w:sz w:val="31"/>
          <w:szCs w:val="31"/>
        </w:rPr>
      </w:pPr>
    </w:p>
    <w:p>
      <w:pPr>
        <w:pStyle w:val="BodyText"/>
        <w:spacing w:line="276" w:lineRule="auto"/>
        <w:ind w:left="1120" w:right="1121"/>
        <w:jc w:val="left"/>
      </w:pPr>
      <w:r>
        <w:rPr/>
        <w:t>The</w:t>
      </w:r>
      <w:r>
        <w:rPr>
          <w:spacing w:val="-4"/>
        </w:rPr>
        <w:t> </w:t>
      </w:r>
      <w:r>
        <w:rPr>
          <w:spacing w:val="-1"/>
        </w:rPr>
        <w:t>2019 SMA report</w:t>
      </w:r>
      <w:r>
        <w:rPr>
          <w:spacing w:val="-2"/>
        </w:rPr>
        <w:t> </w:t>
      </w:r>
      <w:r>
        <w:rPr/>
        <w:t>is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3"/>
        </w:rPr>
        <w:t> </w:t>
      </w:r>
      <w:r>
        <w:rPr>
          <w:spacing w:val="-1"/>
        </w:rPr>
        <w:t>tenth</w:t>
      </w:r>
      <w:r>
        <w:rPr>
          <w:spacing w:val="-3"/>
        </w:rPr>
        <w:t> </w:t>
      </w:r>
      <w:r>
        <w:rPr>
          <w:spacing w:val="-1"/>
        </w:rPr>
        <w:t>(10</w:t>
      </w:r>
      <w:r>
        <w:rPr>
          <w:spacing w:val="-1"/>
          <w:position w:val="8"/>
          <w:sz w:val="16"/>
        </w:rPr>
        <w:t>th</w:t>
      </w:r>
      <w:r>
        <w:rPr>
          <w:spacing w:val="-1"/>
        </w:rPr>
        <w:t>)</w:t>
      </w:r>
      <w:r>
        <w:rPr>
          <w:spacing w:val="-3"/>
        </w:rPr>
        <w:t> </w:t>
      </w:r>
      <w:r>
        <w:rPr/>
        <w:t>SMA</w:t>
      </w:r>
      <w:r>
        <w:rPr>
          <w:spacing w:val="-5"/>
        </w:rPr>
        <w:t> </w:t>
      </w:r>
      <w:r>
        <w:rPr>
          <w:spacing w:val="-1"/>
        </w:rPr>
        <w:t>report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be</w:t>
      </w:r>
      <w:r>
        <w:rPr>
          <w:spacing w:val="-3"/>
        </w:rPr>
        <w:t> </w:t>
      </w:r>
      <w:r>
        <w:rPr>
          <w:spacing w:val="-1"/>
        </w:rPr>
        <w:t>published</w:t>
      </w:r>
      <w:r>
        <w:rPr>
          <w:spacing w:val="-2"/>
        </w:rPr>
        <w:t> </w:t>
      </w:r>
      <w:r>
        <w:rPr>
          <w:spacing w:val="-1"/>
        </w:rPr>
        <w:t>since</w:t>
      </w:r>
      <w:r>
        <w:rPr>
          <w:spacing w:val="-3"/>
        </w:rPr>
        <w:t> </w:t>
      </w:r>
      <w:r>
        <w:rPr>
          <w:spacing w:val="-1"/>
        </w:rPr>
        <w:t>NEITI</w:t>
      </w:r>
      <w:r>
        <w:rPr>
          <w:spacing w:val="-2"/>
        </w:rPr>
        <w:t> </w:t>
      </w:r>
      <w:r>
        <w:rPr>
          <w:spacing w:val="-1"/>
        </w:rPr>
        <w:t>signed</w:t>
      </w:r>
      <w:r>
        <w:rPr>
          <w:spacing w:val="-3"/>
        </w:rPr>
        <w:t> </w:t>
      </w:r>
      <w:r>
        <w:rPr/>
        <w:t>up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55"/>
          <w:w w:val="99"/>
        </w:rPr>
        <w:t> </w:t>
      </w:r>
      <w:r>
        <w:rPr>
          <w:spacing w:val="-1"/>
        </w:rPr>
        <w:t>EITI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>
          <w:spacing w:val="-1"/>
        </w:rPr>
        <w:t>2003.</w:t>
      </w:r>
      <w:r>
        <w:rPr>
          <w:spacing w:val="-2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sector</w:t>
      </w:r>
      <w:r>
        <w:rPr>
          <w:spacing w:val="-2"/>
        </w:rPr>
        <w:t> </w:t>
      </w:r>
      <w:r>
        <w:rPr>
          <w:spacing w:val="-1"/>
        </w:rPr>
        <w:t>has</w:t>
      </w:r>
      <w:r>
        <w:rPr>
          <w:spacing w:val="-2"/>
        </w:rPr>
        <w:t> </w:t>
      </w:r>
      <w:r>
        <w:rPr>
          <w:spacing w:val="-1"/>
        </w:rPr>
        <w:t>contributed </w:t>
      </w:r>
      <w:r>
        <w:rPr/>
        <w:t>a </w:t>
      </w:r>
      <w:r>
        <w:rPr>
          <w:spacing w:val="-1"/>
        </w:rPr>
        <w:t>total</w:t>
      </w:r>
      <w:r>
        <w:rPr>
          <w:spacing w:val="-4"/>
        </w:rPr>
        <w:t> </w:t>
      </w:r>
      <w:r>
        <w:rPr>
          <w:spacing w:val="-1"/>
        </w:rPr>
        <w:t>of </w:t>
      </w:r>
      <w:r>
        <w:rPr>
          <w:color w:val="0D0F1A"/>
          <w:spacing w:val="-1"/>
        </w:rPr>
      </w:r>
      <w:r>
        <w:rPr>
          <w:strike/>
          <w:color w:val="0D0F1A"/>
        </w:rPr>
        <w:t>N</w:t>
      </w:r>
      <w:r>
        <w:rPr>
          <w:strike w:val="0"/>
          <w:color w:val="0D0F1A"/>
        </w:rPr>
      </w:r>
      <w:r>
        <w:rPr>
          <w:strike w:val="0"/>
        </w:rPr>
        <w:t>496.28</w:t>
      </w:r>
      <w:r>
        <w:rPr>
          <w:strike w:val="0"/>
          <w:spacing w:val="-3"/>
        </w:rPr>
        <w:t> </w:t>
      </w:r>
      <w:r>
        <w:rPr>
          <w:strike w:val="0"/>
          <w:spacing w:val="-1"/>
        </w:rPr>
        <w:t>billion </w:t>
      </w:r>
      <w:r>
        <w:rPr>
          <w:strike w:val="0"/>
        </w:rPr>
        <w:t>in</w:t>
      </w:r>
      <w:r>
        <w:rPr>
          <w:strike w:val="0"/>
          <w:spacing w:val="-3"/>
        </w:rPr>
        <w:t> </w:t>
      </w:r>
      <w:r>
        <w:rPr>
          <w:strike w:val="0"/>
          <w:spacing w:val="-1"/>
        </w:rPr>
        <w:t>the last</w:t>
      </w:r>
      <w:r>
        <w:rPr>
          <w:strike w:val="0"/>
        </w:rPr>
        <w:t> </w:t>
      </w:r>
      <w:r>
        <w:rPr>
          <w:strike w:val="0"/>
          <w:spacing w:val="-1"/>
        </w:rPr>
        <w:t>13 </w:t>
      </w:r>
      <w:r>
        <w:rPr>
          <w:strike w:val="0"/>
        </w:rPr>
        <w:t>years</w:t>
      </w:r>
      <w:r>
        <w:rPr>
          <w:strike w:val="0"/>
          <w:spacing w:val="-2"/>
        </w:rPr>
        <w:t> </w:t>
      </w:r>
      <w:r>
        <w:rPr>
          <w:strike w:val="0"/>
        </w:rPr>
        <w:t>as</w:t>
      </w:r>
      <w:r>
        <w:rPr>
          <w:strike w:val="0"/>
          <w:spacing w:val="-4"/>
        </w:rPr>
        <w:t> </w:t>
      </w:r>
      <w:r>
        <w:rPr>
          <w:strike w:val="0"/>
          <w:spacing w:val="-1"/>
        </w:rPr>
        <w:t>shown</w:t>
      </w:r>
      <w:r>
        <w:rPr>
          <w:strike w:val="0"/>
          <w:spacing w:val="51"/>
        </w:rPr>
        <w:t> </w:t>
      </w:r>
      <w:r>
        <w:rPr>
          <w:strike w:val="0"/>
        </w:rPr>
        <w:t>in</w:t>
      </w:r>
      <w:r>
        <w:rPr>
          <w:strike w:val="0"/>
          <w:spacing w:val="2"/>
        </w:rPr>
        <w:t> </w:t>
      </w:r>
      <w:r>
        <w:rPr>
          <w:strike w:val="0"/>
          <w:spacing w:val="-1"/>
        </w:rPr>
        <w:t>Table </w:t>
      </w:r>
      <w:r>
        <w:rPr>
          <w:strike w:val="0"/>
        </w:rPr>
        <w:t>1.</w:t>
      </w:r>
    </w:p>
    <w:p>
      <w:pPr>
        <w:spacing w:line="240" w:lineRule="auto" w:before="4"/>
        <w:rPr>
          <w:rFonts w:ascii="Calibri" w:hAnsi="Calibri" w:cs="Calibri" w:eastAsia="Calibri"/>
          <w:sz w:val="32"/>
          <w:szCs w:val="32"/>
        </w:rPr>
      </w:pPr>
    </w:p>
    <w:p>
      <w:pPr>
        <w:spacing w:before="0"/>
        <w:ind w:left="1120" w:right="0" w:firstLine="0"/>
        <w:jc w:val="left"/>
        <w:rPr>
          <w:rFonts w:ascii="Calibri" w:hAnsi="Calibri" w:cs="Calibri" w:eastAsia="Calibri"/>
          <w:sz w:val="20"/>
          <w:szCs w:val="20"/>
        </w:rPr>
      </w:pPr>
      <w:r>
        <w:rPr>
          <w:rFonts w:ascii="Calibri"/>
          <w:b/>
          <w:color w:val="528135"/>
          <w:spacing w:val="-1"/>
          <w:sz w:val="20"/>
        </w:rPr>
        <w:t>Table</w:t>
      </w:r>
      <w:r>
        <w:rPr>
          <w:rFonts w:ascii="Calibri"/>
          <w:b/>
          <w:color w:val="528135"/>
          <w:spacing w:val="-5"/>
          <w:sz w:val="20"/>
        </w:rPr>
        <w:t> </w:t>
      </w:r>
      <w:r>
        <w:rPr>
          <w:rFonts w:ascii="Calibri"/>
          <w:b/>
          <w:color w:val="528135"/>
          <w:spacing w:val="-1"/>
          <w:sz w:val="20"/>
        </w:rPr>
        <w:t>1:</w:t>
      </w:r>
      <w:r>
        <w:rPr>
          <w:rFonts w:ascii="Calibri"/>
          <w:b/>
          <w:color w:val="528135"/>
          <w:spacing w:val="-6"/>
          <w:sz w:val="20"/>
        </w:rPr>
        <w:t> </w:t>
      </w:r>
      <w:r>
        <w:rPr>
          <w:rFonts w:ascii="Calibri"/>
          <w:b/>
          <w:color w:val="528135"/>
          <w:spacing w:val="-1"/>
          <w:sz w:val="20"/>
        </w:rPr>
        <w:t>13-year</w:t>
      </w:r>
      <w:r>
        <w:rPr>
          <w:rFonts w:ascii="Calibri"/>
          <w:b/>
          <w:color w:val="528135"/>
          <w:spacing w:val="-6"/>
          <w:sz w:val="20"/>
        </w:rPr>
        <w:t> </w:t>
      </w:r>
      <w:r>
        <w:rPr>
          <w:rFonts w:ascii="Calibri"/>
          <w:b/>
          <w:color w:val="528135"/>
          <w:sz w:val="20"/>
        </w:rPr>
        <w:t>trend</w:t>
      </w:r>
      <w:r>
        <w:rPr>
          <w:rFonts w:ascii="Calibri"/>
          <w:b/>
          <w:color w:val="528135"/>
          <w:spacing w:val="-5"/>
          <w:sz w:val="20"/>
        </w:rPr>
        <w:t> </w:t>
      </w:r>
      <w:r>
        <w:rPr>
          <w:rFonts w:ascii="Calibri"/>
          <w:b/>
          <w:color w:val="528135"/>
          <w:sz w:val="20"/>
        </w:rPr>
        <w:t>of</w:t>
      </w:r>
      <w:r>
        <w:rPr>
          <w:rFonts w:ascii="Calibri"/>
          <w:b/>
          <w:color w:val="528135"/>
          <w:spacing w:val="-7"/>
          <w:sz w:val="20"/>
        </w:rPr>
        <w:t> </w:t>
      </w:r>
      <w:r>
        <w:rPr>
          <w:rFonts w:ascii="Calibri"/>
          <w:b/>
          <w:color w:val="528135"/>
          <w:spacing w:val="-1"/>
          <w:sz w:val="20"/>
        </w:rPr>
        <w:t>sector</w:t>
      </w:r>
      <w:r>
        <w:rPr>
          <w:rFonts w:ascii="Calibri"/>
          <w:b/>
          <w:color w:val="528135"/>
          <w:spacing w:val="-6"/>
          <w:sz w:val="20"/>
        </w:rPr>
        <w:t> </w:t>
      </w:r>
      <w:r>
        <w:rPr>
          <w:rFonts w:ascii="Calibri"/>
          <w:b/>
          <w:color w:val="528135"/>
          <w:spacing w:val="-1"/>
          <w:sz w:val="20"/>
        </w:rPr>
        <w:t>contribution</w:t>
      </w:r>
      <w:r>
        <w:rPr>
          <w:rFonts w:ascii="Calibri"/>
          <w:sz w:val="20"/>
        </w:rPr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17"/>
          <w:szCs w:val="17"/>
        </w:rPr>
      </w:pPr>
    </w:p>
    <w:tbl>
      <w:tblPr>
        <w:tblW w:w="0" w:type="auto"/>
        <w:jc w:val="left"/>
        <w:tblInd w:w="10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86"/>
        <w:gridCol w:w="1681"/>
        <w:gridCol w:w="917"/>
        <w:gridCol w:w="1010"/>
        <w:gridCol w:w="804"/>
        <w:gridCol w:w="1560"/>
        <w:gridCol w:w="1701"/>
        <w:gridCol w:w="1412"/>
      </w:tblGrid>
      <w:tr>
        <w:trPr>
          <w:trHeight w:val="884" w:hRule="exact"/>
        </w:trPr>
        <w:tc>
          <w:tcPr>
            <w:tcW w:w="4998" w:type="dxa"/>
            <w:gridSpan w:val="5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tabs>
                <w:tab w:pos="693" w:val="left" w:leader="none"/>
                <w:tab w:pos="1943" w:val="left" w:leader="none"/>
                <w:tab w:pos="3262" w:val="left" w:leader="none"/>
              </w:tabs>
              <w:spacing w:line="240" w:lineRule="auto"/>
              <w:ind w:left="693" w:right="475" w:hanging="591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w w:val="95"/>
                <w:sz w:val="24"/>
              </w:rPr>
              <w:t>S/N</w:t>
              <w:tab/>
            </w:r>
            <w:r>
              <w:rPr>
                <w:rFonts w:ascii="Calibri"/>
                <w:b/>
                <w:w w:val="95"/>
                <w:sz w:val="24"/>
              </w:rPr>
              <w:t>Reporting</w:t>
              <w:tab/>
            </w:r>
            <w:r>
              <w:rPr>
                <w:rFonts w:ascii="Calibri"/>
                <w:b/>
                <w:spacing w:val="-1"/>
                <w:sz w:val="24"/>
              </w:rPr>
              <w:t>Number</w:t>
            </w:r>
            <w:r>
              <w:rPr>
                <w:rFonts w:ascii="Calibri"/>
                <w:b/>
                <w:spacing w:val="-5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of</w:t>
              <w:tab/>
              <w:t>Government</w:t>
            </w:r>
            <w:r>
              <w:rPr>
                <w:rFonts w:ascii="Calibri"/>
                <w:b/>
                <w:spacing w:val="25"/>
                <w:w w:val="99"/>
                <w:sz w:val="24"/>
              </w:rPr>
              <w:t> </w:t>
            </w:r>
            <w:r>
              <w:rPr>
                <w:rFonts w:ascii="Calibri"/>
                <w:b/>
                <w:spacing w:val="-1"/>
                <w:w w:val="95"/>
                <w:sz w:val="24"/>
              </w:rPr>
              <w:t>Year</w:t>
              <w:tab/>
            </w:r>
            <w:r>
              <w:rPr>
                <w:rFonts w:ascii="Calibri"/>
                <w:b/>
                <w:w w:val="95"/>
                <w:sz w:val="24"/>
              </w:rPr>
              <w:t>Reporting</w:t>
              <w:tab/>
            </w:r>
            <w:r>
              <w:rPr>
                <w:rFonts w:ascii="Calibri"/>
                <w:b/>
                <w:spacing w:val="-1"/>
                <w:sz w:val="24"/>
              </w:rPr>
              <w:t>Receipts</w:t>
            </w:r>
            <w:r>
              <w:rPr>
                <w:rFonts w:ascii="Calibri"/>
                <w:sz w:val="24"/>
              </w:rPr>
            </w:r>
          </w:p>
          <w:p>
            <w:pPr>
              <w:pStyle w:val="TableParagraph"/>
              <w:spacing w:line="240" w:lineRule="auto"/>
              <w:ind w:right="4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Companies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5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92" w:lineRule="exact"/>
              <w:ind w:left="10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CBN</w:t>
            </w:r>
            <w:r>
              <w:rPr>
                <w:rFonts w:ascii="Calibri"/>
                <w:sz w:val="24"/>
              </w:rPr>
            </w:r>
          </w:p>
          <w:p>
            <w:pPr>
              <w:pStyle w:val="TableParagraph"/>
              <w:spacing w:line="240" w:lineRule="auto"/>
              <w:ind w:left="107" w:right="296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Exchange</w:t>
            </w:r>
            <w:r>
              <w:rPr>
                <w:rFonts w:ascii="Calibri"/>
                <w:b/>
                <w:spacing w:val="26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rate</w:t>
            </w:r>
            <w:r>
              <w:rPr>
                <w:rFonts w:ascii="Calibri"/>
                <w:b/>
                <w:spacing w:val="-3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@</w:t>
            </w:r>
            <w:r>
              <w:rPr>
                <w:rFonts w:ascii="Calibri"/>
                <w:b/>
                <w:spacing w:val="-2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31st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70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/>
              <w:ind w:left="107" w:right="333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Government</w:t>
            </w:r>
            <w:r>
              <w:rPr>
                <w:rFonts w:ascii="Calibri"/>
                <w:b/>
                <w:spacing w:val="26"/>
                <w:w w:val="99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Receipts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4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/>
              <w:ind w:left="106" w:right="18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Publication</w:t>
            </w:r>
            <w:r>
              <w:rPr>
                <w:rFonts w:ascii="Calibri"/>
                <w:b/>
                <w:spacing w:val="26"/>
                <w:w w:val="99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Dates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50" w:hRule="exact"/>
        </w:trPr>
        <w:tc>
          <w:tcPr>
            <w:tcW w:w="5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3608" w:type="dxa"/>
            <w:gridSpan w:val="3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right="24"/>
              <w:jc w:val="righ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 w:hAnsi="Calibri" w:cs="Calibri" w:eastAsia="Calibri"/>
                <w:b/>
                <w:bCs/>
                <w:spacing w:val="-1"/>
                <w:sz w:val="24"/>
                <w:szCs w:val="24"/>
              </w:rPr>
              <w:t>₦’billion</w:t>
            </w:r>
            <w:r>
              <w:rPr>
                <w:rFonts w:ascii="Calibri" w:hAnsi="Calibri" w:cs="Calibri" w:eastAsia="Calibri"/>
                <w:sz w:val="24"/>
                <w:szCs w:val="24"/>
              </w:rPr>
            </w:r>
          </w:p>
        </w:tc>
        <w:tc>
          <w:tcPr>
            <w:tcW w:w="8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/>
          </w:p>
        </w:tc>
        <w:tc>
          <w:tcPr>
            <w:tcW w:w="15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/>
          </w:p>
        </w:tc>
        <w:tc>
          <w:tcPr>
            <w:tcW w:w="3113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10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 w:hAnsi="Calibri" w:cs="Calibri" w:eastAsia="Calibri"/>
                <w:b/>
                <w:bCs/>
                <w:spacing w:val="-1"/>
                <w:sz w:val="24"/>
                <w:szCs w:val="24"/>
              </w:rPr>
              <w:t>US$’</w:t>
            </w:r>
            <w:r>
              <w:rPr>
                <w:rFonts w:ascii="Calibri" w:hAnsi="Calibri" w:cs="Calibri" w:eastAsia="Calibri"/>
                <w:b/>
                <w:bCs/>
                <w:spacing w:val="1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b/>
                <w:bCs/>
                <w:spacing w:val="-1"/>
                <w:sz w:val="24"/>
                <w:szCs w:val="24"/>
              </w:rPr>
              <w:t>million</w:t>
            </w:r>
            <w:r>
              <w:rPr>
                <w:rFonts w:ascii="Calibri" w:hAnsi="Calibri" w:cs="Calibri" w:eastAsia="Calibri"/>
                <w:sz w:val="24"/>
                <w:szCs w:val="24"/>
              </w:rPr>
            </w:r>
          </w:p>
        </w:tc>
      </w:tr>
      <w:tr>
        <w:trPr>
          <w:trHeight w:val="350" w:hRule="exact"/>
        </w:trPr>
        <w:tc>
          <w:tcPr>
            <w:tcW w:w="5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355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1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6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65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2007</w:t>
            </w:r>
          </w:p>
        </w:tc>
        <w:tc>
          <w:tcPr>
            <w:tcW w:w="9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53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78</w:t>
            </w:r>
          </w:p>
        </w:tc>
        <w:tc>
          <w:tcPr>
            <w:tcW w:w="10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/>
          </w:p>
        </w:tc>
        <w:tc>
          <w:tcPr>
            <w:tcW w:w="8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270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7.59</w:t>
            </w:r>
          </w:p>
        </w:tc>
        <w:tc>
          <w:tcPr>
            <w:tcW w:w="15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9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116.3</w:t>
            </w:r>
          </w:p>
        </w:tc>
        <w:tc>
          <w:tcPr>
            <w:tcW w:w="170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1045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65.26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4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62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12-Dec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50" w:hRule="exact"/>
        </w:trPr>
        <w:tc>
          <w:tcPr>
            <w:tcW w:w="5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355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2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6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65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2008</w:t>
            </w:r>
          </w:p>
        </w:tc>
        <w:tc>
          <w:tcPr>
            <w:tcW w:w="9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53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78</w:t>
            </w:r>
          </w:p>
        </w:tc>
        <w:tc>
          <w:tcPr>
            <w:tcW w:w="10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/>
          </w:p>
        </w:tc>
        <w:tc>
          <w:tcPr>
            <w:tcW w:w="8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148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10.57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5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78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130.75</w:t>
            </w:r>
          </w:p>
        </w:tc>
        <w:tc>
          <w:tcPr>
            <w:tcW w:w="170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1045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80.82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4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62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12-Dec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50" w:hRule="exact"/>
        </w:trPr>
        <w:tc>
          <w:tcPr>
            <w:tcW w:w="5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355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3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6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65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2009</w:t>
            </w:r>
          </w:p>
        </w:tc>
        <w:tc>
          <w:tcPr>
            <w:tcW w:w="9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53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78</w:t>
            </w:r>
          </w:p>
        </w:tc>
        <w:tc>
          <w:tcPr>
            <w:tcW w:w="10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/>
          </w:p>
        </w:tc>
        <w:tc>
          <w:tcPr>
            <w:tcW w:w="8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148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19.15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5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9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147.6</w:t>
            </w:r>
          </w:p>
        </w:tc>
        <w:tc>
          <w:tcPr>
            <w:tcW w:w="170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923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129.73</w:t>
            </w:r>
          </w:p>
        </w:tc>
        <w:tc>
          <w:tcPr>
            <w:tcW w:w="14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62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12-Dec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49" w:hRule="exact"/>
        </w:trPr>
        <w:tc>
          <w:tcPr>
            <w:tcW w:w="5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355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4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6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65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2010</w:t>
            </w:r>
          </w:p>
        </w:tc>
        <w:tc>
          <w:tcPr>
            <w:tcW w:w="9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53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78</w:t>
            </w:r>
          </w:p>
        </w:tc>
        <w:tc>
          <w:tcPr>
            <w:tcW w:w="10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/>
          </w:p>
        </w:tc>
        <w:tc>
          <w:tcPr>
            <w:tcW w:w="8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148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17.10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5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78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148.67</w:t>
            </w:r>
          </w:p>
        </w:tc>
        <w:tc>
          <w:tcPr>
            <w:tcW w:w="170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923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115.00</w:t>
            </w:r>
          </w:p>
        </w:tc>
        <w:tc>
          <w:tcPr>
            <w:tcW w:w="14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62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12-Dec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49" w:hRule="exact"/>
        </w:trPr>
        <w:tc>
          <w:tcPr>
            <w:tcW w:w="5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5"/>
              <w:ind w:left="355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5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6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65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2011</w:t>
            </w:r>
          </w:p>
        </w:tc>
        <w:tc>
          <w:tcPr>
            <w:tcW w:w="9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53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67</w:t>
            </w:r>
          </w:p>
        </w:tc>
        <w:tc>
          <w:tcPr>
            <w:tcW w:w="10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/>
          </w:p>
        </w:tc>
        <w:tc>
          <w:tcPr>
            <w:tcW w:w="8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148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27.01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5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9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156.2</w:t>
            </w:r>
          </w:p>
        </w:tc>
        <w:tc>
          <w:tcPr>
            <w:tcW w:w="170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923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172.91</w:t>
            </w:r>
          </w:p>
        </w:tc>
        <w:tc>
          <w:tcPr>
            <w:tcW w:w="14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675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13-Jan</w:t>
            </w:r>
          </w:p>
        </w:tc>
      </w:tr>
      <w:tr>
        <w:trPr>
          <w:trHeight w:val="350" w:hRule="exact"/>
        </w:trPr>
        <w:tc>
          <w:tcPr>
            <w:tcW w:w="5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355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6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6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65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2012</w:t>
            </w:r>
          </w:p>
        </w:tc>
        <w:tc>
          <w:tcPr>
            <w:tcW w:w="9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53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65</w:t>
            </w:r>
          </w:p>
        </w:tc>
        <w:tc>
          <w:tcPr>
            <w:tcW w:w="10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/>
          </w:p>
        </w:tc>
        <w:tc>
          <w:tcPr>
            <w:tcW w:w="8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148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25.57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5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78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155.27</w:t>
            </w:r>
          </w:p>
        </w:tc>
        <w:tc>
          <w:tcPr>
            <w:tcW w:w="170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923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164.67</w:t>
            </w:r>
          </w:p>
        </w:tc>
        <w:tc>
          <w:tcPr>
            <w:tcW w:w="14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62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15-Dec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50" w:hRule="exact"/>
        </w:trPr>
        <w:tc>
          <w:tcPr>
            <w:tcW w:w="5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355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7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6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65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2013</w:t>
            </w:r>
          </w:p>
        </w:tc>
        <w:tc>
          <w:tcPr>
            <w:tcW w:w="9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53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65</w:t>
            </w:r>
          </w:p>
        </w:tc>
        <w:tc>
          <w:tcPr>
            <w:tcW w:w="10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/>
          </w:p>
        </w:tc>
        <w:tc>
          <w:tcPr>
            <w:tcW w:w="8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148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30.25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5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9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155.2</w:t>
            </w:r>
          </w:p>
        </w:tc>
        <w:tc>
          <w:tcPr>
            <w:tcW w:w="170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923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194.93</w:t>
            </w:r>
          </w:p>
        </w:tc>
        <w:tc>
          <w:tcPr>
            <w:tcW w:w="14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588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16-Mar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50" w:hRule="exact"/>
        </w:trPr>
        <w:tc>
          <w:tcPr>
            <w:tcW w:w="5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355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8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6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65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2014</w:t>
            </w:r>
          </w:p>
        </w:tc>
        <w:tc>
          <w:tcPr>
            <w:tcW w:w="9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53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39</w:t>
            </w:r>
          </w:p>
        </w:tc>
        <w:tc>
          <w:tcPr>
            <w:tcW w:w="10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/>
          </w:p>
        </w:tc>
        <w:tc>
          <w:tcPr>
            <w:tcW w:w="8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148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49.17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5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9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167.5</w:t>
            </w:r>
          </w:p>
        </w:tc>
        <w:tc>
          <w:tcPr>
            <w:tcW w:w="170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923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293.57</w:t>
            </w:r>
          </w:p>
        </w:tc>
        <w:tc>
          <w:tcPr>
            <w:tcW w:w="14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62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16-Dec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51" w:hRule="exact"/>
        </w:trPr>
        <w:tc>
          <w:tcPr>
            <w:tcW w:w="5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355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9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6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65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2015</w:t>
            </w:r>
          </w:p>
        </w:tc>
        <w:tc>
          <w:tcPr>
            <w:tcW w:w="9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53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42</w:t>
            </w:r>
          </w:p>
        </w:tc>
        <w:tc>
          <w:tcPr>
            <w:tcW w:w="10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/>
          </w:p>
        </w:tc>
        <w:tc>
          <w:tcPr>
            <w:tcW w:w="8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148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64.46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5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9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196.5</w:t>
            </w:r>
          </w:p>
        </w:tc>
        <w:tc>
          <w:tcPr>
            <w:tcW w:w="170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923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328.06</w:t>
            </w:r>
          </w:p>
        </w:tc>
        <w:tc>
          <w:tcPr>
            <w:tcW w:w="14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735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17-Jul</w:t>
            </w:r>
          </w:p>
        </w:tc>
      </w:tr>
      <w:tr>
        <w:trPr>
          <w:trHeight w:val="349" w:hRule="exact"/>
        </w:trPr>
        <w:tc>
          <w:tcPr>
            <w:tcW w:w="5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235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10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6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65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2016</w:t>
            </w:r>
          </w:p>
        </w:tc>
        <w:tc>
          <w:tcPr>
            <w:tcW w:w="9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53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56</w:t>
            </w:r>
          </w:p>
        </w:tc>
        <w:tc>
          <w:tcPr>
            <w:tcW w:w="10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/>
          </w:p>
        </w:tc>
        <w:tc>
          <w:tcPr>
            <w:tcW w:w="8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148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43.22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5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9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304.5</w:t>
            </w:r>
          </w:p>
        </w:tc>
        <w:tc>
          <w:tcPr>
            <w:tcW w:w="170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923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141.94</w:t>
            </w:r>
          </w:p>
        </w:tc>
        <w:tc>
          <w:tcPr>
            <w:tcW w:w="14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603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18-Nov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49" w:hRule="exact"/>
        </w:trPr>
        <w:tc>
          <w:tcPr>
            <w:tcW w:w="5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5"/>
              <w:ind w:left="235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11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6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65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2017</w:t>
            </w:r>
          </w:p>
        </w:tc>
        <w:tc>
          <w:tcPr>
            <w:tcW w:w="9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53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59</w:t>
            </w:r>
          </w:p>
        </w:tc>
        <w:tc>
          <w:tcPr>
            <w:tcW w:w="10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/>
          </w:p>
        </w:tc>
        <w:tc>
          <w:tcPr>
            <w:tcW w:w="8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148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52.76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5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9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305.5</w:t>
            </w:r>
          </w:p>
        </w:tc>
        <w:tc>
          <w:tcPr>
            <w:tcW w:w="170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923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172.69</w:t>
            </w:r>
          </w:p>
        </w:tc>
        <w:tc>
          <w:tcPr>
            <w:tcW w:w="14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651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19-Oct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50" w:hRule="exact"/>
        </w:trPr>
        <w:tc>
          <w:tcPr>
            <w:tcW w:w="5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235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12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6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65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2018</w:t>
            </w:r>
          </w:p>
        </w:tc>
        <w:tc>
          <w:tcPr>
            <w:tcW w:w="9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53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69</w:t>
            </w:r>
          </w:p>
        </w:tc>
        <w:tc>
          <w:tcPr>
            <w:tcW w:w="10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/>
          </w:p>
        </w:tc>
        <w:tc>
          <w:tcPr>
            <w:tcW w:w="8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148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69.47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5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9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306.5</w:t>
            </w:r>
          </w:p>
        </w:tc>
        <w:tc>
          <w:tcPr>
            <w:tcW w:w="170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923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226.66</w:t>
            </w:r>
          </w:p>
        </w:tc>
        <w:tc>
          <w:tcPr>
            <w:tcW w:w="14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588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20-Mar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50" w:hRule="exact"/>
        </w:trPr>
        <w:tc>
          <w:tcPr>
            <w:tcW w:w="5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235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13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6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65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2019</w:t>
            </w:r>
          </w:p>
        </w:tc>
        <w:tc>
          <w:tcPr>
            <w:tcW w:w="9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53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74</w:t>
            </w:r>
          </w:p>
        </w:tc>
        <w:tc>
          <w:tcPr>
            <w:tcW w:w="10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/>
          </w:p>
        </w:tc>
        <w:tc>
          <w:tcPr>
            <w:tcW w:w="8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148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79.96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5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9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306.5</w:t>
            </w:r>
          </w:p>
        </w:tc>
        <w:tc>
          <w:tcPr>
            <w:tcW w:w="170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923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260.88</w:t>
            </w:r>
          </w:p>
        </w:tc>
        <w:tc>
          <w:tcPr>
            <w:tcW w:w="14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62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20-Dec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46" w:hRule="exact"/>
        </w:trPr>
        <w:tc>
          <w:tcPr>
            <w:tcW w:w="5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4412" w:type="dxa"/>
            <w:gridSpan w:val="4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right="105"/>
              <w:jc w:val="righ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w w:val="95"/>
                <w:sz w:val="24"/>
              </w:rPr>
              <w:t>496.28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5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/>
          </w:p>
        </w:tc>
        <w:tc>
          <w:tcPr>
            <w:tcW w:w="3113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743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2,347.12</w:t>
            </w:r>
            <w:r>
              <w:rPr>
                <w:rFonts w:ascii="Calibri"/>
                <w:sz w:val="24"/>
              </w:rPr>
            </w:r>
          </w:p>
        </w:tc>
      </w:tr>
    </w:tbl>
    <w:p>
      <w:pPr>
        <w:spacing w:after="0" w:line="240" w:lineRule="auto"/>
        <w:jc w:val="left"/>
        <w:rPr>
          <w:rFonts w:ascii="Calibri" w:hAnsi="Calibri" w:cs="Calibri" w:eastAsia="Calibri"/>
          <w:sz w:val="24"/>
          <w:szCs w:val="24"/>
        </w:rPr>
        <w:sectPr>
          <w:footerReference w:type="default" r:id="rId16"/>
          <w:pgSz w:w="12240" w:h="15840"/>
          <w:pgMar w:footer="763" w:header="0" w:top="660" w:bottom="960" w:left="320" w:right="340"/>
          <w:pgNumType w:start="11"/>
        </w:sectPr>
      </w:pPr>
    </w:p>
    <w:p>
      <w:pPr>
        <w:spacing w:line="240" w:lineRule="auto" w:before="11"/>
        <w:rPr>
          <w:rFonts w:ascii="Calibri" w:hAnsi="Calibri" w:cs="Calibri" w:eastAsia="Calibri"/>
          <w:b/>
          <w:bCs/>
          <w:sz w:val="5"/>
          <w:szCs w:val="5"/>
        </w:rPr>
      </w:pPr>
    </w:p>
    <w:p>
      <w:pPr>
        <w:spacing w:line="200" w:lineRule="atLeast"/>
        <w:ind w:left="112" w:right="0" w:firstLine="0"/>
        <w:rPr>
          <w:rFonts w:ascii="Calibri" w:hAnsi="Calibri" w:cs="Calibri" w:eastAsia="Calibri"/>
          <w:sz w:val="20"/>
          <w:szCs w:val="20"/>
        </w:rPr>
      </w:pPr>
      <w:r>
        <w:rPr>
          <w:rFonts w:ascii="Calibri" w:hAnsi="Calibri" w:cs="Calibri" w:eastAsia="Calibri"/>
          <w:sz w:val="20"/>
          <w:szCs w:val="20"/>
        </w:rPr>
        <w:pict>
          <v:group style="width:468.75pt;height:228.8pt;mso-position-horizontal-relative:char;mso-position-vertical-relative:line" coordorigin="0,0" coordsize="9375,4576">
            <v:shape style="position:absolute;left:2722;top:656;width:3707;height:3232" type="#_x0000_t75" stroked="false">
              <v:imagedata r:id="rId18" o:title=""/>
            </v:shape>
            <v:group style="position:absolute;left:8;top:8;width:9360;height:4561" coordorigin="8,8" coordsize="9360,4561">
              <v:shape style="position:absolute;left:8;top:8;width:9360;height:4561" coordorigin="8,8" coordsize="9360,4561" path="m8,4569l9368,4569,9368,8,8,8,8,4569xe" filled="true" fillcolor="#ffffff" stroked="false">
                <v:path arrowok="t"/>
                <v:fill type="solid"/>
              </v:shape>
              <v:shape style="position:absolute;left:632;top:1068;width:8356;height:2592" type="#_x0000_t75" stroked="false">
                <v:imagedata r:id="rId19" o:title=""/>
              </v:shape>
            </v:group>
            <v:group style="position:absolute;left:716;top:3404;width:209;height:244" coordorigin="716,3404" coordsize="209,244">
              <v:shape style="position:absolute;left:716;top:3404;width:209;height:244" coordorigin="716,3404" coordsize="209,244" path="m924,3404l716,3404,716,3647,924,3647,924,3404xe" filled="true" fillcolor="#6fac46" stroked="false">
                <v:path arrowok="t"/>
                <v:fill type="solid"/>
              </v:shape>
            </v:group>
            <v:group style="position:absolute;left:1383;top:3308;width:209;height:340" coordorigin="1383,3308" coordsize="209,340">
              <v:shape style="position:absolute;left:1383;top:3308;width:209;height:340" coordorigin="1383,3308" coordsize="209,340" path="m1592,3308l1383,3308,1383,3647,1592,3647,1592,3308xe" filled="true" fillcolor="#6fac46" stroked="false">
                <v:path arrowok="t"/>
                <v:fill type="solid"/>
              </v:shape>
            </v:group>
            <v:group style="position:absolute;left:2048;top:3031;width:209;height:616" coordorigin="2048,3031" coordsize="209,616">
              <v:shape style="position:absolute;left:2048;top:3031;width:209;height:616" coordorigin="2048,3031" coordsize="209,616" path="m2256,3031l2048,3031,2048,3647,2256,3647,2256,3031xe" filled="true" fillcolor="#6fac46" stroked="false">
                <v:path arrowok="t"/>
                <v:fill type="solid"/>
              </v:shape>
            </v:group>
            <v:group style="position:absolute;left:2715;top:3096;width:209;height:551" coordorigin="2715,3096" coordsize="209,551">
              <v:shape style="position:absolute;left:2715;top:3096;width:209;height:551" coordorigin="2715,3096" coordsize="209,551" path="m2924,3096l2715,3096,2715,3647,2924,3647,2924,3096xe" filled="true" fillcolor="#6fac46" stroked="false">
                <v:path arrowok="t"/>
                <v:fill type="solid"/>
              </v:shape>
            </v:group>
            <v:group style="position:absolute;left:3380;top:2777;width:209;height:870" coordorigin="3380,2777" coordsize="209,870">
              <v:shape style="position:absolute;left:3380;top:2777;width:209;height:870" coordorigin="3380,2777" coordsize="209,870" path="m3588,2777l3380,2777,3380,3647,3588,3647,3588,2777xe" filled="true" fillcolor="#6fac46" stroked="false">
                <v:path arrowok="t"/>
                <v:fill type="solid"/>
              </v:shape>
            </v:group>
            <v:group style="position:absolute;left:4047;top:2823;width:209;height:825" coordorigin="4047,2823" coordsize="209,825">
              <v:shape style="position:absolute;left:4047;top:2823;width:209;height:825" coordorigin="4047,2823" coordsize="209,825" path="m4256,2823l4047,2823,4047,3647,4256,3647,4256,2823xe" filled="true" fillcolor="#6fac46" stroked="false">
                <v:path arrowok="t"/>
                <v:fill type="solid"/>
              </v:shape>
            </v:group>
            <v:group style="position:absolute;left:4714;top:2674;width:209;height:974" coordorigin="4714,2674" coordsize="209,974">
              <v:shape style="position:absolute;left:4714;top:2674;width:209;height:974" coordorigin="4714,2674" coordsize="209,974" path="m4923,2674l4714,2674,4714,3647,4923,3647,4923,2674xe" filled="true" fillcolor="#6fac46" stroked="false">
                <v:path arrowok="t"/>
                <v:fill type="solid"/>
              </v:shape>
            </v:group>
            <v:group style="position:absolute;left:5379;top:2064;width:209;height:1583" coordorigin="5379,2064" coordsize="209,1583">
              <v:shape style="position:absolute;left:5379;top:2064;width:209;height:1583" coordorigin="5379,2064" coordsize="209,1583" path="m5587,2064l5379,2064,5379,3647,5587,3647,5587,2064xe" filled="true" fillcolor="#6fac46" stroked="false">
                <v:path arrowok="t"/>
                <v:fill type="solid"/>
              </v:shape>
            </v:group>
            <v:group style="position:absolute;left:6046;top:1572;width:209;height:2075" coordorigin="6046,1572" coordsize="209,2075">
              <v:shape style="position:absolute;left:6046;top:1572;width:209;height:2075" coordorigin="6046,1572" coordsize="209,2075" path="m6255,1572l6046,1572,6046,3647,6255,3647,6255,1572xe" filled="true" fillcolor="#6fac46" stroked="false">
                <v:path arrowok="t"/>
                <v:fill type="solid"/>
              </v:shape>
            </v:group>
            <v:group style="position:absolute;left:6711;top:2256;width:209;height:1391" coordorigin="6711,2256" coordsize="209,1391">
              <v:shape style="position:absolute;left:6711;top:2256;width:209;height:1391" coordorigin="6711,2256" coordsize="209,1391" path="m6920,2256l6711,2256,6711,3647,6920,3647,6920,2256xe" filled="true" fillcolor="#6fac46" stroked="false">
                <v:path arrowok="t"/>
                <v:fill type="solid"/>
              </v:shape>
            </v:group>
            <v:group style="position:absolute;left:7378;top:1949;width:209;height:1698" coordorigin="7378,1949" coordsize="209,1698">
              <v:shape style="position:absolute;left:7378;top:1949;width:209;height:1698" coordorigin="7378,1949" coordsize="209,1698" path="m7587,1949l7378,1949,7378,3647,7587,3647,7587,1949xe" filled="true" fillcolor="#6fac46" stroked="false">
                <v:path arrowok="t"/>
                <v:fill type="solid"/>
              </v:shape>
            </v:group>
            <v:group style="position:absolute;left:8043;top:1411;width:209;height:2236" coordorigin="8043,1411" coordsize="209,2236">
              <v:shape style="position:absolute;left:8043;top:1411;width:209;height:2236" coordorigin="8043,1411" coordsize="209,2236" path="m8252,1411l8043,1411,8043,3647,8252,3647,8252,1411xe" filled="true" fillcolor="#6fac46" stroked="false">
                <v:path arrowok="t"/>
                <v:fill type="solid"/>
              </v:shape>
            </v:group>
            <v:group style="position:absolute;left:8710;top:1073;width:209;height:2574" coordorigin="8710,1073" coordsize="209,2574">
              <v:shape style="position:absolute;left:8710;top:1073;width:209;height:2574" coordorigin="8710,1073" coordsize="209,2574" path="m8919,1073l8710,1073,8710,3647,8919,3647,8919,1073xe" filled="true" fillcolor="#6fac46" stroked="false">
                <v:path arrowok="t"/>
                <v:fill type="solid"/>
              </v:shape>
            </v:group>
            <v:group style="position:absolute;left:487;top:3647;width:8661;height:2" coordorigin="487,3647" coordsize="8661,2">
              <v:shape style="position:absolute;left:487;top:3647;width:8661;height:2" coordorigin="487,3647" coordsize="8661,0" path="m487,3647l9147,3647e" filled="false" stroked="true" strokeweight=".75pt" strokecolor="#d9d9d9">
                <v:path arrowok="t"/>
              </v:shape>
            </v:group>
            <v:group style="position:absolute;left:487;top:3647;width:2;height:57" coordorigin="487,3647" coordsize="2,57">
              <v:shape style="position:absolute;left:487;top:3647;width:2;height:57" coordorigin="487,3647" coordsize="0,57" path="m487,3647l487,3704e" filled="false" stroked="true" strokeweight=".75pt" strokecolor="#d9d9d9">
                <v:path arrowok="t"/>
              </v:shape>
            </v:group>
            <v:group style="position:absolute;left:1152;top:3647;width:2;height:57" coordorigin="1152,3647" coordsize="2,57">
              <v:shape style="position:absolute;left:1152;top:3647;width:2;height:57" coordorigin="1152,3647" coordsize="0,57" path="m1152,3647l1152,3704e" filled="false" stroked="true" strokeweight=".75pt" strokecolor="#d9d9d9">
                <v:path arrowok="t"/>
              </v:shape>
            </v:group>
            <v:group style="position:absolute;left:1819;top:3647;width:2;height:57" coordorigin="1819,3647" coordsize="2,57">
              <v:shape style="position:absolute;left:1819;top:3647;width:2;height:57" coordorigin="1819,3647" coordsize="0,57" path="m1819,3647l1819,3704e" filled="false" stroked="true" strokeweight=".75pt" strokecolor="#d9d9d9">
                <v:path arrowok="t"/>
              </v:shape>
            </v:group>
            <v:group style="position:absolute;left:2484;top:3647;width:2;height:57" coordorigin="2484,3647" coordsize="2,57">
              <v:shape style="position:absolute;left:2484;top:3647;width:2;height:57" coordorigin="2484,3647" coordsize="0,57" path="m2484,3647l2484,3704e" filled="false" stroked="true" strokeweight=".75pt" strokecolor="#d9d9d9">
                <v:path arrowok="t"/>
              </v:shape>
            </v:group>
            <v:group style="position:absolute;left:3151;top:3647;width:2;height:57" coordorigin="3151,3647" coordsize="2,57">
              <v:shape style="position:absolute;left:3151;top:3647;width:2;height:57" coordorigin="3151,3647" coordsize="0,57" path="m3151,3647l3151,3704e" filled="false" stroked="true" strokeweight=".75pt" strokecolor="#d9d9d9">
                <v:path arrowok="t"/>
              </v:shape>
            </v:group>
            <v:group style="position:absolute;left:3819;top:3647;width:2;height:57" coordorigin="3819,3647" coordsize="2,57">
              <v:shape style="position:absolute;left:3819;top:3647;width:2;height:57" coordorigin="3819,3647" coordsize="0,57" path="m3819,3647l3819,3704e" filled="false" stroked="true" strokeweight=".75pt" strokecolor="#d9d9d9">
                <v:path arrowok="t"/>
              </v:shape>
            </v:group>
            <v:group style="position:absolute;left:4484;top:3647;width:2;height:57" coordorigin="4484,3647" coordsize="2,57">
              <v:shape style="position:absolute;left:4484;top:3647;width:2;height:57" coordorigin="4484,3647" coordsize="0,57" path="m4484,3647l4484,3704e" filled="false" stroked="true" strokeweight=".75pt" strokecolor="#d9d9d9">
                <v:path arrowok="t"/>
              </v:shape>
            </v:group>
            <v:group style="position:absolute;left:5151;top:3647;width:2;height:57" coordorigin="5151,3647" coordsize="2,57">
              <v:shape style="position:absolute;left:5151;top:3647;width:2;height:57" coordorigin="5151,3647" coordsize="0,57" path="m5151,3647l5151,3704e" filled="false" stroked="true" strokeweight=".75pt" strokecolor="#d9d9d9">
                <v:path arrowok="t"/>
              </v:shape>
            </v:group>
            <v:group style="position:absolute;left:5815;top:3647;width:2;height:57" coordorigin="5815,3647" coordsize="2,57">
              <v:shape style="position:absolute;left:5815;top:3647;width:2;height:57" coordorigin="5815,3647" coordsize="0,57" path="m5815,3647l5815,3704e" filled="false" stroked="true" strokeweight=".75pt" strokecolor="#d9d9d9">
                <v:path arrowok="t"/>
              </v:shape>
            </v:group>
            <v:group style="position:absolute;left:6483;top:3647;width:2;height:57" coordorigin="6483,3647" coordsize="2,57">
              <v:shape style="position:absolute;left:6483;top:3647;width:2;height:57" coordorigin="6483,3647" coordsize="0,57" path="m6483,3647l6483,3704e" filled="false" stroked="true" strokeweight=".75pt" strokecolor="#d9d9d9">
                <v:path arrowok="t"/>
              </v:shape>
            </v:group>
            <v:group style="position:absolute;left:7150;top:3647;width:2;height:57" coordorigin="7150,3647" coordsize="2,57">
              <v:shape style="position:absolute;left:7150;top:3647;width:2;height:57" coordorigin="7150,3647" coordsize="0,57" path="m7150,3647l7150,3704e" filled="false" stroked="true" strokeweight=".75pt" strokecolor="#d9d9d9">
                <v:path arrowok="t"/>
              </v:shape>
            </v:group>
            <v:group style="position:absolute;left:7815;top:3647;width:2;height:57" coordorigin="7815,3647" coordsize="2,57">
              <v:shape style="position:absolute;left:7815;top:3647;width:2;height:57" coordorigin="7815,3647" coordsize="0,57" path="m7815,3647l7815,3704e" filled="false" stroked="true" strokeweight=".75pt" strokecolor="#d9d9d9">
                <v:path arrowok="t"/>
              </v:shape>
            </v:group>
            <v:group style="position:absolute;left:8482;top:3647;width:2;height:57" coordorigin="8482,3647" coordsize="2,57">
              <v:shape style="position:absolute;left:8482;top:3647;width:2;height:57" coordorigin="8482,3647" coordsize="0,57" path="m8482,3647l8482,3704e" filled="false" stroked="true" strokeweight=".75pt" strokecolor="#d9d9d9">
                <v:path arrowok="t"/>
              </v:shape>
            </v:group>
            <v:group style="position:absolute;left:9148;top:3647;width:2;height:57" coordorigin="9148,3647" coordsize="2,57">
              <v:shape style="position:absolute;left:9148;top:3647;width:2;height:57" coordorigin="9148,3647" coordsize="0,57" path="m9148,3647l9148,3704e" filled="false" stroked="true" strokeweight=".75pt" strokecolor="#d9d9d9">
                <v:path arrowok="t"/>
              </v:shape>
            </v:group>
            <v:group style="position:absolute;left:3429;top:4230;width:99;height:99" coordorigin="3429,4230" coordsize="99,99">
              <v:shape style="position:absolute;left:3429;top:4230;width:99;height:99" coordorigin="3429,4230" coordsize="99,99" path="m3429,4329l3528,4329,3528,4230,3429,4230,3429,4329xe" filled="true" fillcolor="#6fac46" stroked="false">
                <v:path arrowok="t"/>
                <v:fill type="solid"/>
              </v:shape>
            </v:group>
            <v:group style="position:absolute;left:8;top:8;width:9360;height:4561" coordorigin="8,8" coordsize="9360,4561">
              <v:shape style="position:absolute;left:8;top:8;width:9360;height:4561" coordorigin="8,8" coordsize="9360,4561" path="m8,4569l9368,4569,9368,8,8,8,8,4569xe" filled="false" stroked="true" strokeweight=".75pt" strokecolor="#d9d9d9">
                <v:path arrowok="t"/>
              </v:shape>
              <v:shape style="position:absolute;left:2785;top:214;width:3803;height:281" type="#_x0000_t202" filled="false" stroked="false">
                <v:textbox inset="0,0,0,0">
                  <w:txbxContent>
                    <w:p>
                      <w:pPr>
                        <w:spacing w:line="281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 w:eastAsia="Calibri"/>
                          <w:b/>
                          <w:bCs/>
                          <w:color w:val="585858"/>
                          <w:spacing w:val="-1"/>
                          <w:sz w:val="28"/>
                          <w:szCs w:val="28"/>
                        </w:rPr>
                        <w:t>Government</w:t>
                      </w:r>
                      <w:r>
                        <w:rPr>
                          <w:rFonts w:ascii="Calibri" w:hAnsi="Calibri" w:cs="Calibri" w:eastAsia="Calibri"/>
                          <w:b/>
                          <w:bCs/>
                          <w:color w:val="585858"/>
                          <w:spacing w:val="-3"/>
                          <w:sz w:val="28"/>
                          <w:szCs w:val="28"/>
                        </w:rPr>
                        <w:t> </w:t>
                      </w:r>
                      <w:r>
                        <w:rPr>
                          <w:rFonts w:ascii="Calibri" w:hAnsi="Calibri" w:cs="Calibri" w:eastAsia="Calibri"/>
                          <w:b/>
                          <w:bCs/>
                          <w:color w:val="585858"/>
                          <w:spacing w:val="-2"/>
                          <w:sz w:val="28"/>
                          <w:szCs w:val="28"/>
                        </w:rPr>
                        <w:t>Receipts</w:t>
                      </w:r>
                      <w:r>
                        <w:rPr>
                          <w:rFonts w:ascii="Calibri" w:hAnsi="Calibri" w:cs="Calibri" w:eastAsia="Calibri"/>
                          <w:b/>
                          <w:bCs/>
                          <w:color w:val="585858"/>
                          <w:spacing w:val="-8"/>
                          <w:sz w:val="28"/>
                          <w:szCs w:val="28"/>
                        </w:rPr>
                        <w:t> </w:t>
                      </w:r>
                      <w:r>
                        <w:rPr>
                          <w:rFonts w:ascii="Calibri" w:hAnsi="Calibri" w:cs="Calibri" w:eastAsia="Calibri"/>
                          <w:b/>
                          <w:bCs/>
                          <w:color w:val="585858"/>
                          <w:sz w:val="28"/>
                          <w:szCs w:val="28"/>
                        </w:rPr>
                        <w:t>( ₦’billion)</w:t>
                      </w:r>
                      <w:r>
                        <w:rPr>
                          <w:rFonts w:ascii="Calibri" w:hAnsi="Calibri" w:cs="Calibri" w:eastAsia="Calibri"/>
                          <w:sz w:val="28"/>
                          <w:szCs w:val="28"/>
                        </w:rPr>
                      </w:r>
                    </w:p>
                  </w:txbxContent>
                </v:textbox>
                <w10:wrap type="none"/>
              </v:shape>
              <v:shape style="position:absolute;left:138;top:666;width:184;height:1468" type="#_x0000_t202" filled="false" stroked="false">
                <v:textbox inset="0,0,0,0">
                  <w:txbxContent>
                    <w:p>
                      <w:pPr>
                        <w:spacing w:line="183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color w:val="585858"/>
                          <w:sz w:val="18"/>
                        </w:rPr>
                        <w:t>90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before="102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color w:val="585858"/>
                          <w:sz w:val="18"/>
                        </w:rPr>
                        <w:t>80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before="102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color w:val="585858"/>
                          <w:sz w:val="18"/>
                        </w:rPr>
                        <w:t>70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before="102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color w:val="585858"/>
                          <w:sz w:val="18"/>
                        </w:rPr>
                        <w:t>60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line="216" w:lineRule="exact" w:before="102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color w:val="585858"/>
                          <w:sz w:val="18"/>
                        </w:rPr>
                        <w:t>50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8610;top:798;width:413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color w:val="404040"/>
                          <w:spacing w:val="-1"/>
                          <w:sz w:val="18"/>
                        </w:rPr>
                        <w:t>79.96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7943;top:1136;width:414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color w:val="404040"/>
                          <w:w w:val="95"/>
                          <w:sz w:val="18"/>
                        </w:rPr>
                        <w:t>69.47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5945;top:1298;width:413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color w:val="404040"/>
                          <w:spacing w:val="-1"/>
                          <w:sz w:val="18"/>
                        </w:rPr>
                        <w:t>64.46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5278;top:1790;width:413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color w:val="404040"/>
                          <w:spacing w:val="-1"/>
                          <w:sz w:val="18"/>
                        </w:rPr>
                        <w:t>49.17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7277;top:1674;width:413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color w:val="404040"/>
                          <w:spacing w:val="-1"/>
                          <w:sz w:val="18"/>
                        </w:rPr>
                        <w:t>52.76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6611;top:1982;width:413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color w:val="404040"/>
                          <w:spacing w:val="-1"/>
                          <w:sz w:val="18"/>
                        </w:rPr>
                        <w:t>43.22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138;top:2275;width:184;height:503" type="#_x0000_t202" filled="false" stroked="false">
                <v:textbox inset="0,0,0,0">
                  <w:txbxContent>
                    <w:p>
                      <w:pPr>
                        <w:spacing w:line="183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color w:val="585858"/>
                          <w:sz w:val="18"/>
                        </w:rPr>
                        <w:t>40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line="216" w:lineRule="exact" w:before="102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color w:val="585858"/>
                          <w:sz w:val="18"/>
                        </w:rPr>
                        <w:t>30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3279;top:2504;width:413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color w:val="404040"/>
                          <w:spacing w:val="-1"/>
                          <w:sz w:val="18"/>
                        </w:rPr>
                        <w:t>27.01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4612;top:2399;width:413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color w:val="404040"/>
                          <w:spacing w:val="-1"/>
                          <w:sz w:val="18"/>
                        </w:rPr>
                        <w:t>30.25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3945;top:2550;width:413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color w:val="404040"/>
                          <w:spacing w:val="-1"/>
                          <w:sz w:val="18"/>
                        </w:rPr>
                        <w:t>25.57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1947;top:2757;width:413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color w:val="404040"/>
                          <w:spacing w:val="-1"/>
                          <w:sz w:val="18"/>
                        </w:rPr>
                        <w:t>19.15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138;top:2920;width:184;height:824" type="#_x0000_t202" filled="false" stroked="false">
                <v:textbox inset="0,0,0,0">
                  <w:txbxContent>
                    <w:p>
                      <w:pPr>
                        <w:spacing w:line="183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color w:val="585858"/>
                          <w:sz w:val="18"/>
                        </w:rPr>
                        <w:t>20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before="102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color w:val="585858"/>
                          <w:sz w:val="18"/>
                        </w:rPr>
                        <w:t>10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line="216" w:lineRule="exact" w:before="102"/>
                        <w:ind w:left="91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color w:val="585858"/>
                          <w:sz w:val="18"/>
                        </w:rPr>
                        <w:t>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2659;top:2823;width:322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color w:val="404040"/>
                          <w:spacing w:val="-1"/>
                          <w:sz w:val="18"/>
                        </w:rPr>
                        <w:t>17.1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660;top:3129;width:322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color w:val="404040"/>
                          <w:spacing w:val="-1"/>
                          <w:sz w:val="18"/>
                        </w:rPr>
                        <w:t>7.59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1281;top:3033;width:413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color w:val="404040"/>
                          <w:spacing w:val="-1"/>
                          <w:sz w:val="18"/>
                        </w:rPr>
                        <w:t>10.57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638;top:3798;width:8362;height:579" type="#_x0000_t202" filled="false" stroked="false">
                <v:textbox inset="0,0,0,0">
                  <w:txbxContent>
                    <w:p>
                      <w:pPr>
                        <w:tabs>
                          <w:tab w:pos="666" w:val="left" w:leader="none"/>
                          <w:tab w:pos="1332" w:val="left" w:leader="none"/>
                          <w:tab w:pos="1999" w:val="left" w:leader="none"/>
                          <w:tab w:pos="2665" w:val="left" w:leader="none"/>
                          <w:tab w:pos="3331" w:val="left" w:leader="none"/>
                          <w:tab w:pos="3998" w:val="left" w:leader="none"/>
                          <w:tab w:pos="4664" w:val="left" w:leader="none"/>
                          <w:tab w:pos="5330" w:val="left" w:leader="none"/>
                          <w:tab w:pos="5997" w:val="left" w:leader="none"/>
                          <w:tab w:pos="6663" w:val="left" w:leader="none"/>
                          <w:tab w:pos="7329" w:val="left" w:leader="none"/>
                          <w:tab w:pos="7996" w:val="left" w:leader="none"/>
                        </w:tabs>
                        <w:spacing w:line="183" w:lineRule="exact" w:before="0"/>
                        <w:ind w:left="-1" w:right="0" w:firstLine="0"/>
                        <w:jc w:val="center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color w:val="585858"/>
                          <w:w w:val="95"/>
                          <w:sz w:val="18"/>
                        </w:rPr>
                        <w:t>2007</w:t>
                        <w:tab/>
                      </w:r>
                      <w:r>
                        <w:rPr>
                          <w:rFonts w:ascii="Calibri"/>
                          <w:b/>
                          <w:color w:val="585858"/>
                          <w:spacing w:val="-1"/>
                          <w:w w:val="95"/>
                          <w:sz w:val="18"/>
                        </w:rPr>
                        <w:t>2008</w:t>
                        <w:tab/>
                        <w:t>2009</w:t>
                        <w:tab/>
                        <w:t>2010</w:t>
                        <w:tab/>
                        <w:t>2011</w:t>
                        <w:tab/>
                        <w:t>2012</w:t>
                        <w:tab/>
                        <w:t>2013</w:t>
                        <w:tab/>
                        <w:t>2014</w:t>
                        <w:tab/>
                        <w:t>2015</w:t>
                        <w:tab/>
                        <w:t>2016</w:t>
                        <w:tab/>
                        <w:t>2017</w:t>
                        <w:tab/>
                        <w:t>2018</w:t>
                        <w:tab/>
                        <w:t>2019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line="240" w:lineRule="auto" w:before="8"/>
                        <w:rPr>
                          <w:rFonts w:ascii="Calibri" w:hAnsi="Calibri" w:cs="Calibri" w:eastAsia="Calibri"/>
                          <w:b/>
                          <w:bCs/>
                          <w:sz w:val="14"/>
                          <w:szCs w:val="14"/>
                        </w:rPr>
                      </w:pPr>
                    </w:p>
                    <w:p>
                      <w:pPr>
                        <w:spacing w:line="216" w:lineRule="exact" w:before="0"/>
                        <w:ind w:left="-1" w:right="53" w:firstLine="0"/>
                        <w:jc w:val="center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 w:cs="Calibri" w:eastAsia="Calibri"/>
                          <w:b/>
                          <w:bCs/>
                          <w:color w:val="585858"/>
                          <w:spacing w:val="-1"/>
                          <w:sz w:val="18"/>
                          <w:szCs w:val="18"/>
                        </w:rPr>
                        <w:t>Government</w:t>
                      </w:r>
                      <w:r>
                        <w:rPr>
                          <w:rFonts w:ascii="Calibri" w:hAnsi="Calibri" w:cs="Calibri" w:eastAsia="Calibri"/>
                          <w:b/>
                          <w:bCs/>
                          <w:color w:val="585858"/>
                          <w:sz w:val="18"/>
                          <w:szCs w:val="18"/>
                        </w:rPr>
                        <w:t> </w:t>
                      </w:r>
                      <w:r>
                        <w:rPr>
                          <w:rFonts w:ascii="Calibri" w:hAnsi="Calibri" w:cs="Calibri" w:eastAsia="Calibri"/>
                          <w:b/>
                          <w:bCs/>
                          <w:color w:val="585858"/>
                          <w:spacing w:val="-1"/>
                          <w:sz w:val="18"/>
                          <w:szCs w:val="18"/>
                        </w:rPr>
                        <w:t>Receipts</w:t>
                      </w:r>
                      <w:r>
                        <w:rPr>
                          <w:rFonts w:ascii="Calibri" w:hAnsi="Calibri" w:cs="Calibri" w:eastAsia="Calibri"/>
                          <w:b/>
                          <w:bCs/>
                          <w:color w:val="585858"/>
                          <w:spacing w:val="2"/>
                          <w:sz w:val="18"/>
                          <w:szCs w:val="18"/>
                        </w:rPr>
                        <w:t> </w:t>
                      </w:r>
                      <w:r>
                        <w:rPr>
                          <w:rFonts w:ascii="Calibri" w:hAnsi="Calibri" w:cs="Calibri" w:eastAsia="Calibri"/>
                          <w:b/>
                          <w:bCs/>
                          <w:color w:val="585858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ascii="Calibri" w:hAnsi="Calibri" w:cs="Calibri" w:eastAsia="Calibri"/>
                          <w:b/>
                          <w:bCs/>
                          <w:color w:val="585858"/>
                          <w:spacing w:val="-1"/>
                          <w:sz w:val="18"/>
                          <w:szCs w:val="18"/>
                        </w:rPr>
                        <w:t> </w:t>
                      </w:r>
                      <w:r>
                        <w:rPr>
                          <w:rFonts w:ascii="Calibri" w:hAnsi="Calibri" w:cs="Calibri" w:eastAsia="Calibri"/>
                          <w:b/>
                          <w:bCs/>
                          <w:color w:val="585858"/>
                          <w:spacing w:val="-2"/>
                          <w:sz w:val="18"/>
                          <w:szCs w:val="18"/>
                        </w:rPr>
                        <w:t>₦’billion)</w:t>
                      </w:r>
                      <w:r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Calibri" w:hAnsi="Calibri" w:cs="Calibri" w:eastAsia="Calibri"/>
          <w:sz w:val="20"/>
          <w:szCs w:val="20"/>
        </w:rPr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22"/>
          <w:szCs w:val="22"/>
        </w:rPr>
      </w:pPr>
    </w:p>
    <w:p>
      <w:pPr>
        <w:spacing w:before="59"/>
        <w:ind w:left="120" w:right="0" w:firstLine="0"/>
        <w:jc w:val="left"/>
        <w:rPr>
          <w:rFonts w:ascii="Calibri" w:hAnsi="Calibri" w:cs="Calibri" w:eastAsia="Calibri"/>
          <w:sz w:val="20"/>
          <w:szCs w:val="20"/>
        </w:rPr>
      </w:pPr>
      <w:r>
        <w:rPr>
          <w:rFonts w:ascii="Calibri"/>
          <w:b/>
          <w:color w:val="528135"/>
          <w:spacing w:val="-1"/>
          <w:sz w:val="20"/>
        </w:rPr>
        <w:t>Figure</w:t>
      </w:r>
      <w:r>
        <w:rPr>
          <w:rFonts w:ascii="Calibri"/>
          <w:b/>
          <w:color w:val="528135"/>
          <w:spacing w:val="-7"/>
          <w:sz w:val="20"/>
        </w:rPr>
        <w:t> </w:t>
      </w:r>
      <w:r>
        <w:rPr>
          <w:rFonts w:ascii="Calibri"/>
          <w:b/>
          <w:color w:val="528135"/>
          <w:sz w:val="20"/>
        </w:rPr>
        <w:t>2:</w:t>
      </w:r>
      <w:r>
        <w:rPr>
          <w:rFonts w:ascii="Calibri"/>
          <w:b/>
          <w:color w:val="528135"/>
          <w:spacing w:val="-6"/>
          <w:sz w:val="20"/>
        </w:rPr>
        <w:t> </w:t>
      </w:r>
      <w:r>
        <w:rPr>
          <w:rFonts w:ascii="Calibri"/>
          <w:b/>
          <w:color w:val="528135"/>
          <w:spacing w:val="-1"/>
          <w:sz w:val="20"/>
        </w:rPr>
        <w:t>Thirteen-Year</w:t>
      </w:r>
      <w:r>
        <w:rPr>
          <w:rFonts w:ascii="Calibri"/>
          <w:b/>
          <w:color w:val="528135"/>
          <w:spacing w:val="-6"/>
          <w:sz w:val="20"/>
        </w:rPr>
        <w:t> </w:t>
      </w:r>
      <w:r>
        <w:rPr>
          <w:rFonts w:ascii="Calibri"/>
          <w:b/>
          <w:color w:val="528135"/>
          <w:sz w:val="20"/>
        </w:rPr>
        <w:t>Trend</w:t>
      </w:r>
      <w:r>
        <w:rPr>
          <w:rFonts w:ascii="Calibri"/>
          <w:b/>
          <w:color w:val="528135"/>
          <w:spacing w:val="-6"/>
          <w:sz w:val="20"/>
        </w:rPr>
        <w:t> </w:t>
      </w:r>
      <w:r>
        <w:rPr>
          <w:rFonts w:ascii="Calibri"/>
          <w:b/>
          <w:color w:val="528135"/>
          <w:sz w:val="20"/>
        </w:rPr>
        <w:t>of</w:t>
      </w:r>
      <w:r>
        <w:rPr>
          <w:rFonts w:ascii="Calibri"/>
          <w:b/>
          <w:color w:val="528135"/>
          <w:spacing w:val="-6"/>
          <w:sz w:val="20"/>
        </w:rPr>
        <w:t> </w:t>
      </w:r>
      <w:r>
        <w:rPr>
          <w:rFonts w:ascii="Calibri"/>
          <w:b/>
          <w:color w:val="528135"/>
          <w:spacing w:val="-1"/>
          <w:sz w:val="20"/>
        </w:rPr>
        <w:t>SM</w:t>
      </w:r>
      <w:r>
        <w:rPr>
          <w:rFonts w:ascii="Calibri"/>
          <w:b/>
          <w:color w:val="528135"/>
          <w:spacing w:val="-5"/>
          <w:sz w:val="20"/>
        </w:rPr>
        <w:t> </w:t>
      </w:r>
      <w:r>
        <w:rPr>
          <w:rFonts w:ascii="Calibri"/>
          <w:b/>
          <w:color w:val="528135"/>
          <w:sz w:val="20"/>
        </w:rPr>
        <w:t>Sector</w:t>
      </w:r>
      <w:r>
        <w:rPr>
          <w:rFonts w:ascii="Calibri"/>
          <w:b/>
          <w:color w:val="528135"/>
          <w:spacing w:val="-6"/>
          <w:sz w:val="20"/>
        </w:rPr>
        <w:t> </w:t>
      </w:r>
      <w:r>
        <w:rPr>
          <w:rFonts w:ascii="Calibri"/>
          <w:b/>
          <w:color w:val="528135"/>
          <w:spacing w:val="-1"/>
          <w:sz w:val="20"/>
        </w:rPr>
        <w:t>Contribution</w:t>
      </w:r>
      <w:r>
        <w:rPr>
          <w:rFonts w:ascii="Calibri"/>
          <w:b/>
          <w:color w:val="528135"/>
          <w:spacing w:val="-3"/>
          <w:sz w:val="20"/>
        </w:rPr>
        <w:t> </w:t>
      </w:r>
      <w:r>
        <w:rPr>
          <w:rFonts w:ascii="Calibri"/>
          <w:b/>
          <w:color w:val="528135"/>
          <w:sz w:val="20"/>
        </w:rPr>
        <w:t>to</w:t>
      </w:r>
      <w:r>
        <w:rPr>
          <w:rFonts w:ascii="Calibri"/>
          <w:b/>
          <w:color w:val="528135"/>
          <w:spacing w:val="-8"/>
          <w:sz w:val="20"/>
        </w:rPr>
        <w:t> </w:t>
      </w:r>
      <w:r>
        <w:rPr>
          <w:rFonts w:ascii="Calibri"/>
          <w:b/>
          <w:color w:val="528135"/>
          <w:spacing w:val="-1"/>
          <w:sz w:val="20"/>
        </w:rPr>
        <w:t>Government</w:t>
      </w:r>
      <w:r>
        <w:rPr>
          <w:rFonts w:ascii="Calibri"/>
          <w:b/>
          <w:color w:val="528135"/>
          <w:spacing w:val="-8"/>
          <w:sz w:val="20"/>
        </w:rPr>
        <w:t> </w:t>
      </w:r>
      <w:r>
        <w:rPr>
          <w:rFonts w:ascii="Calibri"/>
          <w:b/>
          <w:color w:val="528135"/>
          <w:spacing w:val="-1"/>
          <w:sz w:val="20"/>
        </w:rPr>
        <w:t>revenue</w:t>
      </w:r>
      <w:r>
        <w:rPr>
          <w:rFonts w:ascii="Calibri"/>
          <w:sz w:val="20"/>
        </w:rPr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5"/>
        <w:rPr>
          <w:rFonts w:ascii="Calibri" w:hAnsi="Calibri" w:cs="Calibri" w:eastAsia="Calibri"/>
          <w:b/>
          <w:bCs/>
          <w:sz w:val="28"/>
          <w:szCs w:val="28"/>
        </w:rPr>
      </w:pPr>
    </w:p>
    <w:p>
      <w:pPr>
        <w:pStyle w:val="Heading4"/>
        <w:numPr>
          <w:ilvl w:val="1"/>
          <w:numId w:val="2"/>
        </w:numPr>
        <w:tabs>
          <w:tab w:pos="841" w:val="left" w:leader="none"/>
        </w:tabs>
        <w:spacing w:line="240" w:lineRule="auto" w:before="0" w:after="0"/>
        <w:ind w:left="840" w:right="0" w:hanging="720"/>
        <w:jc w:val="left"/>
        <w:rPr>
          <w:b w:val="0"/>
          <w:bCs w:val="0"/>
        </w:rPr>
      </w:pPr>
      <w:r>
        <w:rPr>
          <w:color w:val="528135"/>
        </w:rPr>
        <w:t>Scope</w:t>
      </w:r>
      <w:r>
        <w:rPr>
          <w:color w:val="528135"/>
          <w:spacing w:val="-5"/>
        </w:rPr>
        <w:t> </w:t>
      </w:r>
      <w:r>
        <w:rPr>
          <w:color w:val="528135"/>
          <w:spacing w:val="-1"/>
        </w:rPr>
        <w:t>and</w:t>
      </w:r>
      <w:r>
        <w:rPr>
          <w:color w:val="528135"/>
          <w:spacing w:val="-4"/>
        </w:rPr>
        <w:t> </w:t>
      </w:r>
      <w:r>
        <w:rPr>
          <w:color w:val="528135"/>
          <w:spacing w:val="-1"/>
        </w:rPr>
        <w:t>Objectives</w:t>
      </w:r>
      <w:r>
        <w:rPr>
          <w:color w:val="528135"/>
          <w:spacing w:val="-4"/>
        </w:rPr>
        <w:t> </w:t>
      </w:r>
      <w:r>
        <w:rPr>
          <w:color w:val="528135"/>
        </w:rPr>
        <w:t>of</w:t>
      </w:r>
      <w:r>
        <w:rPr>
          <w:color w:val="528135"/>
          <w:spacing w:val="-7"/>
        </w:rPr>
        <w:t> </w:t>
      </w:r>
      <w:r>
        <w:rPr>
          <w:color w:val="528135"/>
        </w:rPr>
        <w:t>the</w:t>
      </w:r>
      <w:r>
        <w:rPr>
          <w:color w:val="528135"/>
          <w:spacing w:val="-4"/>
        </w:rPr>
        <w:t> </w:t>
      </w:r>
      <w:r>
        <w:rPr>
          <w:color w:val="528135"/>
          <w:spacing w:val="-1"/>
        </w:rPr>
        <w:t>Audit</w:t>
      </w:r>
      <w:r>
        <w:rPr>
          <w:b w:val="0"/>
        </w:rPr>
      </w:r>
    </w:p>
    <w:p>
      <w:pPr>
        <w:numPr>
          <w:ilvl w:val="2"/>
          <w:numId w:val="2"/>
        </w:numPr>
        <w:tabs>
          <w:tab w:pos="841" w:val="left" w:leader="none"/>
        </w:tabs>
        <w:spacing w:before="43"/>
        <w:ind w:left="840" w:right="0" w:hanging="720"/>
        <w:jc w:val="left"/>
        <w:rPr>
          <w:rFonts w:ascii="Calibri" w:hAnsi="Calibri" w:cs="Calibri" w:eastAsia="Calibri"/>
          <w:sz w:val="24"/>
          <w:szCs w:val="24"/>
        </w:rPr>
      </w:pPr>
      <w:r>
        <w:rPr>
          <w:rFonts w:ascii="Calibri"/>
          <w:b/>
          <w:color w:val="528135"/>
          <w:sz w:val="24"/>
        </w:rPr>
        <w:t>Scope</w:t>
      </w:r>
      <w:r>
        <w:rPr>
          <w:rFonts w:ascii="Calibri"/>
          <w:b/>
          <w:color w:val="528135"/>
          <w:spacing w:val="-6"/>
          <w:sz w:val="24"/>
        </w:rPr>
        <w:t> </w:t>
      </w:r>
      <w:r>
        <w:rPr>
          <w:rFonts w:ascii="Calibri"/>
          <w:b/>
          <w:color w:val="528135"/>
          <w:sz w:val="24"/>
        </w:rPr>
        <w:t>of</w:t>
      </w:r>
      <w:r>
        <w:rPr>
          <w:rFonts w:ascii="Calibri"/>
          <w:b/>
          <w:color w:val="528135"/>
          <w:spacing w:val="-5"/>
          <w:sz w:val="24"/>
        </w:rPr>
        <w:t> </w:t>
      </w:r>
      <w:r>
        <w:rPr>
          <w:rFonts w:ascii="Calibri"/>
          <w:b/>
          <w:color w:val="528135"/>
          <w:sz w:val="24"/>
        </w:rPr>
        <w:t>the</w:t>
      </w:r>
      <w:r>
        <w:rPr>
          <w:rFonts w:ascii="Calibri"/>
          <w:b/>
          <w:color w:val="528135"/>
          <w:spacing w:val="-7"/>
          <w:sz w:val="24"/>
        </w:rPr>
        <w:t> </w:t>
      </w:r>
      <w:r>
        <w:rPr>
          <w:rFonts w:ascii="Calibri"/>
          <w:b/>
          <w:color w:val="528135"/>
          <w:spacing w:val="-1"/>
          <w:sz w:val="24"/>
        </w:rPr>
        <w:t>Audit</w:t>
      </w:r>
      <w:r>
        <w:rPr>
          <w:rFonts w:ascii="Calibri"/>
          <w:sz w:val="24"/>
        </w:rPr>
      </w:r>
    </w:p>
    <w:p>
      <w:pPr>
        <w:spacing w:line="240" w:lineRule="auto" w:before="3"/>
        <w:rPr>
          <w:rFonts w:ascii="Calibri" w:hAnsi="Calibri" w:cs="Calibri" w:eastAsia="Calibri"/>
          <w:b/>
          <w:bCs/>
          <w:sz w:val="31"/>
          <w:szCs w:val="31"/>
        </w:rPr>
      </w:pPr>
    </w:p>
    <w:p>
      <w:pPr>
        <w:pStyle w:val="BodyText"/>
        <w:spacing w:line="275" w:lineRule="auto"/>
        <w:ind w:left="120" w:right="121"/>
        <w:jc w:val="left"/>
      </w:pPr>
      <w:r>
        <w:rPr/>
        <w:t>The</w:t>
      </w:r>
      <w:r>
        <w:rPr>
          <w:spacing w:val="19"/>
        </w:rPr>
        <w:t> </w:t>
      </w:r>
      <w:r>
        <w:rPr>
          <w:spacing w:val="-2"/>
        </w:rPr>
        <w:t>audit</w:t>
      </w:r>
      <w:r>
        <w:rPr>
          <w:spacing w:val="20"/>
        </w:rPr>
        <w:t> </w:t>
      </w:r>
      <w:r>
        <w:rPr>
          <w:spacing w:val="-1"/>
        </w:rPr>
        <w:t>covers</w:t>
      </w:r>
      <w:r>
        <w:rPr>
          <w:spacing w:val="16"/>
        </w:rPr>
        <w:t> </w:t>
      </w:r>
      <w:r>
        <w:rPr>
          <w:spacing w:val="-1"/>
        </w:rPr>
        <w:t>payments</w:t>
      </w:r>
      <w:r>
        <w:rPr>
          <w:spacing w:val="19"/>
        </w:rPr>
        <w:t> </w:t>
      </w:r>
      <w:r>
        <w:rPr>
          <w:spacing w:val="-1"/>
        </w:rPr>
        <w:t>made</w:t>
      </w:r>
      <w:r>
        <w:rPr>
          <w:spacing w:val="17"/>
        </w:rPr>
        <w:t> </w:t>
      </w:r>
      <w:r>
        <w:rPr/>
        <w:t>by</w:t>
      </w:r>
      <w:r>
        <w:rPr>
          <w:spacing w:val="18"/>
        </w:rPr>
        <w:t> </w:t>
      </w:r>
      <w:r>
        <w:rPr>
          <w:spacing w:val="-1"/>
        </w:rPr>
        <w:t>companies</w:t>
      </w:r>
      <w:r>
        <w:rPr>
          <w:spacing w:val="16"/>
        </w:rPr>
        <w:t> </w:t>
      </w:r>
      <w:r>
        <w:rPr/>
        <w:t>to</w:t>
      </w:r>
      <w:r>
        <w:rPr>
          <w:spacing w:val="19"/>
        </w:rPr>
        <w:t> </w:t>
      </w:r>
      <w:r>
        <w:rPr>
          <w:spacing w:val="-1"/>
        </w:rPr>
        <w:t>government</w:t>
      </w:r>
      <w:r>
        <w:rPr>
          <w:spacing w:val="20"/>
        </w:rPr>
        <w:t> </w:t>
      </w:r>
      <w:r>
        <w:rPr>
          <w:spacing w:val="-2"/>
        </w:rPr>
        <w:t>in</w:t>
      </w:r>
      <w:r>
        <w:rPr>
          <w:spacing w:val="17"/>
        </w:rPr>
        <w:t> </w:t>
      </w:r>
      <w:r>
        <w:rPr/>
        <w:t>the</w:t>
      </w:r>
      <w:r>
        <w:rPr>
          <w:spacing w:val="17"/>
        </w:rPr>
        <w:t> </w:t>
      </w:r>
      <w:r>
        <w:rPr>
          <w:spacing w:val="-1"/>
        </w:rPr>
        <w:t>solid</w:t>
      </w:r>
      <w:r>
        <w:rPr>
          <w:spacing w:val="20"/>
        </w:rPr>
        <w:t> </w:t>
      </w:r>
      <w:r>
        <w:rPr>
          <w:spacing w:val="-1"/>
        </w:rPr>
        <w:t>minerals</w:t>
      </w:r>
      <w:r>
        <w:rPr>
          <w:spacing w:val="19"/>
        </w:rPr>
        <w:t> </w:t>
      </w:r>
      <w:r>
        <w:rPr>
          <w:spacing w:val="-1"/>
        </w:rPr>
        <w:t>sector</w:t>
      </w:r>
      <w:r>
        <w:rPr>
          <w:spacing w:val="20"/>
        </w:rPr>
        <w:t> </w:t>
      </w:r>
      <w:r>
        <w:rPr>
          <w:spacing w:val="-2"/>
        </w:rPr>
        <w:t>in</w:t>
      </w:r>
      <w:r>
        <w:rPr>
          <w:spacing w:val="73"/>
        </w:rPr>
        <w:t> </w:t>
      </w:r>
      <w:r>
        <w:rPr/>
        <w:t>the</w:t>
      </w:r>
      <w:r>
        <w:rPr>
          <w:spacing w:val="-4"/>
        </w:rPr>
        <w:t> </w:t>
      </w:r>
      <w:r>
        <w:rPr>
          <w:spacing w:val="-1"/>
        </w:rPr>
        <w:t>2019</w:t>
      </w:r>
      <w:r>
        <w:rPr>
          <w:spacing w:val="-3"/>
        </w:rPr>
        <w:t> </w:t>
      </w:r>
      <w:r>
        <w:rPr>
          <w:spacing w:val="-1"/>
        </w:rPr>
        <w:t>fiscal </w:t>
      </w:r>
      <w:r>
        <w:rPr/>
        <w:t>year.</w:t>
      </w:r>
      <w:r>
        <w:rPr>
          <w:spacing w:val="49"/>
        </w:rPr>
        <w:t> </w:t>
      </w:r>
      <w:r>
        <w:rPr>
          <w:spacing w:val="-1"/>
        </w:rPr>
        <w:t>The</w:t>
      </w:r>
      <w:r>
        <w:rPr>
          <w:spacing w:val="-3"/>
        </w:rPr>
        <w:t> </w:t>
      </w:r>
      <w:r>
        <w:rPr/>
        <w:t>full</w:t>
      </w:r>
      <w:r>
        <w:rPr>
          <w:spacing w:val="-4"/>
        </w:rPr>
        <w:t> </w:t>
      </w:r>
      <w:r>
        <w:rPr>
          <w:spacing w:val="-1"/>
        </w:rPr>
        <w:t>scope</w:t>
      </w:r>
      <w:r>
        <w:rPr>
          <w:spacing w:val="-4"/>
        </w:rPr>
        <w:t> </w:t>
      </w:r>
      <w:r>
        <w:rPr>
          <w:spacing w:val="-1"/>
        </w:rPr>
        <w:t>of</w:t>
      </w:r>
      <w:r>
        <w:rPr/>
        <w:t> </w:t>
      </w:r>
      <w:r>
        <w:rPr>
          <w:spacing w:val="-1"/>
        </w:rPr>
        <w:t>work</w:t>
      </w:r>
      <w:r>
        <w:rPr>
          <w:spacing w:val="-3"/>
        </w:rPr>
        <w:t> </w:t>
      </w:r>
      <w:r>
        <w:rPr/>
        <w:t>is</w:t>
      </w:r>
      <w:r>
        <w:rPr>
          <w:spacing w:val="-4"/>
        </w:rPr>
        <w:t> </w:t>
      </w:r>
      <w:r>
        <w:rPr/>
        <w:t>detailed </w:t>
      </w:r>
      <w:r>
        <w:rPr>
          <w:spacing w:val="-2"/>
        </w:rPr>
        <w:t>in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ToR</w:t>
      </w:r>
      <w:r>
        <w:rPr>
          <w:spacing w:val="-4"/>
        </w:rPr>
        <w:t> </w:t>
      </w:r>
      <w:r>
        <w:rPr>
          <w:spacing w:val="-1"/>
        </w:rPr>
        <w:t>for</w:t>
      </w:r>
      <w:r>
        <w:rPr>
          <w:spacing w:val="-3"/>
        </w:rPr>
        <w:t> </w:t>
      </w:r>
      <w:r>
        <w:rPr>
          <w:spacing w:val="-1"/>
        </w:rPr>
        <w:t>the audit</w:t>
      </w:r>
      <w:r>
        <w:rPr>
          <w:spacing w:val="-2"/>
        </w:rPr>
        <w:t> </w:t>
      </w:r>
      <w:r>
        <w:rPr>
          <w:spacing w:val="-1"/>
        </w:rPr>
        <w:t>(see Appendix</w:t>
      </w:r>
      <w:r>
        <w:rPr>
          <w:spacing w:val="-3"/>
        </w:rPr>
        <w:t> </w:t>
      </w:r>
      <w:r>
        <w:rPr/>
        <w:t>1).</w:t>
      </w:r>
    </w:p>
    <w:p>
      <w:pPr>
        <w:spacing w:line="240" w:lineRule="auto" w:before="8"/>
        <w:rPr>
          <w:rFonts w:ascii="Calibri" w:hAnsi="Calibri" w:cs="Calibri" w:eastAsia="Calibri"/>
          <w:sz w:val="27"/>
          <w:szCs w:val="27"/>
        </w:rPr>
      </w:pPr>
    </w:p>
    <w:p>
      <w:pPr>
        <w:pStyle w:val="BodyText"/>
        <w:spacing w:line="275" w:lineRule="auto"/>
        <w:ind w:left="120" w:right="121"/>
        <w:jc w:val="left"/>
      </w:pPr>
      <w:r>
        <w:rPr/>
        <w:t>The</w:t>
      </w:r>
      <w:r>
        <w:rPr>
          <w:spacing w:val="13"/>
        </w:rPr>
        <w:t> </w:t>
      </w:r>
      <w:r>
        <w:rPr>
          <w:spacing w:val="-1"/>
        </w:rPr>
        <w:t>main</w:t>
      </w:r>
      <w:r>
        <w:rPr>
          <w:spacing w:val="11"/>
        </w:rPr>
        <w:t> </w:t>
      </w:r>
      <w:r>
        <w:rPr>
          <w:spacing w:val="-1"/>
        </w:rPr>
        <w:t>objective</w:t>
      </w:r>
      <w:r>
        <w:rPr>
          <w:spacing w:val="12"/>
        </w:rPr>
        <w:t> </w:t>
      </w:r>
      <w:r>
        <w:rPr>
          <w:spacing w:val="-1"/>
        </w:rPr>
        <w:t>of</w:t>
      </w:r>
      <w:r>
        <w:rPr>
          <w:spacing w:val="12"/>
        </w:rPr>
        <w:t> </w:t>
      </w:r>
      <w:r>
        <w:rPr>
          <w:spacing w:val="-1"/>
        </w:rPr>
        <w:t>the</w:t>
      </w:r>
      <w:r>
        <w:rPr>
          <w:spacing w:val="12"/>
        </w:rPr>
        <w:t> </w:t>
      </w:r>
      <w:r>
        <w:rPr>
          <w:spacing w:val="-1"/>
        </w:rPr>
        <w:t>audit</w:t>
      </w:r>
      <w:r>
        <w:rPr>
          <w:spacing w:val="11"/>
        </w:rPr>
        <w:t> </w:t>
      </w:r>
      <w:r>
        <w:rPr/>
        <w:t>is</w:t>
      </w:r>
      <w:r>
        <w:rPr>
          <w:spacing w:val="12"/>
        </w:rPr>
        <w:t> </w:t>
      </w:r>
      <w:r>
        <w:rPr>
          <w:spacing w:val="-1"/>
        </w:rPr>
        <w:t>to</w:t>
      </w:r>
      <w:r>
        <w:rPr>
          <w:spacing w:val="13"/>
        </w:rPr>
        <w:t> </w:t>
      </w:r>
      <w:r>
        <w:rPr>
          <w:spacing w:val="-1"/>
        </w:rPr>
        <w:t>produce</w:t>
      </w:r>
      <w:r>
        <w:rPr>
          <w:spacing w:val="13"/>
        </w:rPr>
        <w:t> </w:t>
      </w:r>
      <w:r>
        <w:rPr/>
        <w:t>a</w:t>
      </w:r>
      <w:r>
        <w:rPr>
          <w:spacing w:val="10"/>
        </w:rPr>
        <w:t> </w:t>
      </w:r>
      <w:r>
        <w:rPr>
          <w:spacing w:val="-2"/>
        </w:rPr>
        <w:t>Solid</w:t>
      </w:r>
      <w:r>
        <w:rPr>
          <w:spacing w:val="12"/>
        </w:rPr>
        <w:t> </w:t>
      </w:r>
      <w:r>
        <w:rPr>
          <w:spacing w:val="-1"/>
        </w:rPr>
        <w:t>Minerals</w:t>
      </w:r>
      <w:r>
        <w:rPr>
          <w:spacing w:val="13"/>
        </w:rPr>
        <w:t> </w:t>
      </w:r>
      <w:r>
        <w:rPr/>
        <w:t>Industry</w:t>
      </w:r>
      <w:r>
        <w:rPr>
          <w:spacing w:val="12"/>
        </w:rPr>
        <w:t> </w:t>
      </w:r>
      <w:r>
        <w:rPr>
          <w:spacing w:val="-1"/>
        </w:rPr>
        <w:t>Audit</w:t>
      </w:r>
      <w:r>
        <w:rPr>
          <w:spacing w:val="11"/>
        </w:rPr>
        <w:t> </w:t>
      </w:r>
      <w:r>
        <w:rPr>
          <w:spacing w:val="-1"/>
        </w:rPr>
        <w:t>(SMA)</w:t>
      </w:r>
      <w:r>
        <w:rPr>
          <w:spacing w:val="12"/>
        </w:rPr>
        <w:t> </w:t>
      </w:r>
      <w:r>
        <w:rPr>
          <w:spacing w:val="-1"/>
        </w:rPr>
        <w:t>Report</w:t>
      </w:r>
      <w:r>
        <w:rPr>
          <w:spacing w:val="14"/>
        </w:rPr>
        <w:t> </w:t>
      </w:r>
      <w:r>
        <w:rPr>
          <w:spacing w:val="-2"/>
        </w:rPr>
        <w:t>for</w:t>
      </w:r>
      <w:r>
        <w:rPr>
          <w:spacing w:val="54"/>
          <w:w w:val="99"/>
        </w:rPr>
        <w:t> </w:t>
      </w:r>
      <w:r>
        <w:rPr/>
        <w:t>2019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>
          <w:spacing w:val="-1"/>
        </w:rPr>
        <w:t>accordance</w:t>
      </w:r>
      <w:r>
        <w:rPr>
          <w:spacing w:val="-5"/>
        </w:rPr>
        <w:t> </w:t>
      </w:r>
      <w:r>
        <w:rPr>
          <w:spacing w:val="-1"/>
        </w:rPr>
        <w:t>with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>
          <w:spacing w:val="-1"/>
        </w:rPr>
        <w:t>NEITI</w:t>
      </w:r>
      <w:r>
        <w:rPr>
          <w:spacing w:val="-5"/>
        </w:rPr>
        <w:t> </w:t>
      </w:r>
      <w:r>
        <w:rPr/>
        <w:t>Act,</w:t>
      </w:r>
      <w:r>
        <w:rPr>
          <w:spacing w:val="-4"/>
        </w:rPr>
        <w:t> </w:t>
      </w:r>
      <w:r>
        <w:rPr/>
        <w:t>the</w:t>
      </w:r>
      <w:r>
        <w:rPr>
          <w:spacing w:val="-5"/>
        </w:rPr>
        <w:t> </w:t>
      </w:r>
      <w:r>
        <w:rPr>
          <w:spacing w:val="-1"/>
        </w:rPr>
        <w:t>EITI</w:t>
      </w:r>
      <w:r>
        <w:rPr>
          <w:spacing w:val="-3"/>
        </w:rPr>
        <w:t> </w:t>
      </w:r>
      <w:r>
        <w:rPr>
          <w:spacing w:val="-1"/>
        </w:rPr>
        <w:t>Standard 2019</w:t>
      </w:r>
      <w:r>
        <w:rPr>
          <w:spacing w:val="-4"/>
        </w:rPr>
        <w:t> </w:t>
      </w:r>
      <w:r>
        <w:rPr>
          <w:spacing w:val="-1"/>
        </w:rPr>
        <w:t>and</w:t>
      </w:r>
      <w:r>
        <w:rPr>
          <w:spacing w:val="-4"/>
        </w:rPr>
        <w:t> </w:t>
      </w:r>
      <w:r>
        <w:rPr/>
        <w:t>the</w:t>
      </w:r>
      <w:r>
        <w:rPr>
          <w:spacing w:val="-5"/>
        </w:rPr>
        <w:t> </w:t>
      </w:r>
      <w:r>
        <w:rPr>
          <w:spacing w:val="-1"/>
        </w:rPr>
        <w:t>ToR.</w:t>
      </w:r>
    </w:p>
    <w:p>
      <w:pPr>
        <w:spacing w:line="240" w:lineRule="auto" w:before="9"/>
        <w:rPr>
          <w:rFonts w:ascii="Calibri" w:hAnsi="Calibri" w:cs="Calibri" w:eastAsia="Calibri"/>
          <w:sz w:val="27"/>
          <w:szCs w:val="27"/>
        </w:rPr>
      </w:pPr>
    </w:p>
    <w:p>
      <w:pPr>
        <w:pStyle w:val="BodyText"/>
        <w:spacing w:line="240" w:lineRule="auto"/>
        <w:ind w:left="120" w:right="0"/>
        <w:jc w:val="left"/>
      </w:pPr>
      <w:r>
        <w:rPr>
          <w:spacing w:val="-1"/>
        </w:rPr>
        <w:t>Other</w:t>
      </w:r>
      <w:r>
        <w:rPr>
          <w:spacing w:val="-4"/>
        </w:rPr>
        <w:t> </w:t>
      </w:r>
      <w:r>
        <w:rPr>
          <w:spacing w:val="-1"/>
        </w:rPr>
        <w:t>objectives</w:t>
      </w:r>
      <w:r>
        <w:rPr>
          <w:spacing w:val="-6"/>
        </w:rPr>
        <w:t> </w:t>
      </w:r>
      <w:r>
        <w:rPr>
          <w:spacing w:val="-1"/>
        </w:rPr>
        <w:t>that</w:t>
      </w:r>
      <w:r>
        <w:rPr>
          <w:spacing w:val="-4"/>
        </w:rPr>
        <w:t> </w:t>
      </w:r>
      <w:r>
        <w:rPr/>
        <w:t>the</w:t>
      </w:r>
      <w:r>
        <w:rPr>
          <w:spacing w:val="-5"/>
        </w:rPr>
        <w:t> </w:t>
      </w:r>
      <w:r>
        <w:rPr>
          <w:spacing w:val="-1"/>
        </w:rPr>
        <w:t>audit</w:t>
      </w:r>
      <w:r>
        <w:rPr>
          <w:spacing w:val="-2"/>
        </w:rPr>
        <w:t> </w:t>
      </w:r>
      <w:r>
        <w:rPr/>
        <w:t>aimed</w:t>
      </w:r>
      <w:r>
        <w:rPr>
          <w:spacing w:val="-4"/>
        </w:rPr>
        <w:t> </w:t>
      </w:r>
      <w:r>
        <w:rPr/>
        <w:t>to</w:t>
      </w:r>
      <w:r>
        <w:rPr>
          <w:spacing w:val="-5"/>
        </w:rPr>
        <w:t> </w:t>
      </w:r>
      <w:r>
        <w:rPr/>
        <w:t>achieve</w:t>
      </w:r>
      <w:r>
        <w:rPr>
          <w:spacing w:val="-5"/>
        </w:rPr>
        <w:t> </w:t>
      </w:r>
      <w:r>
        <w:rPr>
          <w:spacing w:val="-1"/>
        </w:rPr>
        <w:t>include:</w:t>
      </w:r>
      <w:r>
        <w:rPr/>
      </w:r>
    </w:p>
    <w:p>
      <w:pPr>
        <w:pStyle w:val="BodyText"/>
        <w:numPr>
          <w:ilvl w:val="3"/>
          <w:numId w:val="2"/>
        </w:numPr>
        <w:tabs>
          <w:tab w:pos="841" w:val="left" w:leader="none"/>
        </w:tabs>
        <w:spacing w:line="240" w:lineRule="auto" w:before="44" w:after="0"/>
        <w:ind w:left="840" w:right="0" w:hanging="360"/>
        <w:jc w:val="left"/>
      </w:pPr>
      <w:r>
        <w:rPr>
          <w:spacing w:val="-1"/>
        </w:rPr>
        <w:t>Report</w:t>
      </w:r>
      <w:r>
        <w:rPr>
          <w:spacing w:val="-5"/>
        </w:rPr>
        <w:t> </w:t>
      </w:r>
      <w:r>
        <w:rPr>
          <w:spacing w:val="-1"/>
        </w:rPr>
        <w:t>on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>
          <w:spacing w:val="-1"/>
        </w:rPr>
        <w:t>quantities</w:t>
      </w:r>
      <w:r>
        <w:rPr>
          <w:spacing w:val="-5"/>
        </w:rPr>
        <w:t> </w:t>
      </w:r>
      <w:r>
        <w:rPr>
          <w:spacing w:val="-1"/>
        </w:rPr>
        <w:t>of</w:t>
      </w:r>
      <w:r>
        <w:rPr>
          <w:spacing w:val="-2"/>
        </w:rPr>
        <w:t> </w:t>
      </w:r>
      <w:r>
        <w:rPr>
          <w:spacing w:val="-1"/>
        </w:rPr>
        <w:t>minerals</w:t>
      </w:r>
      <w:r>
        <w:rPr>
          <w:spacing w:val="-5"/>
        </w:rPr>
        <w:t> </w:t>
      </w:r>
      <w:r>
        <w:rPr>
          <w:spacing w:val="-1"/>
        </w:rPr>
        <w:t>produced,</w:t>
      </w:r>
      <w:r>
        <w:rPr>
          <w:spacing w:val="-5"/>
        </w:rPr>
        <w:t> </w:t>
      </w:r>
      <w:r>
        <w:rPr>
          <w:spacing w:val="-1"/>
        </w:rPr>
        <w:t>utilized,</w:t>
      </w:r>
      <w:r>
        <w:rPr>
          <w:spacing w:val="-5"/>
        </w:rPr>
        <w:t> </w:t>
      </w:r>
      <w:r>
        <w:rPr>
          <w:spacing w:val="-1"/>
        </w:rPr>
        <w:t>and</w:t>
      </w:r>
      <w:r>
        <w:rPr>
          <w:spacing w:val="-2"/>
        </w:rPr>
        <w:t> </w:t>
      </w:r>
      <w:r>
        <w:rPr>
          <w:spacing w:val="-1"/>
        </w:rPr>
        <w:t>exported</w:t>
      </w:r>
      <w:r>
        <w:rPr/>
      </w:r>
    </w:p>
    <w:p>
      <w:pPr>
        <w:pStyle w:val="BodyText"/>
        <w:numPr>
          <w:ilvl w:val="3"/>
          <w:numId w:val="2"/>
        </w:numPr>
        <w:tabs>
          <w:tab w:pos="841" w:val="left" w:leader="none"/>
        </w:tabs>
        <w:spacing w:line="240" w:lineRule="auto" w:before="44" w:after="0"/>
        <w:ind w:left="840" w:right="0" w:hanging="360"/>
        <w:jc w:val="left"/>
      </w:pPr>
      <w:r>
        <w:rPr/>
        <w:t>Analyse</w:t>
      </w:r>
      <w:r>
        <w:rPr>
          <w:spacing w:val="-3"/>
        </w:rPr>
        <w:t> </w:t>
      </w:r>
      <w:r>
        <w:rPr>
          <w:spacing w:val="-1"/>
        </w:rPr>
        <w:t>payments</w:t>
      </w:r>
      <w:r>
        <w:rPr>
          <w:spacing w:val="-4"/>
        </w:rPr>
        <w:t> </w:t>
      </w:r>
      <w:r>
        <w:rPr>
          <w:spacing w:val="-1"/>
        </w:rPr>
        <w:t>made</w:t>
      </w:r>
      <w:r>
        <w:rPr>
          <w:spacing w:val="-5"/>
        </w:rPr>
        <w:t> </w:t>
      </w:r>
      <w:r>
        <w:rPr/>
        <w:t>by</w:t>
      </w:r>
      <w:r>
        <w:rPr>
          <w:spacing w:val="-4"/>
        </w:rPr>
        <w:t> </w:t>
      </w:r>
      <w:r>
        <w:rPr>
          <w:spacing w:val="-1"/>
        </w:rPr>
        <w:t>mining</w:t>
      </w:r>
      <w:r>
        <w:rPr>
          <w:spacing w:val="-4"/>
        </w:rPr>
        <w:t> </w:t>
      </w:r>
      <w:r>
        <w:rPr>
          <w:spacing w:val="-1"/>
        </w:rPr>
        <w:t>companies</w:t>
      </w:r>
      <w:r>
        <w:rPr>
          <w:spacing w:val="-6"/>
        </w:rPr>
        <w:t> </w:t>
      </w:r>
      <w:r>
        <w:rPr/>
        <w:t>to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Government;</w:t>
      </w:r>
      <w:r>
        <w:rPr/>
      </w:r>
    </w:p>
    <w:p>
      <w:pPr>
        <w:pStyle w:val="BodyText"/>
        <w:numPr>
          <w:ilvl w:val="3"/>
          <w:numId w:val="2"/>
        </w:numPr>
        <w:tabs>
          <w:tab w:pos="841" w:val="left" w:leader="none"/>
        </w:tabs>
        <w:spacing w:line="240" w:lineRule="auto" w:before="44" w:after="0"/>
        <w:ind w:left="840" w:right="0" w:hanging="360"/>
        <w:jc w:val="left"/>
      </w:pPr>
      <w:r>
        <w:rPr>
          <w:spacing w:val="-1"/>
        </w:rPr>
        <w:t>Identify</w:t>
      </w:r>
      <w:r>
        <w:rPr>
          <w:spacing w:val="-5"/>
        </w:rPr>
        <w:t> </w:t>
      </w:r>
      <w:r>
        <w:rPr>
          <w:spacing w:val="-1"/>
        </w:rPr>
        <w:t>and</w:t>
      </w:r>
      <w:r>
        <w:rPr>
          <w:spacing w:val="-5"/>
        </w:rPr>
        <w:t> </w:t>
      </w:r>
      <w:r>
        <w:rPr/>
        <w:t>analyse</w:t>
      </w:r>
      <w:r>
        <w:rPr>
          <w:spacing w:val="-5"/>
        </w:rPr>
        <w:t> </w:t>
      </w:r>
      <w:r>
        <w:rPr>
          <w:spacing w:val="-1"/>
        </w:rPr>
        <w:t>receipts</w:t>
      </w:r>
      <w:r>
        <w:rPr>
          <w:spacing w:val="-6"/>
        </w:rPr>
        <w:t> </w:t>
      </w:r>
      <w:r>
        <w:rPr/>
        <w:t>by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3"/>
        </w:rPr>
        <w:t> </w:t>
      </w:r>
      <w:r>
        <w:rPr>
          <w:spacing w:val="-1"/>
        </w:rPr>
        <w:t>Government;</w:t>
      </w:r>
      <w:r>
        <w:rPr/>
      </w:r>
    </w:p>
    <w:p>
      <w:pPr>
        <w:pStyle w:val="BodyText"/>
        <w:numPr>
          <w:ilvl w:val="3"/>
          <w:numId w:val="2"/>
        </w:numPr>
        <w:tabs>
          <w:tab w:pos="841" w:val="left" w:leader="none"/>
        </w:tabs>
        <w:spacing w:line="274" w:lineRule="auto" w:before="42" w:after="0"/>
        <w:ind w:left="840" w:right="121" w:hanging="360"/>
        <w:jc w:val="left"/>
      </w:pPr>
      <w:r>
        <w:rPr>
          <w:spacing w:val="-1"/>
        </w:rPr>
        <w:t>Reconcile</w:t>
      </w:r>
      <w:r>
        <w:rPr>
          <w:spacing w:val="-2"/>
        </w:rPr>
        <w:t> </w:t>
      </w:r>
      <w:r>
        <w:rPr>
          <w:spacing w:val="-1"/>
        </w:rPr>
        <w:t>data</w:t>
      </w:r>
      <w:r>
        <w:rPr>
          <w:spacing w:val="-2"/>
        </w:rPr>
        <w:t> </w:t>
      </w:r>
      <w:r>
        <w:rPr>
          <w:spacing w:val="-1"/>
        </w:rPr>
        <w:t>on</w:t>
      </w:r>
      <w:r>
        <w:rPr>
          <w:spacing w:val="-3"/>
        </w:rPr>
        <w:t> </w:t>
      </w:r>
      <w:r>
        <w:rPr>
          <w:spacing w:val="-1"/>
        </w:rPr>
        <w:t>production</w:t>
      </w:r>
      <w:r>
        <w:rPr/>
        <w:t> </w:t>
      </w:r>
      <w:r>
        <w:rPr>
          <w:spacing w:val="-1"/>
        </w:rPr>
        <w:t>and</w:t>
      </w:r>
      <w:r>
        <w:rPr>
          <w:spacing w:val="-4"/>
        </w:rPr>
        <w:t> </w:t>
      </w:r>
      <w:r>
        <w:rPr>
          <w:spacing w:val="-1"/>
        </w:rPr>
        <w:t>payments</w:t>
      </w:r>
      <w:r>
        <w:rPr>
          <w:spacing w:val="-4"/>
        </w:rPr>
        <w:t> </w:t>
      </w:r>
      <w:r>
        <w:rPr>
          <w:spacing w:val="-1"/>
        </w:rPr>
        <w:t>made </w:t>
      </w:r>
      <w:r>
        <w:rPr/>
        <w:t>by</w:t>
      </w:r>
      <w:r>
        <w:rPr>
          <w:spacing w:val="-2"/>
        </w:rPr>
        <w:t> </w:t>
      </w:r>
      <w:r>
        <w:rPr>
          <w:spacing w:val="-1"/>
        </w:rPr>
        <w:t>mining</w:t>
      </w:r>
      <w:r>
        <w:rPr>
          <w:spacing w:val="-2"/>
        </w:rPr>
        <w:t> </w:t>
      </w:r>
      <w:r>
        <w:rPr>
          <w:spacing w:val="-1"/>
        </w:rPr>
        <w:t>companies</w:t>
      </w:r>
      <w:r>
        <w:rPr>
          <w:spacing w:val="-5"/>
        </w:rPr>
        <w:t> </w:t>
      </w:r>
      <w:r>
        <w:rPr>
          <w:spacing w:val="-1"/>
        </w:rPr>
        <w:t>with receipts</w:t>
      </w:r>
      <w:r>
        <w:rPr>
          <w:spacing w:val="-4"/>
        </w:rPr>
        <w:t> </w:t>
      </w:r>
      <w:r>
        <w:rPr/>
        <w:t>by</w:t>
      </w:r>
      <w:r>
        <w:rPr>
          <w:spacing w:val="77"/>
          <w:w w:val="99"/>
        </w:rPr>
        <w:t> </w:t>
      </w:r>
      <w:r>
        <w:rPr/>
        <w:t>the</w:t>
      </w:r>
      <w:r>
        <w:rPr>
          <w:spacing w:val="-8"/>
        </w:rPr>
        <w:t> </w:t>
      </w:r>
      <w:r>
        <w:rPr>
          <w:spacing w:val="-1"/>
        </w:rPr>
        <w:t>Nigerian</w:t>
      </w:r>
      <w:r>
        <w:rPr>
          <w:spacing w:val="-6"/>
        </w:rPr>
        <w:t> </w:t>
      </w:r>
      <w:r>
        <w:rPr>
          <w:spacing w:val="-1"/>
        </w:rPr>
        <w:t>government;</w:t>
      </w:r>
      <w:r>
        <w:rPr>
          <w:spacing w:val="-5"/>
        </w:rPr>
        <w:t> </w:t>
      </w:r>
      <w:r>
        <w:rPr>
          <w:spacing w:val="-1"/>
        </w:rPr>
        <w:t>and</w:t>
      </w:r>
    </w:p>
    <w:p>
      <w:pPr>
        <w:pStyle w:val="BodyText"/>
        <w:numPr>
          <w:ilvl w:val="3"/>
          <w:numId w:val="2"/>
        </w:numPr>
        <w:tabs>
          <w:tab w:pos="841" w:val="left" w:leader="none"/>
        </w:tabs>
        <w:spacing w:line="271" w:lineRule="auto" w:before="5" w:after="0"/>
        <w:ind w:left="840" w:right="121" w:hanging="360"/>
        <w:jc w:val="left"/>
      </w:pPr>
      <w:r>
        <w:rPr/>
        <w:t>Give</w:t>
      </w:r>
      <w:r>
        <w:rPr>
          <w:spacing w:val="33"/>
        </w:rPr>
        <w:t> </w:t>
      </w:r>
      <w:r>
        <w:rPr/>
        <w:t>a</w:t>
      </w:r>
      <w:r>
        <w:rPr>
          <w:spacing w:val="33"/>
        </w:rPr>
        <w:t> </w:t>
      </w:r>
      <w:r>
        <w:rPr>
          <w:spacing w:val="-1"/>
        </w:rPr>
        <w:t>detailed</w:t>
      </w:r>
      <w:r>
        <w:rPr>
          <w:spacing w:val="35"/>
        </w:rPr>
        <w:t> </w:t>
      </w:r>
      <w:r>
        <w:rPr>
          <w:spacing w:val="-1"/>
        </w:rPr>
        <w:t>financial</w:t>
      </w:r>
      <w:r>
        <w:rPr>
          <w:spacing w:val="31"/>
        </w:rPr>
        <w:t> </w:t>
      </w:r>
      <w:r>
        <w:rPr>
          <w:spacing w:val="-1"/>
        </w:rPr>
        <w:t>statement</w:t>
      </w:r>
      <w:r>
        <w:rPr>
          <w:spacing w:val="34"/>
        </w:rPr>
        <w:t> </w:t>
      </w:r>
      <w:r>
        <w:rPr>
          <w:spacing w:val="-1"/>
        </w:rPr>
        <w:t>on</w:t>
      </w:r>
      <w:r>
        <w:rPr>
          <w:spacing w:val="35"/>
        </w:rPr>
        <w:t> </w:t>
      </w:r>
      <w:r>
        <w:rPr>
          <w:spacing w:val="-1"/>
        </w:rPr>
        <w:t>surpluses</w:t>
      </w:r>
      <w:r>
        <w:rPr>
          <w:spacing w:val="31"/>
        </w:rPr>
        <w:t> </w:t>
      </w:r>
      <w:r>
        <w:rPr>
          <w:spacing w:val="-1"/>
        </w:rPr>
        <w:t>or</w:t>
      </w:r>
      <w:r>
        <w:rPr>
          <w:spacing w:val="34"/>
        </w:rPr>
        <w:t> </w:t>
      </w:r>
      <w:r>
        <w:rPr>
          <w:spacing w:val="-1"/>
        </w:rPr>
        <w:t>deficits</w:t>
      </w:r>
      <w:r>
        <w:rPr>
          <w:spacing w:val="31"/>
        </w:rPr>
        <w:t> </w:t>
      </w:r>
      <w:r>
        <w:rPr>
          <w:spacing w:val="-1"/>
        </w:rPr>
        <w:t>payable/receivable</w:t>
      </w:r>
      <w:r>
        <w:rPr>
          <w:spacing w:val="33"/>
        </w:rPr>
        <w:t> </w:t>
      </w:r>
      <w:r>
        <w:rPr>
          <w:spacing w:val="-2"/>
        </w:rPr>
        <w:t>at</w:t>
      </w:r>
      <w:r>
        <w:rPr>
          <w:spacing w:val="35"/>
        </w:rPr>
        <w:t> </w:t>
      </w:r>
      <w:r>
        <w:rPr>
          <w:spacing w:val="-1"/>
        </w:rPr>
        <w:t>the</w:t>
      </w:r>
      <w:r>
        <w:rPr>
          <w:spacing w:val="95"/>
          <w:w w:val="99"/>
        </w:rPr>
        <w:t> </w:t>
      </w:r>
      <w:r>
        <w:rPr/>
        <w:t>end</w:t>
      </w:r>
      <w:r>
        <w:rPr>
          <w:spacing w:val="-4"/>
        </w:rPr>
        <w:t> </w:t>
      </w:r>
      <w:r>
        <w:rPr>
          <w:spacing w:val="-1"/>
        </w:rPr>
        <w:t>of</w:t>
      </w:r>
      <w:r>
        <w:rPr>
          <w:spacing w:val="-2"/>
        </w:rPr>
        <w:t> </w:t>
      </w:r>
      <w:r>
        <w:rPr>
          <w:spacing w:val="-1"/>
        </w:rPr>
        <w:t>the</w:t>
      </w:r>
      <w:r>
        <w:rPr>
          <w:spacing w:val="-2"/>
        </w:rPr>
        <w:t> audit</w:t>
      </w:r>
      <w:r>
        <w:rPr>
          <w:spacing w:val="-3"/>
        </w:rPr>
        <w:t> </w:t>
      </w:r>
      <w:r>
        <w:rPr>
          <w:spacing w:val="-1"/>
        </w:rPr>
        <w:t>period</w:t>
      </w:r>
      <w:r>
        <w:rPr>
          <w:spacing w:val="-4"/>
        </w:rPr>
        <w:t> </w:t>
      </w:r>
      <w:r>
        <w:rPr>
          <w:spacing w:val="-1"/>
        </w:rPr>
        <w:t>for transparency</w:t>
      </w:r>
      <w:r>
        <w:rPr>
          <w:spacing w:val="-3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1"/>
        </w:rPr>
        <w:t>accountability.</w:t>
      </w:r>
    </w:p>
    <w:p>
      <w:pPr>
        <w:pStyle w:val="Heading3"/>
        <w:spacing w:line="240" w:lineRule="auto" w:before="9"/>
        <w:ind w:left="120" w:right="0"/>
        <w:jc w:val="left"/>
        <w:rPr>
          <w:b w:val="0"/>
          <w:bCs w:val="0"/>
        </w:rPr>
      </w:pPr>
      <w:r>
        <w:rPr>
          <w:spacing w:val="-1"/>
        </w:rPr>
        <w:t>1.</w:t>
      </w:r>
      <w:r>
        <w:rPr>
          <w:color w:val="528135"/>
          <w:spacing w:val="-1"/>
        </w:rPr>
        <w:t>2.2.</w:t>
      </w:r>
      <w:r>
        <w:rPr>
          <w:color w:val="528135"/>
        </w:rPr>
        <w:t> </w:t>
      </w:r>
      <w:r>
        <w:rPr>
          <w:color w:val="528135"/>
          <w:spacing w:val="61"/>
        </w:rPr>
        <w:t> </w:t>
      </w:r>
      <w:r>
        <w:rPr>
          <w:color w:val="528135"/>
          <w:spacing w:val="-1"/>
        </w:rPr>
        <w:t>Data</w:t>
      </w:r>
      <w:r>
        <w:rPr>
          <w:color w:val="528135"/>
        </w:rPr>
        <w:t> </w:t>
      </w:r>
      <w:r>
        <w:rPr>
          <w:color w:val="528135"/>
          <w:spacing w:val="-1"/>
        </w:rPr>
        <w:t>Sources</w:t>
      </w:r>
      <w:r>
        <w:rPr>
          <w:color w:val="528135"/>
          <w:spacing w:val="-4"/>
        </w:rPr>
        <w:t> </w:t>
      </w:r>
      <w:r>
        <w:rPr>
          <w:color w:val="528135"/>
        </w:rPr>
        <w:t>and </w:t>
      </w:r>
      <w:r>
        <w:rPr>
          <w:color w:val="528135"/>
          <w:spacing w:val="-1"/>
        </w:rPr>
        <w:t>Basis</w:t>
      </w:r>
      <w:r>
        <w:rPr>
          <w:color w:val="528135"/>
        </w:rPr>
        <w:t> of</w:t>
      </w:r>
      <w:r>
        <w:rPr>
          <w:color w:val="528135"/>
          <w:spacing w:val="-1"/>
        </w:rPr>
        <w:t> Accounting</w:t>
      </w:r>
      <w:r>
        <w:rPr>
          <w:b w:val="0"/>
        </w:rPr>
      </w:r>
    </w:p>
    <w:p>
      <w:pPr>
        <w:spacing w:line="240" w:lineRule="auto" w:before="7"/>
        <w:rPr>
          <w:rFonts w:ascii="Calibri" w:hAnsi="Calibri" w:cs="Calibri" w:eastAsia="Calibri"/>
          <w:b/>
          <w:bCs/>
          <w:sz w:val="31"/>
          <w:szCs w:val="31"/>
        </w:rPr>
      </w:pPr>
    </w:p>
    <w:p>
      <w:pPr>
        <w:pStyle w:val="BodyText"/>
        <w:spacing w:line="240" w:lineRule="auto"/>
        <w:ind w:left="120" w:right="0"/>
        <w:jc w:val="left"/>
      </w:pPr>
      <w:r>
        <w:rPr/>
        <w:t>The</w:t>
      </w:r>
      <w:r>
        <w:rPr>
          <w:spacing w:val="-2"/>
        </w:rPr>
        <w:t> </w:t>
      </w:r>
      <w:r>
        <w:rPr/>
        <w:t>IA</w:t>
      </w:r>
      <w:r>
        <w:rPr>
          <w:spacing w:val="-5"/>
        </w:rPr>
        <w:t> </w:t>
      </w:r>
      <w:r>
        <w:rPr>
          <w:spacing w:val="-1"/>
        </w:rPr>
        <w:t>used</w:t>
      </w:r>
      <w:r>
        <w:rPr>
          <w:spacing w:val="-3"/>
        </w:rPr>
        <w:t> </w:t>
      </w:r>
      <w:r>
        <w:rPr/>
        <w:t>the</w:t>
      </w:r>
      <w:r>
        <w:rPr>
          <w:spacing w:val="-5"/>
        </w:rPr>
        <w:t> </w:t>
      </w:r>
      <w:r>
        <w:rPr>
          <w:spacing w:val="-1"/>
        </w:rPr>
        <w:t>following</w:t>
      </w:r>
      <w:r>
        <w:rPr>
          <w:spacing w:val="-2"/>
        </w:rPr>
        <w:t> </w:t>
      </w:r>
      <w:r>
        <w:rPr/>
        <w:t>data</w:t>
      </w:r>
      <w:r>
        <w:rPr>
          <w:spacing w:val="-5"/>
        </w:rPr>
        <w:t> </w:t>
      </w:r>
      <w:r>
        <w:rPr>
          <w:spacing w:val="-1"/>
        </w:rPr>
        <w:t>sources:</w:t>
      </w:r>
      <w:r>
        <w:rPr/>
      </w:r>
    </w:p>
    <w:p>
      <w:pPr>
        <w:spacing w:after="0" w:line="240" w:lineRule="auto"/>
        <w:jc w:val="left"/>
        <w:sectPr>
          <w:pgSz w:w="12240" w:h="15840"/>
          <w:pgMar w:header="0" w:footer="763" w:top="1360" w:bottom="960" w:left="1320" w:right="1320"/>
        </w:sectPr>
      </w:pPr>
    </w:p>
    <w:p>
      <w:pPr>
        <w:spacing w:line="240" w:lineRule="auto" w:before="7"/>
        <w:rPr>
          <w:rFonts w:ascii="Calibri" w:hAnsi="Calibri" w:cs="Calibri" w:eastAsia="Calibri"/>
          <w:sz w:val="6"/>
          <w:szCs w:val="6"/>
        </w:rPr>
      </w:pPr>
    </w:p>
    <w:p>
      <w:pPr>
        <w:spacing w:line="200" w:lineRule="atLeast"/>
        <w:ind w:left="1793" w:right="0" w:firstLine="0"/>
        <w:rPr>
          <w:rFonts w:ascii="Calibri" w:hAnsi="Calibri" w:cs="Calibri" w:eastAsia="Calibri"/>
          <w:sz w:val="20"/>
          <w:szCs w:val="20"/>
        </w:rPr>
      </w:pPr>
      <w:r>
        <w:rPr>
          <w:rFonts w:ascii="Calibri" w:hAnsi="Calibri" w:cs="Calibri" w:eastAsia="Calibri"/>
          <w:sz w:val="20"/>
          <w:szCs w:val="20"/>
        </w:rPr>
        <w:drawing>
          <wp:inline distT="0" distB="0" distL="0" distR="0">
            <wp:extent cx="3785319" cy="3381375"/>
            <wp:effectExtent l="0" t="0" r="0" b="0"/>
            <wp:docPr id="13" name="image10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10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85319" cy="338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 w:eastAsia="Calibri"/>
          <w:sz w:val="20"/>
          <w:szCs w:val="20"/>
        </w:rPr>
      </w:r>
    </w:p>
    <w:p>
      <w:pPr>
        <w:pStyle w:val="BodyText"/>
        <w:spacing w:line="275" w:lineRule="auto" w:before="56"/>
        <w:ind w:left="100" w:right="0"/>
        <w:jc w:val="left"/>
      </w:pPr>
      <w:r>
        <w:rPr>
          <w:spacing w:val="-1"/>
        </w:rPr>
        <w:t>Secondary</w:t>
      </w:r>
      <w:r>
        <w:rPr/>
        <w:t> </w:t>
      </w:r>
      <w:r>
        <w:rPr>
          <w:spacing w:val="34"/>
        </w:rPr>
        <w:t> </w:t>
      </w:r>
      <w:r>
        <w:rPr>
          <w:spacing w:val="-1"/>
        </w:rPr>
        <w:t>sources</w:t>
      </w:r>
      <w:r>
        <w:rPr/>
        <w:t> </w:t>
      </w:r>
      <w:r>
        <w:rPr>
          <w:spacing w:val="33"/>
        </w:rPr>
        <w:t> </w:t>
      </w:r>
      <w:r>
        <w:rPr>
          <w:spacing w:val="-1"/>
        </w:rPr>
        <w:t>of</w:t>
      </w:r>
      <w:r>
        <w:rPr/>
        <w:t> </w:t>
      </w:r>
      <w:r>
        <w:rPr>
          <w:spacing w:val="34"/>
        </w:rPr>
        <w:t> </w:t>
      </w:r>
      <w:r>
        <w:rPr/>
        <w:t>data </w:t>
      </w:r>
      <w:r>
        <w:rPr>
          <w:spacing w:val="34"/>
        </w:rPr>
        <w:t> </w:t>
      </w:r>
      <w:r>
        <w:rPr>
          <w:spacing w:val="-1"/>
        </w:rPr>
        <w:t>included</w:t>
      </w:r>
      <w:r>
        <w:rPr/>
        <w:t> </w:t>
      </w:r>
      <w:r>
        <w:rPr>
          <w:spacing w:val="35"/>
        </w:rPr>
        <w:t> </w:t>
      </w:r>
      <w:r>
        <w:rPr>
          <w:spacing w:val="-1"/>
        </w:rPr>
        <w:t>previous</w:t>
      </w:r>
      <w:r>
        <w:rPr/>
        <w:t> </w:t>
      </w:r>
      <w:r>
        <w:rPr>
          <w:spacing w:val="32"/>
        </w:rPr>
        <w:t> </w:t>
      </w:r>
      <w:r>
        <w:rPr>
          <w:spacing w:val="-1"/>
        </w:rPr>
        <w:t>NEITI</w:t>
      </w:r>
      <w:r>
        <w:rPr/>
        <w:t> </w:t>
      </w:r>
      <w:r>
        <w:rPr>
          <w:spacing w:val="33"/>
        </w:rPr>
        <w:t> </w:t>
      </w:r>
      <w:r>
        <w:rPr>
          <w:spacing w:val="-1"/>
        </w:rPr>
        <w:t>audit</w:t>
      </w:r>
      <w:r>
        <w:rPr/>
        <w:t> </w:t>
      </w:r>
      <w:r>
        <w:rPr>
          <w:spacing w:val="35"/>
        </w:rPr>
        <w:t> </w:t>
      </w:r>
      <w:r>
        <w:rPr/>
        <w:t>reports; </w:t>
      </w:r>
      <w:r>
        <w:rPr>
          <w:spacing w:val="33"/>
        </w:rPr>
        <w:t> </w:t>
      </w:r>
      <w:r>
        <w:rPr>
          <w:spacing w:val="-1"/>
        </w:rPr>
        <w:t>reports</w:t>
      </w:r>
      <w:r>
        <w:rPr/>
        <w:t> </w:t>
      </w:r>
      <w:r>
        <w:rPr>
          <w:spacing w:val="34"/>
        </w:rPr>
        <w:t> </w:t>
      </w:r>
      <w:r>
        <w:rPr>
          <w:spacing w:val="-1"/>
        </w:rPr>
        <w:t>produced</w:t>
      </w:r>
      <w:r>
        <w:rPr/>
        <w:t> </w:t>
      </w:r>
      <w:r>
        <w:rPr>
          <w:spacing w:val="36"/>
        </w:rPr>
        <w:t> </w:t>
      </w:r>
      <w:r>
        <w:rPr/>
        <w:t>by</w:t>
      </w:r>
      <w:r>
        <w:rPr>
          <w:spacing w:val="71"/>
          <w:w w:val="99"/>
        </w:rPr>
        <w:t> </w:t>
      </w:r>
      <w:r>
        <w:rPr>
          <w:spacing w:val="-1"/>
        </w:rPr>
        <w:t>government</w:t>
      </w:r>
      <w:r>
        <w:rPr>
          <w:spacing w:val="-6"/>
        </w:rPr>
        <w:t> </w:t>
      </w:r>
      <w:r>
        <w:rPr/>
        <w:t>agencies</w:t>
      </w:r>
      <w:r>
        <w:rPr>
          <w:spacing w:val="-6"/>
        </w:rPr>
        <w:t> </w:t>
      </w:r>
      <w:r>
        <w:rPr>
          <w:spacing w:val="-1"/>
        </w:rPr>
        <w:t>and</w:t>
      </w:r>
      <w:r>
        <w:rPr>
          <w:spacing w:val="-4"/>
        </w:rPr>
        <w:t> </w:t>
      </w:r>
      <w:r>
        <w:rPr>
          <w:spacing w:val="-1"/>
        </w:rPr>
        <w:t>solid</w:t>
      </w:r>
      <w:r>
        <w:rPr>
          <w:spacing w:val="-4"/>
        </w:rPr>
        <w:t> </w:t>
      </w:r>
      <w:r>
        <w:rPr>
          <w:spacing w:val="-1"/>
        </w:rPr>
        <w:t>minerals</w:t>
      </w:r>
      <w:r>
        <w:rPr>
          <w:spacing w:val="-6"/>
        </w:rPr>
        <w:t> </w:t>
      </w:r>
      <w:r>
        <w:rPr>
          <w:spacing w:val="-1"/>
        </w:rPr>
        <w:t>extractive</w:t>
      </w:r>
      <w:r>
        <w:rPr>
          <w:spacing w:val="-4"/>
        </w:rPr>
        <w:t> </w:t>
      </w:r>
      <w:r>
        <w:rPr>
          <w:spacing w:val="-1"/>
        </w:rPr>
        <w:t>companies.</w:t>
      </w:r>
    </w:p>
    <w:p>
      <w:pPr>
        <w:pStyle w:val="BodyText"/>
        <w:spacing w:line="276" w:lineRule="auto"/>
        <w:ind w:left="100" w:right="536"/>
        <w:jc w:val="both"/>
      </w:pPr>
      <w:r>
        <w:rPr/>
        <w:t>The</w:t>
      </w:r>
      <w:r>
        <w:rPr>
          <w:spacing w:val="6"/>
        </w:rPr>
        <w:t> </w:t>
      </w:r>
      <w:r>
        <w:rPr>
          <w:spacing w:val="-1"/>
        </w:rPr>
        <w:t>report</w:t>
      </w:r>
      <w:r>
        <w:rPr>
          <w:spacing w:val="6"/>
        </w:rPr>
        <w:t> </w:t>
      </w:r>
      <w:r>
        <w:rPr>
          <w:spacing w:val="-1"/>
        </w:rPr>
        <w:t>conforms</w:t>
      </w:r>
      <w:r>
        <w:rPr>
          <w:spacing w:val="5"/>
        </w:rPr>
        <w:t> </w:t>
      </w:r>
      <w:r>
        <w:rPr/>
        <w:t>to</w:t>
      </w:r>
      <w:r>
        <w:rPr>
          <w:spacing w:val="4"/>
        </w:rPr>
        <w:t> </w:t>
      </w:r>
      <w:r>
        <w:rPr>
          <w:spacing w:val="-1"/>
        </w:rPr>
        <w:t>the</w:t>
      </w:r>
      <w:r>
        <w:rPr>
          <w:spacing w:val="7"/>
        </w:rPr>
        <w:t> </w:t>
      </w:r>
      <w:r>
        <w:rPr>
          <w:spacing w:val="-1"/>
        </w:rPr>
        <w:t>International</w:t>
      </w:r>
      <w:r>
        <w:rPr>
          <w:spacing w:val="6"/>
        </w:rPr>
        <w:t> </w:t>
      </w:r>
      <w:r>
        <w:rPr>
          <w:spacing w:val="-1"/>
        </w:rPr>
        <w:t>Standards</w:t>
      </w:r>
      <w:r>
        <w:rPr>
          <w:spacing w:val="5"/>
        </w:rPr>
        <w:t> </w:t>
      </w:r>
      <w:r>
        <w:rPr>
          <w:spacing w:val="-1"/>
        </w:rPr>
        <w:t>on</w:t>
      </w:r>
      <w:r>
        <w:rPr>
          <w:spacing w:val="5"/>
        </w:rPr>
        <w:t> </w:t>
      </w:r>
      <w:r>
        <w:rPr>
          <w:spacing w:val="-1"/>
        </w:rPr>
        <w:t>Auditing</w:t>
      </w:r>
      <w:r>
        <w:rPr>
          <w:spacing w:val="6"/>
        </w:rPr>
        <w:t> </w:t>
      </w:r>
      <w:r>
        <w:rPr>
          <w:spacing w:val="-1"/>
        </w:rPr>
        <w:t>(ISA)</w:t>
      </w:r>
      <w:r>
        <w:rPr>
          <w:spacing w:val="6"/>
        </w:rPr>
        <w:t> </w:t>
      </w:r>
      <w:r>
        <w:rPr/>
        <w:t>as</w:t>
      </w:r>
      <w:r>
        <w:rPr>
          <w:spacing w:val="5"/>
        </w:rPr>
        <w:t> </w:t>
      </w:r>
      <w:r>
        <w:rPr>
          <w:spacing w:val="-1"/>
        </w:rPr>
        <w:t>applied</w:t>
      </w:r>
      <w:r>
        <w:rPr>
          <w:spacing w:val="6"/>
        </w:rPr>
        <w:t> </w:t>
      </w:r>
      <w:r>
        <w:rPr/>
        <w:t>in</w:t>
      </w:r>
      <w:r>
        <w:rPr>
          <w:spacing w:val="4"/>
        </w:rPr>
        <w:t> </w:t>
      </w:r>
      <w:r>
        <w:rPr>
          <w:spacing w:val="-1"/>
        </w:rPr>
        <w:t>the</w:t>
      </w:r>
      <w:r>
        <w:rPr>
          <w:spacing w:val="5"/>
        </w:rPr>
        <w:t> </w:t>
      </w:r>
      <w:r>
        <w:rPr>
          <w:spacing w:val="-1"/>
        </w:rPr>
        <w:t>planning</w:t>
      </w:r>
      <w:r>
        <w:rPr>
          <w:spacing w:val="55"/>
          <w:w w:val="99"/>
        </w:rPr>
        <w:t> </w:t>
      </w:r>
      <w:r>
        <w:rPr/>
        <w:t>and</w:t>
      </w:r>
      <w:r>
        <w:rPr>
          <w:spacing w:val="50"/>
        </w:rPr>
        <w:t> </w:t>
      </w:r>
      <w:r>
        <w:rPr>
          <w:spacing w:val="-1"/>
        </w:rPr>
        <w:t>collection</w:t>
      </w:r>
      <w:r>
        <w:rPr>
          <w:spacing w:val="51"/>
        </w:rPr>
        <w:t> </w:t>
      </w:r>
      <w:r>
        <w:rPr>
          <w:spacing w:val="-1"/>
        </w:rPr>
        <w:t>of</w:t>
      </w:r>
      <w:r>
        <w:rPr>
          <w:spacing w:val="49"/>
        </w:rPr>
        <w:t> </w:t>
      </w:r>
      <w:r>
        <w:rPr>
          <w:spacing w:val="-1"/>
        </w:rPr>
        <w:t>audit</w:t>
      </w:r>
      <w:r>
        <w:rPr>
          <w:spacing w:val="48"/>
        </w:rPr>
        <w:t> </w:t>
      </w:r>
      <w:r>
        <w:rPr/>
        <w:t>data;</w:t>
      </w:r>
      <w:r>
        <w:rPr>
          <w:spacing w:val="47"/>
        </w:rPr>
        <w:t> </w:t>
      </w:r>
      <w:r>
        <w:rPr/>
        <w:t>while</w:t>
      </w:r>
      <w:r>
        <w:rPr>
          <w:spacing w:val="50"/>
        </w:rPr>
        <w:t> </w:t>
      </w:r>
      <w:r>
        <w:rPr/>
        <w:t>all</w:t>
      </w:r>
      <w:r>
        <w:rPr>
          <w:spacing w:val="47"/>
        </w:rPr>
        <w:t> </w:t>
      </w:r>
      <w:r>
        <w:rPr>
          <w:spacing w:val="-1"/>
        </w:rPr>
        <w:t>financial</w:t>
      </w:r>
      <w:r>
        <w:rPr>
          <w:spacing w:val="49"/>
        </w:rPr>
        <w:t> </w:t>
      </w:r>
      <w:r>
        <w:rPr>
          <w:spacing w:val="-1"/>
        </w:rPr>
        <w:t>information</w:t>
      </w:r>
      <w:r>
        <w:rPr>
          <w:spacing w:val="50"/>
        </w:rPr>
        <w:t> </w:t>
      </w:r>
      <w:r>
        <w:rPr/>
        <w:t>was</w:t>
      </w:r>
      <w:r>
        <w:rPr>
          <w:spacing w:val="48"/>
        </w:rPr>
        <w:t> </w:t>
      </w:r>
      <w:r>
        <w:rPr>
          <w:spacing w:val="-1"/>
        </w:rPr>
        <w:t>handled</w:t>
      </w:r>
      <w:r>
        <w:rPr>
          <w:spacing w:val="5"/>
        </w:rPr>
        <w:t> </w:t>
      </w:r>
      <w:r>
        <w:rPr/>
        <w:t>to</w:t>
      </w:r>
      <w:r>
        <w:rPr>
          <w:spacing w:val="50"/>
        </w:rPr>
        <w:t> </w:t>
      </w:r>
      <w:r>
        <w:rPr>
          <w:spacing w:val="-1"/>
        </w:rPr>
        <w:t>comply</w:t>
      </w:r>
      <w:r>
        <w:rPr>
          <w:spacing w:val="49"/>
        </w:rPr>
        <w:t> </w:t>
      </w:r>
      <w:r>
        <w:rPr/>
        <w:t>to</w:t>
      </w:r>
      <w:r>
        <w:rPr>
          <w:spacing w:val="49"/>
        </w:rPr>
        <w:t> </w:t>
      </w:r>
      <w:r>
        <w:rPr>
          <w:spacing w:val="-1"/>
        </w:rPr>
        <w:t>the</w:t>
      </w:r>
      <w:r>
        <w:rPr>
          <w:spacing w:val="45"/>
          <w:w w:val="99"/>
        </w:rPr>
        <w:t> </w:t>
      </w:r>
      <w:r>
        <w:rPr>
          <w:spacing w:val="-1"/>
        </w:rPr>
        <w:t>International</w:t>
      </w:r>
      <w:r>
        <w:rPr>
          <w:spacing w:val="-6"/>
        </w:rPr>
        <w:t> </w:t>
      </w:r>
      <w:r>
        <w:rPr>
          <w:spacing w:val="-1"/>
        </w:rPr>
        <w:t>Standards</w:t>
      </w:r>
      <w:r>
        <w:rPr>
          <w:spacing w:val="-5"/>
        </w:rPr>
        <w:t> </w:t>
      </w:r>
      <w:r>
        <w:rPr>
          <w:spacing w:val="-1"/>
        </w:rPr>
        <w:t>on</w:t>
      </w:r>
      <w:r>
        <w:rPr>
          <w:spacing w:val="-2"/>
        </w:rPr>
        <w:t> </w:t>
      </w:r>
      <w:r>
        <w:rPr>
          <w:spacing w:val="-1"/>
        </w:rPr>
        <w:t>Related</w:t>
      </w:r>
      <w:r>
        <w:rPr>
          <w:spacing w:val="-5"/>
        </w:rPr>
        <w:t> </w:t>
      </w:r>
      <w:r>
        <w:rPr>
          <w:spacing w:val="-1"/>
        </w:rPr>
        <w:t>services</w:t>
      </w:r>
      <w:r>
        <w:rPr>
          <w:spacing w:val="-3"/>
        </w:rPr>
        <w:t> </w:t>
      </w:r>
      <w:r>
        <w:rPr>
          <w:spacing w:val="-1"/>
        </w:rPr>
        <w:t>(ISRS).</w:t>
      </w:r>
    </w:p>
    <w:p>
      <w:pPr>
        <w:spacing w:line="240" w:lineRule="auto" w:before="8"/>
        <w:rPr>
          <w:rFonts w:ascii="Calibri" w:hAnsi="Calibri" w:cs="Calibri" w:eastAsia="Calibri"/>
          <w:sz w:val="27"/>
          <w:szCs w:val="27"/>
        </w:rPr>
      </w:pPr>
    </w:p>
    <w:p>
      <w:pPr>
        <w:pStyle w:val="Heading4"/>
        <w:numPr>
          <w:ilvl w:val="2"/>
          <w:numId w:val="3"/>
        </w:numPr>
        <w:tabs>
          <w:tab w:pos="821" w:val="left" w:leader="none"/>
        </w:tabs>
        <w:spacing w:line="240" w:lineRule="auto" w:before="0" w:after="0"/>
        <w:ind w:left="820" w:right="0" w:hanging="720"/>
        <w:jc w:val="left"/>
        <w:rPr>
          <w:b w:val="0"/>
          <w:bCs w:val="0"/>
        </w:rPr>
      </w:pPr>
      <w:r>
        <w:rPr>
          <w:color w:val="528135"/>
          <w:spacing w:val="-1"/>
        </w:rPr>
        <w:t>Materiality</w:t>
      </w:r>
      <w:r>
        <w:rPr>
          <w:b w:val="0"/>
        </w:rPr>
      </w:r>
    </w:p>
    <w:p>
      <w:pPr>
        <w:spacing w:line="240" w:lineRule="auto" w:before="3"/>
        <w:rPr>
          <w:rFonts w:ascii="Calibri" w:hAnsi="Calibri" w:cs="Calibri" w:eastAsia="Calibri"/>
          <w:b/>
          <w:bCs/>
          <w:sz w:val="31"/>
          <w:szCs w:val="31"/>
        </w:rPr>
      </w:pPr>
    </w:p>
    <w:p>
      <w:pPr>
        <w:pStyle w:val="BodyText"/>
        <w:spacing w:line="275" w:lineRule="auto"/>
        <w:ind w:left="100" w:right="652"/>
        <w:jc w:val="left"/>
      </w:pPr>
      <w:r>
        <w:rPr/>
        <w:t>The</w:t>
      </w:r>
      <w:r>
        <w:rPr>
          <w:spacing w:val="-4"/>
        </w:rPr>
        <w:t> </w:t>
      </w:r>
      <w:r>
        <w:rPr>
          <w:spacing w:val="-1"/>
        </w:rPr>
        <w:t>NSWG</w:t>
      </w:r>
      <w:r>
        <w:rPr>
          <w:spacing w:val="-3"/>
        </w:rPr>
        <w:t> </w:t>
      </w:r>
      <w:r>
        <w:rPr>
          <w:spacing w:val="-1"/>
        </w:rPr>
        <w:t>approved</w:t>
      </w:r>
      <w:r>
        <w:rPr>
          <w:spacing w:val="-3"/>
        </w:rPr>
        <w:t> </w:t>
      </w:r>
      <w:r>
        <w:rPr>
          <w:spacing w:val="-1"/>
        </w:rPr>
        <w:t>royalty</w:t>
      </w:r>
      <w:r>
        <w:rPr>
          <w:spacing w:val="-3"/>
        </w:rPr>
        <w:t> </w:t>
      </w:r>
      <w:r>
        <w:rPr>
          <w:spacing w:val="-1"/>
        </w:rPr>
        <w:t>payments</w:t>
      </w:r>
      <w:r>
        <w:rPr>
          <w:spacing w:val="-5"/>
        </w:rPr>
        <w:t> </w:t>
      </w:r>
      <w:r>
        <w:rPr/>
        <w:t>as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>
          <w:spacing w:val="-1"/>
        </w:rPr>
        <w:t>basis</w:t>
      </w:r>
      <w:r>
        <w:rPr>
          <w:spacing w:val="-3"/>
        </w:rPr>
        <w:t> </w:t>
      </w:r>
      <w:r>
        <w:rPr>
          <w:spacing w:val="-1"/>
        </w:rPr>
        <w:t>for</w:t>
      </w:r>
      <w:r>
        <w:rPr>
          <w:spacing w:val="-4"/>
        </w:rPr>
        <w:t> </w:t>
      </w:r>
      <w:r>
        <w:rPr>
          <w:spacing w:val="-1"/>
        </w:rPr>
        <w:t>selection</w:t>
      </w:r>
      <w:r>
        <w:rPr>
          <w:spacing w:val="-3"/>
        </w:rPr>
        <w:t> </w:t>
      </w:r>
      <w:r>
        <w:rPr>
          <w:spacing w:val="-1"/>
        </w:rPr>
        <w:t>of</w:t>
      </w:r>
      <w:r>
        <w:rPr>
          <w:spacing w:val="-3"/>
        </w:rPr>
        <w:t> </w:t>
      </w:r>
      <w:r>
        <w:rPr>
          <w:spacing w:val="-1"/>
        </w:rPr>
        <w:t>companies</w:t>
      </w:r>
      <w:r>
        <w:rPr>
          <w:spacing w:val="-5"/>
        </w:rPr>
        <w:t> </w:t>
      </w:r>
      <w:r>
        <w:rPr>
          <w:spacing w:val="-1"/>
        </w:rPr>
        <w:t>that</w:t>
      </w:r>
      <w:r>
        <w:rPr>
          <w:spacing w:val="-2"/>
        </w:rPr>
        <w:t> </w:t>
      </w:r>
      <w:r>
        <w:rPr>
          <w:spacing w:val="-1"/>
        </w:rPr>
        <w:t>were</w:t>
      </w:r>
      <w:r>
        <w:rPr>
          <w:spacing w:val="59"/>
          <w:w w:val="99"/>
        </w:rPr>
        <w:t> </w:t>
      </w:r>
      <w:r>
        <w:rPr>
          <w:spacing w:val="-1"/>
        </w:rPr>
        <w:t>covered</w:t>
      </w:r>
      <w:r>
        <w:rPr>
          <w:spacing w:val="-4"/>
        </w:rPr>
        <w:t> </w:t>
      </w:r>
      <w:r>
        <w:rPr/>
        <w:t>by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>
          <w:spacing w:val="-1"/>
        </w:rPr>
        <w:t>audit.</w:t>
      </w:r>
      <w:r>
        <w:rPr>
          <w:spacing w:val="-4"/>
        </w:rPr>
        <w:t> </w:t>
      </w:r>
      <w:r>
        <w:rPr/>
        <w:t>A</w:t>
      </w:r>
      <w:r>
        <w:rPr>
          <w:spacing w:val="-6"/>
        </w:rPr>
        <w:t> </w:t>
      </w:r>
      <w:r>
        <w:rPr>
          <w:spacing w:val="-1"/>
        </w:rPr>
        <w:t>materiality</w:t>
      </w:r>
      <w:r>
        <w:rPr>
          <w:spacing w:val="-3"/>
        </w:rPr>
        <w:t> </w:t>
      </w:r>
      <w:r>
        <w:rPr>
          <w:spacing w:val="-1"/>
        </w:rPr>
        <w:t>threshold</w:t>
      </w:r>
      <w:r>
        <w:rPr>
          <w:spacing w:val="-3"/>
        </w:rPr>
        <w:t> </w:t>
      </w:r>
      <w:r>
        <w:rPr>
          <w:spacing w:val="-1"/>
        </w:rPr>
        <w:t>of</w:t>
      </w:r>
      <w:r>
        <w:rPr/>
        <w:t> </w:t>
      </w:r>
      <w:r>
        <w:rPr>
          <w:dstrike/>
          <w:spacing w:val="-1"/>
        </w:rPr>
        <w:t>N</w:t>
      </w:r>
      <w:r>
        <w:rPr>
          <w:strike w:val="0"/>
        </w:rPr>
      </w:r>
      <w:r>
        <w:rPr>
          <w:strike w:val="0"/>
          <w:spacing w:val="-1"/>
        </w:rPr>
        <w:t>3Million</w:t>
      </w:r>
      <w:r>
        <w:rPr>
          <w:strike w:val="0"/>
          <w:spacing w:val="-3"/>
        </w:rPr>
        <w:t> </w:t>
      </w:r>
      <w:r>
        <w:rPr>
          <w:strike w:val="0"/>
        </w:rPr>
        <w:t>was</w:t>
      </w:r>
      <w:r>
        <w:rPr>
          <w:strike w:val="0"/>
          <w:spacing w:val="-2"/>
        </w:rPr>
        <w:t> </w:t>
      </w:r>
      <w:r>
        <w:rPr>
          <w:strike w:val="0"/>
          <w:spacing w:val="-1"/>
        </w:rPr>
        <w:t>set</w:t>
      </w:r>
      <w:r>
        <w:rPr>
          <w:strike w:val="0"/>
          <w:spacing w:val="-3"/>
        </w:rPr>
        <w:t> </w:t>
      </w:r>
      <w:r>
        <w:rPr>
          <w:strike w:val="0"/>
          <w:spacing w:val="-1"/>
        </w:rPr>
        <w:t>for</w:t>
      </w:r>
      <w:r>
        <w:rPr>
          <w:strike w:val="0"/>
          <w:spacing w:val="-4"/>
        </w:rPr>
        <w:t> </w:t>
      </w:r>
      <w:r>
        <w:rPr>
          <w:strike w:val="0"/>
          <w:spacing w:val="-1"/>
        </w:rPr>
        <w:t>the</w:t>
      </w:r>
      <w:r>
        <w:rPr>
          <w:strike w:val="0"/>
          <w:spacing w:val="-5"/>
        </w:rPr>
        <w:t> </w:t>
      </w:r>
      <w:r>
        <w:rPr>
          <w:strike w:val="0"/>
          <w:spacing w:val="-1"/>
        </w:rPr>
        <w:t>2019</w:t>
      </w:r>
      <w:r>
        <w:rPr>
          <w:strike w:val="0"/>
          <w:spacing w:val="-2"/>
        </w:rPr>
        <w:t> </w:t>
      </w:r>
      <w:r>
        <w:rPr>
          <w:strike w:val="0"/>
          <w:spacing w:val="-1"/>
        </w:rPr>
        <w:t>solid</w:t>
      </w:r>
      <w:r>
        <w:rPr>
          <w:strike w:val="0"/>
          <w:spacing w:val="-2"/>
        </w:rPr>
        <w:t> </w:t>
      </w:r>
      <w:r>
        <w:rPr>
          <w:strike w:val="0"/>
          <w:spacing w:val="-1"/>
        </w:rPr>
        <w:t>minerals</w:t>
      </w:r>
      <w:r>
        <w:rPr>
          <w:strike w:val="0"/>
          <w:spacing w:val="83"/>
        </w:rPr>
        <w:t> </w:t>
      </w:r>
      <w:r>
        <w:rPr>
          <w:strike w:val="0"/>
          <w:spacing w:val="-1"/>
        </w:rPr>
        <w:t>audit</w:t>
      </w:r>
      <w:r>
        <w:rPr>
          <w:strike w:val="0"/>
          <w:spacing w:val="-2"/>
        </w:rPr>
        <w:t> </w:t>
      </w:r>
      <w:r>
        <w:rPr>
          <w:strike w:val="0"/>
        </w:rPr>
        <w:t>by</w:t>
      </w:r>
      <w:r>
        <w:rPr>
          <w:strike w:val="0"/>
          <w:spacing w:val="-5"/>
        </w:rPr>
        <w:t> </w:t>
      </w:r>
      <w:r>
        <w:rPr>
          <w:strike w:val="0"/>
          <w:spacing w:val="-1"/>
        </w:rPr>
        <w:t>the</w:t>
      </w:r>
      <w:r>
        <w:rPr>
          <w:strike w:val="0"/>
          <w:spacing w:val="-3"/>
        </w:rPr>
        <w:t> </w:t>
      </w:r>
      <w:r>
        <w:rPr>
          <w:strike w:val="0"/>
          <w:spacing w:val="-1"/>
        </w:rPr>
        <w:t>NSWG.</w:t>
      </w:r>
      <w:r>
        <w:rPr>
          <w:strike w:val="0"/>
          <w:spacing w:val="-3"/>
        </w:rPr>
        <w:t> </w:t>
      </w:r>
      <w:r>
        <w:rPr>
          <w:strike w:val="0"/>
          <w:spacing w:val="-1"/>
        </w:rPr>
        <w:t>The </w:t>
      </w:r>
      <w:r>
        <w:rPr>
          <w:strike w:val="0"/>
          <w:spacing w:val="-2"/>
        </w:rPr>
        <w:t>IA</w:t>
      </w:r>
      <w:r>
        <w:rPr>
          <w:strike w:val="0"/>
          <w:spacing w:val="-1"/>
        </w:rPr>
        <w:t> agreed</w:t>
      </w:r>
      <w:r>
        <w:rPr>
          <w:strike w:val="0"/>
          <w:spacing w:val="-4"/>
        </w:rPr>
        <w:t> </w:t>
      </w:r>
      <w:r>
        <w:rPr>
          <w:strike w:val="0"/>
          <w:spacing w:val="-1"/>
        </w:rPr>
        <w:t>with the</w:t>
      </w:r>
      <w:r>
        <w:rPr>
          <w:strike w:val="0"/>
          <w:spacing w:val="-4"/>
        </w:rPr>
        <w:t> </w:t>
      </w:r>
      <w:r>
        <w:rPr>
          <w:strike w:val="0"/>
          <w:spacing w:val="-1"/>
        </w:rPr>
        <w:t>NSWG,</w:t>
      </w:r>
      <w:r>
        <w:rPr>
          <w:strike w:val="0"/>
          <w:spacing w:val="-3"/>
        </w:rPr>
        <w:t> </w:t>
      </w:r>
      <w:r>
        <w:rPr>
          <w:strike w:val="0"/>
          <w:spacing w:val="-1"/>
        </w:rPr>
        <w:t>that</w:t>
      </w:r>
      <w:r>
        <w:rPr>
          <w:strike w:val="0"/>
          <w:spacing w:val="-3"/>
        </w:rPr>
        <w:t> </w:t>
      </w:r>
      <w:r>
        <w:rPr>
          <w:strike w:val="0"/>
          <w:spacing w:val="-1"/>
        </w:rPr>
        <w:t>the condition</w:t>
      </w:r>
      <w:r>
        <w:rPr>
          <w:strike w:val="0"/>
          <w:spacing w:val="-2"/>
        </w:rPr>
        <w:t> </w:t>
      </w:r>
      <w:r>
        <w:rPr>
          <w:strike w:val="0"/>
          <w:spacing w:val="-1"/>
        </w:rPr>
        <w:t>and</w:t>
      </w:r>
      <w:r>
        <w:rPr>
          <w:strike w:val="0"/>
          <w:spacing w:val="-2"/>
        </w:rPr>
        <w:t> </w:t>
      </w:r>
      <w:r>
        <w:rPr>
          <w:strike w:val="0"/>
        </w:rPr>
        <w:t>threshold</w:t>
      </w:r>
      <w:r>
        <w:rPr>
          <w:strike w:val="0"/>
          <w:spacing w:val="-1"/>
        </w:rPr>
        <w:t> </w:t>
      </w:r>
      <w:r>
        <w:rPr>
          <w:strike w:val="0"/>
          <w:spacing w:val="-2"/>
        </w:rPr>
        <w:t>set</w:t>
      </w:r>
      <w:r>
        <w:rPr>
          <w:strike w:val="0"/>
          <w:spacing w:val="-3"/>
        </w:rPr>
        <w:t> </w:t>
      </w:r>
      <w:r>
        <w:rPr>
          <w:strike w:val="0"/>
          <w:spacing w:val="-1"/>
        </w:rPr>
        <w:t>for</w:t>
      </w:r>
      <w:r>
        <w:rPr>
          <w:strike w:val="0"/>
          <w:spacing w:val="-4"/>
        </w:rPr>
        <w:t> </w:t>
      </w:r>
      <w:r>
        <w:rPr>
          <w:strike w:val="0"/>
          <w:spacing w:val="-1"/>
        </w:rPr>
        <w:t>the</w:t>
      </w:r>
      <w:r>
        <w:rPr>
          <w:strike w:val="0"/>
          <w:spacing w:val="57"/>
          <w:w w:val="99"/>
        </w:rPr>
        <w:t> </w:t>
      </w:r>
      <w:r>
        <w:rPr>
          <w:strike w:val="0"/>
          <w:spacing w:val="-1"/>
        </w:rPr>
        <w:t>audit</w:t>
      </w:r>
      <w:r>
        <w:rPr>
          <w:strike w:val="0"/>
          <w:spacing w:val="-3"/>
        </w:rPr>
        <w:t> </w:t>
      </w:r>
      <w:r>
        <w:rPr>
          <w:strike w:val="0"/>
          <w:spacing w:val="-1"/>
        </w:rPr>
        <w:t>provided</w:t>
      </w:r>
      <w:r>
        <w:rPr>
          <w:strike w:val="0"/>
          <w:spacing w:val="-3"/>
        </w:rPr>
        <w:t> </w:t>
      </w:r>
      <w:r>
        <w:rPr>
          <w:strike w:val="0"/>
          <w:spacing w:val="-1"/>
        </w:rPr>
        <w:t>adequate</w:t>
      </w:r>
      <w:r>
        <w:rPr>
          <w:strike w:val="0"/>
          <w:spacing w:val="-5"/>
        </w:rPr>
        <w:t> </w:t>
      </w:r>
      <w:r>
        <w:rPr>
          <w:strike w:val="0"/>
          <w:spacing w:val="-1"/>
        </w:rPr>
        <w:t>coverage</w:t>
      </w:r>
      <w:r>
        <w:rPr>
          <w:strike w:val="0"/>
          <w:spacing w:val="-5"/>
        </w:rPr>
        <w:t> </w:t>
      </w:r>
      <w:r>
        <w:rPr>
          <w:strike w:val="0"/>
          <w:spacing w:val="-1"/>
        </w:rPr>
        <w:t>for</w:t>
      </w:r>
      <w:r>
        <w:rPr>
          <w:strike w:val="0"/>
          <w:spacing w:val="-4"/>
        </w:rPr>
        <w:t> </w:t>
      </w:r>
      <w:r>
        <w:rPr>
          <w:strike w:val="0"/>
          <w:spacing w:val="-1"/>
        </w:rPr>
        <w:t>the</w:t>
      </w:r>
      <w:r>
        <w:rPr>
          <w:strike w:val="0"/>
          <w:spacing w:val="-3"/>
        </w:rPr>
        <w:t> </w:t>
      </w:r>
      <w:r>
        <w:rPr>
          <w:strike w:val="0"/>
          <w:spacing w:val="-1"/>
        </w:rPr>
        <w:t>reconciliation</w:t>
      </w:r>
      <w:r>
        <w:rPr>
          <w:strike w:val="0"/>
          <w:spacing w:val="-4"/>
        </w:rPr>
        <w:t> </w:t>
      </w:r>
      <w:r>
        <w:rPr>
          <w:strike w:val="0"/>
          <w:spacing w:val="-1"/>
        </w:rPr>
        <w:t>report.</w:t>
      </w:r>
      <w:r>
        <w:rPr>
          <w:strike w:val="0"/>
          <w:spacing w:val="2"/>
        </w:rPr>
        <w:t> </w:t>
      </w:r>
      <w:r>
        <w:rPr>
          <w:strike w:val="0"/>
          <w:spacing w:val="-1"/>
        </w:rPr>
        <w:t>See</w:t>
      </w:r>
      <w:r>
        <w:rPr>
          <w:strike w:val="0"/>
          <w:spacing w:val="-5"/>
        </w:rPr>
        <w:t> </w:t>
      </w:r>
      <w:r>
        <w:rPr>
          <w:strike w:val="0"/>
          <w:spacing w:val="-1"/>
        </w:rPr>
        <w:t>Appendix</w:t>
      </w:r>
      <w:r>
        <w:rPr>
          <w:strike w:val="0"/>
          <w:spacing w:val="-5"/>
        </w:rPr>
        <w:t> </w:t>
      </w:r>
      <w:r>
        <w:rPr>
          <w:strike w:val="0"/>
        </w:rPr>
        <w:t>2</w:t>
      </w:r>
      <w:r>
        <w:rPr>
          <w:strike w:val="0"/>
          <w:spacing w:val="-3"/>
        </w:rPr>
        <w:t> </w:t>
      </w:r>
      <w:r>
        <w:rPr>
          <w:strike w:val="0"/>
          <w:spacing w:val="-1"/>
        </w:rPr>
        <w:t>for</w:t>
      </w:r>
      <w:r>
        <w:rPr>
          <w:strike w:val="0"/>
          <w:spacing w:val="-5"/>
        </w:rPr>
        <w:t> </w:t>
      </w:r>
      <w:r>
        <w:rPr>
          <w:strike w:val="0"/>
          <w:spacing w:val="-1"/>
        </w:rPr>
        <w:t>approved</w:t>
      </w:r>
      <w:r>
        <w:rPr>
          <w:strike w:val="0"/>
          <w:spacing w:val="83"/>
          <w:w w:val="99"/>
        </w:rPr>
        <w:t> </w:t>
      </w:r>
      <w:r>
        <w:rPr>
          <w:strike w:val="0"/>
          <w:spacing w:val="-1"/>
        </w:rPr>
        <w:t>NSWG</w:t>
      </w:r>
      <w:r>
        <w:rPr>
          <w:strike w:val="0"/>
          <w:spacing w:val="-9"/>
        </w:rPr>
        <w:t> </w:t>
      </w:r>
      <w:r>
        <w:rPr>
          <w:strike w:val="0"/>
          <w:spacing w:val="-1"/>
        </w:rPr>
        <w:t>Materiality</w:t>
      </w:r>
      <w:r>
        <w:rPr>
          <w:strike w:val="0"/>
          <w:spacing w:val="-11"/>
        </w:rPr>
        <w:t> </w:t>
      </w:r>
      <w:r>
        <w:rPr>
          <w:strike w:val="0"/>
          <w:spacing w:val="-1"/>
        </w:rPr>
        <w:t>documents.</w:t>
      </w:r>
      <w:r>
        <w:rPr>
          <w:strike w:val="0"/>
        </w:rPr>
      </w:r>
    </w:p>
    <w:p>
      <w:pPr>
        <w:spacing w:line="240" w:lineRule="auto" w:before="8"/>
        <w:rPr>
          <w:rFonts w:ascii="Calibri" w:hAnsi="Calibri" w:cs="Calibri" w:eastAsia="Calibri"/>
          <w:sz w:val="27"/>
          <w:szCs w:val="27"/>
        </w:rPr>
      </w:pPr>
    </w:p>
    <w:p>
      <w:pPr>
        <w:pStyle w:val="Heading4"/>
        <w:numPr>
          <w:ilvl w:val="2"/>
          <w:numId w:val="3"/>
        </w:numPr>
        <w:tabs>
          <w:tab w:pos="821" w:val="left" w:leader="none"/>
        </w:tabs>
        <w:spacing w:line="240" w:lineRule="auto" w:before="0" w:after="0"/>
        <w:ind w:left="820" w:right="0" w:hanging="720"/>
        <w:jc w:val="left"/>
        <w:rPr>
          <w:b w:val="0"/>
          <w:bCs w:val="0"/>
        </w:rPr>
      </w:pPr>
      <w:r>
        <w:rPr>
          <w:color w:val="528135"/>
          <w:spacing w:val="-1"/>
        </w:rPr>
        <w:t>Covered</w:t>
      </w:r>
      <w:r>
        <w:rPr>
          <w:color w:val="528135"/>
          <w:spacing w:val="-10"/>
        </w:rPr>
        <w:t> </w:t>
      </w:r>
      <w:r>
        <w:rPr>
          <w:color w:val="528135"/>
          <w:spacing w:val="-1"/>
        </w:rPr>
        <w:t>Entities</w:t>
      </w:r>
      <w:r>
        <w:rPr>
          <w:b w:val="0"/>
        </w:rPr>
      </w:r>
    </w:p>
    <w:p>
      <w:pPr>
        <w:spacing w:line="240" w:lineRule="auto" w:before="4"/>
        <w:rPr>
          <w:rFonts w:ascii="Calibri" w:hAnsi="Calibri" w:cs="Calibri" w:eastAsia="Calibri"/>
          <w:b/>
          <w:bCs/>
          <w:sz w:val="31"/>
          <w:szCs w:val="31"/>
        </w:rPr>
      </w:pPr>
    </w:p>
    <w:p>
      <w:pPr>
        <w:pStyle w:val="BodyText"/>
        <w:spacing w:line="275" w:lineRule="auto"/>
        <w:ind w:left="100" w:right="0"/>
        <w:jc w:val="left"/>
      </w:pPr>
      <w:r>
        <w:rPr/>
        <w:t>The</w:t>
      </w:r>
      <w:r>
        <w:rPr>
          <w:spacing w:val="-5"/>
        </w:rPr>
        <w:t> </w:t>
      </w:r>
      <w:r>
        <w:rPr>
          <w:spacing w:val="-1"/>
        </w:rPr>
        <w:t>entities</w:t>
      </w:r>
      <w:r>
        <w:rPr>
          <w:spacing w:val="-5"/>
        </w:rPr>
        <w:t> </w:t>
      </w:r>
      <w:r>
        <w:rPr>
          <w:spacing w:val="-1"/>
        </w:rPr>
        <w:t>covered</w:t>
      </w:r>
      <w:r>
        <w:rPr>
          <w:spacing w:val="-2"/>
        </w:rPr>
        <w:t> </w:t>
      </w:r>
      <w:r>
        <w:rPr>
          <w:spacing w:val="-1"/>
        </w:rPr>
        <w:t>for</w:t>
      </w:r>
      <w:r>
        <w:rPr>
          <w:spacing w:val="-4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reconciliation</w:t>
      </w:r>
      <w:r>
        <w:rPr>
          <w:spacing w:val="-2"/>
        </w:rPr>
        <w:t> </w:t>
      </w:r>
      <w:r>
        <w:rPr>
          <w:spacing w:val="-1"/>
        </w:rPr>
        <w:t>report</w:t>
      </w:r>
      <w:r>
        <w:rPr>
          <w:spacing w:val="-4"/>
        </w:rPr>
        <w:t> </w:t>
      </w:r>
      <w:r>
        <w:rPr>
          <w:spacing w:val="-1"/>
        </w:rPr>
        <w:t>of</w:t>
      </w:r>
      <w:r>
        <w:rPr>
          <w:spacing w:val="1"/>
        </w:rPr>
        <w:t> </w:t>
      </w:r>
      <w:r>
        <w:rPr/>
        <w:t>the</w:t>
      </w:r>
      <w:r>
        <w:rPr>
          <w:spacing w:val="-5"/>
        </w:rPr>
        <w:t> </w:t>
      </w:r>
      <w:r>
        <w:rPr>
          <w:spacing w:val="-1"/>
        </w:rPr>
        <w:t>2019</w:t>
      </w:r>
      <w:r>
        <w:rPr>
          <w:spacing w:val="-2"/>
        </w:rPr>
        <w:t> </w:t>
      </w:r>
      <w:r>
        <w:rPr>
          <w:spacing w:val="-1"/>
        </w:rPr>
        <w:t>SMA</w:t>
      </w:r>
      <w:r>
        <w:rPr>
          <w:spacing w:val="-3"/>
        </w:rPr>
        <w:t> </w:t>
      </w:r>
      <w:r>
        <w:rPr>
          <w:spacing w:val="-1"/>
        </w:rPr>
        <w:t>include</w:t>
      </w:r>
      <w:r>
        <w:rPr>
          <w:spacing w:val="-4"/>
        </w:rPr>
        <w:t> </w:t>
      </w:r>
      <w:r>
        <w:rPr>
          <w:spacing w:val="-1"/>
        </w:rPr>
        <w:t>Extractive</w:t>
      </w:r>
      <w:r>
        <w:rPr>
          <w:spacing w:val="1"/>
        </w:rPr>
        <w:t> </w:t>
      </w:r>
      <w:r>
        <w:rPr>
          <w:spacing w:val="-1"/>
        </w:rPr>
        <w:t>Companies</w:t>
      </w:r>
      <w:r>
        <w:rPr>
          <w:spacing w:val="-4"/>
        </w:rPr>
        <w:t> </w:t>
      </w:r>
      <w:r>
        <w:rPr>
          <w:spacing w:val="-1"/>
        </w:rPr>
        <w:t>and</w:t>
      </w:r>
      <w:r>
        <w:rPr>
          <w:spacing w:val="69"/>
        </w:rPr>
        <w:t> </w:t>
      </w:r>
      <w:r>
        <w:rPr>
          <w:spacing w:val="-1"/>
        </w:rPr>
        <w:t>Government</w:t>
      </w:r>
      <w:r>
        <w:rPr>
          <w:spacing w:val="-4"/>
        </w:rPr>
        <w:t> </w:t>
      </w:r>
      <w:r>
        <w:rPr/>
        <w:t>Agencies,</w:t>
      </w:r>
      <w:r>
        <w:rPr>
          <w:spacing w:val="-5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are</w:t>
      </w:r>
      <w:r>
        <w:rPr>
          <w:spacing w:val="-2"/>
        </w:rPr>
        <w:t> </w:t>
      </w:r>
      <w:r>
        <w:rPr>
          <w:spacing w:val="-1"/>
        </w:rPr>
        <w:t>listed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>
          <w:spacing w:val="-1"/>
        </w:rPr>
        <w:t>Tables </w:t>
      </w:r>
      <w:r>
        <w:rPr/>
        <w:t>2</w:t>
      </w:r>
      <w:r>
        <w:rPr>
          <w:spacing w:val="-7"/>
        </w:rPr>
        <w:t> </w:t>
      </w:r>
      <w:r>
        <w:rPr/>
        <w:t>and</w:t>
      </w:r>
      <w:r>
        <w:rPr>
          <w:spacing w:val="-3"/>
        </w:rPr>
        <w:t> </w:t>
      </w:r>
      <w:r>
        <w:rPr/>
        <w:t>3</w:t>
      </w:r>
      <w:r>
        <w:rPr>
          <w:spacing w:val="-2"/>
        </w:rPr>
        <w:t> </w:t>
      </w:r>
      <w:r>
        <w:rPr>
          <w:spacing w:val="-1"/>
        </w:rPr>
        <w:t>respectively.</w:t>
      </w:r>
    </w:p>
    <w:p>
      <w:pPr>
        <w:spacing w:after="0" w:line="275" w:lineRule="auto"/>
        <w:jc w:val="left"/>
        <w:sectPr>
          <w:pgSz w:w="12240" w:h="15840"/>
          <w:pgMar w:header="0" w:footer="763" w:top="1360" w:bottom="960" w:left="1340" w:right="900"/>
        </w:sectPr>
      </w:pPr>
    </w:p>
    <w:p>
      <w:pPr>
        <w:pStyle w:val="BodyText"/>
        <w:numPr>
          <w:ilvl w:val="3"/>
          <w:numId w:val="3"/>
        </w:numPr>
        <w:tabs>
          <w:tab w:pos="672" w:val="left" w:leader="none"/>
        </w:tabs>
        <w:spacing w:line="276" w:lineRule="auto" w:before="40" w:after="0"/>
        <w:ind w:left="671" w:right="111" w:hanging="451"/>
        <w:jc w:val="both"/>
      </w:pPr>
      <w:r>
        <w:rPr>
          <w:rFonts w:ascii="Calibri" w:hAnsi="Calibri" w:cs="Calibri" w:eastAsia="Calibri"/>
          <w:b/>
          <w:bCs/>
          <w:color w:val="528135"/>
          <w:spacing w:val="-1"/>
        </w:rPr>
        <w:t>Extractive</w:t>
      </w:r>
      <w:r>
        <w:rPr>
          <w:rFonts w:ascii="Calibri" w:hAnsi="Calibri" w:cs="Calibri" w:eastAsia="Calibri"/>
          <w:b/>
          <w:bCs/>
          <w:color w:val="528135"/>
          <w:spacing w:val="-2"/>
        </w:rPr>
        <w:t> </w:t>
      </w:r>
      <w:r>
        <w:rPr>
          <w:rFonts w:ascii="Calibri" w:hAnsi="Calibri" w:cs="Calibri" w:eastAsia="Calibri"/>
          <w:b/>
          <w:bCs/>
          <w:color w:val="528135"/>
          <w:spacing w:val="-1"/>
        </w:rPr>
        <w:t>Companies:</w:t>
      </w:r>
      <w:r>
        <w:rPr>
          <w:rFonts w:ascii="Calibri" w:hAnsi="Calibri" w:cs="Calibri" w:eastAsia="Calibri"/>
          <w:b/>
          <w:bCs/>
          <w:color w:val="528135"/>
          <w:spacing w:val="4"/>
        </w:rPr>
        <w:t> </w:t>
      </w:r>
      <w:r>
        <w:rPr/>
        <w:t>A</w:t>
      </w:r>
      <w:r>
        <w:rPr>
          <w:spacing w:val="1"/>
        </w:rPr>
        <w:t> </w:t>
      </w:r>
      <w:r>
        <w:rPr>
          <w:spacing w:val="-1"/>
        </w:rPr>
        <w:t>total</w:t>
      </w:r>
      <w:r>
        <w:rPr>
          <w:spacing w:val="1"/>
        </w:rPr>
        <w:t> </w:t>
      </w:r>
      <w:r>
        <w:rPr>
          <w:spacing w:val="-1"/>
        </w:rPr>
        <w:t>of</w:t>
      </w:r>
      <w:r>
        <w:rPr>
          <w:spacing w:val="2"/>
        </w:rPr>
        <w:t> </w:t>
      </w:r>
      <w:r>
        <w:rPr>
          <w:spacing w:val="-1"/>
        </w:rPr>
        <w:t>seven</w:t>
      </w:r>
      <w:r>
        <w:rPr/>
        <w:t> </w:t>
      </w:r>
      <w:r>
        <w:rPr>
          <w:spacing w:val="-1"/>
        </w:rPr>
        <w:t>hundred </w:t>
      </w:r>
      <w:r>
        <w:rPr/>
        <w:t>and</w:t>
      </w:r>
      <w:r>
        <w:rPr>
          <w:spacing w:val="-1"/>
        </w:rPr>
        <w:t> two</w:t>
      </w:r>
      <w:r>
        <w:rPr>
          <w:spacing w:val="1"/>
        </w:rPr>
        <w:t> </w:t>
      </w:r>
      <w:r>
        <w:rPr>
          <w:spacing w:val="-1"/>
        </w:rPr>
        <w:t>(702)</w:t>
      </w:r>
      <w:r>
        <w:rPr/>
        <w:t> </w:t>
      </w:r>
      <w:r>
        <w:rPr>
          <w:spacing w:val="-1"/>
        </w:rPr>
        <w:t>companies</w:t>
      </w:r>
      <w:r>
        <w:rPr/>
        <w:t> paid</w:t>
      </w:r>
      <w:r>
        <w:rPr>
          <w:spacing w:val="2"/>
        </w:rPr>
        <w:t> </w:t>
      </w:r>
      <w:r>
        <w:rPr/>
        <w:t>royalties </w:t>
      </w:r>
      <w:r>
        <w:rPr>
          <w:spacing w:val="-3"/>
        </w:rPr>
        <w:t>in</w:t>
      </w:r>
      <w:r>
        <w:rPr>
          <w:spacing w:val="53"/>
        </w:rPr>
        <w:t> </w:t>
      </w:r>
      <w:r>
        <w:rPr/>
        <w:t>2019,</w:t>
      </w:r>
      <w:r>
        <w:rPr>
          <w:spacing w:val="13"/>
        </w:rPr>
        <w:t> </w:t>
      </w:r>
      <w:r>
        <w:rPr>
          <w:spacing w:val="-1"/>
        </w:rPr>
        <w:t>while</w:t>
      </w:r>
      <w:r>
        <w:rPr>
          <w:spacing w:val="18"/>
        </w:rPr>
        <w:t> </w:t>
      </w:r>
      <w:r>
        <w:rPr>
          <w:spacing w:val="-1"/>
        </w:rPr>
        <w:t>seventy-f</w:t>
      </w:r>
      <w:r>
        <w:rPr>
          <w:rFonts w:ascii="Calibri" w:hAnsi="Calibri" w:cs="Calibri" w:eastAsia="Calibri"/>
          <w:spacing w:val="-1"/>
        </w:rPr>
        <w:t>our</w:t>
      </w:r>
      <w:r>
        <w:rPr>
          <w:rFonts w:ascii="Calibri" w:hAnsi="Calibri" w:cs="Calibri" w:eastAsia="Calibri"/>
          <w:spacing w:val="16"/>
        </w:rPr>
        <w:t> </w:t>
      </w:r>
      <w:r>
        <w:rPr>
          <w:rFonts w:ascii="Calibri" w:hAnsi="Calibri" w:cs="Calibri" w:eastAsia="Calibri"/>
        </w:rPr>
        <w:t>(74)</w:t>
      </w:r>
      <w:r>
        <w:rPr>
          <w:rFonts w:ascii="Calibri" w:hAnsi="Calibri" w:cs="Calibri" w:eastAsia="Calibri"/>
          <w:spacing w:val="16"/>
        </w:rPr>
        <w:t> </w:t>
      </w:r>
      <w:r>
        <w:rPr>
          <w:rFonts w:ascii="Calibri" w:hAnsi="Calibri" w:cs="Calibri" w:eastAsia="Calibri"/>
        </w:rPr>
        <w:t>met</w:t>
      </w:r>
      <w:r>
        <w:rPr>
          <w:rFonts w:ascii="Calibri" w:hAnsi="Calibri" w:cs="Calibri" w:eastAsia="Calibri"/>
          <w:spacing w:val="15"/>
        </w:rPr>
        <w:t> </w:t>
      </w:r>
      <w:r>
        <w:rPr>
          <w:rFonts w:ascii="Calibri" w:hAnsi="Calibri" w:cs="Calibri" w:eastAsia="Calibri"/>
        </w:rPr>
        <w:t>the</w:t>
      </w:r>
      <w:r>
        <w:rPr>
          <w:rFonts w:ascii="Calibri" w:hAnsi="Calibri" w:cs="Calibri" w:eastAsia="Calibri"/>
          <w:spacing w:val="17"/>
        </w:rPr>
        <w:t> </w:t>
      </w:r>
      <w:r>
        <w:rPr>
          <w:rFonts w:ascii="Calibri" w:hAnsi="Calibri" w:cs="Calibri" w:eastAsia="Calibri"/>
          <w:spacing w:val="-1"/>
        </w:rPr>
        <w:t>materiality</w:t>
      </w:r>
      <w:r>
        <w:rPr>
          <w:rFonts w:ascii="Calibri" w:hAnsi="Calibri" w:cs="Calibri" w:eastAsia="Calibri"/>
          <w:spacing w:val="15"/>
        </w:rPr>
        <w:t> </w:t>
      </w:r>
      <w:r>
        <w:rPr>
          <w:rFonts w:ascii="Calibri" w:hAnsi="Calibri" w:cs="Calibri" w:eastAsia="Calibri"/>
          <w:spacing w:val="-1"/>
        </w:rPr>
        <w:t>threshold</w:t>
      </w:r>
      <w:r>
        <w:rPr>
          <w:rFonts w:ascii="Calibri" w:hAnsi="Calibri" w:cs="Calibri" w:eastAsia="Calibri"/>
          <w:spacing w:val="18"/>
        </w:rPr>
        <w:t> </w:t>
      </w:r>
      <w:r>
        <w:rPr>
          <w:rFonts w:ascii="Calibri" w:hAnsi="Calibri" w:cs="Calibri" w:eastAsia="Calibri"/>
          <w:spacing w:val="-1"/>
        </w:rPr>
        <w:t>of</w:t>
      </w:r>
      <w:r>
        <w:rPr>
          <w:rFonts w:ascii="Calibri" w:hAnsi="Calibri" w:cs="Calibri" w:eastAsia="Calibri"/>
          <w:spacing w:val="16"/>
        </w:rPr>
        <w:t> </w:t>
      </w:r>
      <w:r>
        <w:rPr>
          <w:rFonts w:ascii="Calibri" w:hAnsi="Calibri" w:cs="Calibri" w:eastAsia="Calibri"/>
          <w:spacing w:val="-1"/>
        </w:rPr>
        <w:t>₦3million</w:t>
      </w:r>
      <w:r>
        <w:rPr>
          <w:rFonts w:ascii="Calibri" w:hAnsi="Calibri" w:cs="Calibri" w:eastAsia="Calibri"/>
          <w:spacing w:val="15"/>
        </w:rPr>
        <w:t> </w:t>
      </w:r>
      <w:r>
        <w:rPr>
          <w:rFonts w:ascii="Calibri" w:hAnsi="Calibri" w:cs="Calibri" w:eastAsia="Calibri"/>
        </w:rPr>
        <w:t>set</w:t>
      </w:r>
      <w:r>
        <w:rPr>
          <w:rFonts w:ascii="Calibri" w:hAnsi="Calibri" w:cs="Calibri" w:eastAsia="Calibri"/>
          <w:spacing w:val="17"/>
        </w:rPr>
        <w:t> </w:t>
      </w:r>
      <w:r>
        <w:rPr>
          <w:rFonts w:ascii="Calibri" w:hAnsi="Calibri" w:cs="Calibri" w:eastAsia="Calibri"/>
          <w:spacing w:val="-1"/>
        </w:rPr>
        <w:t>for</w:t>
      </w:r>
      <w:r>
        <w:rPr>
          <w:rFonts w:ascii="Calibri" w:hAnsi="Calibri" w:cs="Calibri" w:eastAsia="Calibri"/>
          <w:spacing w:val="16"/>
        </w:rPr>
        <w:t> </w:t>
      </w:r>
      <w:r>
        <w:rPr>
          <w:rFonts w:ascii="Calibri" w:hAnsi="Calibri" w:cs="Calibri" w:eastAsia="Calibri"/>
          <w:spacing w:val="-1"/>
        </w:rPr>
        <w:t>the</w:t>
      </w:r>
      <w:r>
        <w:rPr>
          <w:rFonts w:ascii="Calibri" w:hAnsi="Calibri" w:cs="Calibri" w:eastAsia="Calibri"/>
          <w:spacing w:val="24"/>
        </w:rPr>
        <w:t> </w:t>
      </w:r>
      <w:r>
        <w:rPr/>
        <w:t>SMA.</w:t>
      </w:r>
      <w:r>
        <w:rPr>
          <w:spacing w:val="57"/>
        </w:rPr>
        <w:t> </w:t>
      </w:r>
      <w:r>
        <w:rPr>
          <w:spacing w:val="-1"/>
        </w:rPr>
        <w:t>However,</w:t>
      </w:r>
      <w:r>
        <w:rPr>
          <w:spacing w:val="12"/>
        </w:rPr>
        <w:t> </w:t>
      </w:r>
      <w:r>
        <w:rPr>
          <w:spacing w:val="-1"/>
        </w:rPr>
        <w:t>out</w:t>
      </w:r>
      <w:r>
        <w:rPr>
          <w:spacing w:val="14"/>
        </w:rPr>
        <w:t> </w:t>
      </w:r>
      <w:r>
        <w:rPr>
          <w:spacing w:val="-1"/>
        </w:rPr>
        <w:t>of</w:t>
      </w:r>
      <w:r>
        <w:rPr>
          <w:spacing w:val="13"/>
        </w:rPr>
        <w:t> </w:t>
      </w:r>
      <w:r>
        <w:rPr>
          <w:spacing w:val="-1"/>
        </w:rPr>
        <w:t>these</w:t>
      </w:r>
      <w:r>
        <w:rPr>
          <w:spacing w:val="13"/>
        </w:rPr>
        <w:t> </w:t>
      </w:r>
      <w:r>
        <w:rPr>
          <w:spacing w:val="-1"/>
        </w:rPr>
        <w:t>74</w:t>
      </w:r>
      <w:r>
        <w:rPr>
          <w:spacing w:val="12"/>
        </w:rPr>
        <w:t> </w:t>
      </w:r>
      <w:r>
        <w:rPr>
          <w:spacing w:val="-1"/>
        </w:rPr>
        <w:t>companies,</w:t>
      </w:r>
      <w:r>
        <w:rPr>
          <w:spacing w:val="13"/>
        </w:rPr>
        <w:t> </w:t>
      </w:r>
      <w:r>
        <w:rPr/>
        <w:t>68</w:t>
      </w:r>
      <w:r>
        <w:rPr>
          <w:spacing w:val="13"/>
        </w:rPr>
        <w:t> </w:t>
      </w:r>
      <w:r>
        <w:rPr>
          <w:spacing w:val="-1"/>
        </w:rPr>
        <w:t>of</w:t>
      </w:r>
      <w:r>
        <w:rPr>
          <w:spacing w:val="14"/>
        </w:rPr>
        <w:t> </w:t>
      </w:r>
      <w:r>
        <w:rPr>
          <w:spacing w:val="-1"/>
        </w:rPr>
        <w:t>them</w:t>
      </w:r>
      <w:r>
        <w:rPr>
          <w:spacing w:val="12"/>
        </w:rPr>
        <w:t> </w:t>
      </w:r>
      <w:r>
        <w:rPr/>
        <w:t>were</w:t>
      </w:r>
      <w:r>
        <w:rPr>
          <w:spacing w:val="13"/>
        </w:rPr>
        <w:t> </w:t>
      </w:r>
      <w:r>
        <w:rPr>
          <w:spacing w:val="-2"/>
        </w:rPr>
        <w:t>in</w:t>
      </w:r>
      <w:r>
        <w:rPr>
          <w:spacing w:val="13"/>
        </w:rPr>
        <w:t> </w:t>
      </w:r>
      <w:r>
        <w:rPr>
          <w:spacing w:val="-1"/>
        </w:rPr>
        <w:t>operations</w:t>
      </w:r>
      <w:r>
        <w:rPr>
          <w:spacing w:val="12"/>
        </w:rPr>
        <w:t> </w:t>
      </w:r>
      <w:r>
        <w:rPr>
          <w:spacing w:val="-1"/>
        </w:rPr>
        <w:t>during</w:t>
      </w:r>
      <w:r>
        <w:rPr>
          <w:spacing w:val="12"/>
        </w:rPr>
        <w:t> </w:t>
      </w:r>
      <w:r>
        <w:rPr>
          <w:spacing w:val="-1"/>
        </w:rPr>
        <w:t>the</w:t>
      </w:r>
      <w:r>
        <w:rPr>
          <w:spacing w:val="12"/>
        </w:rPr>
        <w:t> </w:t>
      </w:r>
      <w:r>
        <w:rPr>
          <w:spacing w:val="-1"/>
        </w:rPr>
        <w:t>course</w:t>
      </w:r>
      <w:r>
        <w:rPr>
          <w:spacing w:val="11"/>
        </w:rPr>
        <w:t> </w:t>
      </w:r>
      <w:r>
        <w:rPr>
          <w:spacing w:val="-1"/>
        </w:rPr>
        <w:t>of</w:t>
      </w:r>
      <w:r>
        <w:rPr>
          <w:spacing w:val="63"/>
        </w:rPr>
        <w:t> </w:t>
      </w:r>
      <w:r>
        <w:rPr>
          <w:spacing w:val="-1"/>
        </w:rPr>
        <w:t>audit</w:t>
      </w:r>
      <w:r>
        <w:rPr>
          <w:spacing w:val="35"/>
        </w:rPr>
        <w:t> </w:t>
      </w:r>
      <w:r>
        <w:rPr>
          <w:spacing w:val="-1"/>
        </w:rPr>
        <w:t>and</w:t>
      </w:r>
      <w:r>
        <w:rPr>
          <w:spacing w:val="33"/>
        </w:rPr>
        <w:t> </w:t>
      </w:r>
      <w:r>
        <w:rPr>
          <w:spacing w:val="-1"/>
        </w:rPr>
        <w:t>were</w:t>
      </w:r>
      <w:r>
        <w:rPr>
          <w:spacing w:val="35"/>
        </w:rPr>
        <w:t> </w:t>
      </w:r>
      <w:r>
        <w:rPr>
          <w:spacing w:val="-1"/>
        </w:rPr>
        <w:t>reconciled;</w:t>
      </w:r>
      <w:r>
        <w:rPr>
          <w:spacing w:val="32"/>
        </w:rPr>
        <w:t> </w:t>
      </w:r>
      <w:r>
        <w:rPr>
          <w:spacing w:val="-1"/>
        </w:rPr>
        <w:t>they</w:t>
      </w:r>
      <w:r>
        <w:rPr>
          <w:spacing w:val="34"/>
        </w:rPr>
        <w:t> </w:t>
      </w:r>
      <w:r>
        <w:rPr>
          <w:spacing w:val="-1"/>
        </w:rPr>
        <w:t>accounted</w:t>
      </w:r>
      <w:r>
        <w:rPr>
          <w:spacing w:val="32"/>
        </w:rPr>
        <w:t> </w:t>
      </w:r>
      <w:r>
        <w:rPr>
          <w:spacing w:val="-1"/>
        </w:rPr>
        <w:t>for</w:t>
      </w:r>
      <w:r>
        <w:rPr>
          <w:spacing w:val="30"/>
        </w:rPr>
        <w:t> </w:t>
      </w:r>
      <w:r>
        <w:rPr>
          <w:spacing w:val="-1"/>
        </w:rPr>
        <w:t>87.63%</w:t>
      </w:r>
      <w:r>
        <w:rPr>
          <w:spacing w:val="35"/>
        </w:rPr>
        <w:t> </w:t>
      </w:r>
      <w:r>
        <w:rPr>
          <w:spacing w:val="-1"/>
        </w:rPr>
        <w:t>of</w:t>
      </w:r>
      <w:r>
        <w:rPr>
          <w:spacing w:val="39"/>
        </w:rPr>
        <w:t> </w:t>
      </w:r>
      <w:r>
        <w:rPr>
          <w:spacing w:val="-1"/>
        </w:rPr>
        <w:t>the</w:t>
      </w:r>
      <w:r>
        <w:rPr>
          <w:spacing w:val="33"/>
        </w:rPr>
        <w:t> </w:t>
      </w:r>
      <w:r>
        <w:rPr>
          <w:spacing w:val="-1"/>
        </w:rPr>
        <w:t>total</w:t>
      </w:r>
      <w:r>
        <w:rPr>
          <w:spacing w:val="34"/>
        </w:rPr>
        <w:t> </w:t>
      </w:r>
      <w:r>
        <w:rPr>
          <w:spacing w:val="-1"/>
        </w:rPr>
        <w:t>royalties</w:t>
      </w:r>
      <w:r>
        <w:rPr>
          <w:spacing w:val="32"/>
        </w:rPr>
        <w:t> </w:t>
      </w:r>
      <w:r>
        <w:rPr/>
        <w:t>paid</w:t>
      </w:r>
      <w:r>
        <w:rPr>
          <w:spacing w:val="33"/>
        </w:rPr>
        <w:t> </w:t>
      </w:r>
      <w:r>
        <w:rPr/>
        <w:t>in</w:t>
      </w:r>
      <w:r>
        <w:rPr>
          <w:spacing w:val="30"/>
        </w:rPr>
        <w:t> </w:t>
      </w:r>
      <w:r>
        <w:rPr/>
        <w:t>the</w:t>
      </w:r>
      <w:r>
        <w:rPr>
          <w:spacing w:val="63"/>
          <w:w w:val="99"/>
        </w:rPr>
        <w:t> </w:t>
      </w:r>
      <w:r>
        <w:rPr/>
        <w:t>year.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>
          <w:spacing w:val="-1"/>
        </w:rPr>
        <w:t>top</w:t>
      </w:r>
      <w:r>
        <w:rPr>
          <w:spacing w:val="-3"/>
        </w:rPr>
        <w:t> </w:t>
      </w:r>
      <w:r>
        <w:rPr/>
        <w:t>five</w:t>
      </w:r>
      <w:r>
        <w:rPr>
          <w:spacing w:val="-2"/>
        </w:rPr>
        <w:t> </w:t>
      </w:r>
      <w:r>
        <w:rPr>
          <w:spacing w:val="-1"/>
        </w:rPr>
        <w:t>(5)</w:t>
      </w:r>
      <w:r>
        <w:rPr>
          <w:spacing w:val="-2"/>
        </w:rPr>
        <w:t> </w:t>
      </w:r>
      <w:r>
        <w:rPr>
          <w:spacing w:val="-1"/>
        </w:rPr>
        <w:t>companies</w:t>
      </w:r>
      <w:r>
        <w:rPr>
          <w:spacing w:val="-4"/>
        </w:rPr>
        <w:t> </w:t>
      </w:r>
      <w:r>
        <w:rPr>
          <w:spacing w:val="-1"/>
        </w:rPr>
        <w:t>paid 51.97% of</w:t>
      </w:r>
      <w:r>
        <w:rPr>
          <w:spacing w:val="-2"/>
        </w:rPr>
        <w:t> </w:t>
      </w:r>
      <w:r>
        <w:rPr/>
        <w:t>the</w:t>
      </w:r>
      <w:r>
        <w:rPr>
          <w:spacing w:val="-4"/>
        </w:rPr>
        <w:t> </w:t>
      </w:r>
      <w:r>
        <w:rPr>
          <w:spacing w:val="-1"/>
        </w:rPr>
        <w:t>total</w:t>
      </w:r>
      <w:r>
        <w:rPr>
          <w:spacing w:val="-4"/>
        </w:rPr>
        <w:t> </w:t>
      </w:r>
      <w:r>
        <w:rPr/>
        <w:t>royalties.</w:t>
      </w:r>
    </w:p>
    <w:p>
      <w:pPr>
        <w:pStyle w:val="BodyText"/>
        <w:spacing w:line="292" w:lineRule="exact"/>
        <w:ind w:left="830" w:right="0"/>
        <w:jc w:val="left"/>
      </w:pPr>
      <w:r>
        <w:rPr>
          <w:spacing w:val="1"/>
        </w:rPr>
        <w:t>b)</w:t>
      </w:r>
      <w:r>
        <w:rPr/>
      </w:r>
    </w:p>
    <w:p>
      <w:pPr>
        <w:spacing w:before="45"/>
        <w:ind w:left="830" w:right="0" w:firstLine="0"/>
        <w:jc w:val="left"/>
        <w:rPr>
          <w:rFonts w:ascii="Calibri" w:hAnsi="Calibri" w:cs="Calibri" w:eastAsia="Calibri"/>
          <w:sz w:val="20"/>
          <w:szCs w:val="20"/>
        </w:rPr>
      </w:pPr>
      <w:r>
        <w:rPr>
          <w:rFonts w:ascii="Calibri"/>
          <w:b/>
          <w:color w:val="528135"/>
          <w:spacing w:val="-1"/>
          <w:sz w:val="20"/>
        </w:rPr>
        <w:t>Table</w:t>
      </w:r>
      <w:r>
        <w:rPr>
          <w:rFonts w:ascii="Calibri"/>
          <w:b/>
          <w:color w:val="528135"/>
          <w:spacing w:val="-5"/>
          <w:sz w:val="20"/>
        </w:rPr>
        <w:t> </w:t>
      </w:r>
      <w:r>
        <w:rPr>
          <w:rFonts w:ascii="Calibri"/>
          <w:b/>
          <w:color w:val="528135"/>
          <w:sz w:val="20"/>
        </w:rPr>
        <w:t>2:</w:t>
      </w:r>
      <w:r>
        <w:rPr>
          <w:rFonts w:ascii="Calibri"/>
          <w:b/>
          <w:color w:val="528135"/>
          <w:spacing w:val="-5"/>
          <w:sz w:val="20"/>
        </w:rPr>
        <w:t> </w:t>
      </w:r>
      <w:r>
        <w:rPr>
          <w:rFonts w:ascii="Calibri"/>
          <w:b/>
          <w:color w:val="528135"/>
          <w:spacing w:val="-1"/>
          <w:sz w:val="20"/>
        </w:rPr>
        <w:t>List</w:t>
      </w:r>
      <w:r>
        <w:rPr>
          <w:rFonts w:ascii="Calibri"/>
          <w:b/>
          <w:color w:val="528135"/>
          <w:spacing w:val="-5"/>
          <w:sz w:val="20"/>
        </w:rPr>
        <w:t> </w:t>
      </w:r>
      <w:r>
        <w:rPr>
          <w:rFonts w:ascii="Calibri"/>
          <w:b/>
          <w:color w:val="528135"/>
          <w:sz w:val="20"/>
        </w:rPr>
        <w:t>of</w:t>
      </w:r>
      <w:r>
        <w:rPr>
          <w:rFonts w:ascii="Calibri"/>
          <w:b/>
          <w:color w:val="528135"/>
          <w:spacing w:val="-6"/>
          <w:sz w:val="20"/>
        </w:rPr>
        <w:t> </w:t>
      </w:r>
      <w:r>
        <w:rPr>
          <w:rFonts w:ascii="Calibri"/>
          <w:b/>
          <w:color w:val="528135"/>
          <w:spacing w:val="-1"/>
          <w:sz w:val="20"/>
        </w:rPr>
        <w:t>companies</w:t>
      </w:r>
      <w:r>
        <w:rPr>
          <w:rFonts w:ascii="Calibri"/>
          <w:sz w:val="20"/>
        </w:rPr>
      </w:r>
    </w:p>
    <w:p>
      <w:pPr>
        <w:spacing w:line="240" w:lineRule="auto" w:before="9"/>
        <w:rPr>
          <w:rFonts w:ascii="Calibri" w:hAnsi="Calibri" w:cs="Calibri" w:eastAsia="Calibri"/>
          <w:b/>
          <w:bCs/>
          <w:sz w:val="24"/>
          <w:szCs w:val="24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2"/>
        <w:gridCol w:w="4263"/>
        <w:gridCol w:w="2773"/>
        <w:gridCol w:w="1707"/>
      </w:tblGrid>
      <w:tr>
        <w:trPr>
          <w:trHeight w:val="293" w:hRule="exact"/>
        </w:trPr>
        <w:tc>
          <w:tcPr>
            <w:tcW w:w="6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S/N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42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NAME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77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"/>
              <w:ind w:left="117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Royalty</w:t>
            </w:r>
            <w:r>
              <w:rPr>
                <w:rFonts w:ascii="Calibri"/>
                <w:b/>
                <w:spacing w:val="-6"/>
                <w:sz w:val="18"/>
              </w:rPr>
              <w:t> </w:t>
            </w:r>
            <w:r>
              <w:rPr>
                <w:rFonts w:ascii="Calibri"/>
                <w:b/>
                <w:spacing w:val="-1"/>
                <w:sz w:val="18"/>
              </w:rPr>
              <w:t>Paid</w:t>
            </w:r>
            <w:r>
              <w:rPr>
                <w:rFonts w:ascii="Calibri"/>
                <w:b/>
                <w:spacing w:val="-7"/>
                <w:sz w:val="18"/>
              </w:rPr>
              <w:t> </w:t>
            </w:r>
            <w:r>
              <w:rPr>
                <w:rFonts w:ascii="Calibri"/>
                <w:b/>
                <w:sz w:val="18"/>
              </w:rPr>
              <w:t>(</w:t>
            </w:r>
            <w:r>
              <w:rPr>
                <w:rFonts w:ascii="Calibri"/>
                <w:b/>
                <w:strike/>
                <w:sz w:val="18"/>
              </w:rPr>
            </w:r>
            <w:r>
              <w:rPr>
                <w:rFonts w:ascii="Calibri"/>
                <w:b/>
                <w:strike/>
                <w:sz w:val="18"/>
                <w:u w:val="single" w:color="000000"/>
              </w:rPr>
              <w:t>N)</w:t>
            </w:r>
            <w:r>
              <w:rPr>
                <w:rFonts w:ascii="Calibri"/>
                <w:b/>
                <w:strike w:val="0"/>
                <w:spacing w:val="1"/>
                <w:w w:val="99"/>
                <w:sz w:val="18"/>
                <w:u w:val="single" w:color="000000"/>
              </w:rPr>
            </w:r>
            <w:r>
              <w:rPr>
                <w:rFonts w:ascii="Calibri"/>
                <w:b/>
                <w:strike w:val="0"/>
                <w:spacing w:val="1"/>
                <w:w w:val="99"/>
                <w:sz w:val="18"/>
              </w:rPr>
            </w:r>
            <w:r>
              <w:rPr>
                <w:rFonts w:ascii="Calibri"/>
                <w:strike w:val="0"/>
                <w:sz w:val="18"/>
              </w:rPr>
            </w:r>
          </w:p>
        </w:tc>
        <w:tc>
          <w:tcPr>
            <w:tcW w:w="17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"/>
              <w:ind w:left="29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%</w:t>
            </w:r>
            <w:r>
              <w:rPr>
                <w:rFonts w:ascii="Calibri"/>
                <w:b/>
                <w:spacing w:val="-8"/>
                <w:sz w:val="18"/>
              </w:rPr>
              <w:t> </w:t>
            </w:r>
            <w:r>
              <w:rPr>
                <w:rFonts w:ascii="Calibri"/>
                <w:b/>
                <w:spacing w:val="-1"/>
                <w:sz w:val="18"/>
              </w:rPr>
              <w:t>Contribution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293" w:hRule="exact"/>
        </w:trPr>
        <w:tc>
          <w:tcPr>
            <w:tcW w:w="6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</w:t>
            </w:r>
          </w:p>
        </w:tc>
        <w:tc>
          <w:tcPr>
            <w:tcW w:w="42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Dangote</w:t>
            </w:r>
            <w:r>
              <w:rPr>
                <w:rFonts w:ascii="Calibri"/>
                <w:spacing w:val="-6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Cement</w:t>
            </w:r>
            <w:r>
              <w:rPr>
                <w:rFonts w:ascii="Calibri"/>
                <w:spacing w:val="-5"/>
                <w:sz w:val="18"/>
              </w:rPr>
              <w:t> </w:t>
            </w:r>
            <w:r>
              <w:rPr>
                <w:rFonts w:ascii="Calibri"/>
                <w:sz w:val="18"/>
              </w:rPr>
              <w:t>Plc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77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52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635,515,563.95</w:t>
            </w:r>
          </w:p>
        </w:tc>
        <w:tc>
          <w:tcPr>
            <w:tcW w:w="17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6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25.40%</w:t>
            </w:r>
          </w:p>
        </w:tc>
      </w:tr>
      <w:tr>
        <w:trPr>
          <w:trHeight w:val="293" w:hRule="exact"/>
        </w:trPr>
        <w:tc>
          <w:tcPr>
            <w:tcW w:w="6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</w:t>
            </w:r>
          </w:p>
        </w:tc>
        <w:tc>
          <w:tcPr>
            <w:tcW w:w="42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Lafarge</w:t>
            </w:r>
            <w:r>
              <w:rPr>
                <w:rFonts w:ascii="Calibri"/>
                <w:spacing w:val="-6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Plc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77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52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320,111,882.50</w:t>
            </w:r>
          </w:p>
        </w:tc>
        <w:tc>
          <w:tcPr>
            <w:tcW w:w="17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6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12.79%</w:t>
            </w:r>
          </w:p>
        </w:tc>
      </w:tr>
      <w:tr>
        <w:trPr>
          <w:trHeight w:val="296" w:hRule="exact"/>
        </w:trPr>
        <w:tc>
          <w:tcPr>
            <w:tcW w:w="6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</w:t>
            </w:r>
          </w:p>
        </w:tc>
        <w:tc>
          <w:tcPr>
            <w:tcW w:w="42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Dangote</w:t>
            </w:r>
            <w:r>
              <w:rPr>
                <w:rFonts w:ascii="Calibri"/>
                <w:spacing w:val="-6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industries</w:t>
            </w:r>
          </w:p>
        </w:tc>
        <w:tc>
          <w:tcPr>
            <w:tcW w:w="277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52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142,760,695.26</w:t>
            </w:r>
          </w:p>
        </w:tc>
        <w:tc>
          <w:tcPr>
            <w:tcW w:w="17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right="101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5.71%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293" w:hRule="exact"/>
        </w:trPr>
        <w:tc>
          <w:tcPr>
            <w:tcW w:w="6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5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</w:t>
            </w:r>
          </w:p>
        </w:tc>
        <w:tc>
          <w:tcPr>
            <w:tcW w:w="42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Julius</w:t>
            </w:r>
            <w:r>
              <w:rPr>
                <w:rFonts w:ascii="Calibri"/>
                <w:spacing w:val="-5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Berger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z w:val="18"/>
              </w:rPr>
              <w:t>Plc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77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152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107,910,086.40</w:t>
            </w:r>
          </w:p>
        </w:tc>
        <w:tc>
          <w:tcPr>
            <w:tcW w:w="17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right="101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4.31%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293" w:hRule="exact"/>
        </w:trPr>
        <w:tc>
          <w:tcPr>
            <w:tcW w:w="6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5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</w:t>
            </w:r>
          </w:p>
        </w:tc>
        <w:tc>
          <w:tcPr>
            <w:tcW w:w="42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Reynolds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Construction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Company</w:t>
            </w:r>
            <w:r>
              <w:rPr>
                <w:rFonts w:ascii="Calibri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Nig.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z w:val="18"/>
              </w:rPr>
              <w:t>Ltd</w:t>
            </w:r>
          </w:p>
        </w:tc>
        <w:tc>
          <w:tcPr>
            <w:tcW w:w="277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161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94,124,643.50</w:t>
            </w:r>
          </w:p>
        </w:tc>
        <w:tc>
          <w:tcPr>
            <w:tcW w:w="17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right="101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3.76%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293" w:hRule="exact"/>
        </w:trPr>
        <w:tc>
          <w:tcPr>
            <w:tcW w:w="6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</w:t>
            </w:r>
          </w:p>
        </w:tc>
        <w:tc>
          <w:tcPr>
            <w:tcW w:w="42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BUA-CCNN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77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161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71,051,487.00</w:t>
            </w:r>
          </w:p>
        </w:tc>
        <w:tc>
          <w:tcPr>
            <w:tcW w:w="17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right="101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2.84%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293" w:hRule="exact"/>
        </w:trPr>
        <w:tc>
          <w:tcPr>
            <w:tcW w:w="6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7</w:t>
            </w:r>
          </w:p>
        </w:tc>
        <w:tc>
          <w:tcPr>
            <w:tcW w:w="42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Setraco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NIG.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z w:val="18"/>
              </w:rPr>
              <w:t>LTD</w:t>
            </w:r>
          </w:p>
        </w:tc>
        <w:tc>
          <w:tcPr>
            <w:tcW w:w="277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161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69,922,112.07</w:t>
            </w:r>
          </w:p>
        </w:tc>
        <w:tc>
          <w:tcPr>
            <w:tcW w:w="17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right="101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2.79%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293" w:hRule="exact"/>
        </w:trPr>
        <w:tc>
          <w:tcPr>
            <w:tcW w:w="6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8</w:t>
            </w:r>
          </w:p>
        </w:tc>
        <w:tc>
          <w:tcPr>
            <w:tcW w:w="42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BUA</w:t>
            </w:r>
            <w:r>
              <w:rPr>
                <w:rFonts w:ascii="Calibri"/>
                <w:spacing w:val="-6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Cement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z w:val="18"/>
              </w:rPr>
              <w:t>Plc-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Okpella</w:t>
            </w:r>
          </w:p>
        </w:tc>
        <w:tc>
          <w:tcPr>
            <w:tcW w:w="277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161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64,164,260.00</w:t>
            </w:r>
          </w:p>
        </w:tc>
        <w:tc>
          <w:tcPr>
            <w:tcW w:w="17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right="101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2.56%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293" w:hRule="exact"/>
        </w:trPr>
        <w:tc>
          <w:tcPr>
            <w:tcW w:w="6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</w:t>
            </w:r>
          </w:p>
        </w:tc>
        <w:tc>
          <w:tcPr>
            <w:tcW w:w="42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Zeberced</w:t>
            </w:r>
            <w:r>
              <w:rPr>
                <w:rFonts w:ascii="Calibri"/>
                <w:spacing w:val="-7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Limited</w:t>
            </w:r>
          </w:p>
        </w:tc>
        <w:tc>
          <w:tcPr>
            <w:tcW w:w="277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61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62,146,170.00</w:t>
            </w:r>
          </w:p>
        </w:tc>
        <w:tc>
          <w:tcPr>
            <w:tcW w:w="17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right="101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2.48%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293" w:hRule="exact"/>
        </w:trPr>
        <w:tc>
          <w:tcPr>
            <w:tcW w:w="6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42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First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Patriot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Limited</w:t>
            </w:r>
          </w:p>
        </w:tc>
        <w:tc>
          <w:tcPr>
            <w:tcW w:w="277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61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49,292,317.50</w:t>
            </w:r>
          </w:p>
        </w:tc>
        <w:tc>
          <w:tcPr>
            <w:tcW w:w="17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right="101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1.97%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293" w:hRule="exact"/>
        </w:trPr>
        <w:tc>
          <w:tcPr>
            <w:tcW w:w="6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11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42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CCECC Nig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z w:val="18"/>
              </w:rPr>
              <w:t>Ltd</w:t>
            </w:r>
          </w:p>
        </w:tc>
        <w:tc>
          <w:tcPr>
            <w:tcW w:w="277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61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46,775,370.00</w:t>
            </w:r>
          </w:p>
        </w:tc>
        <w:tc>
          <w:tcPr>
            <w:tcW w:w="17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right="101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1.87%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293" w:hRule="exact"/>
        </w:trPr>
        <w:tc>
          <w:tcPr>
            <w:tcW w:w="6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12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42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Solid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z w:val="18"/>
              </w:rPr>
              <w:t>Unit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Nig.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z w:val="18"/>
              </w:rPr>
              <w:t>Ltd</w:t>
            </w:r>
          </w:p>
        </w:tc>
        <w:tc>
          <w:tcPr>
            <w:tcW w:w="277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61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32,760,000.00</w:t>
            </w:r>
          </w:p>
        </w:tc>
        <w:tc>
          <w:tcPr>
            <w:tcW w:w="17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right="101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1.31%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293" w:hRule="exact"/>
        </w:trPr>
        <w:tc>
          <w:tcPr>
            <w:tcW w:w="6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13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42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Triacta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Nig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z w:val="18"/>
              </w:rPr>
              <w:t>Ltd</w:t>
            </w:r>
          </w:p>
        </w:tc>
        <w:tc>
          <w:tcPr>
            <w:tcW w:w="277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61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32,708,042.00</w:t>
            </w:r>
          </w:p>
        </w:tc>
        <w:tc>
          <w:tcPr>
            <w:tcW w:w="17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right="101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1.31%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293" w:hRule="exact"/>
        </w:trPr>
        <w:tc>
          <w:tcPr>
            <w:tcW w:w="6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14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42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Mother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Cat Nig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z w:val="18"/>
              </w:rPr>
              <w:t>Ltd</w:t>
            </w:r>
          </w:p>
        </w:tc>
        <w:tc>
          <w:tcPr>
            <w:tcW w:w="277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61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30,992,032.40</w:t>
            </w:r>
          </w:p>
        </w:tc>
        <w:tc>
          <w:tcPr>
            <w:tcW w:w="17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right="101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1.24%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296" w:hRule="exact"/>
        </w:trPr>
        <w:tc>
          <w:tcPr>
            <w:tcW w:w="6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15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42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Mercury</w:t>
            </w:r>
            <w:r>
              <w:rPr>
                <w:rFonts w:ascii="Calibri"/>
                <w:spacing w:val="-5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Mining</w:t>
            </w:r>
            <w:r>
              <w:rPr>
                <w:rFonts w:ascii="Calibri"/>
                <w:spacing w:val="-6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Investment</w:t>
            </w:r>
            <w:r>
              <w:rPr>
                <w:rFonts w:ascii="Calibri"/>
                <w:spacing w:val="-5"/>
                <w:sz w:val="18"/>
              </w:rPr>
              <w:t> </w:t>
            </w:r>
            <w:r>
              <w:rPr>
                <w:rFonts w:ascii="Calibri"/>
                <w:sz w:val="18"/>
              </w:rPr>
              <w:t>Ltd</w:t>
            </w:r>
          </w:p>
        </w:tc>
        <w:tc>
          <w:tcPr>
            <w:tcW w:w="277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61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25,071,443.00</w:t>
            </w:r>
          </w:p>
        </w:tc>
        <w:tc>
          <w:tcPr>
            <w:tcW w:w="17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right="101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1.00%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293" w:hRule="exact"/>
        </w:trPr>
        <w:tc>
          <w:tcPr>
            <w:tcW w:w="6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5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16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42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CGC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Nig.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z w:val="18"/>
              </w:rPr>
              <w:t>Ltd</w:t>
            </w:r>
          </w:p>
        </w:tc>
        <w:tc>
          <w:tcPr>
            <w:tcW w:w="277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161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21,080,336.00</w:t>
            </w:r>
          </w:p>
        </w:tc>
        <w:tc>
          <w:tcPr>
            <w:tcW w:w="17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right="101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0.84%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293" w:hRule="exact"/>
        </w:trPr>
        <w:tc>
          <w:tcPr>
            <w:tcW w:w="6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5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17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42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Woda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Mountain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Invest.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Nig.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z w:val="18"/>
              </w:rPr>
              <w:t>Ltd</w:t>
            </w:r>
          </w:p>
        </w:tc>
        <w:tc>
          <w:tcPr>
            <w:tcW w:w="277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161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17,891,142.00</w:t>
            </w:r>
          </w:p>
        </w:tc>
        <w:tc>
          <w:tcPr>
            <w:tcW w:w="17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right="101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0.72%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293" w:hRule="exact"/>
        </w:trPr>
        <w:tc>
          <w:tcPr>
            <w:tcW w:w="6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18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42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Zuma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z w:val="18"/>
              </w:rPr>
              <w:t>828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Limited</w:t>
            </w:r>
          </w:p>
        </w:tc>
        <w:tc>
          <w:tcPr>
            <w:tcW w:w="277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161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17,310,703.00</w:t>
            </w:r>
          </w:p>
        </w:tc>
        <w:tc>
          <w:tcPr>
            <w:tcW w:w="17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right="101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0.69%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293" w:hRule="exact"/>
        </w:trPr>
        <w:tc>
          <w:tcPr>
            <w:tcW w:w="6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19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42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Ratcon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Construction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Company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z w:val="18"/>
              </w:rPr>
              <w:t>Ltd</w:t>
            </w:r>
          </w:p>
        </w:tc>
        <w:tc>
          <w:tcPr>
            <w:tcW w:w="277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161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16,624,113.00</w:t>
            </w:r>
          </w:p>
        </w:tc>
        <w:tc>
          <w:tcPr>
            <w:tcW w:w="17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right="101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0.66%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293" w:hRule="exact"/>
        </w:trPr>
        <w:tc>
          <w:tcPr>
            <w:tcW w:w="6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42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Arab</w:t>
            </w:r>
            <w:r>
              <w:rPr>
                <w:rFonts w:ascii="Calibri"/>
                <w:spacing w:val="-5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Contractor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Limited</w:t>
            </w:r>
          </w:p>
        </w:tc>
        <w:tc>
          <w:tcPr>
            <w:tcW w:w="277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161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14,693,432.00</w:t>
            </w:r>
          </w:p>
        </w:tc>
        <w:tc>
          <w:tcPr>
            <w:tcW w:w="17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right="101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0.59%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293" w:hRule="exact"/>
        </w:trPr>
        <w:tc>
          <w:tcPr>
            <w:tcW w:w="6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21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42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China Zhonghao</w:t>
            </w:r>
            <w:r>
              <w:rPr>
                <w:rFonts w:ascii="Calibri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Nig.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z w:val="18"/>
              </w:rPr>
              <w:t>Ltd</w:t>
            </w:r>
          </w:p>
        </w:tc>
        <w:tc>
          <w:tcPr>
            <w:tcW w:w="277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61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14,163,250.00</w:t>
            </w:r>
          </w:p>
        </w:tc>
        <w:tc>
          <w:tcPr>
            <w:tcW w:w="17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right="101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0.57%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293" w:hRule="exact"/>
        </w:trPr>
        <w:tc>
          <w:tcPr>
            <w:tcW w:w="6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22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42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Georgio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z w:val="18"/>
              </w:rPr>
              <w:t>Rocks</w:t>
            </w:r>
            <w:r>
              <w:rPr>
                <w:rFonts w:ascii="Calibri"/>
                <w:spacing w:val="-6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Limited</w:t>
            </w:r>
          </w:p>
        </w:tc>
        <w:tc>
          <w:tcPr>
            <w:tcW w:w="277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61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14,005,024.25</w:t>
            </w:r>
          </w:p>
        </w:tc>
        <w:tc>
          <w:tcPr>
            <w:tcW w:w="17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right="101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0.56%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293" w:hRule="exact"/>
        </w:trPr>
        <w:tc>
          <w:tcPr>
            <w:tcW w:w="6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23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42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Mark-Sino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Nig.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z w:val="18"/>
              </w:rPr>
              <w:t>Ltd</w:t>
            </w:r>
          </w:p>
        </w:tc>
        <w:tc>
          <w:tcPr>
            <w:tcW w:w="277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61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12,923,672.00</w:t>
            </w:r>
          </w:p>
        </w:tc>
        <w:tc>
          <w:tcPr>
            <w:tcW w:w="17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right="101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0.52%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293" w:hRule="exact"/>
        </w:trPr>
        <w:tc>
          <w:tcPr>
            <w:tcW w:w="6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24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42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CNC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Mining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Company </w:t>
            </w:r>
            <w:r>
              <w:rPr>
                <w:rFonts w:ascii="Calibri"/>
                <w:sz w:val="18"/>
              </w:rPr>
              <w:t>Limited</w:t>
            </w:r>
          </w:p>
        </w:tc>
        <w:tc>
          <w:tcPr>
            <w:tcW w:w="277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61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12,510,305.25</w:t>
            </w:r>
          </w:p>
        </w:tc>
        <w:tc>
          <w:tcPr>
            <w:tcW w:w="17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right="101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0.50%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293" w:hRule="exact"/>
        </w:trPr>
        <w:tc>
          <w:tcPr>
            <w:tcW w:w="6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25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42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Z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z w:val="18"/>
              </w:rPr>
              <w:t>&amp;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z w:val="18"/>
              </w:rPr>
              <w:t>Y</w:t>
            </w:r>
            <w:r>
              <w:rPr>
                <w:rFonts w:ascii="Calibri"/>
                <w:spacing w:val="-1"/>
                <w:sz w:val="18"/>
              </w:rPr>
              <w:t> Investment Company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z w:val="18"/>
              </w:rPr>
              <w:t>Ltd</w:t>
            </w:r>
          </w:p>
        </w:tc>
        <w:tc>
          <w:tcPr>
            <w:tcW w:w="277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61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12,308,250.00</w:t>
            </w:r>
          </w:p>
        </w:tc>
        <w:tc>
          <w:tcPr>
            <w:tcW w:w="17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right="101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0.49%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293" w:hRule="exact"/>
        </w:trPr>
        <w:tc>
          <w:tcPr>
            <w:tcW w:w="6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26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42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Levant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Construction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Ltd.</w:t>
            </w:r>
          </w:p>
        </w:tc>
        <w:tc>
          <w:tcPr>
            <w:tcW w:w="277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61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12,200,000.00</w:t>
            </w:r>
          </w:p>
        </w:tc>
        <w:tc>
          <w:tcPr>
            <w:tcW w:w="17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right="101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0.49%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296" w:hRule="exact"/>
        </w:trPr>
        <w:tc>
          <w:tcPr>
            <w:tcW w:w="6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27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42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Kopek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Construction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z w:val="18"/>
              </w:rPr>
              <w:t>Limited</w:t>
            </w:r>
          </w:p>
        </w:tc>
        <w:tc>
          <w:tcPr>
            <w:tcW w:w="277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61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11,942,700.00</w:t>
            </w:r>
          </w:p>
        </w:tc>
        <w:tc>
          <w:tcPr>
            <w:tcW w:w="17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right="101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0.48%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293" w:hRule="exact"/>
        </w:trPr>
        <w:tc>
          <w:tcPr>
            <w:tcW w:w="6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5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28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42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Hitech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Construction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z w:val="18"/>
              </w:rPr>
              <w:t>Ltd</w:t>
            </w:r>
          </w:p>
        </w:tc>
        <w:tc>
          <w:tcPr>
            <w:tcW w:w="277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161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10,660,277.00</w:t>
            </w:r>
          </w:p>
        </w:tc>
        <w:tc>
          <w:tcPr>
            <w:tcW w:w="17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right="101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0.43%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293" w:hRule="exact"/>
        </w:trPr>
        <w:tc>
          <w:tcPr>
            <w:tcW w:w="6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5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29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42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Datum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Construction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z w:val="18"/>
              </w:rPr>
              <w:t>Ltd</w:t>
            </w:r>
          </w:p>
        </w:tc>
        <w:tc>
          <w:tcPr>
            <w:tcW w:w="277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161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10,185,333.00</w:t>
            </w:r>
          </w:p>
        </w:tc>
        <w:tc>
          <w:tcPr>
            <w:tcW w:w="17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right="101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0.41%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293" w:hRule="exact"/>
        </w:trPr>
        <w:tc>
          <w:tcPr>
            <w:tcW w:w="6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42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Gilmor</w:t>
            </w:r>
            <w:r>
              <w:rPr>
                <w:rFonts w:ascii="Calibri"/>
                <w:spacing w:val="-6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Engineering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77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17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9,464,126.00</w:t>
            </w:r>
          </w:p>
        </w:tc>
        <w:tc>
          <w:tcPr>
            <w:tcW w:w="17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right="101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0.38%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293" w:hRule="exact"/>
        </w:trPr>
        <w:tc>
          <w:tcPr>
            <w:tcW w:w="6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31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42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Gitto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Costruzioni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Generau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Nig.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z w:val="18"/>
              </w:rPr>
              <w:t>Ltd</w:t>
            </w:r>
          </w:p>
        </w:tc>
        <w:tc>
          <w:tcPr>
            <w:tcW w:w="277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17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9,100,000.00</w:t>
            </w:r>
          </w:p>
        </w:tc>
        <w:tc>
          <w:tcPr>
            <w:tcW w:w="17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right="101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0.36%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293" w:hRule="exact"/>
        </w:trPr>
        <w:tc>
          <w:tcPr>
            <w:tcW w:w="6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32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42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NBHH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Nig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z w:val="18"/>
              </w:rPr>
              <w:t>Ltd</w:t>
            </w:r>
          </w:p>
        </w:tc>
        <w:tc>
          <w:tcPr>
            <w:tcW w:w="277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17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9,046,271.00</w:t>
            </w:r>
          </w:p>
        </w:tc>
        <w:tc>
          <w:tcPr>
            <w:tcW w:w="17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right="101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0.36%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293" w:hRule="exact"/>
        </w:trPr>
        <w:tc>
          <w:tcPr>
            <w:tcW w:w="6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33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42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Petra</w:t>
            </w:r>
            <w:r>
              <w:rPr>
                <w:rFonts w:ascii="Calibri"/>
                <w:spacing w:val="34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Quarries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z w:val="18"/>
              </w:rPr>
              <w:t>Ltd</w:t>
            </w:r>
          </w:p>
        </w:tc>
        <w:tc>
          <w:tcPr>
            <w:tcW w:w="277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7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8,665,556.00</w:t>
            </w:r>
          </w:p>
        </w:tc>
        <w:tc>
          <w:tcPr>
            <w:tcW w:w="17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right="101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0.35%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283" w:hRule="exact"/>
        </w:trPr>
        <w:tc>
          <w:tcPr>
            <w:tcW w:w="6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34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42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Jinziang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Quarry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z w:val="18"/>
              </w:rPr>
              <w:t>Co.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z w:val="18"/>
              </w:rPr>
              <w:t>Ltd</w:t>
            </w:r>
          </w:p>
        </w:tc>
        <w:tc>
          <w:tcPr>
            <w:tcW w:w="277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7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8,340,300.00</w:t>
            </w:r>
          </w:p>
        </w:tc>
        <w:tc>
          <w:tcPr>
            <w:tcW w:w="17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right="101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0.33%</w:t>
            </w:r>
            <w:r>
              <w:rPr>
                <w:rFonts w:ascii="Calibri"/>
                <w:sz w:val="18"/>
              </w:rPr>
            </w:r>
          </w:p>
        </w:tc>
      </w:tr>
    </w:tbl>
    <w:p>
      <w:pPr>
        <w:spacing w:after="0" w:line="240" w:lineRule="auto"/>
        <w:jc w:val="right"/>
        <w:rPr>
          <w:rFonts w:ascii="Calibri" w:hAnsi="Calibri" w:cs="Calibri" w:eastAsia="Calibri"/>
          <w:sz w:val="18"/>
          <w:szCs w:val="18"/>
        </w:rPr>
        <w:sectPr>
          <w:pgSz w:w="12240" w:h="15840"/>
          <w:pgMar w:header="0" w:footer="763" w:top="1400" w:bottom="960" w:left="1220" w:right="1320"/>
        </w:sectPr>
      </w:pPr>
    </w:p>
    <w:p>
      <w:pPr>
        <w:spacing w:line="240" w:lineRule="auto" w:before="4"/>
        <w:rPr>
          <w:rFonts w:ascii="Calibri" w:hAnsi="Calibri" w:cs="Calibri" w:eastAsia="Calibri"/>
          <w:b/>
          <w:bCs/>
          <w:sz w:val="7"/>
          <w:szCs w:val="7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2"/>
        <w:gridCol w:w="5177"/>
        <w:gridCol w:w="2288"/>
        <w:gridCol w:w="1277"/>
      </w:tblGrid>
      <w:tr>
        <w:trPr>
          <w:trHeight w:val="288" w:hRule="exact"/>
        </w:trPr>
        <w:tc>
          <w:tcPr>
            <w:tcW w:w="6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2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35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51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2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E.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z w:val="18"/>
              </w:rPr>
              <w:t>B.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z w:val="18"/>
              </w:rPr>
              <w:t>H.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Granite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z w:val="18"/>
              </w:rPr>
              <w:t>Ltd</w:t>
            </w:r>
          </w:p>
        </w:tc>
        <w:tc>
          <w:tcPr>
            <w:tcW w:w="228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2"/>
              <w:ind w:left="79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8,048,280.00</w:t>
            </w:r>
          </w:p>
        </w:tc>
        <w:tc>
          <w:tcPr>
            <w:tcW w:w="12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2"/>
              <w:ind w:left="72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0.32%</w:t>
            </w:r>
          </w:p>
        </w:tc>
      </w:tr>
      <w:tr>
        <w:trPr>
          <w:trHeight w:val="293" w:hRule="exact"/>
        </w:trPr>
        <w:tc>
          <w:tcPr>
            <w:tcW w:w="6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36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51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Zhong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z w:val="18"/>
              </w:rPr>
              <w:t>Xing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Mining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Investment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z w:val="18"/>
              </w:rPr>
              <w:t>Ltd</w:t>
            </w:r>
          </w:p>
        </w:tc>
        <w:tc>
          <w:tcPr>
            <w:tcW w:w="228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79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7,276,320.70</w:t>
            </w:r>
          </w:p>
        </w:tc>
        <w:tc>
          <w:tcPr>
            <w:tcW w:w="12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72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0.29%</w:t>
            </w:r>
          </w:p>
        </w:tc>
      </w:tr>
      <w:tr>
        <w:trPr>
          <w:trHeight w:val="293" w:hRule="exact"/>
        </w:trPr>
        <w:tc>
          <w:tcPr>
            <w:tcW w:w="6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37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51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Crushed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z w:val="18"/>
              </w:rPr>
              <w:t>Rock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Industries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(Nig)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z w:val="18"/>
              </w:rPr>
              <w:t>Ltd</w:t>
            </w:r>
          </w:p>
        </w:tc>
        <w:tc>
          <w:tcPr>
            <w:tcW w:w="228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79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6,876,310.59</w:t>
            </w:r>
          </w:p>
        </w:tc>
        <w:tc>
          <w:tcPr>
            <w:tcW w:w="12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72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0.27%</w:t>
            </w:r>
          </w:p>
        </w:tc>
      </w:tr>
      <w:tr>
        <w:trPr>
          <w:trHeight w:val="293" w:hRule="exact"/>
        </w:trPr>
        <w:tc>
          <w:tcPr>
            <w:tcW w:w="6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38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51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Saliini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Nigeria </w:t>
            </w:r>
            <w:r>
              <w:rPr>
                <w:rFonts w:ascii="Calibri"/>
                <w:sz w:val="18"/>
              </w:rPr>
              <w:t>Ltd</w:t>
            </w:r>
          </w:p>
        </w:tc>
        <w:tc>
          <w:tcPr>
            <w:tcW w:w="228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79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6,831,942.72</w:t>
            </w:r>
          </w:p>
        </w:tc>
        <w:tc>
          <w:tcPr>
            <w:tcW w:w="12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72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0.27%</w:t>
            </w:r>
          </w:p>
        </w:tc>
      </w:tr>
      <w:tr>
        <w:trPr>
          <w:trHeight w:val="294" w:hRule="exact"/>
        </w:trPr>
        <w:tc>
          <w:tcPr>
            <w:tcW w:w="6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39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51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Saturn</w:t>
            </w:r>
            <w:r>
              <w:rPr>
                <w:rFonts w:ascii="Calibri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Mining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Company</w:t>
            </w:r>
            <w:r>
              <w:rPr>
                <w:rFonts w:ascii="Calibri"/>
                <w:sz w:val="18"/>
              </w:rPr>
              <w:t> Ltd</w:t>
            </w:r>
          </w:p>
        </w:tc>
        <w:tc>
          <w:tcPr>
            <w:tcW w:w="228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79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6,609,104.00</w:t>
            </w:r>
          </w:p>
        </w:tc>
        <w:tc>
          <w:tcPr>
            <w:tcW w:w="12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72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0.26%</w:t>
            </w:r>
          </w:p>
        </w:tc>
      </w:tr>
      <w:tr>
        <w:trPr>
          <w:trHeight w:val="293" w:hRule="exact"/>
        </w:trPr>
        <w:tc>
          <w:tcPr>
            <w:tcW w:w="6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5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51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Rock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Waters</w:t>
            </w:r>
            <w:r>
              <w:rPr>
                <w:rFonts w:ascii="Calibri"/>
                <w:spacing w:val="-6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Integrated</w:t>
            </w:r>
            <w:r>
              <w:rPr>
                <w:rFonts w:ascii="Calibri"/>
                <w:spacing w:val="-5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Services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Nig.</w:t>
            </w:r>
            <w:r>
              <w:rPr>
                <w:rFonts w:ascii="Calibri"/>
                <w:spacing w:val="-5"/>
                <w:sz w:val="18"/>
              </w:rPr>
              <w:t> </w:t>
            </w:r>
            <w:r>
              <w:rPr>
                <w:rFonts w:ascii="Calibri"/>
                <w:sz w:val="18"/>
              </w:rPr>
              <w:t>Ltd</w:t>
            </w:r>
          </w:p>
        </w:tc>
        <w:tc>
          <w:tcPr>
            <w:tcW w:w="228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79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6,491,467.50</w:t>
            </w:r>
          </w:p>
        </w:tc>
        <w:tc>
          <w:tcPr>
            <w:tcW w:w="12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72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0.26%</w:t>
            </w:r>
          </w:p>
        </w:tc>
      </w:tr>
      <w:tr>
        <w:trPr>
          <w:trHeight w:val="294" w:hRule="exact"/>
        </w:trPr>
        <w:tc>
          <w:tcPr>
            <w:tcW w:w="6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5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41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51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Malcomines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z w:val="18"/>
              </w:rPr>
              <w:t>Ltd</w:t>
            </w:r>
          </w:p>
        </w:tc>
        <w:tc>
          <w:tcPr>
            <w:tcW w:w="228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79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6,390,000.00</w:t>
            </w:r>
          </w:p>
        </w:tc>
        <w:tc>
          <w:tcPr>
            <w:tcW w:w="12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72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0.26%</w:t>
            </w:r>
          </w:p>
        </w:tc>
      </w:tr>
      <w:tr>
        <w:trPr>
          <w:trHeight w:val="293" w:hRule="exact"/>
        </w:trPr>
        <w:tc>
          <w:tcPr>
            <w:tcW w:w="6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42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51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OFL Marble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z w:val="18"/>
              </w:rPr>
              <w:t>&amp;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Granite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z w:val="18"/>
              </w:rPr>
              <w:t>Ltd</w:t>
            </w:r>
          </w:p>
        </w:tc>
        <w:tc>
          <w:tcPr>
            <w:tcW w:w="228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79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6,139,500.00</w:t>
            </w:r>
          </w:p>
        </w:tc>
        <w:tc>
          <w:tcPr>
            <w:tcW w:w="12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72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0.25%</w:t>
            </w:r>
          </w:p>
        </w:tc>
      </w:tr>
      <w:tr>
        <w:trPr>
          <w:trHeight w:val="293" w:hRule="exact"/>
        </w:trPr>
        <w:tc>
          <w:tcPr>
            <w:tcW w:w="6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43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51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Platinum Asphalt and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z w:val="18"/>
              </w:rPr>
              <w:t>Crushing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z w:val="18"/>
              </w:rPr>
              <w:t>Co.</w:t>
            </w:r>
            <w:r>
              <w:rPr>
                <w:rFonts w:ascii="Calibri"/>
                <w:spacing w:val="-1"/>
                <w:sz w:val="18"/>
              </w:rPr>
              <w:t> </w:t>
            </w:r>
            <w:r>
              <w:rPr>
                <w:rFonts w:ascii="Calibri"/>
                <w:sz w:val="18"/>
              </w:rPr>
              <w:t>Ltd</w:t>
            </w:r>
          </w:p>
        </w:tc>
        <w:tc>
          <w:tcPr>
            <w:tcW w:w="228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79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5,592,802.00</w:t>
            </w:r>
          </w:p>
        </w:tc>
        <w:tc>
          <w:tcPr>
            <w:tcW w:w="12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72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0.22%</w:t>
            </w:r>
          </w:p>
        </w:tc>
      </w:tr>
      <w:tr>
        <w:trPr>
          <w:trHeight w:val="293" w:hRule="exact"/>
        </w:trPr>
        <w:tc>
          <w:tcPr>
            <w:tcW w:w="6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44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51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Zhong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z w:val="18"/>
              </w:rPr>
              <w:t>Tai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Mining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(Nig.)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Limited</w:t>
            </w:r>
          </w:p>
        </w:tc>
        <w:tc>
          <w:tcPr>
            <w:tcW w:w="228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79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5,260,700.00</w:t>
            </w:r>
          </w:p>
        </w:tc>
        <w:tc>
          <w:tcPr>
            <w:tcW w:w="12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72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0.21%</w:t>
            </w:r>
          </w:p>
        </w:tc>
      </w:tr>
      <w:tr>
        <w:trPr>
          <w:trHeight w:val="293" w:hRule="exact"/>
        </w:trPr>
        <w:tc>
          <w:tcPr>
            <w:tcW w:w="6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45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51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Rock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King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Construction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z w:val="18"/>
              </w:rPr>
              <w:t>Limited</w:t>
            </w:r>
          </w:p>
        </w:tc>
        <w:tc>
          <w:tcPr>
            <w:tcW w:w="228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79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5,139,942.00</w:t>
            </w:r>
          </w:p>
        </w:tc>
        <w:tc>
          <w:tcPr>
            <w:tcW w:w="12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72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0.21%</w:t>
            </w:r>
          </w:p>
        </w:tc>
      </w:tr>
      <w:tr>
        <w:trPr>
          <w:trHeight w:val="293" w:hRule="exact"/>
        </w:trPr>
        <w:tc>
          <w:tcPr>
            <w:tcW w:w="6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46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51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A.A.Y.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International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Mining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z w:val="18"/>
              </w:rPr>
              <w:t>Company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ltd</w:t>
            </w:r>
          </w:p>
        </w:tc>
        <w:tc>
          <w:tcPr>
            <w:tcW w:w="228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79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4,913,850.60</w:t>
            </w:r>
          </w:p>
        </w:tc>
        <w:tc>
          <w:tcPr>
            <w:tcW w:w="12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72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0.20%</w:t>
            </w:r>
          </w:p>
        </w:tc>
      </w:tr>
      <w:tr>
        <w:trPr>
          <w:trHeight w:val="293" w:hRule="exact"/>
        </w:trPr>
        <w:tc>
          <w:tcPr>
            <w:tcW w:w="6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47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51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XVE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GAO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(Nig.)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Limited</w:t>
            </w:r>
          </w:p>
        </w:tc>
        <w:tc>
          <w:tcPr>
            <w:tcW w:w="228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79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4,800,000.00</w:t>
            </w:r>
          </w:p>
        </w:tc>
        <w:tc>
          <w:tcPr>
            <w:tcW w:w="12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72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0.19%</w:t>
            </w:r>
          </w:p>
        </w:tc>
      </w:tr>
      <w:tr>
        <w:trPr>
          <w:trHeight w:val="293" w:hRule="exact"/>
        </w:trPr>
        <w:tc>
          <w:tcPr>
            <w:tcW w:w="6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48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51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Brothers</w:t>
            </w:r>
            <w:r>
              <w:rPr>
                <w:rFonts w:ascii="Calibri"/>
                <w:spacing w:val="-6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Quarry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Nig.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z w:val="18"/>
              </w:rPr>
              <w:t>Ltd</w:t>
            </w:r>
          </w:p>
        </w:tc>
        <w:tc>
          <w:tcPr>
            <w:tcW w:w="228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79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4,562,940.63</w:t>
            </w:r>
          </w:p>
        </w:tc>
        <w:tc>
          <w:tcPr>
            <w:tcW w:w="12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72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0.18%</w:t>
            </w:r>
          </w:p>
        </w:tc>
      </w:tr>
      <w:tr>
        <w:trPr>
          <w:trHeight w:val="293" w:hRule="exact"/>
        </w:trPr>
        <w:tc>
          <w:tcPr>
            <w:tcW w:w="6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49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51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Inorganic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Earth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Resources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ltd</w:t>
            </w:r>
          </w:p>
        </w:tc>
        <w:tc>
          <w:tcPr>
            <w:tcW w:w="228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79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4,521,987.98</w:t>
            </w:r>
          </w:p>
        </w:tc>
        <w:tc>
          <w:tcPr>
            <w:tcW w:w="12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72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0.18%</w:t>
            </w:r>
          </w:p>
        </w:tc>
      </w:tr>
      <w:tr>
        <w:trPr>
          <w:trHeight w:val="293" w:hRule="exact"/>
        </w:trPr>
        <w:tc>
          <w:tcPr>
            <w:tcW w:w="6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51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Homaset</w:t>
            </w:r>
            <w:r>
              <w:rPr>
                <w:rFonts w:ascii="Calibri"/>
                <w:spacing w:val="-6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Limited</w:t>
            </w:r>
          </w:p>
        </w:tc>
        <w:tc>
          <w:tcPr>
            <w:tcW w:w="228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79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4,430,000.00</w:t>
            </w:r>
          </w:p>
        </w:tc>
        <w:tc>
          <w:tcPr>
            <w:tcW w:w="12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72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0.18%</w:t>
            </w:r>
          </w:p>
        </w:tc>
      </w:tr>
      <w:tr>
        <w:trPr>
          <w:trHeight w:val="294" w:hRule="exact"/>
        </w:trPr>
        <w:tc>
          <w:tcPr>
            <w:tcW w:w="6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51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51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Venus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z w:val="18"/>
              </w:rPr>
              <w:t>Mining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z w:val="18"/>
              </w:rPr>
              <w:t>Co.</w:t>
            </w:r>
          </w:p>
        </w:tc>
        <w:tc>
          <w:tcPr>
            <w:tcW w:w="228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79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4,391,950.00</w:t>
            </w:r>
          </w:p>
        </w:tc>
        <w:tc>
          <w:tcPr>
            <w:tcW w:w="12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72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0.18%</w:t>
            </w:r>
          </w:p>
        </w:tc>
      </w:tr>
      <w:tr>
        <w:trPr>
          <w:trHeight w:val="293" w:hRule="exact"/>
        </w:trPr>
        <w:tc>
          <w:tcPr>
            <w:tcW w:w="6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5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52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51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XinXin</w:t>
            </w:r>
            <w:r>
              <w:rPr>
                <w:rFonts w:ascii="Calibri"/>
                <w:spacing w:val="-5"/>
                <w:sz w:val="18"/>
              </w:rPr>
              <w:t> </w:t>
            </w:r>
            <w:r>
              <w:rPr>
                <w:rFonts w:ascii="Calibri"/>
                <w:sz w:val="18"/>
              </w:rPr>
              <w:t>Mining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Resources</w:t>
            </w:r>
          </w:p>
        </w:tc>
        <w:tc>
          <w:tcPr>
            <w:tcW w:w="228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79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4,378,678.00</w:t>
            </w:r>
          </w:p>
        </w:tc>
        <w:tc>
          <w:tcPr>
            <w:tcW w:w="12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72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0.17%</w:t>
            </w:r>
          </w:p>
        </w:tc>
      </w:tr>
      <w:tr>
        <w:trPr>
          <w:trHeight w:val="294" w:hRule="exact"/>
        </w:trPr>
        <w:tc>
          <w:tcPr>
            <w:tcW w:w="6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5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53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51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Master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z w:val="18"/>
              </w:rPr>
              <w:t>Rock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z w:val="18"/>
              </w:rPr>
              <w:t>Ltd</w:t>
            </w:r>
          </w:p>
        </w:tc>
        <w:tc>
          <w:tcPr>
            <w:tcW w:w="228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79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4,358,972.40</w:t>
            </w:r>
          </w:p>
        </w:tc>
        <w:tc>
          <w:tcPr>
            <w:tcW w:w="12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72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0.17%</w:t>
            </w:r>
          </w:p>
        </w:tc>
      </w:tr>
      <w:tr>
        <w:trPr>
          <w:trHeight w:val="293" w:hRule="exact"/>
        </w:trPr>
        <w:tc>
          <w:tcPr>
            <w:tcW w:w="6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54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51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China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Railway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Construction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z w:val="18"/>
              </w:rPr>
              <w:t>Company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28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79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4,350,400.00</w:t>
            </w:r>
          </w:p>
        </w:tc>
        <w:tc>
          <w:tcPr>
            <w:tcW w:w="12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72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0.17%</w:t>
            </w:r>
          </w:p>
        </w:tc>
      </w:tr>
      <w:tr>
        <w:trPr>
          <w:trHeight w:val="293" w:hRule="exact"/>
        </w:trPr>
        <w:tc>
          <w:tcPr>
            <w:tcW w:w="6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55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51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Ganan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Construction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company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z w:val="18"/>
              </w:rPr>
              <w:t>Ltd</w:t>
            </w:r>
          </w:p>
        </w:tc>
        <w:tc>
          <w:tcPr>
            <w:tcW w:w="228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79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4,350,000.00</w:t>
            </w:r>
          </w:p>
        </w:tc>
        <w:tc>
          <w:tcPr>
            <w:tcW w:w="12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72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0.17%</w:t>
            </w:r>
          </w:p>
        </w:tc>
      </w:tr>
      <w:tr>
        <w:trPr>
          <w:trHeight w:val="293" w:hRule="exact"/>
        </w:trPr>
        <w:tc>
          <w:tcPr>
            <w:tcW w:w="6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56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51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Afdin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Construction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company </w:t>
            </w:r>
            <w:r>
              <w:rPr>
                <w:rFonts w:ascii="Calibri"/>
                <w:sz w:val="18"/>
              </w:rPr>
              <w:t>Ltd</w:t>
            </w:r>
          </w:p>
        </w:tc>
        <w:tc>
          <w:tcPr>
            <w:tcW w:w="228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79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4,322,227.00</w:t>
            </w:r>
          </w:p>
        </w:tc>
        <w:tc>
          <w:tcPr>
            <w:tcW w:w="12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72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0.17%</w:t>
            </w:r>
          </w:p>
        </w:tc>
      </w:tr>
      <w:tr>
        <w:trPr>
          <w:trHeight w:val="293" w:hRule="exact"/>
        </w:trPr>
        <w:tc>
          <w:tcPr>
            <w:tcW w:w="6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57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51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Lake</w:t>
            </w:r>
            <w:r>
              <w:rPr>
                <w:rFonts w:ascii="Calibri"/>
                <w:spacing w:val="-5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Petroleum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z w:val="18"/>
              </w:rPr>
              <w:t>Ltd</w:t>
            </w:r>
          </w:p>
        </w:tc>
        <w:tc>
          <w:tcPr>
            <w:tcW w:w="228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79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4,200,157.50</w:t>
            </w:r>
          </w:p>
        </w:tc>
        <w:tc>
          <w:tcPr>
            <w:tcW w:w="12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72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0.17%</w:t>
            </w:r>
          </w:p>
        </w:tc>
      </w:tr>
      <w:tr>
        <w:trPr>
          <w:trHeight w:val="293" w:hRule="exact"/>
        </w:trPr>
        <w:tc>
          <w:tcPr>
            <w:tcW w:w="6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58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51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Gerawa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Global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Engineering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pacing w:val="1"/>
                <w:sz w:val="18"/>
              </w:rPr>
              <w:t>Ltd</w:t>
            </w:r>
          </w:p>
        </w:tc>
        <w:tc>
          <w:tcPr>
            <w:tcW w:w="228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79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4,180,074.00</w:t>
            </w:r>
          </w:p>
        </w:tc>
        <w:tc>
          <w:tcPr>
            <w:tcW w:w="12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72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0.17%</w:t>
            </w:r>
          </w:p>
        </w:tc>
      </w:tr>
      <w:tr>
        <w:trPr>
          <w:trHeight w:val="293" w:hRule="exact"/>
        </w:trPr>
        <w:tc>
          <w:tcPr>
            <w:tcW w:w="6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59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51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Balmore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Trading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Company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z w:val="18"/>
              </w:rPr>
              <w:t>Ltd</w:t>
            </w:r>
          </w:p>
        </w:tc>
        <w:tc>
          <w:tcPr>
            <w:tcW w:w="228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79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4,116,910.27</w:t>
            </w:r>
          </w:p>
        </w:tc>
        <w:tc>
          <w:tcPr>
            <w:tcW w:w="12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72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0.16%</w:t>
            </w:r>
          </w:p>
        </w:tc>
      </w:tr>
      <w:tr>
        <w:trPr>
          <w:trHeight w:val="293" w:hRule="exact"/>
        </w:trPr>
        <w:tc>
          <w:tcPr>
            <w:tcW w:w="6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51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CLC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Technical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and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Engineering</w:t>
            </w:r>
            <w:r>
              <w:rPr>
                <w:rFonts w:ascii="Calibri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Nig.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z w:val="18"/>
              </w:rPr>
              <w:t>Ltd</w:t>
            </w:r>
          </w:p>
        </w:tc>
        <w:tc>
          <w:tcPr>
            <w:tcW w:w="228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79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4,115,713.00</w:t>
            </w:r>
          </w:p>
        </w:tc>
        <w:tc>
          <w:tcPr>
            <w:tcW w:w="12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72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0.16%</w:t>
            </w:r>
          </w:p>
        </w:tc>
      </w:tr>
      <w:tr>
        <w:trPr>
          <w:trHeight w:val="293" w:hRule="exact"/>
        </w:trPr>
        <w:tc>
          <w:tcPr>
            <w:tcW w:w="6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61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51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CCC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Construction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Nig.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Limited</w:t>
            </w:r>
          </w:p>
        </w:tc>
        <w:tc>
          <w:tcPr>
            <w:tcW w:w="228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79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4,096,133.20</w:t>
            </w:r>
          </w:p>
        </w:tc>
        <w:tc>
          <w:tcPr>
            <w:tcW w:w="12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72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0.16%</w:t>
            </w:r>
          </w:p>
        </w:tc>
      </w:tr>
      <w:tr>
        <w:trPr>
          <w:trHeight w:val="293" w:hRule="exact"/>
        </w:trPr>
        <w:tc>
          <w:tcPr>
            <w:tcW w:w="6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62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51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Sizhe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Global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z w:val="18"/>
              </w:rPr>
              <w:t>Ltd</w:t>
            </w:r>
          </w:p>
        </w:tc>
        <w:tc>
          <w:tcPr>
            <w:tcW w:w="228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79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3,719,000.00</w:t>
            </w:r>
          </w:p>
        </w:tc>
        <w:tc>
          <w:tcPr>
            <w:tcW w:w="12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72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0.15%</w:t>
            </w:r>
          </w:p>
        </w:tc>
      </w:tr>
      <w:tr>
        <w:trPr>
          <w:trHeight w:val="294" w:hRule="exact"/>
        </w:trPr>
        <w:tc>
          <w:tcPr>
            <w:tcW w:w="6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63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51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Kunlun</w:t>
            </w:r>
            <w:r>
              <w:rPr>
                <w:rFonts w:ascii="Calibri"/>
                <w:spacing w:val="-5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Niigeria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Limited</w:t>
            </w:r>
          </w:p>
        </w:tc>
        <w:tc>
          <w:tcPr>
            <w:tcW w:w="228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79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3,442,360.00</w:t>
            </w:r>
          </w:p>
        </w:tc>
        <w:tc>
          <w:tcPr>
            <w:tcW w:w="12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72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0.14%</w:t>
            </w:r>
          </w:p>
        </w:tc>
      </w:tr>
      <w:tr>
        <w:trPr>
          <w:trHeight w:val="293" w:hRule="exact"/>
        </w:trPr>
        <w:tc>
          <w:tcPr>
            <w:tcW w:w="6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5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64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51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Manhardi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Nigeria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z w:val="18"/>
              </w:rPr>
              <w:t>Limited</w:t>
            </w:r>
          </w:p>
        </w:tc>
        <w:tc>
          <w:tcPr>
            <w:tcW w:w="228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79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3,410,000.00</w:t>
            </w:r>
          </w:p>
        </w:tc>
        <w:tc>
          <w:tcPr>
            <w:tcW w:w="12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72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0.14%</w:t>
            </w:r>
          </w:p>
        </w:tc>
      </w:tr>
      <w:tr>
        <w:trPr>
          <w:trHeight w:val="294" w:hRule="exact"/>
        </w:trPr>
        <w:tc>
          <w:tcPr>
            <w:tcW w:w="6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5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65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51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Dantata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z w:val="18"/>
              </w:rPr>
              <w:t>&amp;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Sawoe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Construction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z w:val="18"/>
              </w:rPr>
              <w:t>Co.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Nig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28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79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3,393,275.00</w:t>
            </w:r>
          </w:p>
        </w:tc>
        <w:tc>
          <w:tcPr>
            <w:tcW w:w="12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72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0.14%</w:t>
            </w:r>
          </w:p>
        </w:tc>
      </w:tr>
      <w:tr>
        <w:trPr>
          <w:trHeight w:val="293" w:hRule="exact"/>
        </w:trPr>
        <w:tc>
          <w:tcPr>
            <w:tcW w:w="6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66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51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Rockston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Dredging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and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Allied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z w:val="18"/>
              </w:rPr>
              <w:t>Work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Limited</w:t>
            </w:r>
          </w:p>
        </w:tc>
        <w:tc>
          <w:tcPr>
            <w:tcW w:w="228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79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3,240,000.00</w:t>
            </w:r>
          </w:p>
        </w:tc>
        <w:tc>
          <w:tcPr>
            <w:tcW w:w="12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72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0.13%</w:t>
            </w:r>
          </w:p>
        </w:tc>
      </w:tr>
      <w:tr>
        <w:trPr>
          <w:trHeight w:val="293" w:hRule="exact"/>
        </w:trPr>
        <w:tc>
          <w:tcPr>
            <w:tcW w:w="6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67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51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Rock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Bottom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Mines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z w:val="18"/>
              </w:rPr>
              <w:t>&amp;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z w:val="18"/>
              </w:rPr>
              <w:t>Power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28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79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3,234,129.50</w:t>
            </w:r>
          </w:p>
        </w:tc>
        <w:tc>
          <w:tcPr>
            <w:tcW w:w="12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72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0.13%</w:t>
            </w:r>
          </w:p>
        </w:tc>
      </w:tr>
      <w:tr>
        <w:trPr>
          <w:trHeight w:val="293" w:hRule="exact"/>
        </w:trPr>
        <w:tc>
          <w:tcPr>
            <w:tcW w:w="6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68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51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Al'Sa'ab</w:t>
            </w:r>
            <w:r>
              <w:rPr>
                <w:rFonts w:ascii="Calibri"/>
                <w:spacing w:val="-6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Quarry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Multipurpose</w:t>
            </w:r>
            <w:r>
              <w:rPr>
                <w:rFonts w:ascii="Calibri"/>
                <w:spacing w:val="-5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Cooperative</w:t>
            </w:r>
            <w:r>
              <w:rPr>
                <w:rFonts w:ascii="Calibri"/>
                <w:spacing w:val="-5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Society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28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79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3,099,075.00</w:t>
            </w:r>
          </w:p>
        </w:tc>
        <w:tc>
          <w:tcPr>
            <w:tcW w:w="12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72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0.12%</w:t>
            </w:r>
          </w:p>
        </w:tc>
      </w:tr>
      <w:tr>
        <w:trPr>
          <w:trHeight w:val="293" w:hRule="exact"/>
        </w:trPr>
        <w:tc>
          <w:tcPr>
            <w:tcW w:w="6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51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Subtotal</w:t>
            </w:r>
            <w:r>
              <w:rPr>
                <w:rFonts w:ascii="Calibri"/>
                <w:b/>
                <w:spacing w:val="-12"/>
                <w:sz w:val="18"/>
              </w:rPr>
              <w:t> </w:t>
            </w:r>
            <w:r>
              <w:rPr>
                <w:rFonts w:ascii="Calibri"/>
                <w:b/>
                <w:sz w:val="18"/>
              </w:rPr>
              <w:t>Total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28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46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2,192,705,099.67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2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62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87.63%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293" w:hRule="exact"/>
        </w:trPr>
        <w:tc>
          <w:tcPr>
            <w:tcW w:w="6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51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Unilateral</w:t>
            </w:r>
            <w:r>
              <w:rPr>
                <w:rFonts w:ascii="Calibri"/>
                <w:b/>
                <w:spacing w:val="-7"/>
                <w:sz w:val="18"/>
              </w:rPr>
              <w:t> </w:t>
            </w:r>
            <w:r>
              <w:rPr>
                <w:rFonts w:ascii="Calibri"/>
                <w:b/>
                <w:spacing w:val="-1"/>
                <w:sz w:val="18"/>
              </w:rPr>
              <w:t>payments</w:t>
            </w:r>
            <w:r>
              <w:rPr>
                <w:rFonts w:ascii="Calibri"/>
                <w:b/>
                <w:spacing w:val="-4"/>
                <w:sz w:val="18"/>
              </w:rPr>
              <w:t> </w:t>
            </w:r>
            <w:r>
              <w:rPr>
                <w:rFonts w:ascii="Calibri"/>
                <w:b/>
                <w:spacing w:val="-1"/>
                <w:sz w:val="18"/>
              </w:rPr>
              <w:t>of</w:t>
            </w:r>
            <w:r>
              <w:rPr>
                <w:rFonts w:ascii="Calibri"/>
                <w:b/>
                <w:spacing w:val="-5"/>
                <w:sz w:val="18"/>
              </w:rPr>
              <w:t> </w:t>
            </w:r>
            <w:r>
              <w:rPr>
                <w:rFonts w:ascii="Calibri"/>
                <w:b/>
                <w:sz w:val="18"/>
              </w:rPr>
              <w:t>6</w:t>
            </w:r>
            <w:r>
              <w:rPr>
                <w:rFonts w:ascii="Calibri"/>
                <w:b/>
                <w:spacing w:val="-4"/>
                <w:sz w:val="18"/>
              </w:rPr>
              <w:t> </w:t>
            </w:r>
            <w:r>
              <w:rPr>
                <w:rFonts w:ascii="Calibri"/>
                <w:b/>
                <w:spacing w:val="-1"/>
                <w:sz w:val="18"/>
              </w:rPr>
              <w:t>companies</w:t>
            </w:r>
            <w:r>
              <w:rPr>
                <w:rFonts w:ascii="Calibri"/>
                <w:b/>
                <w:spacing w:val="-4"/>
                <w:sz w:val="18"/>
              </w:rPr>
              <w:t> </w:t>
            </w:r>
            <w:r>
              <w:rPr>
                <w:rFonts w:ascii="Calibri"/>
                <w:b/>
                <w:spacing w:val="-1"/>
                <w:sz w:val="18"/>
              </w:rPr>
              <w:t>above</w:t>
            </w:r>
            <w:r>
              <w:rPr>
                <w:rFonts w:ascii="Calibri"/>
                <w:b/>
                <w:spacing w:val="-4"/>
                <w:sz w:val="18"/>
              </w:rPr>
              <w:t> </w:t>
            </w:r>
            <w:r>
              <w:rPr>
                <w:rFonts w:ascii="Calibri"/>
                <w:b/>
                <w:spacing w:val="-1"/>
                <w:sz w:val="18"/>
              </w:rPr>
              <w:t>3million</w:t>
            </w:r>
            <w:r>
              <w:rPr>
                <w:rFonts w:ascii="Calibri"/>
                <w:b/>
                <w:spacing w:val="-5"/>
                <w:sz w:val="18"/>
              </w:rPr>
              <w:t> </w:t>
            </w:r>
            <w:r>
              <w:rPr>
                <w:rFonts w:ascii="Calibri"/>
                <w:b/>
                <w:spacing w:val="-1"/>
                <w:sz w:val="18"/>
              </w:rPr>
              <w:t>threshold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28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69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40,760,155.80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2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72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1.63%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293" w:hRule="exact"/>
        </w:trPr>
        <w:tc>
          <w:tcPr>
            <w:tcW w:w="6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51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Unilateral</w:t>
            </w:r>
            <w:r>
              <w:rPr>
                <w:rFonts w:ascii="Calibri"/>
                <w:b/>
                <w:spacing w:val="-8"/>
                <w:sz w:val="18"/>
              </w:rPr>
              <w:t> </w:t>
            </w:r>
            <w:r>
              <w:rPr>
                <w:rFonts w:ascii="Calibri"/>
                <w:b/>
                <w:spacing w:val="-1"/>
                <w:sz w:val="18"/>
              </w:rPr>
              <w:t>payments</w:t>
            </w:r>
            <w:r>
              <w:rPr>
                <w:rFonts w:ascii="Calibri"/>
                <w:b/>
                <w:spacing w:val="-6"/>
                <w:sz w:val="18"/>
              </w:rPr>
              <w:t> </w:t>
            </w:r>
            <w:r>
              <w:rPr>
                <w:rFonts w:ascii="Calibri"/>
                <w:b/>
                <w:spacing w:val="-1"/>
                <w:sz w:val="18"/>
              </w:rPr>
              <w:t>below</w:t>
            </w:r>
            <w:r>
              <w:rPr>
                <w:rFonts w:ascii="Calibri"/>
                <w:b/>
                <w:spacing w:val="-7"/>
                <w:sz w:val="18"/>
              </w:rPr>
              <w:t> </w:t>
            </w:r>
            <w:r>
              <w:rPr>
                <w:rFonts w:ascii="Calibri"/>
                <w:b/>
                <w:sz w:val="18"/>
              </w:rPr>
              <w:t>3million</w:t>
            </w:r>
            <w:r>
              <w:rPr>
                <w:rFonts w:ascii="Calibri"/>
                <w:b/>
                <w:spacing w:val="-7"/>
                <w:sz w:val="18"/>
              </w:rPr>
              <w:t> </w:t>
            </w:r>
            <w:r>
              <w:rPr>
                <w:rFonts w:ascii="Calibri"/>
                <w:b/>
                <w:spacing w:val="-1"/>
                <w:sz w:val="18"/>
              </w:rPr>
              <w:t>threshold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28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60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268,763,758.42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2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62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10.74%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288" w:hRule="exact"/>
        </w:trPr>
        <w:tc>
          <w:tcPr>
            <w:tcW w:w="6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51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Grand</w:t>
            </w:r>
            <w:r>
              <w:rPr>
                <w:rFonts w:ascii="Calibri"/>
                <w:b/>
                <w:spacing w:val="-8"/>
                <w:sz w:val="18"/>
              </w:rPr>
              <w:t> </w:t>
            </w:r>
            <w:r>
              <w:rPr>
                <w:rFonts w:ascii="Calibri"/>
                <w:b/>
                <w:spacing w:val="-1"/>
                <w:sz w:val="18"/>
              </w:rPr>
              <w:t>total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28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46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2,502,229,013.89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2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53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100.00%</w:t>
            </w:r>
            <w:r>
              <w:rPr>
                <w:rFonts w:ascii="Calibri"/>
                <w:sz w:val="18"/>
              </w:rPr>
            </w:r>
          </w:p>
        </w:tc>
      </w:tr>
    </w:tbl>
    <w:p>
      <w:pPr>
        <w:spacing w:before="8"/>
        <w:ind w:left="220" w:right="0" w:firstLine="0"/>
        <w:jc w:val="left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b/>
          <w:color w:val="528135"/>
          <w:spacing w:val="-1"/>
          <w:sz w:val="18"/>
        </w:rPr>
        <w:t>Source:</w:t>
      </w:r>
      <w:r>
        <w:rPr>
          <w:rFonts w:ascii="Calibri"/>
          <w:b/>
          <w:color w:val="528135"/>
          <w:spacing w:val="-4"/>
          <w:sz w:val="18"/>
        </w:rPr>
        <w:t> </w:t>
      </w:r>
      <w:r>
        <w:rPr>
          <w:rFonts w:ascii="Calibri"/>
          <w:b/>
          <w:color w:val="528135"/>
          <w:sz w:val="18"/>
        </w:rPr>
        <w:t>2019</w:t>
      </w:r>
      <w:r>
        <w:rPr>
          <w:rFonts w:ascii="Calibri"/>
          <w:b/>
          <w:color w:val="528135"/>
          <w:spacing w:val="-4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NEITI</w:t>
      </w:r>
      <w:r>
        <w:rPr>
          <w:rFonts w:ascii="Calibri"/>
          <w:b/>
          <w:color w:val="528135"/>
          <w:spacing w:val="-5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SMA</w:t>
      </w:r>
      <w:r>
        <w:rPr>
          <w:rFonts w:ascii="Calibri"/>
          <w:b/>
          <w:color w:val="528135"/>
          <w:spacing w:val="-5"/>
          <w:sz w:val="18"/>
        </w:rPr>
        <w:t> </w:t>
      </w:r>
      <w:r>
        <w:rPr>
          <w:rFonts w:ascii="Calibri"/>
          <w:b/>
          <w:color w:val="528135"/>
          <w:sz w:val="18"/>
        </w:rPr>
        <w:t>Template&amp;</w:t>
      </w:r>
      <w:r>
        <w:rPr>
          <w:rFonts w:ascii="Calibri"/>
          <w:b/>
          <w:color w:val="528135"/>
          <w:spacing w:val="-4"/>
          <w:sz w:val="18"/>
        </w:rPr>
        <w:t> </w:t>
      </w:r>
      <w:r>
        <w:rPr>
          <w:rFonts w:ascii="Calibri"/>
          <w:b/>
          <w:color w:val="528135"/>
          <w:sz w:val="18"/>
        </w:rPr>
        <w:t>MID</w:t>
      </w:r>
      <w:r>
        <w:rPr>
          <w:rFonts w:ascii="Calibri"/>
          <w:b/>
          <w:color w:val="528135"/>
          <w:spacing w:val="-4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Record</w:t>
      </w:r>
      <w:r>
        <w:rPr>
          <w:rFonts w:ascii="Calibri"/>
          <w:sz w:val="18"/>
        </w:rPr>
      </w:r>
    </w:p>
    <w:p>
      <w:pPr>
        <w:spacing w:line="240" w:lineRule="auto" w:before="6"/>
        <w:rPr>
          <w:rFonts w:ascii="Calibri" w:hAnsi="Calibri" w:cs="Calibri" w:eastAsia="Calibri"/>
          <w:b/>
          <w:bCs/>
          <w:sz w:val="23"/>
          <w:szCs w:val="23"/>
        </w:rPr>
      </w:pPr>
    </w:p>
    <w:p>
      <w:pPr>
        <w:pStyle w:val="BodyText"/>
        <w:tabs>
          <w:tab w:pos="647" w:val="left" w:leader="none"/>
        </w:tabs>
        <w:spacing w:line="275" w:lineRule="auto"/>
        <w:ind w:left="647" w:right="117" w:hanging="428"/>
        <w:jc w:val="left"/>
      </w:pPr>
      <w:r>
        <w:rPr>
          <w:rFonts w:ascii="Calibri"/>
          <w:b/>
          <w:w w:val="95"/>
        </w:rPr>
        <w:t>c)</w:t>
        <w:tab/>
      </w:r>
      <w:r>
        <w:rPr>
          <w:rFonts w:ascii="Calibri"/>
          <w:b/>
          <w:color w:val="528135"/>
          <w:spacing w:val="-1"/>
        </w:rPr>
        <w:t>Government</w:t>
      </w:r>
      <w:r>
        <w:rPr>
          <w:rFonts w:ascii="Calibri"/>
          <w:b/>
          <w:color w:val="528135"/>
          <w:spacing w:val="11"/>
        </w:rPr>
        <w:t> </w:t>
      </w:r>
      <w:r>
        <w:rPr>
          <w:rFonts w:ascii="Calibri"/>
          <w:b/>
          <w:color w:val="528135"/>
          <w:spacing w:val="-1"/>
        </w:rPr>
        <w:t>Agencies</w:t>
      </w:r>
      <w:r>
        <w:rPr>
          <w:rFonts w:ascii="Calibri"/>
          <w:b/>
          <w:spacing w:val="-1"/>
        </w:rPr>
        <w:t>:</w:t>
      </w:r>
      <w:r>
        <w:rPr>
          <w:rFonts w:ascii="Calibri"/>
          <w:b/>
          <w:spacing w:val="13"/>
        </w:rPr>
        <w:t> </w:t>
      </w:r>
      <w:r>
        <w:rPr>
          <w:spacing w:val="-1"/>
        </w:rPr>
        <w:t>Information</w:t>
      </w:r>
      <w:r>
        <w:rPr>
          <w:spacing w:val="12"/>
        </w:rPr>
        <w:t> </w:t>
      </w:r>
      <w:r>
        <w:rPr/>
        <w:t>was</w:t>
      </w:r>
      <w:r>
        <w:rPr>
          <w:spacing w:val="12"/>
        </w:rPr>
        <w:t> </w:t>
      </w:r>
      <w:r>
        <w:rPr>
          <w:spacing w:val="-1"/>
        </w:rPr>
        <w:t>obtained</w:t>
      </w:r>
      <w:r>
        <w:rPr>
          <w:spacing w:val="12"/>
        </w:rPr>
        <w:t> </w:t>
      </w:r>
      <w:r>
        <w:rPr/>
        <w:t>from</w:t>
      </w:r>
      <w:r>
        <w:rPr>
          <w:spacing w:val="15"/>
        </w:rPr>
        <w:t> </w:t>
      </w:r>
      <w:r>
        <w:rPr>
          <w:spacing w:val="-1"/>
        </w:rPr>
        <w:t>six</w:t>
      </w:r>
      <w:r>
        <w:rPr>
          <w:spacing w:val="13"/>
        </w:rPr>
        <w:t> </w:t>
      </w:r>
      <w:r>
        <w:rPr>
          <w:spacing w:val="-1"/>
        </w:rPr>
        <w:t>(6)</w:t>
      </w:r>
      <w:r>
        <w:rPr>
          <w:spacing w:val="12"/>
        </w:rPr>
        <w:t> </w:t>
      </w:r>
      <w:r>
        <w:rPr>
          <w:spacing w:val="-1"/>
        </w:rPr>
        <w:t>government</w:t>
      </w:r>
      <w:r>
        <w:rPr>
          <w:spacing w:val="13"/>
        </w:rPr>
        <w:t> </w:t>
      </w:r>
      <w:r>
        <w:rPr>
          <w:spacing w:val="-1"/>
        </w:rPr>
        <w:t>entities</w:t>
      </w:r>
      <w:r>
        <w:rPr>
          <w:spacing w:val="11"/>
        </w:rPr>
        <w:t> </w:t>
      </w:r>
      <w:r>
        <w:rPr>
          <w:spacing w:val="-1"/>
        </w:rPr>
        <w:t>for</w:t>
      </w:r>
      <w:r>
        <w:rPr>
          <w:spacing w:val="13"/>
        </w:rPr>
        <w:t> </w:t>
      </w:r>
      <w:r>
        <w:rPr>
          <w:spacing w:val="-2"/>
        </w:rPr>
        <w:t>the</w:t>
      </w:r>
      <w:r>
        <w:rPr>
          <w:spacing w:val="79"/>
          <w:w w:val="99"/>
        </w:rPr>
        <w:t> </w:t>
      </w:r>
      <w:r>
        <w:rPr/>
        <w:t>2019</w:t>
      </w:r>
      <w:r>
        <w:rPr>
          <w:spacing w:val="-4"/>
        </w:rPr>
        <w:t> </w:t>
      </w:r>
      <w:r>
        <w:rPr>
          <w:spacing w:val="-1"/>
        </w:rPr>
        <w:t>audit</w:t>
      </w:r>
      <w:r>
        <w:rPr>
          <w:spacing w:val="-3"/>
        </w:rPr>
        <w:t> </w:t>
      </w:r>
      <w:r>
        <w:rPr/>
        <w:t>as</w:t>
      </w:r>
      <w:r>
        <w:rPr>
          <w:spacing w:val="-3"/>
        </w:rPr>
        <w:t> </w:t>
      </w:r>
      <w:r>
        <w:rPr>
          <w:spacing w:val="-1"/>
        </w:rPr>
        <w:t>enumerated </w:t>
      </w:r>
      <w:r>
        <w:rPr/>
        <w:t>in</w:t>
      </w:r>
      <w:r>
        <w:rPr>
          <w:spacing w:val="-1"/>
        </w:rPr>
        <w:t> Table</w:t>
      </w:r>
      <w:r>
        <w:rPr>
          <w:spacing w:val="-3"/>
        </w:rPr>
        <w:t> </w:t>
      </w:r>
      <w:r>
        <w:rPr/>
        <w:t>3.</w:t>
      </w:r>
    </w:p>
    <w:p>
      <w:pPr>
        <w:spacing w:after="0" w:line="275" w:lineRule="auto"/>
        <w:jc w:val="left"/>
        <w:sectPr>
          <w:pgSz w:w="12240" w:h="15840"/>
          <w:pgMar w:header="0" w:footer="763" w:top="1360" w:bottom="960" w:left="1220" w:right="1320"/>
        </w:sectPr>
      </w:pPr>
    </w:p>
    <w:p>
      <w:pPr>
        <w:spacing w:before="41"/>
        <w:ind w:left="580" w:right="0" w:firstLine="0"/>
        <w:jc w:val="left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b/>
          <w:color w:val="528135"/>
          <w:spacing w:val="-1"/>
          <w:sz w:val="18"/>
        </w:rPr>
        <w:t>Table</w:t>
      </w:r>
      <w:r>
        <w:rPr>
          <w:rFonts w:ascii="Calibri"/>
          <w:b/>
          <w:color w:val="528135"/>
          <w:spacing w:val="-4"/>
          <w:sz w:val="18"/>
        </w:rPr>
        <w:t> </w:t>
      </w:r>
      <w:r>
        <w:rPr>
          <w:rFonts w:ascii="Calibri"/>
          <w:b/>
          <w:color w:val="528135"/>
          <w:sz w:val="18"/>
        </w:rPr>
        <w:t>3:</w:t>
      </w:r>
      <w:r>
        <w:rPr>
          <w:rFonts w:ascii="Calibri"/>
          <w:b/>
          <w:color w:val="528135"/>
          <w:spacing w:val="-4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List</w:t>
      </w:r>
      <w:r>
        <w:rPr>
          <w:rFonts w:ascii="Calibri"/>
          <w:b/>
          <w:color w:val="528135"/>
          <w:spacing w:val="-3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of</w:t>
      </w:r>
      <w:r>
        <w:rPr>
          <w:rFonts w:ascii="Calibri"/>
          <w:b/>
          <w:color w:val="528135"/>
          <w:spacing w:val="-3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Government</w:t>
      </w:r>
      <w:r>
        <w:rPr>
          <w:rFonts w:ascii="Calibri"/>
          <w:b/>
          <w:color w:val="528135"/>
          <w:spacing w:val="-4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Entities</w:t>
      </w:r>
      <w:r>
        <w:rPr>
          <w:rFonts w:ascii="Calibri"/>
          <w:sz w:val="18"/>
        </w:rPr>
      </w:r>
    </w:p>
    <w:p>
      <w:pPr>
        <w:spacing w:line="240" w:lineRule="auto" w:before="1"/>
        <w:rPr>
          <w:rFonts w:ascii="Calibri" w:hAnsi="Calibri" w:cs="Calibri" w:eastAsia="Calibri"/>
          <w:b/>
          <w:bCs/>
          <w:sz w:val="17"/>
          <w:szCs w:val="17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4060"/>
        <w:gridCol w:w="4882"/>
      </w:tblGrid>
      <w:tr>
        <w:trPr>
          <w:trHeight w:val="293" w:hRule="exact"/>
        </w:trPr>
        <w:tc>
          <w:tcPr>
            <w:tcW w:w="5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S/N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40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Government</w:t>
            </w:r>
            <w:r>
              <w:rPr>
                <w:rFonts w:ascii="Calibri"/>
                <w:b/>
                <w:spacing w:val="-11"/>
                <w:sz w:val="20"/>
              </w:rPr>
              <w:t> </w:t>
            </w:r>
            <w:r>
              <w:rPr>
                <w:rFonts w:ascii="Calibri"/>
                <w:b/>
                <w:spacing w:val="-1"/>
                <w:sz w:val="20"/>
              </w:rPr>
              <w:t>collecting</w:t>
            </w:r>
            <w:r>
              <w:rPr>
                <w:rFonts w:ascii="Calibri"/>
                <w:b/>
                <w:spacing w:val="-12"/>
                <w:sz w:val="20"/>
              </w:rPr>
              <w:t> </w:t>
            </w:r>
            <w:r>
              <w:rPr>
                <w:rFonts w:ascii="Calibri"/>
                <w:b/>
                <w:spacing w:val="-1"/>
                <w:sz w:val="20"/>
              </w:rPr>
              <w:t>agencies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488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"/>
              <w:ind w:left="48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Data</w:t>
            </w:r>
            <w:r>
              <w:rPr>
                <w:rFonts w:ascii="Calibri"/>
                <w:b/>
                <w:spacing w:val="-10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Extract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617" w:hRule="exact"/>
        </w:trPr>
        <w:tc>
          <w:tcPr>
            <w:tcW w:w="5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1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40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Federal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Inland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Revenue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Service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(FIRS)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488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76" w:lineRule="auto" w:before="6"/>
              <w:ind w:left="481" w:right="242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Company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Income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Tax</w:t>
            </w:r>
            <w:r>
              <w:rPr>
                <w:rFonts w:ascii="Calibri"/>
                <w:spacing w:val="-3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(CIT),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Value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Added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Tax</w:t>
            </w:r>
            <w:r>
              <w:rPr>
                <w:rFonts w:ascii="Calibri"/>
                <w:w w:val="99"/>
                <w:sz w:val="20"/>
              </w:rPr>
              <w:t> </w:t>
            </w:r>
            <w:r>
              <w:rPr>
                <w:rFonts w:ascii="Calibri"/>
                <w:spacing w:val="31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(VAT),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Withholding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Tax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(WHT),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Education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Tax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(EDT)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24" w:hRule="exact"/>
        </w:trPr>
        <w:tc>
          <w:tcPr>
            <w:tcW w:w="5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2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40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Mines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z w:val="20"/>
              </w:rPr>
              <w:t>Inspectorate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Department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(MID)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488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48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Royalty,</w:t>
            </w:r>
            <w:r>
              <w:rPr>
                <w:rFonts w:ascii="Calibri"/>
                <w:spacing w:val="-11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permits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26" w:hRule="exact"/>
        </w:trPr>
        <w:tc>
          <w:tcPr>
            <w:tcW w:w="5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3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40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Mining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Cadastral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Office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(MCO)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488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48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Fees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(e.g.,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Annual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service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fee,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Application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fees)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24" w:hRule="exact"/>
        </w:trPr>
        <w:tc>
          <w:tcPr>
            <w:tcW w:w="5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4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40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Nigeria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Custom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Service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(NCS)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488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48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Export</w:t>
            </w:r>
            <w:r>
              <w:rPr>
                <w:rFonts w:ascii="Calibri"/>
                <w:spacing w:val="-10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Data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25" w:hRule="exact"/>
        </w:trPr>
        <w:tc>
          <w:tcPr>
            <w:tcW w:w="5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5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40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Central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Bank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Nigeria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(CBN)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488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48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Export</w:t>
            </w:r>
            <w:r>
              <w:rPr>
                <w:rFonts w:ascii="Calibri"/>
                <w:spacing w:val="-10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Data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568" w:hRule="exact"/>
        </w:trPr>
        <w:tc>
          <w:tcPr>
            <w:tcW w:w="5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7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6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40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76" w:lineRule="auto" w:before="7"/>
              <w:ind w:left="107" w:right="479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Revenue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z w:val="20"/>
              </w:rPr>
              <w:t>Mobilization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Allocation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and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Fiscal</w:t>
            </w:r>
            <w:r>
              <w:rPr>
                <w:rFonts w:ascii="Calibri"/>
                <w:spacing w:val="28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Commission</w:t>
            </w:r>
            <w:r>
              <w:rPr>
                <w:rFonts w:ascii="Calibri"/>
                <w:spacing w:val="-18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(RMAFC)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488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7"/>
              <w:ind w:left="48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Revenue</w:t>
            </w:r>
            <w:r>
              <w:rPr>
                <w:rFonts w:ascii="Calibri"/>
                <w:spacing w:val="-12"/>
                <w:sz w:val="20"/>
              </w:rPr>
              <w:t> </w:t>
            </w:r>
            <w:r>
              <w:rPr>
                <w:rFonts w:ascii="Calibri"/>
                <w:sz w:val="20"/>
              </w:rPr>
              <w:t>Distribution</w:t>
            </w:r>
            <w:r>
              <w:rPr>
                <w:rFonts w:ascii="Calibri"/>
                <w:spacing w:val="-10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Data</w:t>
            </w:r>
            <w:r>
              <w:rPr>
                <w:rFonts w:ascii="Calibri"/>
                <w:sz w:val="20"/>
              </w:rPr>
            </w:r>
          </w:p>
        </w:tc>
      </w:tr>
    </w:tbl>
    <w:p>
      <w:pPr>
        <w:spacing w:before="11"/>
        <w:ind w:left="220" w:right="0" w:firstLine="0"/>
        <w:jc w:val="both"/>
        <w:rPr>
          <w:rFonts w:ascii="Calibri" w:hAnsi="Calibri" w:cs="Calibri" w:eastAsia="Calibri"/>
          <w:sz w:val="20"/>
          <w:szCs w:val="20"/>
        </w:rPr>
      </w:pPr>
      <w:r>
        <w:rPr>
          <w:rFonts w:ascii="Calibri"/>
          <w:b/>
          <w:color w:val="528135"/>
          <w:spacing w:val="-1"/>
          <w:sz w:val="20"/>
        </w:rPr>
        <w:t>Source:</w:t>
      </w:r>
      <w:r>
        <w:rPr>
          <w:rFonts w:ascii="Calibri"/>
          <w:b/>
          <w:color w:val="528135"/>
          <w:spacing w:val="-7"/>
          <w:sz w:val="20"/>
        </w:rPr>
        <w:t> </w:t>
      </w:r>
      <w:r>
        <w:rPr>
          <w:rFonts w:ascii="Calibri"/>
          <w:b/>
          <w:color w:val="528135"/>
          <w:sz w:val="20"/>
        </w:rPr>
        <w:t>2019</w:t>
      </w:r>
      <w:r>
        <w:rPr>
          <w:rFonts w:ascii="Calibri"/>
          <w:b/>
          <w:color w:val="528135"/>
          <w:spacing w:val="-8"/>
          <w:sz w:val="20"/>
        </w:rPr>
        <w:t> </w:t>
      </w:r>
      <w:r>
        <w:rPr>
          <w:rFonts w:ascii="Calibri"/>
          <w:b/>
          <w:color w:val="528135"/>
          <w:sz w:val="20"/>
        </w:rPr>
        <w:t>NEITI</w:t>
      </w:r>
      <w:r>
        <w:rPr>
          <w:rFonts w:ascii="Calibri"/>
          <w:b/>
          <w:color w:val="528135"/>
          <w:spacing w:val="-9"/>
          <w:sz w:val="20"/>
        </w:rPr>
        <w:t> </w:t>
      </w:r>
      <w:r>
        <w:rPr>
          <w:rFonts w:ascii="Calibri"/>
          <w:b/>
          <w:color w:val="528135"/>
          <w:sz w:val="20"/>
        </w:rPr>
        <w:t>SMA</w:t>
      </w:r>
      <w:r>
        <w:rPr>
          <w:rFonts w:ascii="Calibri"/>
          <w:b/>
          <w:color w:val="528135"/>
          <w:spacing w:val="-8"/>
          <w:sz w:val="20"/>
        </w:rPr>
        <w:t> </w:t>
      </w:r>
      <w:r>
        <w:rPr>
          <w:rFonts w:ascii="Calibri"/>
          <w:b/>
          <w:color w:val="528135"/>
          <w:sz w:val="20"/>
        </w:rPr>
        <w:t>Templates</w:t>
      </w:r>
      <w:r>
        <w:rPr>
          <w:rFonts w:ascii="Calibri"/>
          <w:sz w:val="20"/>
        </w:rPr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pStyle w:val="Heading4"/>
        <w:numPr>
          <w:ilvl w:val="2"/>
          <w:numId w:val="3"/>
        </w:numPr>
        <w:tabs>
          <w:tab w:pos="941" w:val="left" w:leader="none"/>
        </w:tabs>
        <w:spacing w:line="240" w:lineRule="auto" w:before="127" w:after="0"/>
        <w:ind w:left="940" w:right="0" w:hanging="720"/>
        <w:jc w:val="both"/>
        <w:rPr>
          <w:b w:val="0"/>
          <w:bCs w:val="0"/>
        </w:rPr>
      </w:pPr>
      <w:r>
        <w:rPr>
          <w:color w:val="528135"/>
          <w:spacing w:val="-1"/>
        </w:rPr>
        <w:t>Structure</w:t>
      </w:r>
      <w:r>
        <w:rPr>
          <w:color w:val="528135"/>
          <w:spacing w:val="-6"/>
        </w:rPr>
        <w:t> </w:t>
      </w:r>
      <w:r>
        <w:rPr>
          <w:color w:val="528135"/>
          <w:spacing w:val="-1"/>
        </w:rPr>
        <w:t>of</w:t>
      </w:r>
      <w:r>
        <w:rPr>
          <w:color w:val="528135"/>
          <w:spacing w:val="-3"/>
        </w:rPr>
        <w:t> </w:t>
      </w:r>
      <w:r>
        <w:rPr>
          <w:color w:val="528135"/>
          <w:spacing w:val="-1"/>
        </w:rPr>
        <w:t>the</w:t>
      </w:r>
      <w:r>
        <w:rPr>
          <w:color w:val="528135"/>
          <w:spacing w:val="-5"/>
        </w:rPr>
        <w:t> </w:t>
      </w:r>
      <w:r>
        <w:rPr>
          <w:color w:val="528135"/>
          <w:spacing w:val="-1"/>
        </w:rPr>
        <w:t>Report</w:t>
      </w:r>
      <w:r>
        <w:rPr>
          <w:b w:val="0"/>
        </w:rPr>
      </w:r>
    </w:p>
    <w:p>
      <w:pPr>
        <w:spacing w:line="240" w:lineRule="auto" w:before="9"/>
        <w:rPr>
          <w:rFonts w:ascii="Calibri" w:hAnsi="Calibri" w:cs="Calibri" w:eastAsia="Calibri"/>
          <w:b/>
          <w:bCs/>
          <w:sz w:val="27"/>
          <w:szCs w:val="27"/>
        </w:rPr>
      </w:pPr>
    </w:p>
    <w:p>
      <w:pPr>
        <w:pStyle w:val="BodyText"/>
        <w:spacing w:line="276" w:lineRule="auto"/>
        <w:ind w:right="118"/>
        <w:jc w:val="both"/>
      </w:pPr>
      <w:r>
        <w:rPr/>
        <w:t>The</w:t>
      </w:r>
      <w:r>
        <w:rPr>
          <w:spacing w:val="41"/>
        </w:rPr>
        <w:t> </w:t>
      </w:r>
      <w:r>
        <w:rPr>
          <w:spacing w:val="-1"/>
        </w:rPr>
        <w:t>report</w:t>
      </w:r>
      <w:r>
        <w:rPr>
          <w:spacing w:val="41"/>
        </w:rPr>
        <w:t> </w:t>
      </w:r>
      <w:r>
        <w:rPr/>
        <w:t>is</w:t>
      </w:r>
      <w:r>
        <w:rPr>
          <w:spacing w:val="40"/>
        </w:rPr>
        <w:t> </w:t>
      </w:r>
      <w:r>
        <w:rPr>
          <w:spacing w:val="-1"/>
        </w:rPr>
        <w:t>structured</w:t>
      </w:r>
      <w:r>
        <w:rPr>
          <w:spacing w:val="41"/>
        </w:rPr>
        <w:t> </w:t>
      </w:r>
      <w:r>
        <w:rPr>
          <w:spacing w:val="-1"/>
        </w:rPr>
        <w:t>into</w:t>
      </w:r>
      <w:r>
        <w:rPr>
          <w:spacing w:val="41"/>
        </w:rPr>
        <w:t> </w:t>
      </w:r>
      <w:r>
        <w:rPr>
          <w:spacing w:val="-1"/>
        </w:rPr>
        <w:t>seven</w:t>
      </w:r>
      <w:r>
        <w:rPr>
          <w:spacing w:val="42"/>
        </w:rPr>
        <w:t> </w:t>
      </w:r>
      <w:r>
        <w:rPr>
          <w:spacing w:val="-1"/>
        </w:rPr>
        <w:t>sections.</w:t>
      </w:r>
      <w:r>
        <w:rPr>
          <w:spacing w:val="40"/>
        </w:rPr>
        <w:t> </w:t>
      </w:r>
      <w:r>
        <w:rPr>
          <w:spacing w:val="-1"/>
        </w:rPr>
        <w:t>Section</w:t>
      </w:r>
      <w:r>
        <w:rPr>
          <w:spacing w:val="42"/>
        </w:rPr>
        <w:t> </w:t>
      </w:r>
      <w:r>
        <w:rPr/>
        <w:t>1</w:t>
      </w:r>
      <w:r>
        <w:rPr>
          <w:spacing w:val="41"/>
        </w:rPr>
        <w:t> </w:t>
      </w:r>
      <w:r>
        <w:rPr>
          <w:spacing w:val="-1"/>
        </w:rPr>
        <w:t>captures</w:t>
      </w:r>
      <w:r>
        <w:rPr>
          <w:spacing w:val="40"/>
        </w:rPr>
        <w:t> </w:t>
      </w:r>
      <w:r>
        <w:rPr>
          <w:spacing w:val="-1"/>
        </w:rPr>
        <w:t>the</w:t>
      </w:r>
      <w:r>
        <w:rPr>
          <w:spacing w:val="41"/>
        </w:rPr>
        <w:t> </w:t>
      </w:r>
      <w:r>
        <w:rPr>
          <w:spacing w:val="-1"/>
        </w:rPr>
        <w:t>contextual</w:t>
      </w:r>
      <w:r>
        <w:rPr>
          <w:spacing w:val="41"/>
        </w:rPr>
        <w:t> </w:t>
      </w:r>
      <w:r>
        <w:rPr>
          <w:spacing w:val="-1"/>
        </w:rPr>
        <w:t>information</w:t>
      </w:r>
      <w:r>
        <w:rPr>
          <w:spacing w:val="63"/>
        </w:rPr>
        <w:t> </w:t>
      </w:r>
      <w:r>
        <w:rPr>
          <w:spacing w:val="-1"/>
        </w:rPr>
        <w:t>including</w:t>
      </w:r>
      <w:r>
        <w:rPr>
          <w:spacing w:val="43"/>
        </w:rPr>
        <w:t> </w:t>
      </w:r>
      <w:r>
        <w:rPr>
          <w:spacing w:val="-1"/>
        </w:rPr>
        <w:t>the</w:t>
      </w:r>
      <w:r>
        <w:rPr>
          <w:spacing w:val="42"/>
        </w:rPr>
        <w:t> </w:t>
      </w:r>
      <w:r>
        <w:rPr>
          <w:spacing w:val="-1"/>
        </w:rPr>
        <w:t>background</w:t>
      </w:r>
      <w:r>
        <w:rPr>
          <w:spacing w:val="44"/>
        </w:rPr>
        <w:t> </w:t>
      </w:r>
      <w:r>
        <w:rPr>
          <w:spacing w:val="-1"/>
        </w:rPr>
        <w:t>of</w:t>
      </w:r>
      <w:r>
        <w:rPr>
          <w:spacing w:val="43"/>
        </w:rPr>
        <w:t> </w:t>
      </w:r>
      <w:r>
        <w:rPr>
          <w:spacing w:val="-1"/>
        </w:rPr>
        <w:t>EITI</w:t>
      </w:r>
      <w:r>
        <w:rPr>
          <w:spacing w:val="43"/>
        </w:rPr>
        <w:t> </w:t>
      </w:r>
      <w:r>
        <w:rPr>
          <w:spacing w:val="-2"/>
        </w:rPr>
        <w:t>in</w:t>
      </w:r>
      <w:r>
        <w:rPr>
          <w:spacing w:val="44"/>
        </w:rPr>
        <w:t> </w:t>
      </w:r>
      <w:r>
        <w:rPr>
          <w:spacing w:val="-1"/>
        </w:rPr>
        <w:t>Nigeria,</w:t>
      </w:r>
      <w:r>
        <w:rPr>
          <w:spacing w:val="41"/>
        </w:rPr>
        <w:t> </w:t>
      </w:r>
      <w:r>
        <w:rPr/>
        <w:t>the</w:t>
      </w:r>
      <w:r>
        <w:rPr>
          <w:spacing w:val="42"/>
        </w:rPr>
        <w:t> </w:t>
      </w:r>
      <w:r>
        <w:rPr>
          <w:spacing w:val="-1"/>
        </w:rPr>
        <w:t>scope</w:t>
      </w:r>
      <w:r>
        <w:rPr>
          <w:spacing w:val="44"/>
        </w:rPr>
        <w:t> </w:t>
      </w:r>
      <w:r>
        <w:rPr>
          <w:spacing w:val="-1"/>
        </w:rPr>
        <w:t>and</w:t>
      </w:r>
      <w:r>
        <w:rPr>
          <w:spacing w:val="42"/>
        </w:rPr>
        <w:t> </w:t>
      </w:r>
      <w:r>
        <w:rPr>
          <w:spacing w:val="-1"/>
        </w:rPr>
        <w:t>objectives</w:t>
      </w:r>
      <w:r>
        <w:rPr>
          <w:spacing w:val="43"/>
        </w:rPr>
        <w:t> </w:t>
      </w:r>
      <w:r>
        <w:rPr>
          <w:spacing w:val="-1"/>
        </w:rPr>
        <w:t>of</w:t>
      </w:r>
      <w:r>
        <w:rPr>
          <w:spacing w:val="45"/>
        </w:rPr>
        <w:t> </w:t>
      </w:r>
      <w:r>
        <w:rPr>
          <w:spacing w:val="-1"/>
        </w:rPr>
        <w:t>the</w:t>
      </w:r>
      <w:r>
        <w:rPr>
          <w:spacing w:val="44"/>
        </w:rPr>
        <w:t> </w:t>
      </w:r>
      <w:r>
        <w:rPr>
          <w:spacing w:val="-1"/>
        </w:rPr>
        <w:t>report</w:t>
      </w:r>
      <w:r>
        <w:rPr>
          <w:spacing w:val="45"/>
        </w:rPr>
        <w:t> </w:t>
      </w:r>
      <w:r>
        <w:rPr>
          <w:spacing w:val="-1"/>
        </w:rPr>
        <w:t>and</w:t>
      </w:r>
      <w:r>
        <w:rPr>
          <w:spacing w:val="42"/>
        </w:rPr>
        <w:t> </w:t>
      </w:r>
      <w:r>
        <w:rPr>
          <w:spacing w:val="-2"/>
        </w:rPr>
        <w:t>an</w:t>
      </w:r>
      <w:r>
        <w:rPr>
          <w:spacing w:val="67"/>
        </w:rPr>
        <w:t> </w:t>
      </w:r>
      <w:r>
        <w:rPr>
          <w:spacing w:val="-1"/>
        </w:rPr>
        <w:t>overview</w:t>
      </w:r>
      <w:r>
        <w:rPr>
          <w:spacing w:val="39"/>
        </w:rPr>
        <w:t> </w:t>
      </w:r>
      <w:r>
        <w:rPr>
          <w:spacing w:val="-1"/>
        </w:rPr>
        <w:t>of</w:t>
      </w:r>
      <w:r>
        <w:rPr>
          <w:spacing w:val="41"/>
        </w:rPr>
        <w:t> </w:t>
      </w:r>
      <w:r>
        <w:rPr>
          <w:spacing w:val="-1"/>
        </w:rPr>
        <w:t>the</w:t>
      </w:r>
      <w:r>
        <w:rPr>
          <w:spacing w:val="39"/>
        </w:rPr>
        <w:t> </w:t>
      </w:r>
      <w:r>
        <w:rPr>
          <w:spacing w:val="-1"/>
        </w:rPr>
        <w:t>mining</w:t>
      </w:r>
      <w:r>
        <w:rPr>
          <w:spacing w:val="39"/>
        </w:rPr>
        <w:t> </w:t>
      </w:r>
      <w:r>
        <w:rPr>
          <w:spacing w:val="-1"/>
        </w:rPr>
        <w:t>industry</w:t>
      </w:r>
      <w:r>
        <w:rPr>
          <w:spacing w:val="37"/>
        </w:rPr>
        <w:t> </w:t>
      </w:r>
      <w:r>
        <w:rPr/>
        <w:t>in</w:t>
      </w:r>
      <w:r>
        <w:rPr>
          <w:spacing w:val="40"/>
        </w:rPr>
        <w:t> </w:t>
      </w:r>
      <w:r>
        <w:rPr>
          <w:spacing w:val="-1"/>
        </w:rPr>
        <w:t>Nigeria.</w:t>
      </w:r>
      <w:r>
        <w:rPr>
          <w:spacing w:val="41"/>
        </w:rPr>
        <w:t> </w:t>
      </w:r>
      <w:r>
        <w:rPr/>
        <w:t>It</w:t>
      </w:r>
      <w:r>
        <w:rPr>
          <w:spacing w:val="37"/>
        </w:rPr>
        <w:t> </w:t>
      </w:r>
      <w:r>
        <w:rPr/>
        <w:t>also</w:t>
      </w:r>
      <w:r>
        <w:rPr>
          <w:spacing w:val="41"/>
        </w:rPr>
        <w:t> </w:t>
      </w:r>
      <w:r>
        <w:rPr>
          <w:spacing w:val="-1"/>
        </w:rPr>
        <w:t>highlights</w:t>
      </w:r>
      <w:r>
        <w:rPr>
          <w:spacing w:val="39"/>
        </w:rPr>
        <w:t> </w:t>
      </w:r>
      <w:r>
        <w:rPr/>
        <w:t>the</w:t>
      </w:r>
      <w:r>
        <w:rPr>
          <w:spacing w:val="39"/>
        </w:rPr>
        <w:t> </w:t>
      </w:r>
      <w:r>
        <w:rPr>
          <w:spacing w:val="-1"/>
        </w:rPr>
        <w:t>methodology</w:t>
      </w:r>
      <w:r>
        <w:rPr>
          <w:spacing w:val="41"/>
        </w:rPr>
        <w:t> </w:t>
      </w:r>
      <w:r>
        <w:rPr>
          <w:spacing w:val="-1"/>
        </w:rPr>
        <w:t>used</w:t>
      </w:r>
      <w:r>
        <w:rPr>
          <w:spacing w:val="40"/>
        </w:rPr>
        <w:t> </w:t>
      </w:r>
      <w:r>
        <w:rPr>
          <w:spacing w:val="-1"/>
        </w:rPr>
        <w:t>for</w:t>
      </w:r>
      <w:r>
        <w:rPr>
          <w:spacing w:val="39"/>
        </w:rPr>
        <w:t> </w:t>
      </w:r>
      <w:r>
        <w:rPr>
          <w:spacing w:val="-1"/>
        </w:rPr>
        <w:t>the</w:t>
      </w:r>
      <w:r>
        <w:rPr>
          <w:spacing w:val="81"/>
          <w:w w:val="99"/>
        </w:rPr>
        <w:t> </w:t>
      </w:r>
      <w:r>
        <w:rPr>
          <w:spacing w:val="-1"/>
        </w:rPr>
        <w:t>audit,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/>
        <w:t>materiality</w:t>
      </w:r>
      <w:r>
        <w:rPr>
          <w:spacing w:val="-5"/>
        </w:rPr>
        <w:t> </w:t>
      </w:r>
      <w:r>
        <w:rPr>
          <w:spacing w:val="-1"/>
        </w:rPr>
        <w:t>threshold,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3"/>
        </w:rPr>
        <w:t> </w:t>
      </w:r>
      <w:r>
        <w:rPr/>
        <w:t>work</w:t>
      </w:r>
      <w:r>
        <w:rPr>
          <w:spacing w:val="-5"/>
        </w:rPr>
        <w:t> </w:t>
      </w:r>
      <w:r>
        <w:rPr>
          <w:spacing w:val="-1"/>
        </w:rPr>
        <w:t>done</w:t>
      </w:r>
      <w:r>
        <w:rPr>
          <w:spacing w:val="-3"/>
        </w:rPr>
        <w:t> </w:t>
      </w:r>
      <w:r>
        <w:rPr>
          <w:spacing w:val="-1"/>
        </w:rPr>
        <w:t>by</w:t>
      </w:r>
      <w:r>
        <w:rPr>
          <w:spacing w:val="-2"/>
        </w:rPr>
        <w:t> </w:t>
      </w:r>
      <w:r>
        <w:rPr/>
        <w:t>the</w:t>
      </w:r>
      <w:r>
        <w:rPr>
          <w:spacing w:val="-4"/>
        </w:rPr>
        <w:t> </w:t>
      </w:r>
      <w:r>
        <w:rPr/>
        <w:t>IA</w:t>
      </w:r>
      <w:r>
        <w:rPr>
          <w:spacing w:val="-2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1"/>
        </w:rPr>
        <w:t>Data</w:t>
      </w:r>
      <w:r>
        <w:rPr>
          <w:spacing w:val="-3"/>
        </w:rPr>
        <w:t> </w:t>
      </w:r>
      <w:r>
        <w:rPr>
          <w:spacing w:val="-1"/>
        </w:rPr>
        <w:t>Quality</w:t>
      </w:r>
      <w:r>
        <w:rPr>
          <w:spacing w:val="-5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1"/>
        </w:rPr>
        <w:t>Assurance.</w:t>
      </w:r>
    </w:p>
    <w:p>
      <w:pPr>
        <w:spacing w:line="240" w:lineRule="auto" w:before="5"/>
        <w:rPr>
          <w:rFonts w:ascii="Calibri" w:hAnsi="Calibri" w:cs="Calibri" w:eastAsia="Calibri"/>
          <w:sz w:val="27"/>
          <w:szCs w:val="27"/>
        </w:rPr>
      </w:pPr>
    </w:p>
    <w:p>
      <w:pPr>
        <w:pStyle w:val="BodyText"/>
        <w:spacing w:line="276" w:lineRule="auto"/>
        <w:ind w:right="119"/>
        <w:jc w:val="both"/>
      </w:pPr>
      <w:r>
        <w:rPr/>
        <w:t>The</w:t>
      </w:r>
      <w:r>
        <w:rPr>
          <w:spacing w:val="1"/>
        </w:rPr>
        <w:t> </w:t>
      </w:r>
      <w:r>
        <w:rPr>
          <w:spacing w:val="-1"/>
        </w:rPr>
        <w:t>Legal</w:t>
      </w:r>
      <w:r>
        <w:rPr>
          <w:spacing w:val="2"/>
        </w:rPr>
        <w:t> </w:t>
      </w:r>
      <w:r>
        <w:rPr>
          <w:spacing w:val="-1"/>
        </w:rPr>
        <w:t>and</w:t>
      </w:r>
      <w:r>
        <w:rPr>
          <w:spacing w:val="3"/>
        </w:rPr>
        <w:t> </w:t>
      </w:r>
      <w:r>
        <w:rPr>
          <w:spacing w:val="-1"/>
        </w:rPr>
        <w:t>Institutional</w:t>
      </w:r>
      <w:r>
        <w:rPr>
          <w:spacing w:val="1"/>
        </w:rPr>
        <w:t> </w:t>
      </w:r>
      <w:r>
        <w:rPr>
          <w:spacing w:val="-1"/>
        </w:rPr>
        <w:t>framework</w:t>
      </w:r>
      <w:r>
        <w:rPr>
          <w:spacing w:val="2"/>
        </w:rPr>
        <w:t> </w:t>
      </w:r>
      <w:r>
        <w:rPr>
          <w:spacing w:val="-1"/>
        </w:rPr>
        <w:t>including</w:t>
      </w:r>
      <w:r>
        <w:rPr>
          <w:spacing w:val="1"/>
        </w:rPr>
        <w:t> </w:t>
      </w:r>
      <w:r>
        <w:rPr>
          <w:spacing w:val="-1"/>
        </w:rPr>
        <w:t>fiscal</w:t>
      </w:r>
      <w:r>
        <w:rPr>
          <w:spacing w:val="1"/>
        </w:rPr>
        <w:t> </w:t>
      </w:r>
      <w:r>
        <w:rPr/>
        <w:t>regime</w:t>
      </w:r>
      <w:r>
        <w:rPr>
          <w:spacing w:val="2"/>
        </w:rPr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>
          <w:spacing w:val="-1"/>
        </w:rPr>
        <w:t>incentives,</w:t>
      </w:r>
      <w:r>
        <w:rPr/>
        <w:t> </w:t>
      </w:r>
      <w:r>
        <w:rPr>
          <w:spacing w:val="-1"/>
        </w:rPr>
        <w:t>allocation</w:t>
      </w:r>
      <w:r>
        <w:rPr>
          <w:spacing w:val="3"/>
        </w:rPr>
        <w:t> </w:t>
      </w:r>
      <w:r>
        <w:rPr>
          <w:spacing w:val="-3"/>
        </w:rPr>
        <w:t>of</w:t>
      </w:r>
      <w:r>
        <w:rPr>
          <w:spacing w:val="71"/>
        </w:rPr>
        <w:t> </w:t>
      </w:r>
      <w:r>
        <w:rPr>
          <w:spacing w:val="-1"/>
        </w:rPr>
        <w:t>contracts</w:t>
      </w:r>
      <w:r>
        <w:rPr>
          <w:spacing w:val="48"/>
        </w:rPr>
        <w:t> </w:t>
      </w:r>
      <w:r>
        <w:rPr>
          <w:spacing w:val="-1"/>
        </w:rPr>
        <w:t>and</w:t>
      </w:r>
      <w:r>
        <w:rPr>
          <w:spacing w:val="49"/>
        </w:rPr>
        <w:t> </w:t>
      </w:r>
      <w:r>
        <w:rPr>
          <w:spacing w:val="-1"/>
        </w:rPr>
        <w:t>licenses</w:t>
      </w:r>
      <w:r>
        <w:rPr>
          <w:spacing w:val="46"/>
        </w:rPr>
        <w:t> </w:t>
      </w:r>
      <w:r>
        <w:rPr/>
        <w:t>are</w:t>
      </w:r>
      <w:r>
        <w:rPr>
          <w:spacing w:val="49"/>
        </w:rPr>
        <w:t> </w:t>
      </w:r>
      <w:r>
        <w:rPr>
          <w:spacing w:val="-1"/>
        </w:rPr>
        <w:t>captured</w:t>
      </w:r>
      <w:r>
        <w:rPr>
          <w:spacing w:val="49"/>
        </w:rPr>
        <w:t> </w:t>
      </w:r>
      <w:r>
        <w:rPr/>
        <w:t>in</w:t>
      </w:r>
      <w:r>
        <w:rPr>
          <w:spacing w:val="50"/>
        </w:rPr>
        <w:t> </w:t>
      </w:r>
      <w:r>
        <w:rPr>
          <w:spacing w:val="-1"/>
        </w:rPr>
        <w:t>section</w:t>
      </w:r>
      <w:r>
        <w:rPr>
          <w:spacing w:val="47"/>
        </w:rPr>
        <w:t> </w:t>
      </w:r>
      <w:r>
        <w:rPr/>
        <w:t>2.</w:t>
      </w:r>
      <w:r>
        <w:rPr>
          <w:spacing w:val="48"/>
        </w:rPr>
        <w:t> </w:t>
      </w:r>
      <w:r>
        <w:rPr/>
        <w:t>Section</w:t>
      </w:r>
      <w:r>
        <w:rPr>
          <w:spacing w:val="47"/>
        </w:rPr>
        <w:t> </w:t>
      </w:r>
      <w:r>
        <w:rPr/>
        <w:t>3</w:t>
      </w:r>
      <w:r>
        <w:rPr>
          <w:spacing w:val="49"/>
        </w:rPr>
        <w:t> </w:t>
      </w:r>
      <w:r>
        <w:rPr>
          <w:spacing w:val="-1"/>
        </w:rPr>
        <w:t>highlights</w:t>
      </w:r>
      <w:r>
        <w:rPr>
          <w:spacing w:val="47"/>
        </w:rPr>
        <w:t> </w:t>
      </w:r>
      <w:r>
        <w:rPr/>
        <w:t>mining</w:t>
      </w:r>
      <w:r>
        <w:rPr>
          <w:spacing w:val="48"/>
        </w:rPr>
        <w:t> </w:t>
      </w:r>
      <w:r>
        <w:rPr>
          <w:spacing w:val="-1"/>
        </w:rPr>
        <w:t>operations</w:t>
      </w:r>
      <w:r>
        <w:rPr>
          <w:spacing w:val="48"/>
        </w:rPr>
        <w:t> </w:t>
      </w:r>
      <w:r>
        <w:rPr/>
        <w:t>in</w:t>
      </w:r>
      <w:r>
        <w:rPr>
          <w:spacing w:val="61"/>
        </w:rPr>
        <w:t> </w:t>
      </w:r>
      <w:r>
        <w:rPr/>
        <w:t>Nigeria,</w:t>
      </w:r>
      <w:r>
        <w:rPr>
          <w:spacing w:val="-4"/>
        </w:rPr>
        <w:t> </w:t>
      </w:r>
      <w:r>
        <w:rPr>
          <w:spacing w:val="-1"/>
        </w:rPr>
        <w:t>including</w:t>
      </w:r>
      <w:r>
        <w:rPr>
          <w:spacing w:val="-5"/>
        </w:rPr>
        <w:t> </w:t>
      </w:r>
      <w:r>
        <w:rPr/>
        <w:t>exploration,</w:t>
      </w:r>
      <w:r>
        <w:rPr>
          <w:spacing w:val="-5"/>
        </w:rPr>
        <w:t> </w:t>
      </w:r>
      <w:r>
        <w:rPr>
          <w:spacing w:val="-1"/>
        </w:rPr>
        <w:t>production,</w:t>
      </w:r>
      <w:r>
        <w:rPr>
          <w:spacing w:val="-4"/>
        </w:rPr>
        <w:t> </w:t>
      </w:r>
      <w:r>
        <w:rPr>
          <w:spacing w:val="-1"/>
        </w:rPr>
        <w:t>and</w:t>
      </w:r>
      <w:r>
        <w:rPr>
          <w:spacing w:val="-4"/>
        </w:rPr>
        <w:t> </w:t>
      </w:r>
      <w:r>
        <w:rPr>
          <w:spacing w:val="-1"/>
        </w:rPr>
        <w:t>export.</w:t>
      </w:r>
    </w:p>
    <w:p>
      <w:pPr>
        <w:spacing w:line="240" w:lineRule="auto" w:before="8"/>
        <w:rPr>
          <w:rFonts w:ascii="Calibri" w:hAnsi="Calibri" w:cs="Calibri" w:eastAsia="Calibri"/>
          <w:sz w:val="27"/>
          <w:szCs w:val="27"/>
        </w:rPr>
      </w:pPr>
    </w:p>
    <w:p>
      <w:pPr>
        <w:pStyle w:val="BodyText"/>
        <w:spacing w:line="275" w:lineRule="auto"/>
        <w:ind w:right="118"/>
        <w:jc w:val="both"/>
      </w:pPr>
      <w:r>
        <w:rPr>
          <w:spacing w:val="-1"/>
        </w:rPr>
        <w:t>Section</w:t>
      </w:r>
      <w:r>
        <w:rPr>
          <w:spacing w:val="15"/>
        </w:rPr>
        <w:t> </w:t>
      </w:r>
      <w:r>
        <w:rPr/>
        <w:t>4</w:t>
      </w:r>
      <w:r>
        <w:rPr>
          <w:spacing w:val="17"/>
        </w:rPr>
        <w:t> </w:t>
      </w:r>
      <w:r>
        <w:rPr>
          <w:spacing w:val="-1"/>
        </w:rPr>
        <w:t>details</w:t>
      </w:r>
      <w:r>
        <w:rPr>
          <w:spacing w:val="17"/>
        </w:rPr>
        <w:t> </w:t>
      </w:r>
      <w:r>
        <w:rPr>
          <w:spacing w:val="-1"/>
        </w:rPr>
        <w:t>revenue</w:t>
      </w:r>
      <w:r>
        <w:rPr>
          <w:spacing w:val="18"/>
        </w:rPr>
        <w:t> </w:t>
      </w:r>
      <w:r>
        <w:rPr>
          <w:spacing w:val="-1"/>
        </w:rPr>
        <w:t>collection</w:t>
      </w:r>
      <w:r>
        <w:rPr>
          <w:spacing w:val="17"/>
        </w:rPr>
        <w:t> </w:t>
      </w:r>
      <w:r>
        <w:rPr>
          <w:spacing w:val="-1"/>
        </w:rPr>
        <w:t>and</w:t>
      </w:r>
      <w:r>
        <w:rPr>
          <w:spacing w:val="17"/>
        </w:rPr>
        <w:t> </w:t>
      </w:r>
      <w:r>
        <w:rPr>
          <w:spacing w:val="-1"/>
        </w:rPr>
        <w:t>taxes</w:t>
      </w:r>
      <w:r>
        <w:rPr>
          <w:spacing w:val="16"/>
        </w:rPr>
        <w:t> </w:t>
      </w:r>
      <w:r>
        <w:rPr>
          <w:spacing w:val="-1"/>
        </w:rPr>
        <w:t>paid</w:t>
      </w:r>
      <w:r>
        <w:rPr>
          <w:spacing w:val="18"/>
        </w:rPr>
        <w:t> </w:t>
      </w:r>
      <w:r>
        <w:rPr/>
        <w:t>to</w:t>
      </w:r>
      <w:r>
        <w:rPr>
          <w:spacing w:val="16"/>
        </w:rPr>
        <w:t> </w:t>
      </w:r>
      <w:r>
        <w:rPr>
          <w:spacing w:val="-1"/>
        </w:rPr>
        <w:t>the</w:t>
      </w:r>
      <w:r>
        <w:rPr>
          <w:spacing w:val="17"/>
        </w:rPr>
        <w:t> </w:t>
      </w:r>
      <w:r>
        <w:rPr>
          <w:spacing w:val="-1"/>
        </w:rPr>
        <w:t>government</w:t>
      </w:r>
      <w:r>
        <w:rPr>
          <w:spacing w:val="17"/>
        </w:rPr>
        <w:t> </w:t>
      </w:r>
      <w:r>
        <w:rPr>
          <w:spacing w:val="-2"/>
        </w:rPr>
        <w:t>in</w:t>
      </w:r>
      <w:r>
        <w:rPr>
          <w:spacing w:val="17"/>
        </w:rPr>
        <w:t> </w:t>
      </w:r>
      <w:r>
        <w:rPr>
          <w:spacing w:val="-1"/>
        </w:rPr>
        <w:t>the</w:t>
      </w:r>
      <w:r>
        <w:rPr>
          <w:spacing w:val="18"/>
        </w:rPr>
        <w:t> </w:t>
      </w:r>
      <w:r>
        <w:rPr>
          <w:spacing w:val="-1"/>
        </w:rPr>
        <w:t>reporting</w:t>
      </w:r>
      <w:r>
        <w:rPr>
          <w:spacing w:val="14"/>
        </w:rPr>
        <w:t> </w:t>
      </w:r>
      <w:r>
        <w:rPr>
          <w:spacing w:val="-1"/>
        </w:rPr>
        <w:t>period</w:t>
      </w:r>
      <w:r>
        <w:rPr>
          <w:spacing w:val="79"/>
        </w:rPr>
        <w:t> </w:t>
      </w:r>
      <w:r>
        <w:rPr/>
        <w:t>while</w:t>
      </w:r>
      <w:r>
        <w:rPr>
          <w:spacing w:val="20"/>
        </w:rPr>
        <w:t> </w:t>
      </w:r>
      <w:r>
        <w:rPr>
          <w:spacing w:val="-1"/>
        </w:rPr>
        <w:t>revenue</w:t>
      </w:r>
      <w:r>
        <w:rPr>
          <w:spacing w:val="20"/>
        </w:rPr>
        <w:t> </w:t>
      </w:r>
      <w:r>
        <w:rPr>
          <w:spacing w:val="-1"/>
        </w:rPr>
        <w:t>allocation</w:t>
      </w:r>
      <w:r>
        <w:rPr>
          <w:spacing w:val="19"/>
        </w:rPr>
        <w:t> </w:t>
      </w:r>
      <w:r>
        <w:rPr/>
        <w:t>is</w:t>
      </w:r>
      <w:r>
        <w:rPr>
          <w:spacing w:val="20"/>
        </w:rPr>
        <w:t> </w:t>
      </w:r>
      <w:r>
        <w:rPr>
          <w:spacing w:val="-1"/>
        </w:rPr>
        <w:t>captured</w:t>
      </w:r>
      <w:r>
        <w:rPr>
          <w:spacing w:val="21"/>
        </w:rPr>
        <w:t> </w:t>
      </w:r>
      <w:r>
        <w:rPr/>
        <w:t>in</w:t>
      </w:r>
      <w:r>
        <w:rPr>
          <w:spacing w:val="21"/>
        </w:rPr>
        <w:t> </w:t>
      </w:r>
      <w:r>
        <w:rPr>
          <w:spacing w:val="-1"/>
        </w:rPr>
        <w:t>Section</w:t>
      </w:r>
      <w:r>
        <w:rPr>
          <w:spacing w:val="20"/>
        </w:rPr>
        <w:t> </w:t>
      </w:r>
      <w:r>
        <w:rPr>
          <w:spacing w:val="-1"/>
        </w:rPr>
        <w:t>5.</w:t>
      </w:r>
      <w:r>
        <w:rPr>
          <w:spacing w:val="19"/>
        </w:rPr>
        <w:t> </w:t>
      </w:r>
      <w:r>
        <w:rPr>
          <w:spacing w:val="-1"/>
        </w:rPr>
        <w:t>Section</w:t>
      </w:r>
      <w:r>
        <w:rPr>
          <w:spacing w:val="21"/>
        </w:rPr>
        <w:t> </w:t>
      </w:r>
      <w:r>
        <w:rPr/>
        <w:t>6</w:t>
      </w:r>
      <w:r>
        <w:rPr>
          <w:spacing w:val="22"/>
        </w:rPr>
        <w:t> </w:t>
      </w:r>
      <w:r>
        <w:rPr>
          <w:spacing w:val="-1"/>
        </w:rPr>
        <w:t>sets</w:t>
      </w:r>
      <w:r>
        <w:rPr>
          <w:spacing w:val="27"/>
        </w:rPr>
        <w:t> </w:t>
      </w:r>
      <w:r>
        <w:rPr>
          <w:spacing w:val="-1"/>
        </w:rPr>
        <w:t>out</w:t>
      </w:r>
      <w:r>
        <w:rPr>
          <w:spacing w:val="21"/>
        </w:rPr>
        <w:t> </w:t>
      </w:r>
      <w:r>
        <w:rPr>
          <w:spacing w:val="-1"/>
        </w:rPr>
        <w:t>the</w:t>
      </w:r>
      <w:r>
        <w:rPr>
          <w:spacing w:val="19"/>
        </w:rPr>
        <w:t> </w:t>
      </w:r>
      <w:r>
        <w:rPr>
          <w:spacing w:val="-1"/>
        </w:rPr>
        <w:t>social,</w:t>
      </w:r>
      <w:r>
        <w:rPr>
          <w:spacing w:val="20"/>
        </w:rPr>
        <w:t> </w:t>
      </w:r>
      <w:r>
        <w:rPr/>
        <w:t>economic</w:t>
      </w:r>
      <w:r>
        <w:rPr>
          <w:spacing w:val="19"/>
        </w:rPr>
        <w:t> </w:t>
      </w:r>
      <w:r>
        <w:rPr>
          <w:spacing w:val="-1"/>
        </w:rPr>
        <w:t>and</w:t>
      </w:r>
      <w:r>
        <w:rPr>
          <w:spacing w:val="61"/>
        </w:rPr>
        <w:t> </w:t>
      </w:r>
      <w:r>
        <w:rPr/>
        <w:t>environmental</w:t>
      </w:r>
      <w:r>
        <w:rPr>
          <w:spacing w:val="21"/>
        </w:rPr>
        <w:t> </w:t>
      </w:r>
      <w:r>
        <w:rPr>
          <w:spacing w:val="-1"/>
        </w:rPr>
        <w:t>impact</w:t>
      </w:r>
      <w:r>
        <w:rPr>
          <w:spacing w:val="22"/>
        </w:rPr>
        <w:t> </w:t>
      </w:r>
      <w:r>
        <w:rPr>
          <w:spacing w:val="-1"/>
        </w:rPr>
        <w:t>of</w:t>
      </w:r>
      <w:r>
        <w:rPr>
          <w:spacing w:val="22"/>
        </w:rPr>
        <w:t> </w:t>
      </w:r>
      <w:r>
        <w:rPr>
          <w:spacing w:val="-1"/>
        </w:rPr>
        <w:t>the</w:t>
      </w:r>
      <w:r>
        <w:rPr>
          <w:spacing w:val="22"/>
        </w:rPr>
        <w:t> </w:t>
      </w:r>
      <w:r>
        <w:rPr>
          <w:spacing w:val="-1"/>
        </w:rPr>
        <w:t>solid</w:t>
      </w:r>
      <w:r>
        <w:rPr>
          <w:spacing w:val="21"/>
        </w:rPr>
        <w:t> </w:t>
      </w:r>
      <w:r>
        <w:rPr>
          <w:spacing w:val="-1"/>
        </w:rPr>
        <w:t>mineral</w:t>
      </w:r>
      <w:r>
        <w:rPr>
          <w:spacing w:val="22"/>
        </w:rPr>
        <w:t> </w:t>
      </w:r>
      <w:r>
        <w:rPr>
          <w:spacing w:val="-1"/>
        </w:rPr>
        <w:t>sector;</w:t>
      </w:r>
      <w:r>
        <w:rPr>
          <w:spacing w:val="22"/>
        </w:rPr>
        <w:t> </w:t>
      </w:r>
      <w:r>
        <w:rPr>
          <w:spacing w:val="-1"/>
        </w:rPr>
        <w:t>the</w:t>
      </w:r>
      <w:r>
        <w:rPr>
          <w:spacing w:val="22"/>
        </w:rPr>
        <w:t> </w:t>
      </w:r>
      <w:r>
        <w:rPr>
          <w:spacing w:val="-1"/>
        </w:rPr>
        <w:t>section</w:t>
      </w:r>
      <w:r>
        <w:rPr>
          <w:spacing w:val="22"/>
        </w:rPr>
        <w:t> </w:t>
      </w:r>
      <w:r>
        <w:rPr/>
        <w:t>also</w:t>
      </w:r>
      <w:r>
        <w:rPr>
          <w:spacing w:val="21"/>
        </w:rPr>
        <w:t> </w:t>
      </w:r>
      <w:r>
        <w:rPr>
          <w:spacing w:val="-1"/>
        </w:rPr>
        <w:t>describes</w:t>
      </w:r>
      <w:r>
        <w:rPr>
          <w:spacing w:val="21"/>
        </w:rPr>
        <w:t> </w:t>
      </w:r>
      <w:r>
        <w:rPr>
          <w:spacing w:val="-1"/>
        </w:rPr>
        <w:t>industry</w:t>
      </w:r>
      <w:r>
        <w:rPr>
          <w:spacing w:val="21"/>
        </w:rPr>
        <w:t> </w:t>
      </w:r>
      <w:r>
        <w:rPr>
          <w:spacing w:val="-1"/>
        </w:rPr>
        <w:t>reforms</w:t>
      </w:r>
      <w:r>
        <w:rPr>
          <w:spacing w:val="57"/>
          <w:w w:val="99"/>
        </w:rPr>
        <w:t> </w:t>
      </w:r>
      <w:r>
        <w:rPr>
          <w:rFonts w:ascii="Calibri" w:hAnsi="Calibri" w:cs="Calibri" w:eastAsia="Calibri"/>
        </w:rPr>
        <w:t>and</w:t>
      </w:r>
      <w:r>
        <w:rPr>
          <w:rFonts w:ascii="Calibri" w:hAnsi="Calibri" w:cs="Calibri" w:eastAsia="Calibri"/>
          <w:spacing w:val="13"/>
        </w:rPr>
        <w:t> </w:t>
      </w:r>
      <w:r>
        <w:rPr>
          <w:rFonts w:ascii="Calibri" w:hAnsi="Calibri" w:cs="Calibri" w:eastAsia="Calibri"/>
        </w:rPr>
        <w:t>other</w:t>
      </w:r>
      <w:r>
        <w:rPr>
          <w:rFonts w:ascii="Calibri" w:hAnsi="Calibri" w:cs="Calibri" w:eastAsia="Calibri"/>
          <w:spacing w:val="13"/>
        </w:rPr>
        <w:t> </w:t>
      </w:r>
      <w:r>
        <w:rPr>
          <w:rFonts w:ascii="Calibri" w:hAnsi="Calibri" w:cs="Calibri" w:eastAsia="Calibri"/>
          <w:spacing w:val="-1"/>
        </w:rPr>
        <w:t>emerging</w:t>
      </w:r>
      <w:r>
        <w:rPr>
          <w:rFonts w:ascii="Calibri" w:hAnsi="Calibri" w:cs="Calibri" w:eastAsia="Calibri"/>
          <w:spacing w:val="14"/>
        </w:rPr>
        <w:t> </w:t>
      </w:r>
      <w:r>
        <w:rPr>
          <w:rFonts w:ascii="Calibri" w:hAnsi="Calibri" w:cs="Calibri" w:eastAsia="Calibri"/>
          <w:spacing w:val="-1"/>
        </w:rPr>
        <w:t>issues.</w:t>
      </w:r>
      <w:r>
        <w:rPr>
          <w:rFonts w:ascii="Calibri" w:hAnsi="Calibri" w:cs="Calibri" w:eastAsia="Calibri"/>
          <w:spacing w:val="14"/>
        </w:rPr>
        <w:t> </w:t>
      </w:r>
      <w:r>
        <w:rPr>
          <w:rFonts w:ascii="Calibri" w:hAnsi="Calibri" w:cs="Calibri" w:eastAsia="Calibri"/>
          <w:spacing w:val="-1"/>
        </w:rPr>
        <w:t>Lastly,</w:t>
      </w:r>
      <w:r>
        <w:rPr>
          <w:rFonts w:ascii="Calibri" w:hAnsi="Calibri" w:cs="Calibri" w:eastAsia="Calibri"/>
          <w:spacing w:val="15"/>
        </w:rPr>
        <w:t> </w:t>
      </w:r>
      <w:r>
        <w:rPr>
          <w:rFonts w:ascii="Calibri" w:hAnsi="Calibri" w:cs="Calibri" w:eastAsia="Calibri"/>
          <w:spacing w:val="-1"/>
        </w:rPr>
        <w:t>section</w:t>
      </w:r>
      <w:r>
        <w:rPr>
          <w:rFonts w:ascii="Calibri" w:hAnsi="Calibri" w:cs="Calibri" w:eastAsia="Calibri"/>
          <w:spacing w:val="14"/>
        </w:rPr>
        <w:t> </w:t>
      </w:r>
      <w:r>
        <w:rPr>
          <w:rFonts w:ascii="Calibri" w:hAnsi="Calibri" w:cs="Calibri" w:eastAsia="Calibri"/>
        </w:rPr>
        <w:t>7</w:t>
      </w:r>
      <w:r>
        <w:rPr>
          <w:rFonts w:ascii="Calibri" w:hAnsi="Calibri" w:cs="Calibri" w:eastAsia="Calibri"/>
          <w:spacing w:val="13"/>
        </w:rPr>
        <w:t> </w:t>
      </w:r>
      <w:r>
        <w:rPr>
          <w:rFonts w:ascii="Calibri" w:hAnsi="Calibri" w:cs="Calibri" w:eastAsia="Calibri"/>
          <w:spacing w:val="-1"/>
        </w:rPr>
        <w:t>provides</w:t>
      </w:r>
      <w:r>
        <w:rPr>
          <w:rFonts w:ascii="Calibri" w:hAnsi="Calibri" w:cs="Calibri" w:eastAsia="Calibri"/>
          <w:spacing w:val="12"/>
        </w:rPr>
        <w:t> </w:t>
      </w:r>
      <w:r>
        <w:rPr>
          <w:rFonts w:ascii="Calibri" w:hAnsi="Calibri" w:cs="Calibri" w:eastAsia="Calibri"/>
        </w:rPr>
        <w:t>the</w:t>
      </w:r>
      <w:r>
        <w:rPr>
          <w:rFonts w:ascii="Calibri" w:hAnsi="Calibri" w:cs="Calibri" w:eastAsia="Calibri"/>
          <w:spacing w:val="13"/>
        </w:rPr>
        <w:t> </w:t>
      </w:r>
      <w:r>
        <w:rPr>
          <w:rFonts w:ascii="Calibri" w:hAnsi="Calibri" w:cs="Calibri" w:eastAsia="Calibri"/>
          <w:spacing w:val="-1"/>
        </w:rPr>
        <w:t>Independent</w:t>
      </w:r>
      <w:r>
        <w:rPr>
          <w:rFonts w:ascii="Calibri" w:hAnsi="Calibri" w:cs="Calibri" w:eastAsia="Calibri"/>
          <w:spacing w:val="13"/>
        </w:rPr>
        <w:t> </w:t>
      </w:r>
      <w:r>
        <w:rPr>
          <w:rFonts w:ascii="Calibri" w:hAnsi="Calibri" w:cs="Calibri" w:eastAsia="Calibri"/>
          <w:spacing w:val="-1"/>
        </w:rPr>
        <w:t>Administrator’s</w:t>
      </w:r>
      <w:r>
        <w:rPr>
          <w:rFonts w:ascii="Calibri" w:hAnsi="Calibri" w:cs="Calibri" w:eastAsia="Calibri"/>
          <w:spacing w:val="12"/>
        </w:rPr>
        <w:t> </w:t>
      </w:r>
      <w:r>
        <w:rPr>
          <w:rFonts w:ascii="Calibri" w:hAnsi="Calibri" w:cs="Calibri" w:eastAsia="Calibri"/>
          <w:spacing w:val="-1"/>
        </w:rPr>
        <w:t>findings</w:t>
      </w:r>
      <w:r>
        <w:rPr>
          <w:rFonts w:ascii="Calibri" w:hAnsi="Calibri" w:cs="Calibri" w:eastAsia="Calibri"/>
          <w:spacing w:val="103"/>
        </w:rPr>
        <w:t> </w:t>
      </w:r>
      <w:r>
        <w:rPr/>
        <w:t>and</w:t>
      </w:r>
      <w:r>
        <w:rPr>
          <w:spacing w:val="-8"/>
        </w:rPr>
        <w:t> </w:t>
      </w:r>
      <w:r>
        <w:rPr>
          <w:spacing w:val="-1"/>
        </w:rPr>
        <w:t>recommendations.</w:t>
      </w:r>
      <w:r>
        <w:rPr/>
      </w:r>
    </w:p>
    <w:p>
      <w:pPr>
        <w:spacing w:after="0" w:line="275" w:lineRule="auto"/>
        <w:jc w:val="both"/>
        <w:sectPr>
          <w:pgSz w:w="12240" w:h="15840"/>
          <w:pgMar w:header="0" w:footer="763" w:top="1400" w:bottom="960" w:left="1220" w:right="1320"/>
        </w:sectPr>
      </w:pPr>
    </w:p>
    <w:p>
      <w:pPr>
        <w:spacing w:line="240" w:lineRule="auto" w:before="7"/>
        <w:rPr>
          <w:rFonts w:ascii="Calibri" w:hAnsi="Calibri" w:cs="Calibri" w:eastAsia="Calibri"/>
          <w:sz w:val="6"/>
          <w:szCs w:val="6"/>
        </w:rPr>
      </w:pPr>
    </w:p>
    <w:p>
      <w:pPr>
        <w:spacing w:line="200" w:lineRule="atLeast"/>
        <w:ind w:left="1272" w:right="0" w:firstLine="0"/>
        <w:rPr>
          <w:rFonts w:ascii="Calibri" w:hAnsi="Calibri" w:cs="Calibri" w:eastAsia="Calibri"/>
          <w:sz w:val="20"/>
          <w:szCs w:val="20"/>
        </w:rPr>
      </w:pPr>
      <w:r>
        <w:rPr>
          <w:rFonts w:ascii="Calibri" w:hAnsi="Calibri" w:cs="Calibri" w:eastAsia="Calibri"/>
          <w:sz w:val="20"/>
          <w:szCs w:val="20"/>
        </w:rPr>
        <w:drawing>
          <wp:inline distT="0" distB="0" distL="0" distR="0">
            <wp:extent cx="4445577" cy="4124325"/>
            <wp:effectExtent l="0" t="0" r="0" b="0"/>
            <wp:docPr id="15" name="image1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11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5577" cy="412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 w:eastAsia="Calibri"/>
          <w:sz w:val="20"/>
          <w:szCs w:val="20"/>
        </w:rPr>
      </w:r>
    </w:p>
    <w:p>
      <w:pPr>
        <w:spacing w:line="240" w:lineRule="auto" w:before="11"/>
        <w:rPr>
          <w:rFonts w:ascii="Calibri" w:hAnsi="Calibri" w:cs="Calibri" w:eastAsia="Calibri"/>
          <w:sz w:val="20"/>
          <w:szCs w:val="20"/>
        </w:rPr>
      </w:pPr>
    </w:p>
    <w:p>
      <w:pPr>
        <w:spacing w:before="63"/>
        <w:ind w:left="100" w:right="0" w:firstLine="0"/>
        <w:jc w:val="both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b/>
          <w:color w:val="528135"/>
          <w:spacing w:val="-1"/>
          <w:sz w:val="18"/>
        </w:rPr>
        <w:t>Figure</w:t>
      </w:r>
      <w:r>
        <w:rPr>
          <w:rFonts w:ascii="Calibri"/>
          <w:b/>
          <w:color w:val="528135"/>
          <w:spacing w:val="-3"/>
          <w:sz w:val="18"/>
        </w:rPr>
        <w:t> </w:t>
      </w:r>
      <w:r>
        <w:rPr>
          <w:rFonts w:ascii="Calibri"/>
          <w:b/>
          <w:color w:val="528135"/>
          <w:sz w:val="18"/>
        </w:rPr>
        <w:t>3:</w:t>
      </w:r>
      <w:r>
        <w:rPr>
          <w:rFonts w:ascii="Calibri"/>
          <w:b/>
          <w:color w:val="528135"/>
          <w:spacing w:val="-2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Structure</w:t>
      </w:r>
      <w:r>
        <w:rPr>
          <w:rFonts w:ascii="Calibri"/>
          <w:b/>
          <w:color w:val="528135"/>
          <w:spacing w:val="-3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of</w:t>
      </w:r>
      <w:r>
        <w:rPr>
          <w:rFonts w:ascii="Calibri"/>
          <w:b/>
          <w:color w:val="528135"/>
          <w:spacing w:val="-2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the</w:t>
      </w:r>
      <w:r>
        <w:rPr>
          <w:rFonts w:ascii="Calibri"/>
          <w:b/>
          <w:color w:val="528135"/>
          <w:spacing w:val="-3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report</w:t>
      </w:r>
      <w:r>
        <w:rPr>
          <w:rFonts w:ascii="Calibri"/>
          <w:sz w:val="18"/>
        </w:rPr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18"/>
          <w:szCs w:val="18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18"/>
          <w:szCs w:val="18"/>
        </w:rPr>
      </w:pPr>
    </w:p>
    <w:p>
      <w:pPr>
        <w:pStyle w:val="Heading4"/>
        <w:numPr>
          <w:ilvl w:val="2"/>
          <w:numId w:val="3"/>
        </w:numPr>
        <w:tabs>
          <w:tab w:pos="821" w:val="left" w:leader="none"/>
        </w:tabs>
        <w:spacing w:line="240" w:lineRule="auto" w:before="145" w:after="0"/>
        <w:ind w:left="820" w:right="0" w:hanging="720"/>
        <w:jc w:val="both"/>
        <w:rPr>
          <w:b w:val="0"/>
          <w:bCs w:val="0"/>
        </w:rPr>
      </w:pPr>
      <w:r>
        <w:rPr>
          <w:color w:val="528135"/>
          <w:spacing w:val="-1"/>
        </w:rPr>
        <w:t>Approach</w:t>
      </w:r>
      <w:r>
        <w:rPr>
          <w:color w:val="528135"/>
          <w:spacing w:val="-11"/>
        </w:rPr>
        <w:t> </w:t>
      </w:r>
      <w:r>
        <w:rPr>
          <w:color w:val="528135"/>
          <w:spacing w:val="-1"/>
        </w:rPr>
        <w:t>and</w:t>
      </w:r>
      <w:r>
        <w:rPr>
          <w:color w:val="528135"/>
          <w:spacing w:val="-10"/>
        </w:rPr>
        <w:t> </w:t>
      </w:r>
      <w:r>
        <w:rPr>
          <w:color w:val="528135"/>
          <w:spacing w:val="-1"/>
        </w:rPr>
        <w:t>Methodology</w:t>
      </w:r>
      <w:r>
        <w:rPr>
          <w:b w:val="0"/>
        </w:rPr>
      </w:r>
    </w:p>
    <w:p>
      <w:pPr>
        <w:spacing w:line="240" w:lineRule="auto" w:before="3"/>
        <w:rPr>
          <w:rFonts w:ascii="Calibri" w:hAnsi="Calibri" w:cs="Calibri" w:eastAsia="Calibri"/>
          <w:b/>
          <w:bCs/>
          <w:sz w:val="31"/>
          <w:szCs w:val="31"/>
        </w:rPr>
      </w:pPr>
    </w:p>
    <w:p>
      <w:pPr>
        <w:pStyle w:val="BodyText"/>
        <w:spacing w:line="240" w:lineRule="auto"/>
        <w:ind w:left="100" w:right="0"/>
        <w:jc w:val="both"/>
      </w:pPr>
      <w:r>
        <w:rPr/>
        <w:t>The</w:t>
      </w:r>
      <w:r>
        <w:rPr>
          <w:spacing w:val="-2"/>
        </w:rPr>
        <w:t> </w:t>
      </w:r>
      <w:r>
        <w:rPr>
          <w:spacing w:val="-1"/>
        </w:rPr>
        <w:t>approach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1"/>
        </w:rPr>
        <w:t>methodology</w:t>
      </w:r>
      <w:r>
        <w:rPr>
          <w:spacing w:val="-6"/>
        </w:rPr>
        <w:t> </w:t>
      </w:r>
      <w:r>
        <w:rPr/>
        <w:t>to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2"/>
        </w:rPr>
        <w:t> audit</w:t>
      </w:r>
      <w:r>
        <w:rPr>
          <w:spacing w:val="-1"/>
        </w:rPr>
        <w:t> involves</w:t>
      </w:r>
      <w:r>
        <w:rPr>
          <w:spacing w:val="-3"/>
        </w:rPr>
        <w:t> </w:t>
      </w:r>
      <w:r>
        <w:rPr/>
        <w:t>five</w:t>
      </w:r>
      <w:r>
        <w:rPr>
          <w:spacing w:val="1"/>
        </w:rPr>
        <w:t> </w:t>
      </w:r>
      <w:r>
        <w:rPr>
          <w:spacing w:val="-1"/>
        </w:rPr>
        <w:t>steps:</w:t>
      </w:r>
      <w:r>
        <w:rPr/>
      </w:r>
    </w:p>
    <w:p>
      <w:pPr>
        <w:pStyle w:val="BodyText"/>
        <w:numPr>
          <w:ilvl w:val="3"/>
          <w:numId w:val="3"/>
        </w:numPr>
        <w:tabs>
          <w:tab w:pos="1181" w:val="left" w:leader="none"/>
        </w:tabs>
        <w:spacing w:line="240" w:lineRule="auto" w:before="45" w:after="0"/>
        <w:ind w:left="1180" w:right="0" w:hanging="720"/>
        <w:jc w:val="left"/>
      </w:pPr>
      <w:r>
        <w:rPr>
          <w:spacing w:val="-1"/>
        </w:rPr>
        <w:t>Preliminary</w:t>
      </w:r>
      <w:r>
        <w:rPr>
          <w:spacing w:val="-4"/>
        </w:rPr>
        <w:t> </w:t>
      </w:r>
      <w:r>
        <w:rPr>
          <w:spacing w:val="-1"/>
        </w:rPr>
        <w:t>planning</w:t>
      </w:r>
      <w:r>
        <w:rPr>
          <w:spacing w:val="-5"/>
        </w:rPr>
        <w:t> </w:t>
      </w:r>
      <w:r>
        <w:rPr>
          <w:spacing w:val="-1"/>
        </w:rPr>
        <w:t>and</w:t>
      </w:r>
      <w:r>
        <w:rPr>
          <w:spacing w:val="-4"/>
        </w:rPr>
        <w:t> </w:t>
      </w:r>
      <w:r>
        <w:rPr>
          <w:spacing w:val="-1"/>
        </w:rPr>
        <w:t>documentation;</w:t>
      </w:r>
      <w:r>
        <w:rPr/>
      </w:r>
    </w:p>
    <w:p>
      <w:pPr>
        <w:pStyle w:val="BodyText"/>
        <w:numPr>
          <w:ilvl w:val="3"/>
          <w:numId w:val="3"/>
        </w:numPr>
        <w:tabs>
          <w:tab w:pos="1181" w:val="left" w:leader="none"/>
        </w:tabs>
        <w:spacing w:line="240" w:lineRule="auto" w:before="43" w:after="0"/>
        <w:ind w:left="1180" w:right="0" w:hanging="720"/>
        <w:jc w:val="left"/>
      </w:pPr>
      <w:r>
        <w:rPr>
          <w:spacing w:val="-1"/>
        </w:rPr>
        <w:t>Financial</w:t>
      </w:r>
      <w:r>
        <w:rPr>
          <w:spacing w:val="-4"/>
        </w:rPr>
        <w:t> </w:t>
      </w:r>
      <w:r>
        <w:rPr>
          <w:spacing w:val="-1"/>
        </w:rPr>
        <w:t>flow assessment</w:t>
      </w:r>
      <w:r>
        <w:rPr>
          <w:spacing w:val="-2"/>
        </w:rPr>
        <w:t> </w:t>
      </w:r>
      <w:r>
        <w:rPr>
          <w:spacing w:val="-1"/>
        </w:rPr>
        <w:t>and analysis;</w:t>
      </w:r>
    </w:p>
    <w:p>
      <w:pPr>
        <w:pStyle w:val="BodyText"/>
        <w:numPr>
          <w:ilvl w:val="3"/>
          <w:numId w:val="3"/>
        </w:numPr>
        <w:tabs>
          <w:tab w:pos="1181" w:val="left" w:leader="none"/>
        </w:tabs>
        <w:spacing w:line="240" w:lineRule="auto" w:before="43" w:after="0"/>
        <w:ind w:left="1180" w:right="0" w:hanging="720"/>
        <w:jc w:val="left"/>
      </w:pPr>
      <w:r>
        <w:rPr>
          <w:spacing w:val="-1"/>
        </w:rPr>
        <w:t>Physical</w:t>
      </w:r>
      <w:r>
        <w:rPr>
          <w:spacing w:val="-3"/>
        </w:rPr>
        <w:t> </w:t>
      </w:r>
      <w:r>
        <w:rPr>
          <w:spacing w:val="-1"/>
        </w:rPr>
        <w:t>production</w:t>
      </w:r>
      <w:r>
        <w:rPr>
          <w:spacing w:val="-5"/>
        </w:rPr>
        <w:t> </w:t>
      </w:r>
      <w:r>
        <w:rPr>
          <w:spacing w:val="-1"/>
        </w:rPr>
        <w:t>and</w:t>
      </w:r>
      <w:r>
        <w:rPr>
          <w:spacing w:val="-5"/>
        </w:rPr>
        <w:t> </w:t>
      </w:r>
      <w:r>
        <w:rPr>
          <w:spacing w:val="-1"/>
        </w:rPr>
        <w:t>export</w:t>
      </w:r>
      <w:r>
        <w:rPr>
          <w:spacing w:val="-4"/>
        </w:rPr>
        <w:t> </w:t>
      </w:r>
      <w:r>
        <w:rPr>
          <w:spacing w:val="-1"/>
        </w:rPr>
        <w:t>volumes;</w:t>
      </w:r>
      <w:r>
        <w:rPr/>
      </w:r>
    </w:p>
    <w:p>
      <w:pPr>
        <w:pStyle w:val="BodyText"/>
        <w:numPr>
          <w:ilvl w:val="3"/>
          <w:numId w:val="3"/>
        </w:numPr>
        <w:tabs>
          <w:tab w:pos="1181" w:val="left" w:leader="none"/>
        </w:tabs>
        <w:spacing w:line="240" w:lineRule="auto" w:before="45" w:after="0"/>
        <w:ind w:left="1180" w:right="0" w:hanging="720"/>
        <w:jc w:val="left"/>
      </w:pPr>
      <w:r>
        <w:rPr>
          <w:spacing w:val="-1"/>
        </w:rPr>
        <w:t>Reconciliation validation</w:t>
      </w:r>
      <w:r>
        <w:rPr>
          <w:spacing w:val="-4"/>
        </w:rPr>
        <w:t> </w:t>
      </w:r>
      <w:r>
        <w:rPr/>
        <w:t>and</w:t>
      </w:r>
      <w:r>
        <w:rPr>
          <w:spacing w:val="-1"/>
        </w:rPr>
        <w:t> investigation</w:t>
      </w:r>
      <w:r>
        <w:rPr>
          <w:spacing w:val="-2"/>
        </w:rPr>
        <w:t> </w:t>
      </w:r>
      <w:r>
        <w:rPr>
          <w:spacing w:val="-1"/>
        </w:rPr>
        <w:t>of</w:t>
      </w:r>
      <w:r>
        <w:rPr>
          <w:spacing w:val="-2"/>
        </w:rPr>
        <w:t> </w:t>
      </w:r>
      <w:r>
        <w:rPr>
          <w:spacing w:val="-1"/>
        </w:rPr>
        <w:t>discrepancies;</w:t>
      </w:r>
      <w:r>
        <w:rPr>
          <w:spacing w:val="-5"/>
        </w:rPr>
        <w:t> </w:t>
      </w:r>
      <w:r>
        <w:rPr>
          <w:spacing w:val="-1"/>
        </w:rPr>
        <w:t>and</w:t>
      </w:r>
    </w:p>
    <w:p>
      <w:pPr>
        <w:pStyle w:val="BodyText"/>
        <w:numPr>
          <w:ilvl w:val="3"/>
          <w:numId w:val="3"/>
        </w:numPr>
        <w:tabs>
          <w:tab w:pos="1181" w:val="left" w:leader="none"/>
        </w:tabs>
        <w:spacing w:line="240" w:lineRule="auto" w:before="43" w:after="0"/>
        <w:ind w:left="1180" w:right="0" w:hanging="720"/>
        <w:jc w:val="left"/>
      </w:pPr>
      <w:r>
        <w:rPr>
          <w:spacing w:val="-1"/>
        </w:rPr>
        <w:t>Final</w:t>
      </w:r>
      <w:r>
        <w:rPr>
          <w:spacing w:val="-7"/>
        </w:rPr>
        <w:t> </w:t>
      </w:r>
      <w:r>
        <w:rPr/>
        <w:t>Nigeria</w:t>
      </w:r>
      <w:r>
        <w:rPr>
          <w:spacing w:val="-6"/>
        </w:rPr>
        <w:t> </w:t>
      </w:r>
      <w:r>
        <w:rPr>
          <w:spacing w:val="-1"/>
        </w:rPr>
        <w:t>EITI</w:t>
      </w:r>
      <w:r>
        <w:rPr>
          <w:spacing w:val="-2"/>
        </w:rPr>
        <w:t> </w:t>
      </w:r>
      <w:r>
        <w:rPr>
          <w:spacing w:val="-1"/>
        </w:rPr>
        <w:t>report.</w:t>
      </w:r>
    </w:p>
    <w:p>
      <w:pPr>
        <w:spacing w:line="240" w:lineRule="auto" w:before="4"/>
        <w:rPr>
          <w:rFonts w:ascii="Calibri" w:hAnsi="Calibri" w:cs="Calibri" w:eastAsia="Calibri"/>
          <w:sz w:val="31"/>
          <w:szCs w:val="31"/>
        </w:rPr>
      </w:pPr>
    </w:p>
    <w:p>
      <w:pPr>
        <w:pStyle w:val="BodyText"/>
        <w:spacing w:line="276" w:lineRule="auto"/>
        <w:ind w:left="100" w:right="115"/>
        <w:jc w:val="both"/>
      </w:pPr>
      <w:r>
        <w:rPr/>
        <w:t>The</w:t>
      </w:r>
      <w:r>
        <w:rPr>
          <w:spacing w:val="-4"/>
        </w:rPr>
        <w:t> </w:t>
      </w:r>
      <w:r>
        <w:rPr>
          <w:spacing w:val="-1"/>
        </w:rPr>
        <w:t>preliminary</w:t>
      </w:r>
      <w:r>
        <w:rPr>
          <w:spacing w:val="-4"/>
        </w:rPr>
        <w:t> </w:t>
      </w:r>
      <w:r>
        <w:rPr>
          <w:spacing w:val="-1"/>
        </w:rPr>
        <w:t>planning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>
          <w:spacing w:val="-1"/>
        </w:rPr>
        <w:t>documentation</w:t>
      </w:r>
      <w:r>
        <w:rPr>
          <w:spacing w:val="-3"/>
        </w:rPr>
        <w:t> </w:t>
      </w:r>
      <w:r>
        <w:rPr>
          <w:spacing w:val="-1"/>
        </w:rPr>
        <w:t>involved</w:t>
      </w:r>
      <w:r>
        <w:rPr>
          <w:spacing w:val="-2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>
          <w:spacing w:val="-1"/>
        </w:rPr>
        <w:t>review of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>
          <w:spacing w:val="-1"/>
        </w:rPr>
        <w:t>companies</w:t>
      </w:r>
      <w:r>
        <w:rPr>
          <w:spacing w:val="-4"/>
        </w:rPr>
        <w:t> </w:t>
      </w:r>
      <w:r>
        <w:rPr>
          <w:spacing w:val="-1"/>
        </w:rPr>
        <w:t>operating</w:t>
      </w:r>
      <w:r>
        <w:rPr>
          <w:spacing w:val="-3"/>
        </w:rPr>
        <w:t> </w:t>
      </w:r>
      <w:r>
        <w:rPr>
          <w:spacing w:val="-2"/>
        </w:rPr>
        <w:t>in</w:t>
      </w:r>
      <w:r>
        <w:rPr>
          <w:spacing w:val="87"/>
        </w:rPr>
        <w:t> </w:t>
      </w:r>
      <w:r>
        <w:rPr/>
        <w:t>the</w:t>
      </w:r>
      <w:r>
        <w:rPr>
          <w:spacing w:val="3"/>
        </w:rPr>
        <w:t> </w:t>
      </w:r>
      <w:r>
        <w:rPr>
          <w:spacing w:val="-1"/>
        </w:rPr>
        <w:t>industry</w:t>
      </w:r>
      <w:r>
        <w:rPr>
          <w:spacing w:val="4"/>
        </w:rPr>
        <w:t> </w:t>
      </w:r>
      <w:r>
        <w:rPr>
          <w:spacing w:val="-1"/>
        </w:rPr>
        <w:t>and</w:t>
      </w:r>
      <w:r>
        <w:rPr>
          <w:spacing w:val="5"/>
        </w:rPr>
        <w:t> </w:t>
      </w:r>
      <w:r>
        <w:rPr>
          <w:spacing w:val="-1"/>
        </w:rPr>
        <w:t>relevant</w:t>
      </w:r>
      <w:r>
        <w:rPr>
          <w:spacing w:val="5"/>
        </w:rPr>
        <w:t> </w:t>
      </w:r>
      <w:r>
        <w:rPr>
          <w:spacing w:val="-1"/>
        </w:rPr>
        <w:t>government</w:t>
      </w:r>
      <w:r>
        <w:rPr>
          <w:spacing w:val="3"/>
        </w:rPr>
        <w:t> </w:t>
      </w:r>
      <w:r>
        <w:rPr>
          <w:spacing w:val="-1"/>
        </w:rPr>
        <w:t>entities</w:t>
      </w:r>
      <w:r>
        <w:rPr>
          <w:spacing w:val="6"/>
        </w:rPr>
        <w:t> </w:t>
      </w:r>
      <w:r>
        <w:rPr/>
        <w:t>as</w:t>
      </w:r>
      <w:r>
        <w:rPr>
          <w:spacing w:val="2"/>
        </w:rPr>
        <w:t> </w:t>
      </w:r>
      <w:r>
        <w:rPr/>
        <w:t>well</w:t>
      </w:r>
      <w:r>
        <w:rPr>
          <w:spacing w:val="3"/>
        </w:rPr>
        <w:t> </w:t>
      </w:r>
      <w:r>
        <w:rPr/>
        <w:t>as</w:t>
      </w:r>
      <w:r>
        <w:rPr>
          <w:spacing w:val="4"/>
        </w:rPr>
        <w:t> </w:t>
      </w:r>
      <w:r>
        <w:rPr>
          <w:spacing w:val="-1"/>
        </w:rPr>
        <w:t>assessing</w:t>
      </w:r>
      <w:r>
        <w:rPr>
          <w:spacing w:val="2"/>
        </w:rPr>
        <w:t> the</w:t>
      </w:r>
      <w:r>
        <w:rPr>
          <w:spacing w:val="4"/>
        </w:rPr>
        <w:t> </w:t>
      </w:r>
      <w:r>
        <w:rPr>
          <w:spacing w:val="-1"/>
        </w:rPr>
        <w:t>materiality</w:t>
      </w:r>
      <w:r>
        <w:rPr>
          <w:spacing w:val="4"/>
        </w:rPr>
        <w:t> </w:t>
      </w:r>
      <w:r>
        <w:rPr>
          <w:spacing w:val="-1"/>
        </w:rPr>
        <w:t>threshold</w:t>
      </w:r>
      <w:r>
        <w:rPr>
          <w:spacing w:val="4"/>
        </w:rPr>
        <w:t> </w:t>
      </w:r>
      <w:r>
        <w:rPr>
          <w:spacing w:val="-1"/>
        </w:rPr>
        <w:t>set</w:t>
      </w:r>
      <w:r>
        <w:rPr>
          <w:spacing w:val="66"/>
          <w:w w:val="99"/>
        </w:rPr>
        <w:t> </w:t>
      </w:r>
      <w:r>
        <w:rPr/>
        <w:t>by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3"/>
        </w:rPr>
        <w:t> </w:t>
      </w:r>
      <w:r>
        <w:rPr>
          <w:spacing w:val="-1"/>
        </w:rPr>
        <w:t>NSWG.</w:t>
      </w:r>
      <w:r>
        <w:rPr/>
      </w:r>
    </w:p>
    <w:p>
      <w:pPr>
        <w:spacing w:line="240" w:lineRule="auto" w:before="5"/>
        <w:rPr>
          <w:rFonts w:ascii="Calibri" w:hAnsi="Calibri" w:cs="Calibri" w:eastAsia="Calibri"/>
          <w:sz w:val="27"/>
          <w:szCs w:val="27"/>
        </w:rPr>
      </w:pPr>
    </w:p>
    <w:p>
      <w:pPr>
        <w:pStyle w:val="BodyText"/>
        <w:spacing w:line="277" w:lineRule="auto"/>
        <w:ind w:left="100" w:right="123"/>
        <w:jc w:val="both"/>
      </w:pPr>
      <w:r>
        <w:rPr/>
        <w:t>The</w:t>
      </w:r>
      <w:r>
        <w:rPr>
          <w:spacing w:val="19"/>
        </w:rPr>
        <w:t> </w:t>
      </w:r>
      <w:r>
        <w:rPr/>
        <w:t>IA</w:t>
      </w:r>
      <w:r>
        <w:rPr>
          <w:spacing w:val="21"/>
        </w:rPr>
        <w:t> </w:t>
      </w:r>
      <w:r>
        <w:rPr>
          <w:spacing w:val="-1"/>
        </w:rPr>
        <w:t>compared</w:t>
      </w:r>
      <w:r>
        <w:rPr>
          <w:spacing w:val="21"/>
        </w:rPr>
        <w:t> </w:t>
      </w:r>
      <w:r>
        <w:rPr>
          <w:spacing w:val="-1"/>
        </w:rPr>
        <w:t>government</w:t>
      </w:r>
      <w:r>
        <w:rPr>
          <w:spacing w:val="22"/>
        </w:rPr>
        <w:t> </w:t>
      </w:r>
      <w:r>
        <w:rPr>
          <w:spacing w:val="-1"/>
        </w:rPr>
        <w:t>receipts</w:t>
      </w:r>
      <w:r>
        <w:rPr>
          <w:spacing w:val="19"/>
        </w:rPr>
        <w:t> </w:t>
      </w:r>
      <w:r>
        <w:rPr>
          <w:spacing w:val="-1"/>
        </w:rPr>
        <w:t>with</w:t>
      </w:r>
      <w:r>
        <w:rPr>
          <w:spacing w:val="20"/>
        </w:rPr>
        <w:t> </w:t>
      </w:r>
      <w:r>
        <w:rPr/>
        <w:t>the</w:t>
      </w:r>
      <w:r>
        <w:rPr>
          <w:spacing w:val="19"/>
        </w:rPr>
        <w:t> </w:t>
      </w:r>
      <w:r>
        <w:rPr>
          <w:spacing w:val="-1"/>
        </w:rPr>
        <w:t>payments</w:t>
      </w:r>
      <w:r>
        <w:rPr>
          <w:spacing w:val="19"/>
        </w:rPr>
        <w:t> </w:t>
      </w:r>
      <w:r>
        <w:rPr>
          <w:spacing w:val="-1"/>
        </w:rPr>
        <w:t>disclosed</w:t>
      </w:r>
      <w:r>
        <w:rPr>
          <w:spacing w:val="20"/>
        </w:rPr>
        <w:t> </w:t>
      </w:r>
      <w:r>
        <w:rPr/>
        <w:t>by</w:t>
      </w:r>
      <w:r>
        <w:rPr>
          <w:spacing w:val="19"/>
        </w:rPr>
        <w:t> </w:t>
      </w:r>
      <w:r>
        <w:rPr/>
        <w:t>the</w:t>
      </w:r>
      <w:r>
        <w:rPr>
          <w:spacing w:val="19"/>
        </w:rPr>
        <w:t> </w:t>
      </w:r>
      <w:r>
        <w:rPr>
          <w:spacing w:val="-1"/>
        </w:rPr>
        <w:t>mining</w:t>
      </w:r>
      <w:r>
        <w:rPr>
          <w:spacing w:val="21"/>
        </w:rPr>
        <w:t> </w:t>
      </w:r>
      <w:r>
        <w:rPr>
          <w:spacing w:val="-1"/>
        </w:rPr>
        <w:t>companies</w:t>
      </w:r>
      <w:r>
        <w:rPr>
          <w:spacing w:val="65"/>
        </w:rPr>
        <w:t> </w:t>
      </w:r>
      <w:r>
        <w:rPr/>
        <w:t>and</w:t>
      </w:r>
      <w:r>
        <w:rPr>
          <w:spacing w:val="52"/>
        </w:rPr>
        <w:t> </w:t>
      </w:r>
      <w:r>
        <w:rPr>
          <w:spacing w:val="-1"/>
        </w:rPr>
        <w:t>reported</w:t>
      </w:r>
      <w:r>
        <w:rPr>
          <w:spacing w:val="50"/>
        </w:rPr>
        <w:t> </w:t>
      </w:r>
      <w:r>
        <w:rPr>
          <w:spacing w:val="-1"/>
        </w:rPr>
        <w:t>discrepancies.</w:t>
      </w:r>
      <w:r>
        <w:rPr>
          <w:spacing w:val="50"/>
        </w:rPr>
        <w:t> </w:t>
      </w:r>
      <w:r>
        <w:rPr/>
        <w:t>Major</w:t>
      </w:r>
      <w:r>
        <w:rPr>
          <w:spacing w:val="52"/>
        </w:rPr>
        <w:t> </w:t>
      </w:r>
      <w:r>
        <w:rPr>
          <w:spacing w:val="-1"/>
        </w:rPr>
        <w:t>differences</w:t>
      </w:r>
      <w:r>
        <w:rPr>
          <w:spacing w:val="50"/>
        </w:rPr>
        <w:t> </w:t>
      </w:r>
      <w:r>
        <w:rPr/>
        <w:t>were</w:t>
      </w:r>
      <w:r>
        <w:rPr>
          <w:spacing w:val="52"/>
        </w:rPr>
        <w:t> </w:t>
      </w:r>
      <w:r>
        <w:rPr>
          <w:spacing w:val="-1"/>
        </w:rPr>
        <w:t>subjected</w:t>
      </w:r>
      <w:r>
        <w:rPr>
          <w:spacing w:val="53"/>
        </w:rPr>
        <w:t> </w:t>
      </w:r>
      <w:r>
        <w:rPr>
          <w:spacing w:val="-1"/>
        </w:rPr>
        <w:t>to</w:t>
      </w:r>
      <w:r>
        <w:rPr>
          <w:spacing w:val="52"/>
        </w:rPr>
        <w:t> </w:t>
      </w:r>
      <w:r>
        <w:rPr>
          <w:spacing w:val="-1"/>
        </w:rPr>
        <w:t>further</w:t>
      </w:r>
      <w:r>
        <w:rPr>
          <w:spacing w:val="52"/>
        </w:rPr>
        <w:t> </w:t>
      </w:r>
      <w:r>
        <w:rPr>
          <w:spacing w:val="-1"/>
        </w:rPr>
        <w:t>investigation</w:t>
      </w:r>
      <w:r>
        <w:rPr>
          <w:spacing w:val="53"/>
        </w:rPr>
        <w:t> </w:t>
      </w:r>
      <w:r>
        <w:rPr>
          <w:spacing w:val="-1"/>
        </w:rPr>
        <w:t>and</w:t>
      </w:r>
    </w:p>
    <w:p>
      <w:pPr>
        <w:spacing w:after="0" w:line="277" w:lineRule="auto"/>
        <w:jc w:val="both"/>
        <w:sectPr>
          <w:pgSz w:w="12240" w:h="15840"/>
          <w:pgMar w:header="0" w:footer="763" w:top="1360" w:bottom="960" w:left="1340" w:right="1320"/>
        </w:sectPr>
      </w:pPr>
    </w:p>
    <w:p>
      <w:pPr>
        <w:pStyle w:val="BodyText"/>
        <w:spacing w:line="274" w:lineRule="auto" w:before="40"/>
        <w:ind w:left="120" w:right="340"/>
        <w:jc w:val="both"/>
      </w:pPr>
      <w:r>
        <w:rPr>
          <w:spacing w:val="-1"/>
        </w:rPr>
        <w:t>reconciliation.</w:t>
      </w:r>
      <w:r>
        <w:rPr>
          <w:spacing w:val="16"/>
        </w:rPr>
        <w:t> </w:t>
      </w:r>
      <w:r>
        <w:rPr/>
        <w:t>Key</w:t>
      </w:r>
      <w:r>
        <w:rPr>
          <w:spacing w:val="17"/>
        </w:rPr>
        <w:t> </w:t>
      </w:r>
      <w:r>
        <w:rPr>
          <w:spacing w:val="-1"/>
        </w:rPr>
        <w:t>financial</w:t>
      </w:r>
      <w:r>
        <w:rPr>
          <w:spacing w:val="19"/>
        </w:rPr>
        <w:t> </w:t>
      </w:r>
      <w:r>
        <w:rPr/>
        <w:t>flows</w:t>
      </w:r>
      <w:r>
        <w:rPr>
          <w:spacing w:val="17"/>
        </w:rPr>
        <w:t> </w:t>
      </w:r>
      <w:r>
        <w:rPr>
          <w:spacing w:val="-1"/>
        </w:rPr>
        <w:t>including</w:t>
      </w:r>
      <w:r>
        <w:rPr>
          <w:spacing w:val="16"/>
        </w:rPr>
        <w:t> </w:t>
      </w:r>
      <w:r>
        <w:rPr>
          <w:spacing w:val="-1"/>
        </w:rPr>
        <w:t>royalty,</w:t>
      </w:r>
      <w:r>
        <w:rPr>
          <w:spacing w:val="19"/>
        </w:rPr>
        <w:t> </w:t>
      </w:r>
      <w:r>
        <w:rPr>
          <w:spacing w:val="-1"/>
        </w:rPr>
        <w:t>education</w:t>
      </w:r>
      <w:r>
        <w:rPr>
          <w:spacing w:val="18"/>
        </w:rPr>
        <w:t> </w:t>
      </w:r>
      <w:r>
        <w:rPr>
          <w:spacing w:val="-1"/>
        </w:rPr>
        <w:t>tax,</w:t>
      </w:r>
      <w:r>
        <w:rPr>
          <w:spacing w:val="19"/>
        </w:rPr>
        <w:t> </w:t>
      </w:r>
      <w:r>
        <w:rPr>
          <w:spacing w:val="-1"/>
        </w:rPr>
        <w:t>Company</w:t>
      </w:r>
      <w:r>
        <w:rPr>
          <w:spacing w:val="18"/>
        </w:rPr>
        <w:t> </w:t>
      </w:r>
      <w:r>
        <w:rPr>
          <w:spacing w:val="-1"/>
        </w:rPr>
        <w:t>Income</w:t>
      </w:r>
      <w:r>
        <w:rPr>
          <w:spacing w:val="18"/>
        </w:rPr>
        <w:t> </w:t>
      </w:r>
      <w:r>
        <w:rPr>
          <w:spacing w:val="-1"/>
        </w:rPr>
        <w:t>Tax</w:t>
      </w:r>
      <w:r>
        <w:rPr>
          <w:spacing w:val="18"/>
        </w:rPr>
        <w:t> </w:t>
      </w:r>
      <w:r>
        <w:rPr>
          <w:spacing w:val="-1"/>
        </w:rPr>
        <w:t>(CIT),</w:t>
      </w:r>
      <w:r>
        <w:rPr>
          <w:spacing w:val="87"/>
          <w:w w:val="99"/>
        </w:rPr>
        <w:t> </w:t>
      </w:r>
      <w:r>
        <w:rPr/>
        <w:t>Value</w:t>
      </w:r>
      <w:r>
        <w:rPr>
          <w:spacing w:val="12"/>
        </w:rPr>
        <w:t> </w:t>
      </w:r>
      <w:r>
        <w:rPr>
          <w:spacing w:val="-1"/>
        </w:rPr>
        <w:t>Added</w:t>
      </w:r>
      <w:r>
        <w:rPr>
          <w:spacing w:val="12"/>
        </w:rPr>
        <w:t> </w:t>
      </w:r>
      <w:r>
        <w:rPr>
          <w:spacing w:val="-1"/>
        </w:rPr>
        <w:t>Tax</w:t>
      </w:r>
      <w:r>
        <w:rPr>
          <w:spacing w:val="11"/>
        </w:rPr>
        <w:t> </w:t>
      </w:r>
      <w:r>
        <w:rPr>
          <w:spacing w:val="-1"/>
        </w:rPr>
        <w:t>(VAT),</w:t>
      </w:r>
      <w:r>
        <w:rPr>
          <w:spacing w:val="10"/>
        </w:rPr>
        <w:t> </w:t>
      </w:r>
      <w:r>
        <w:rPr>
          <w:spacing w:val="-1"/>
        </w:rPr>
        <w:t>Withholding</w:t>
      </w:r>
      <w:r>
        <w:rPr>
          <w:spacing w:val="12"/>
        </w:rPr>
        <w:t> </w:t>
      </w:r>
      <w:r>
        <w:rPr>
          <w:spacing w:val="-1"/>
        </w:rPr>
        <w:t>Tax</w:t>
      </w:r>
      <w:r>
        <w:rPr>
          <w:spacing w:val="12"/>
        </w:rPr>
        <w:t> </w:t>
      </w:r>
      <w:r>
        <w:rPr>
          <w:spacing w:val="-1"/>
        </w:rPr>
        <w:t>(WHT),</w:t>
      </w:r>
      <w:r>
        <w:rPr>
          <w:spacing w:val="10"/>
        </w:rPr>
        <w:t> </w:t>
      </w:r>
      <w:r>
        <w:rPr>
          <w:spacing w:val="-1"/>
        </w:rPr>
        <w:t>license</w:t>
      </w:r>
      <w:r>
        <w:rPr>
          <w:spacing w:val="13"/>
        </w:rPr>
        <w:t> </w:t>
      </w:r>
      <w:r>
        <w:rPr>
          <w:spacing w:val="-1"/>
        </w:rPr>
        <w:t>fees,</w:t>
      </w:r>
      <w:r>
        <w:rPr>
          <w:spacing w:val="12"/>
        </w:rPr>
        <w:t> </w:t>
      </w:r>
      <w:r>
        <w:rPr>
          <w:spacing w:val="-1"/>
        </w:rPr>
        <w:t>ground</w:t>
      </w:r>
      <w:r>
        <w:rPr>
          <w:spacing w:val="14"/>
        </w:rPr>
        <w:t> </w:t>
      </w:r>
      <w:r>
        <w:rPr>
          <w:spacing w:val="-1"/>
        </w:rPr>
        <w:t>rent,</w:t>
      </w:r>
      <w:r>
        <w:rPr>
          <w:spacing w:val="13"/>
        </w:rPr>
        <w:t> </w:t>
      </w:r>
      <w:r>
        <w:rPr/>
        <w:t>levies</w:t>
      </w:r>
      <w:r>
        <w:rPr>
          <w:spacing w:val="11"/>
        </w:rPr>
        <w:t> </w:t>
      </w:r>
      <w:r>
        <w:rPr>
          <w:spacing w:val="-1"/>
        </w:rPr>
        <w:t>and</w:t>
      </w:r>
      <w:r>
        <w:rPr>
          <w:spacing w:val="14"/>
        </w:rPr>
        <w:t> </w:t>
      </w:r>
      <w:r>
        <w:rPr>
          <w:spacing w:val="-1"/>
        </w:rPr>
        <w:t>penalties</w:t>
      </w:r>
      <w:r>
        <w:rPr>
          <w:spacing w:val="63"/>
        </w:rPr>
        <w:t> </w:t>
      </w:r>
      <w:r>
        <w:rPr/>
        <w:t>were</w:t>
      </w:r>
      <w:r>
        <w:rPr>
          <w:spacing w:val="4"/>
        </w:rPr>
        <w:t> </w:t>
      </w:r>
      <w:r>
        <w:rPr>
          <w:spacing w:val="-1"/>
        </w:rPr>
        <w:t>further</w:t>
      </w:r>
      <w:r>
        <w:rPr>
          <w:spacing w:val="5"/>
        </w:rPr>
        <w:t> </w:t>
      </w:r>
      <w:r>
        <w:rPr>
          <w:spacing w:val="-1"/>
        </w:rPr>
        <w:t>validated</w:t>
      </w:r>
      <w:r>
        <w:rPr>
          <w:spacing w:val="6"/>
        </w:rPr>
        <w:t> </w:t>
      </w:r>
      <w:r>
        <w:rPr>
          <w:spacing w:val="-2"/>
        </w:rPr>
        <w:t>in</w:t>
      </w:r>
      <w:r>
        <w:rPr>
          <w:spacing w:val="5"/>
        </w:rPr>
        <w:t> </w:t>
      </w:r>
      <w:r>
        <w:rPr>
          <w:spacing w:val="-1"/>
        </w:rPr>
        <w:t>order</w:t>
      </w:r>
      <w:r>
        <w:rPr>
          <w:spacing w:val="3"/>
        </w:rPr>
        <w:t> </w:t>
      </w:r>
      <w:r>
        <w:rPr/>
        <w:t>to</w:t>
      </w:r>
      <w:r>
        <w:rPr>
          <w:spacing w:val="5"/>
        </w:rPr>
        <w:t> </w:t>
      </w:r>
      <w:r>
        <w:rPr>
          <w:spacing w:val="-1"/>
        </w:rPr>
        <w:t>confirm</w:t>
      </w:r>
      <w:r>
        <w:rPr>
          <w:spacing w:val="5"/>
        </w:rPr>
        <w:t> </w:t>
      </w:r>
      <w:r>
        <w:rPr>
          <w:spacing w:val="-1"/>
        </w:rPr>
        <w:t>the</w:t>
      </w:r>
      <w:r>
        <w:rPr>
          <w:spacing w:val="4"/>
        </w:rPr>
        <w:t> </w:t>
      </w:r>
      <w:r>
        <w:rPr>
          <w:spacing w:val="-1"/>
        </w:rPr>
        <w:t>correctness</w:t>
      </w:r>
      <w:r>
        <w:rPr>
          <w:spacing w:val="6"/>
        </w:rPr>
        <w:t> </w:t>
      </w:r>
      <w:r>
        <w:rPr>
          <w:spacing w:val="-1"/>
        </w:rPr>
        <w:t>and</w:t>
      </w:r>
      <w:r>
        <w:rPr>
          <w:spacing w:val="6"/>
        </w:rPr>
        <w:t> </w:t>
      </w:r>
      <w:r>
        <w:rPr>
          <w:spacing w:val="-1"/>
        </w:rPr>
        <w:t>completeness</w:t>
      </w:r>
      <w:r>
        <w:rPr>
          <w:spacing w:val="4"/>
        </w:rPr>
        <w:t> </w:t>
      </w:r>
      <w:r>
        <w:rPr>
          <w:spacing w:val="-1"/>
        </w:rPr>
        <w:t>of</w:t>
      </w:r>
      <w:r>
        <w:rPr>
          <w:spacing w:val="6"/>
        </w:rPr>
        <w:t> </w:t>
      </w:r>
      <w:r>
        <w:rPr>
          <w:spacing w:val="-1"/>
        </w:rPr>
        <w:t>payments</w:t>
      </w:r>
      <w:r>
        <w:rPr>
          <w:spacing w:val="2"/>
        </w:rPr>
        <w:t> </w:t>
      </w:r>
      <w:r>
        <w:rPr>
          <w:spacing w:val="-1"/>
        </w:rPr>
        <w:t>with</w:t>
      </w:r>
      <w:r>
        <w:rPr>
          <w:spacing w:val="71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underlying</w:t>
      </w:r>
      <w:r>
        <w:rPr>
          <w:spacing w:val="-3"/>
        </w:rPr>
        <w:t> </w:t>
      </w:r>
      <w:r>
        <w:rPr>
          <w:spacing w:val="-1"/>
        </w:rPr>
        <w:t>records.</w:t>
      </w:r>
      <w:r>
        <w:rPr>
          <w:spacing w:val="-4"/>
        </w:rPr>
        <w:t> </w:t>
      </w:r>
      <w:r>
        <w:rPr>
          <w:spacing w:val="-1"/>
        </w:rPr>
        <w:t>There</w:t>
      </w:r>
      <w:r>
        <w:rPr>
          <w:spacing w:val="-4"/>
        </w:rPr>
        <w:t> </w:t>
      </w:r>
      <w:r>
        <w:rPr/>
        <w:t>was</w:t>
      </w:r>
      <w:r>
        <w:rPr>
          <w:spacing w:val="-4"/>
        </w:rPr>
        <w:t> </w:t>
      </w:r>
      <w:r>
        <w:rPr>
          <w:spacing w:val="-1"/>
        </w:rPr>
        <w:t>also</w:t>
      </w:r>
      <w:r>
        <w:rPr>
          <w:spacing w:val="-2"/>
        </w:rPr>
        <w:t> </w:t>
      </w:r>
      <w:r>
        <w:rPr>
          <w:spacing w:val="-1"/>
        </w:rPr>
        <w:t>project</w:t>
      </w:r>
      <w:r>
        <w:rPr>
          <w:spacing w:val="-4"/>
        </w:rPr>
        <w:t> </w:t>
      </w:r>
      <w:r>
        <w:rPr>
          <w:spacing w:val="-1"/>
        </w:rPr>
        <w:t>level</w:t>
      </w:r>
      <w:r>
        <w:rPr>
          <w:spacing w:val="-3"/>
        </w:rPr>
        <w:t> </w:t>
      </w:r>
      <w:r>
        <w:rPr>
          <w:spacing w:val="-1"/>
        </w:rPr>
        <w:t>reporting</w:t>
      </w:r>
      <w:r>
        <w:rPr>
          <w:spacing w:val="-3"/>
        </w:rPr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3"/>
        </w:rPr>
        <w:t> </w:t>
      </w:r>
      <w:r>
        <w:rPr>
          <w:spacing w:val="-1"/>
        </w:rPr>
        <w:t>74</w:t>
      </w:r>
      <w:r>
        <w:rPr>
          <w:spacing w:val="-2"/>
        </w:rPr>
        <w:t> </w:t>
      </w:r>
      <w:r>
        <w:rPr>
          <w:spacing w:val="-1"/>
        </w:rPr>
        <w:t>covered</w:t>
      </w:r>
      <w:r>
        <w:rPr>
          <w:spacing w:val="-2"/>
        </w:rPr>
        <w:t> </w:t>
      </w:r>
      <w:r>
        <w:rPr/>
        <w:t>companies</w:t>
      </w:r>
      <w:r>
        <w:rPr>
          <w:position w:val="8"/>
          <w:sz w:val="16"/>
        </w:rPr>
        <w:t>1</w:t>
      </w:r>
      <w:r>
        <w:rPr/>
        <w:t>.</w:t>
      </w:r>
    </w:p>
    <w:p>
      <w:pPr>
        <w:pStyle w:val="BodyText"/>
        <w:spacing w:line="275" w:lineRule="auto" w:before="2"/>
        <w:ind w:left="120" w:right="98"/>
        <w:jc w:val="both"/>
      </w:pPr>
      <w:r>
        <w:rPr/>
        <w:t>The</w:t>
      </w:r>
      <w:r>
        <w:rPr>
          <w:spacing w:val="7"/>
        </w:rPr>
        <w:t> </w:t>
      </w:r>
      <w:r>
        <w:rPr/>
        <w:t>IA</w:t>
      </w:r>
      <w:r>
        <w:rPr>
          <w:spacing w:val="7"/>
        </w:rPr>
        <w:t> </w:t>
      </w:r>
      <w:r>
        <w:rPr/>
        <w:t>also</w:t>
      </w:r>
      <w:r>
        <w:rPr>
          <w:spacing w:val="9"/>
        </w:rPr>
        <w:t> </w:t>
      </w:r>
      <w:r>
        <w:rPr/>
        <w:t>assessed</w:t>
      </w:r>
      <w:r>
        <w:rPr>
          <w:spacing w:val="6"/>
        </w:rPr>
        <w:t> </w:t>
      </w:r>
      <w:r>
        <w:rPr>
          <w:spacing w:val="-1"/>
        </w:rPr>
        <w:t>the</w:t>
      </w:r>
      <w:r>
        <w:rPr>
          <w:spacing w:val="5"/>
        </w:rPr>
        <w:t> </w:t>
      </w:r>
      <w:r>
        <w:rPr>
          <w:spacing w:val="-1"/>
        </w:rPr>
        <w:t>production</w:t>
      </w:r>
      <w:r>
        <w:rPr>
          <w:spacing w:val="9"/>
        </w:rPr>
        <w:t> </w:t>
      </w:r>
      <w:r>
        <w:rPr>
          <w:spacing w:val="-1"/>
        </w:rPr>
        <w:t>and</w:t>
      </w:r>
      <w:r>
        <w:rPr>
          <w:spacing w:val="8"/>
        </w:rPr>
        <w:t> </w:t>
      </w:r>
      <w:r>
        <w:rPr>
          <w:spacing w:val="-1"/>
        </w:rPr>
        <w:t>export</w:t>
      </w:r>
      <w:r>
        <w:rPr>
          <w:spacing w:val="12"/>
        </w:rPr>
        <w:t> </w:t>
      </w:r>
      <w:r>
        <w:rPr/>
        <w:t>volumes</w:t>
      </w:r>
      <w:r>
        <w:rPr>
          <w:spacing w:val="8"/>
        </w:rPr>
        <w:t> </w:t>
      </w:r>
      <w:r>
        <w:rPr>
          <w:spacing w:val="-1"/>
        </w:rPr>
        <w:t>with</w:t>
      </w:r>
      <w:r>
        <w:rPr>
          <w:spacing w:val="8"/>
        </w:rPr>
        <w:t> </w:t>
      </w:r>
      <w:r>
        <w:rPr/>
        <w:t>a</w:t>
      </w:r>
      <w:r>
        <w:rPr>
          <w:spacing w:val="7"/>
        </w:rPr>
        <w:t> </w:t>
      </w:r>
      <w:r>
        <w:rPr>
          <w:spacing w:val="-1"/>
        </w:rPr>
        <w:t>view</w:t>
      </w:r>
      <w:r>
        <w:rPr>
          <w:spacing w:val="9"/>
        </w:rPr>
        <w:t> </w:t>
      </w:r>
      <w:r>
        <w:rPr>
          <w:spacing w:val="-1"/>
        </w:rPr>
        <w:t>to</w:t>
      </w:r>
      <w:r>
        <w:rPr>
          <w:spacing w:val="7"/>
        </w:rPr>
        <w:t> </w:t>
      </w:r>
      <w:r>
        <w:rPr>
          <w:spacing w:val="-1"/>
        </w:rPr>
        <w:t>determining</w:t>
      </w:r>
      <w:r>
        <w:rPr>
          <w:spacing w:val="5"/>
        </w:rPr>
        <w:t> </w:t>
      </w:r>
      <w:r>
        <w:rPr/>
        <w:t>the</w:t>
      </w:r>
      <w:r>
        <w:rPr>
          <w:spacing w:val="7"/>
        </w:rPr>
        <w:t> </w:t>
      </w:r>
      <w:r>
        <w:rPr>
          <w:spacing w:val="-1"/>
        </w:rPr>
        <w:t>accuracy</w:t>
      </w:r>
      <w:r>
        <w:rPr>
          <w:spacing w:val="55"/>
          <w:w w:val="99"/>
        </w:rPr>
        <w:t> </w:t>
      </w:r>
      <w:r>
        <w:rPr>
          <w:spacing w:val="-1"/>
        </w:rPr>
        <w:t>of</w:t>
      </w:r>
      <w:r>
        <w:rPr>
          <w:spacing w:val="13"/>
        </w:rPr>
        <w:t> </w:t>
      </w:r>
      <w:r>
        <w:rPr>
          <w:spacing w:val="-1"/>
        </w:rPr>
        <w:t>the</w:t>
      </w:r>
      <w:r>
        <w:rPr>
          <w:spacing w:val="13"/>
        </w:rPr>
        <w:t> </w:t>
      </w:r>
      <w:r>
        <w:rPr>
          <w:spacing w:val="-1"/>
        </w:rPr>
        <w:t>information</w:t>
      </w:r>
      <w:r>
        <w:rPr>
          <w:spacing w:val="12"/>
        </w:rPr>
        <w:t> </w:t>
      </w:r>
      <w:r>
        <w:rPr>
          <w:spacing w:val="-1"/>
        </w:rPr>
        <w:t>provided.</w:t>
      </w:r>
      <w:r>
        <w:rPr>
          <w:spacing w:val="12"/>
        </w:rPr>
        <w:t> </w:t>
      </w:r>
      <w:r>
        <w:rPr>
          <w:spacing w:val="-1"/>
        </w:rPr>
        <w:t>Analysis,</w:t>
      </w:r>
      <w:r>
        <w:rPr>
          <w:spacing w:val="12"/>
        </w:rPr>
        <w:t> </w:t>
      </w:r>
      <w:r>
        <w:rPr>
          <w:spacing w:val="-1"/>
        </w:rPr>
        <w:t>findings</w:t>
      </w:r>
      <w:r>
        <w:rPr>
          <w:spacing w:val="11"/>
        </w:rPr>
        <w:t> </w:t>
      </w:r>
      <w:r>
        <w:rPr>
          <w:spacing w:val="-1"/>
        </w:rPr>
        <w:t>and</w:t>
      </w:r>
      <w:r>
        <w:rPr>
          <w:spacing w:val="20"/>
        </w:rPr>
        <w:t> </w:t>
      </w:r>
      <w:r>
        <w:rPr>
          <w:spacing w:val="-1"/>
        </w:rPr>
        <w:t>recommendations</w:t>
      </w:r>
      <w:r>
        <w:rPr>
          <w:spacing w:val="10"/>
        </w:rPr>
        <w:t> </w:t>
      </w:r>
      <w:r>
        <w:rPr>
          <w:spacing w:val="-1"/>
        </w:rPr>
        <w:t>from</w:t>
      </w:r>
      <w:r>
        <w:rPr>
          <w:spacing w:val="13"/>
        </w:rPr>
        <w:t> </w:t>
      </w:r>
      <w:r>
        <w:rPr>
          <w:spacing w:val="-1"/>
        </w:rPr>
        <w:t>previously</w:t>
      </w:r>
      <w:r>
        <w:rPr>
          <w:spacing w:val="11"/>
        </w:rPr>
        <w:t> </w:t>
      </w:r>
      <w:r>
        <w:rPr>
          <w:spacing w:val="-1"/>
        </w:rPr>
        <w:t>completed</w:t>
      </w:r>
      <w:r>
        <w:rPr>
          <w:spacing w:val="77"/>
        </w:rPr>
        <w:t> </w:t>
      </w:r>
      <w:r>
        <w:rPr>
          <w:spacing w:val="-1"/>
        </w:rPr>
        <w:t>solid</w:t>
      </w:r>
      <w:r>
        <w:rPr>
          <w:spacing w:val="37"/>
        </w:rPr>
        <w:t> </w:t>
      </w:r>
      <w:r>
        <w:rPr>
          <w:spacing w:val="-1"/>
        </w:rPr>
        <w:t>minerals</w:t>
      </w:r>
      <w:r>
        <w:rPr>
          <w:spacing w:val="34"/>
        </w:rPr>
        <w:t> </w:t>
      </w:r>
      <w:r>
        <w:rPr>
          <w:spacing w:val="-1"/>
        </w:rPr>
        <w:t>audits</w:t>
      </w:r>
      <w:r>
        <w:rPr>
          <w:spacing w:val="34"/>
        </w:rPr>
        <w:t> </w:t>
      </w:r>
      <w:r>
        <w:rPr>
          <w:spacing w:val="-1"/>
        </w:rPr>
        <w:t>were</w:t>
      </w:r>
      <w:r>
        <w:rPr>
          <w:spacing w:val="35"/>
        </w:rPr>
        <w:t> </w:t>
      </w:r>
      <w:r>
        <w:rPr>
          <w:spacing w:val="-1"/>
        </w:rPr>
        <w:t>built</w:t>
      </w:r>
      <w:r>
        <w:rPr>
          <w:spacing w:val="35"/>
        </w:rPr>
        <w:t> </w:t>
      </w:r>
      <w:r>
        <w:rPr>
          <w:spacing w:val="-1"/>
        </w:rPr>
        <w:t>upon</w:t>
      </w:r>
      <w:r>
        <w:rPr>
          <w:spacing w:val="34"/>
        </w:rPr>
        <w:t> </w:t>
      </w:r>
      <w:r>
        <w:rPr/>
        <w:t>to</w:t>
      </w:r>
      <w:r>
        <w:rPr>
          <w:spacing w:val="35"/>
        </w:rPr>
        <w:t> </w:t>
      </w:r>
      <w:r>
        <w:rPr>
          <w:spacing w:val="-2"/>
        </w:rPr>
        <w:t>update</w:t>
      </w:r>
      <w:r>
        <w:rPr>
          <w:spacing w:val="37"/>
        </w:rPr>
        <w:t> </w:t>
      </w:r>
      <w:r>
        <w:rPr>
          <w:spacing w:val="-1"/>
        </w:rPr>
        <w:t>prior</w:t>
      </w:r>
      <w:r>
        <w:rPr>
          <w:spacing w:val="35"/>
        </w:rPr>
        <w:t> </w:t>
      </w:r>
      <w:r>
        <w:rPr>
          <w:spacing w:val="-1"/>
        </w:rPr>
        <w:t>assessments</w:t>
      </w:r>
      <w:r>
        <w:rPr>
          <w:spacing w:val="36"/>
        </w:rPr>
        <w:t> </w:t>
      </w:r>
      <w:r>
        <w:rPr>
          <w:spacing w:val="-1"/>
        </w:rPr>
        <w:t>of</w:t>
      </w:r>
      <w:r>
        <w:rPr>
          <w:spacing w:val="35"/>
        </w:rPr>
        <w:t> </w:t>
      </w:r>
      <w:r>
        <w:rPr>
          <w:spacing w:val="-1"/>
        </w:rPr>
        <w:t>reporting</w:t>
      </w:r>
      <w:r>
        <w:rPr>
          <w:spacing w:val="33"/>
        </w:rPr>
        <w:t> </w:t>
      </w:r>
      <w:r>
        <w:rPr>
          <w:spacing w:val="-1"/>
        </w:rPr>
        <w:t>structures</w:t>
      </w:r>
      <w:r>
        <w:rPr>
          <w:spacing w:val="36"/>
        </w:rPr>
        <w:t> </w:t>
      </w:r>
      <w:r>
        <w:rPr>
          <w:spacing w:val="-1"/>
        </w:rPr>
        <w:t>and</w:t>
      </w:r>
      <w:r>
        <w:rPr>
          <w:spacing w:val="83"/>
        </w:rPr>
        <w:t> </w:t>
      </w:r>
      <w:r>
        <w:rPr>
          <w:spacing w:val="-1"/>
        </w:rPr>
        <w:t>procedures</w:t>
      </w:r>
      <w:r>
        <w:rPr>
          <w:spacing w:val="23"/>
        </w:rPr>
        <w:t> </w:t>
      </w:r>
      <w:r>
        <w:rPr>
          <w:spacing w:val="-1"/>
        </w:rPr>
        <w:t>to</w:t>
      </w:r>
      <w:r>
        <w:rPr>
          <w:spacing w:val="24"/>
        </w:rPr>
        <w:t> </w:t>
      </w:r>
      <w:r>
        <w:rPr>
          <w:spacing w:val="-1"/>
        </w:rPr>
        <w:t>reflect</w:t>
      </w:r>
      <w:r>
        <w:rPr>
          <w:spacing w:val="25"/>
        </w:rPr>
        <w:t> </w:t>
      </w:r>
      <w:r>
        <w:rPr>
          <w:spacing w:val="-1"/>
        </w:rPr>
        <w:t>information</w:t>
      </w:r>
      <w:r>
        <w:rPr>
          <w:spacing w:val="26"/>
        </w:rPr>
        <w:t> </w:t>
      </w:r>
      <w:r>
        <w:rPr>
          <w:spacing w:val="-1"/>
        </w:rPr>
        <w:t>and</w:t>
      </w:r>
      <w:r>
        <w:rPr>
          <w:spacing w:val="25"/>
        </w:rPr>
        <w:t> </w:t>
      </w:r>
      <w:r>
        <w:rPr>
          <w:spacing w:val="-1"/>
        </w:rPr>
        <w:t>findings</w:t>
      </w:r>
      <w:r>
        <w:rPr>
          <w:spacing w:val="22"/>
        </w:rPr>
        <w:t> </w:t>
      </w:r>
      <w:r>
        <w:rPr>
          <w:spacing w:val="-1"/>
        </w:rPr>
        <w:t>for</w:t>
      </w:r>
      <w:r>
        <w:rPr>
          <w:spacing w:val="24"/>
        </w:rPr>
        <w:t> </w:t>
      </w:r>
      <w:r>
        <w:rPr/>
        <w:t>2019;</w:t>
      </w:r>
      <w:r>
        <w:rPr>
          <w:spacing w:val="25"/>
        </w:rPr>
        <w:t> </w:t>
      </w:r>
      <w:r>
        <w:rPr>
          <w:spacing w:val="-1"/>
        </w:rPr>
        <w:t>including</w:t>
      </w:r>
      <w:r>
        <w:rPr>
          <w:spacing w:val="23"/>
        </w:rPr>
        <w:t> </w:t>
      </w:r>
      <w:r>
        <w:rPr>
          <w:spacing w:val="-1"/>
        </w:rPr>
        <w:t>analysis</w:t>
      </w:r>
      <w:r>
        <w:rPr>
          <w:spacing w:val="26"/>
        </w:rPr>
        <w:t> </w:t>
      </w:r>
      <w:r>
        <w:rPr>
          <w:spacing w:val="-1"/>
        </w:rPr>
        <w:t>and</w:t>
      </w:r>
      <w:r>
        <w:rPr>
          <w:spacing w:val="24"/>
        </w:rPr>
        <w:t> </w:t>
      </w:r>
      <w:r>
        <w:rPr>
          <w:spacing w:val="-1"/>
        </w:rPr>
        <w:t>reconciliation</w:t>
      </w:r>
      <w:r>
        <w:rPr>
          <w:spacing w:val="25"/>
        </w:rPr>
        <w:t> </w:t>
      </w:r>
      <w:r>
        <w:rPr>
          <w:spacing w:val="-1"/>
        </w:rPr>
        <w:t>of</w:t>
      </w:r>
      <w:r>
        <w:rPr>
          <w:spacing w:val="82"/>
        </w:rPr>
        <w:t> </w:t>
      </w:r>
      <w:r>
        <w:rPr>
          <w:spacing w:val="-1"/>
        </w:rPr>
        <w:t>financial</w:t>
      </w:r>
      <w:r>
        <w:rPr>
          <w:spacing w:val="-3"/>
        </w:rPr>
        <w:t> </w:t>
      </w:r>
      <w:r>
        <w:rPr>
          <w:spacing w:val="-1"/>
        </w:rPr>
        <w:t>and associated</w:t>
      </w:r>
      <w:r>
        <w:rPr>
          <w:spacing w:val="-5"/>
        </w:rPr>
        <w:t> </w:t>
      </w:r>
      <w:r>
        <w:rPr/>
        <w:t>data.</w:t>
      </w:r>
    </w:p>
    <w:p>
      <w:pPr>
        <w:spacing w:line="240" w:lineRule="auto" w:before="8"/>
        <w:rPr>
          <w:rFonts w:ascii="Calibri" w:hAnsi="Calibri" w:cs="Calibri" w:eastAsia="Calibri"/>
          <w:sz w:val="27"/>
          <w:szCs w:val="27"/>
        </w:rPr>
      </w:pPr>
    </w:p>
    <w:p>
      <w:pPr>
        <w:spacing w:line="200" w:lineRule="atLeast"/>
        <w:ind w:left="2665" w:right="0" w:firstLine="0"/>
        <w:rPr>
          <w:rFonts w:ascii="Calibri" w:hAnsi="Calibri" w:cs="Calibri" w:eastAsia="Calibri"/>
          <w:sz w:val="20"/>
          <w:szCs w:val="20"/>
        </w:rPr>
      </w:pPr>
      <w:r>
        <w:rPr>
          <w:rFonts w:ascii="Calibri" w:hAnsi="Calibri" w:cs="Calibri" w:eastAsia="Calibri"/>
          <w:sz w:val="20"/>
          <w:szCs w:val="20"/>
        </w:rPr>
        <w:drawing>
          <wp:inline distT="0" distB="0" distL="0" distR="0">
            <wp:extent cx="2908781" cy="1866900"/>
            <wp:effectExtent l="0" t="0" r="0" b="0"/>
            <wp:docPr id="17" name="image12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12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8781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 w:eastAsia="Calibri"/>
          <w:sz w:val="20"/>
          <w:szCs w:val="20"/>
        </w:rPr>
      </w:r>
    </w:p>
    <w:p>
      <w:pPr>
        <w:spacing w:before="62"/>
        <w:ind w:left="3361" w:right="0" w:firstLine="0"/>
        <w:jc w:val="left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b/>
          <w:color w:val="528135"/>
          <w:spacing w:val="-1"/>
          <w:sz w:val="18"/>
        </w:rPr>
        <w:t>Figure</w:t>
      </w:r>
      <w:r>
        <w:rPr>
          <w:rFonts w:ascii="Calibri"/>
          <w:b/>
          <w:color w:val="528135"/>
          <w:spacing w:val="-5"/>
          <w:sz w:val="18"/>
        </w:rPr>
        <w:t> </w:t>
      </w:r>
      <w:r>
        <w:rPr>
          <w:rFonts w:ascii="Calibri"/>
          <w:b/>
          <w:color w:val="528135"/>
          <w:sz w:val="18"/>
        </w:rPr>
        <w:t>4:</w:t>
      </w:r>
      <w:r>
        <w:rPr>
          <w:rFonts w:ascii="Calibri"/>
          <w:b/>
          <w:color w:val="528135"/>
          <w:spacing w:val="-4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Audit</w:t>
      </w:r>
      <w:r>
        <w:rPr>
          <w:rFonts w:ascii="Calibri"/>
          <w:b/>
          <w:color w:val="528135"/>
          <w:spacing w:val="-5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approach</w:t>
      </w:r>
      <w:r>
        <w:rPr>
          <w:rFonts w:ascii="Calibri"/>
          <w:b/>
          <w:color w:val="528135"/>
          <w:spacing w:val="-3"/>
          <w:sz w:val="18"/>
        </w:rPr>
        <w:t> </w:t>
      </w:r>
      <w:r>
        <w:rPr>
          <w:rFonts w:ascii="Calibri"/>
          <w:b/>
          <w:color w:val="528135"/>
          <w:sz w:val="18"/>
        </w:rPr>
        <w:t>and</w:t>
      </w:r>
      <w:r>
        <w:rPr>
          <w:rFonts w:ascii="Calibri"/>
          <w:b/>
          <w:color w:val="528135"/>
          <w:spacing w:val="-6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Methodology</w:t>
      </w:r>
      <w:r>
        <w:rPr>
          <w:rFonts w:ascii="Calibri"/>
          <w:sz w:val="18"/>
        </w:rPr>
      </w:r>
    </w:p>
    <w:p>
      <w:pPr>
        <w:spacing w:line="240" w:lineRule="auto" w:before="7"/>
        <w:rPr>
          <w:rFonts w:ascii="Calibri" w:hAnsi="Calibri" w:cs="Calibri" w:eastAsia="Calibri"/>
          <w:b/>
          <w:bCs/>
          <w:sz w:val="23"/>
          <w:szCs w:val="23"/>
        </w:rPr>
      </w:pPr>
    </w:p>
    <w:p>
      <w:pPr>
        <w:pStyle w:val="Heading4"/>
        <w:numPr>
          <w:ilvl w:val="2"/>
          <w:numId w:val="3"/>
        </w:numPr>
        <w:tabs>
          <w:tab w:pos="841" w:val="left" w:leader="none"/>
        </w:tabs>
        <w:spacing w:line="240" w:lineRule="auto" w:before="0" w:after="0"/>
        <w:ind w:left="840" w:right="0" w:hanging="720"/>
        <w:jc w:val="both"/>
        <w:rPr>
          <w:rFonts w:ascii="Calibri" w:hAnsi="Calibri" w:cs="Calibri" w:eastAsia="Calibri"/>
          <w:b w:val="0"/>
          <w:bCs w:val="0"/>
        </w:rPr>
      </w:pPr>
      <w:r>
        <w:rPr>
          <w:color w:val="528135"/>
        </w:rPr>
        <w:t>Work</w:t>
      </w:r>
      <w:r>
        <w:rPr>
          <w:color w:val="528135"/>
          <w:spacing w:val="-8"/>
        </w:rPr>
        <w:t> </w:t>
      </w:r>
      <w:r>
        <w:rPr>
          <w:color w:val="528135"/>
        </w:rPr>
        <w:t>done</w:t>
      </w:r>
      <w:r>
        <w:rPr>
          <w:color w:val="528135"/>
          <w:spacing w:val="-8"/>
        </w:rPr>
        <w:t> </w:t>
      </w:r>
      <w:r>
        <w:rPr>
          <w:color w:val="528135"/>
        </w:rPr>
        <w:t>by</w:t>
      </w:r>
      <w:r>
        <w:rPr>
          <w:color w:val="528135"/>
          <w:spacing w:val="-7"/>
        </w:rPr>
        <w:t> </w:t>
      </w:r>
      <w:r>
        <w:rPr>
          <w:color w:val="528135"/>
        </w:rPr>
        <w:t>the</w:t>
      </w:r>
      <w:r>
        <w:rPr>
          <w:color w:val="528135"/>
          <w:spacing w:val="-8"/>
        </w:rPr>
        <w:t> </w:t>
      </w:r>
      <w:r>
        <w:rPr>
          <w:color w:val="528135"/>
          <w:spacing w:val="-1"/>
        </w:rPr>
        <w:t>Independent</w:t>
      </w:r>
      <w:r>
        <w:rPr>
          <w:color w:val="528135"/>
          <w:spacing w:val="-5"/>
        </w:rPr>
        <w:t> </w:t>
      </w:r>
      <w:r>
        <w:rPr>
          <w:color w:val="528135"/>
          <w:spacing w:val="-1"/>
        </w:rPr>
        <w:t>Administrator</w:t>
      </w:r>
      <w:r>
        <w:rPr>
          <w:color w:val="528135"/>
          <w:spacing w:val="-6"/>
        </w:rPr>
        <w:t> </w:t>
      </w:r>
      <w:r>
        <w:rPr>
          <w:color w:val="528135"/>
        </w:rPr>
        <w:t>(IA</w:t>
      </w:r>
      <w:r>
        <w:rPr>
          <w:rFonts w:ascii="Calibri"/>
          <w:i/>
          <w:color w:val="528135"/>
        </w:rPr>
        <w:t>)</w:t>
      </w:r>
      <w:r>
        <w:rPr>
          <w:rFonts w:ascii="Calibri"/>
          <w:b w:val="0"/>
        </w:rPr>
      </w:r>
    </w:p>
    <w:p>
      <w:pPr>
        <w:spacing w:line="240" w:lineRule="auto" w:before="3"/>
        <w:rPr>
          <w:rFonts w:ascii="Calibri" w:hAnsi="Calibri" w:cs="Calibri" w:eastAsia="Calibri"/>
          <w:b/>
          <w:bCs/>
          <w:i/>
          <w:sz w:val="31"/>
          <w:szCs w:val="31"/>
        </w:rPr>
      </w:pPr>
    </w:p>
    <w:p>
      <w:pPr>
        <w:pStyle w:val="BodyText"/>
        <w:spacing w:line="276" w:lineRule="auto"/>
        <w:ind w:left="120" w:right="337"/>
        <w:jc w:val="both"/>
      </w:pPr>
      <w:r>
        <w:rPr/>
        <w:t>This</w:t>
      </w:r>
      <w:r>
        <w:rPr>
          <w:spacing w:val="26"/>
        </w:rPr>
        <w:t> </w:t>
      </w:r>
      <w:r>
        <w:rPr>
          <w:spacing w:val="-1"/>
        </w:rPr>
        <w:t>report</w:t>
      </w:r>
      <w:r>
        <w:rPr>
          <w:spacing w:val="26"/>
        </w:rPr>
        <w:t> </w:t>
      </w:r>
      <w:r>
        <w:rPr/>
        <w:t>was</w:t>
      </w:r>
      <w:r>
        <w:rPr>
          <w:spacing w:val="26"/>
        </w:rPr>
        <w:t> </w:t>
      </w:r>
      <w:r>
        <w:rPr>
          <w:spacing w:val="-1"/>
        </w:rPr>
        <w:t>planned</w:t>
      </w:r>
      <w:r>
        <w:rPr>
          <w:spacing w:val="26"/>
        </w:rPr>
        <w:t> </w:t>
      </w:r>
      <w:r>
        <w:rPr>
          <w:spacing w:val="-1"/>
        </w:rPr>
        <w:t>and</w:t>
      </w:r>
      <w:r>
        <w:rPr>
          <w:spacing w:val="26"/>
        </w:rPr>
        <w:t> </w:t>
      </w:r>
      <w:r>
        <w:rPr>
          <w:spacing w:val="-1"/>
        </w:rPr>
        <w:t>prepared</w:t>
      </w:r>
      <w:r>
        <w:rPr>
          <w:spacing w:val="25"/>
        </w:rPr>
        <w:t> </w:t>
      </w:r>
      <w:r>
        <w:rPr/>
        <w:t>based</w:t>
      </w:r>
      <w:r>
        <w:rPr>
          <w:spacing w:val="27"/>
        </w:rPr>
        <w:t> </w:t>
      </w:r>
      <w:r>
        <w:rPr>
          <w:spacing w:val="-1"/>
        </w:rPr>
        <w:t>on</w:t>
      </w:r>
      <w:r>
        <w:rPr>
          <w:spacing w:val="26"/>
        </w:rPr>
        <w:t> </w:t>
      </w:r>
      <w:r>
        <w:rPr>
          <w:spacing w:val="-1"/>
        </w:rPr>
        <w:t>the</w:t>
      </w:r>
      <w:r>
        <w:rPr>
          <w:spacing w:val="25"/>
        </w:rPr>
        <w:t> </w:t>
      </w:r>
      <w:r>
        <w:rPr/>
        <w:t>ToR,</w:t>
      </w:r>
      <w:r>
        <w:rPr>
          <w:spacing w:val="25"/>
        </w:rPr>
        <w:t> </w:t>
      </w:r>
      <w:r>
        <w:rPr>
          <w:spacing w:val="-1"/>
        </w:rPr>
        <w:t>International</w:t>
      </w:r>
      <w:r>
        <w:rPr>
          <w:spacing w:val="23"/>
        </w:rPr>
        <w:t> </w:t>
      </w:r>
      <w:r>
        <w:rPr>
          <w:spacing w:val="-1"/>
        </w:rPr>
        <w:t>Standards</w:t>
      </w:r>
      <w:r>
        <w:rPr>
          <w:spacing w:val="24"/>
        </w:rPr>
        <w:t> </w:t>
      </w:r>
      <w:r>
        <w:rPr>
          <w:spacing w:val="-1"/>
        </w:rPr>
        <w:t>on</w:t>
      </w:r>
      <w:r>
        <w:rPr>
          <w:spacing w:val="29"/>
        </w:rPr>
        <w:t> </w:t>
      </w:r>
      <w:r>
        <w:rPr>
          <w:spacing w:val="-1"/>
        </w:rPr>
        <w:t>Related</w:t>
      </w:r>
      <w:r>
        <w:rPr>
          <w:spacing w:val="65"/>
          <w:w w:val="99"/>
        </w:rPr>
        <w:t> </w:t>
      </w:r>
      <w:r>
        <w:rPr>
          <w:spacing w:val="-1"/>
        </w:rPr>
        <w:t>Services</w:t>
      </w:r>
      <w:r>
        <w:rPr>
          <w:spacing w:val="4"/>
        </w:rPr>
        <w:t> </w:t>
      </w:r>
      <w:r>
        <w:rPr>
          <w:spacing w:val="-2"/>
        </w:rPr>
        <w:t>(ISRSs),</w:t>
      </w:r>
      <w:r>
        <w:rPr>
          <w:spacing w:val="4"/>
        </w:rPr>
        <w:t> </w:t>
      </w:r>
      <w:r>
        <w:rPr>
          <w:spacing w:val="-1"/>
        </w:rPr>
        <w:t>EITI</w:t>
      </w:r>
      <w:r>
        <w:rPr>
          <w:spacing w:val="4"/>
        </w:rPr>
        <w:t> </w:t>
      </w:r>
      <w:r>
        <w:rPr>
          <w:spacing w:val="-1"/>
        </w:rPr>
        <w:t>Standard</w:t>
      </w:r>
      <w:r>
        <w:rPr>
          <w:spacing w:val="5"/>
        </w:rPr>
        <w:t> </w:t>
      </w:r>
      <w:r>
        <w:rPr>
          <w:spacing w:val="-1"/>
        </w:rPr>
        <w:t>(2019)</w:t>
      </w:r>
      <w:r>
        <w:rPr>
          <w:spacing w:val="4"/>
        </w:rPr>
        <w:t> </w:t>
      </w:r>
      <w:r>
        <w:rPr/>
        <w:t>and</w:t>
      </w:r>
      <w:r>
        <w:rPr>
          <w:spacing w:val="2"/>
        </w:rPr>
        <w:t> </w:t>
      </w:r>
      <w:r>
        <w:rPr>
          <w:spacing w:val="-1"/>
        </w:rPr>
        <w:t>the</w:t>
      </w:r>
      <w:r>
        <w:rPr>
          <w:spacing w:val="2"/>
        </w:rPr>
        <w:t> </w:t>
      </w:r>
      <w:r>
        <w:rPr>
          <w:spacing w:val="-1"/>
        </w:rPr>
        <w:t>NEITI</w:t>
      </w:r>
      <w:r>
        <w:rPr>
          <w:spacing w:val="4"/>
        </w:rPr>
        <w:t> </w:t>
      </w:r>
      <w:r>
        <w:rPr/>
        <w:t>Act.</w:t>
      </w:r>
      <w:r>
        <w:rPr>
          <w:spacing w:val="9"/>
        </w:rPr>
        <w:t> </w:t>
      </w:r>
      <w:r>
        <w:rPr>
          <w:spacing w:val="-1"/>
        </w:rPr>
        <w:t>The</w:t>
      </w:r>
      <w:r>
        <w:rPr>
          <w:spacing w:val="4"/>
        </w:rPr>
        <w:t> </w:t>
      </w:r>
      <w:r>
        <w:rPr/>
        <w:t>IA</w:t>
      </w:r>
      <w:r>
        <w:rPr>
          <w:spacing w:val="5"/>
        </w:rPr>
        <w:t> </w:t>
      </w:r>
      <w:r>
        <w:rPr/>
        <w:t>also</w:t>
      </w:r>
      <w:r>
        <w:rPr>
          <w:spacing w:val="2"/>
        </w:rPr>
        <w:t> </w:t>
      </w:r>
      <w:r>
        <w:rPr>
          <w:spacing w:val="-1"/>
        </w:rPr>
        <w:t>obtained</w:t>
      </w:r>
      <w:r>
        <w:rPr>
          <w:spacing w:val="5"/>
        </w:rPr>
        <w:t> </w:t>
      </w:r>
      <w:r>
        <w:rPr>
          <w:spacing w:val="-1"/>
        </w:rPr>
        <w:t>reasonable</w:t>
      </w:r>
      <w:r>
        <w:rPr>
          <w:spacing w:val="85"/>
        </w:rPr>
        <w:t> </w:t>
      </w:r>
      <w:r>
        <w:rPr/>
        <w:t>assurance </w:t>
      </w:r>
      <w:r>
        <w:rPr>
          <w:spacing w:val="-1"/>
        </w:rPr>
        <w:t>that</w:t>
      </w:r>
      <w:r>
        <w:rPr>
          <w:spacing w:val="-2"/>
        </w:rPr>
        <w:t> </w:t>
      </w:r>
      <w:r>
        <w:rPr>
          <w:spacing w:val="-1"/>
        </w:rPr>
        <w:t>the</w:t>
      </w:r>
      <w:r>
        <w:rPr>
          <w:spacing w:val="1"/>
        </w:rPr>
        <w:t> </w:t>
      </w:r>
      <w:r>
        <w:rPr>
          <w:spacing w:val="-1"/>
        </w:rPr>
        <w:t>data</w:t>
      </w:r>
      <w:r>
        <w:rPr>
          <w:spacing w:val="-3"/>
        </w:rPr>
        <w:t> </w:t>
      </w:r>
      <w:r>
        <w:rPr>
          <w:spacing w:val="-1"/>
        </w:rPr>
        <w:t>provided</w:t>
      </w:r>
      <w:r>
        <w:rPr>
          <w:spacing w:val="2"/>
        </w:rPr>
        <w:t> </w:t>
      </w:r>
      <w:r>
        <w:rPr>
          <w:spacing w:val="-1"/>
        </w:rPr>
        <w:t>including information </w:t>
      </w:r>
      <w:r>
        <w:rPr/>
        <w:t>and</w:t>
      </w:r>
      <w:r>
        <w:rPr>
          <w:spacing w:val="-1"/>
        </w:rPr>
        <w:t> explanations</w:t>
      </w:r>
      <w:r>
        <w:rPr>
          <w:spacing w:val="-3"/>
        </w:rPr>
        <w:t> </w:t>
      </w:r>
      <w:r>
        <w:rPr/>
        <w:t>are</w:t>
      </w:r>
      <w:r>
        <w:rPr>
          <w:spacing w:val="2"/>
        </w:rPr>
        <w:t> </w:t>
      </w:r>
      <w:r>
        <w:rPr/>
        <w:t>free</w:t>
      </w:r>
      <w:r>
        <w:rPr>
          <w:spacing w:val="-2"/>
        </w:rPr>
        <w:t> </w:t>
      </w:r>
      <w:r>
        <w:rPr/>
        <w:t>from</w:t>
      </w:r>
      <w:r>
        <w:rPr>
          <w:spacing w:val="1"/>
        </w:rPr>
        <w:t> </w:t>
      </w:r>
      <w:r>
        <w:rPr>
          <w:spacing w:val="-1"/>
        </w:rPr>
        <w:t>material</w:t>
      </w:r>
      <w:r>
        <w:rPr>
          <w:spacing w:val="63"/>
        </w:rPr>
        <w:t> </w:t>
      </w:r>
      <w:r>
        <w:rPr>
          <w:spacing w:val="-1"/>
        </w:rPr>
        <w:t>misstatement.</w:t>
      </w:r>
    </w:p>
    <w:p>
      <w:pPr>
        <w:pStyle w:val="BodyText"/>
        <w:spacing w:line="276" w:lineRule="auto"/>
        <w:ind w:left="120" w:right="334"/>
        <w:jc w:val="both"/>
      </w:pPr>
      <w:r>
        <w:rPr>
          <w:spacing w:val="-1"/>
        </w:rPr>
        <w:t>To</w:t>
      </w:r>
      <w:r>
        <w:rPr>
          <w:spacing w:val="-2"/>
        </w:rPr>
        <w:t> </w:t>
      </w:r>
      <w:r>
        <w:rPr>
          <w:spacing w:val="-1"/>
        </w:rPr>
        <w:t>ensure compliance with</w:t>
      </w:r>
      <w:r>
        <w:rPr>
          <w:spacing w:val="-2"/>
        </w:rPr>
        <w:t> </w:t>
      </w:r>
      <w:r>
        <w:rPr>
          <w:spacing w:val="-1"/>
        </w:rPr>
        <w:t>EITI</w:t>
      </w:r>
      <w:r>
        <w:rPr>
          <w:spacing w:val="-2"/>
        </w:rPr>
        <w:t> </w:t>
      </w:r>
      <w:r>
        <w:rPr>
          <w:spacing w:val="-1"/>
        </w:rPr>
        <w:t>Requirement</w:t>
      </w:r>
      <w:r>
        <w:rPr>
          <w:spacing w:val="-3"/>
        </w:rPr>
        <w:t> </w:t>
      </w:r>
      <w:r>
        <w:rPr/>
        <w:t>4.9</w:t>
      </w:r>
      <w:r>
        <w:rPr>
          <w:spacing w:val="-1"/>
        </w:rPr>
        <w:t> (2019),</w:t>
      </w:r>
      <w:r>
        <w:rPr>
          <w:spacing w:val="-2"/>
        </w:rPr>
        <w:t> </w:t>
      </w:r>
      <w:r>
        <w:rPr>
          <w:spacing w:val="-1"/>
        </w:rPr>
        <w:t>and</w:t>
      </w:r>
      <w:r>
        <w:rPr>
          <w:spacing w:val="-4"/>
        </w:rPr>
        <w:t> </w:t>
      </w:r>
      <w:r>
        <w:rPr/>
        <w:t>to</w:t>
      </w:r>
      <w:r>
        <w:rPr>
          <w:spacing w:val="-1"/>
        </w:rPr>
        <w:t> satisfy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credibility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data</w:t>
      </w:r>
      <w:r>
        <w:rPr>
          <w:spacing w:val="67"/>
        </w:rPr>
        <w:t> </w:t>
      </w:r>
      <w:r>
        <w:rPr>
          <w:spacing w:val="-1"/>
        </w:rPr>
        <w:t>submitted</w:t>
      </w:r>
      <w:r>
        <w:rPr>
          <w:spacing w:val="13"/>
        </w:rPr>
        <w:t> </w:t>
      </w:r>
      <w:r>
        <w:rPr>
          <w:spacing w:val="-1"/>
        </w:rPr>
        <w:t>for</w:t>
      </w:r>
      <w:r>
        <w:rPr>
          <w:spacing w:val="10"/>
        </w:rPr>
        <w:t> </w:t>
      </w:r>
      <w:r>
        <w:rPr/>
        <w:t>the</w:t>
      </w:r>
      <w:r>
        <w:rPr>
          <w:spacing w:val="14"/>
        </w:rPr>
        <w:t> </w:t>
      </w:r>
      <w:r>
        <w:rPr>
          <w:spacing w:val="-2"/>
        </w:rPr>
        <w:t>audit</w:t>
      </w:r>
      <w:r>
        <w:rPr>
          <w:spacing w:val="10"/>
        </w:rPr>
        <w:t> </w:t>
      </w:r>
      <w:r>
        <w:rPr/>
        <w:t>exercise,</w:t>
      </w:r>
      <w:r>
        <w:rPr>
          <w:spacing w:val="12"/>
        </w:rPr>
        <w:t> </w:t>
      </w:r>
      <w:r>
        <w:rPr/>
        <w:t>we</w:t>
      </w:r>
      <w:r>
        <w:rPr>
          <w:spacing w:val="12"/>
        </w:rPr>
        <w:t> </w:t>
      </w:r>
      <w:r>
        <w:rPr>
          <w:spacing w:val="-1"/>
        </w:rPr>
        <w:t>held</w:t>
      </w:r>
      <w:r>
        <w:rPr>
          <w:spacing w:val="13"/>
        </w:rPr>
        <w:t> </w:t>
      </w:r>
      <w:r>
        <w:rPr>
          <w:spacing w:val="-1"/>
        </w:rPr>
        <w:t>validation</w:t>
      </w:r>
      <w:r>
        <w:rPr>
          <w:spacing w:val="13"/>
        </w:rPr>
        <w:t> </w:t>
      </w:r>
      <w:r>
        <w:rPr>
          <w:spacing w:val="-1"/>
        </w:rPr>
        <w:t>meetings</w:t>
      </w:r>
      <w:r>
        <w:rPr>
          <w:spacing w:val="11"/>
        </w:rPr>
        <w:t> </w:t>
      </w:r>
      <w:r>
        <w:rPr>
          <w:spacing w:val="-1"/>
        </w:rPr>
        <w:t>with</w:t>
      </w:r>
      <w:r>
        <w:rPr>
          <w:spacing w:val="11"/>
        </w:rPr>
        <w:t> </w:t>
      </w:r>
      <w:r>
        <w:rPr/>
        <w:t>the</w:t>
      </w:r>
      <w:r>
        <w:rPr>
          <w:spacing w:val="12"/>
        </w:rPr>
        <w:t> </w:t>
      </w:r>
      <w:r>
        <w:rPr>
          <w:spacing w:val="-1"/>
        </w:rPr>
        <w:t>covered</w:t>
      </w:r>
      <w:r>
        <w:rPr>
          <w:spacing w:val="13"/>
        </w:rPr>
        <w:t> </w:t>
      </w:r>
      <w:r>
        <w:rPr>
          <w:spacing w:val="-1"/>
        </w:rPr>
        <w:t>entities</w:t>
      </w:r>
      <w:r>
        <w:rPr>
          <w:spacing w:val="12"/>
        </w:rPr>
        <w:t> </w:t>
      </w:r>
      <w:r>
        <w:rPr>
          <w:spacing w:val="-1"/>
        </w:rPr>
        <w:t>during</w:t>
      </w:r>
      <w:r>
        <w:rPr>
          <w:spacing w:val="73"/>
          <w:w w:val="99"/>
        </w:rPr>
        <w:t> </w:t>
      </w:r>
      <w:r>
        <w:rPr/>
        <w:t>which</w:t>
      </w:r>
      <w:r>
        <w:rPr>
          <w:spacing w:val="1"/>
        </w:rPr>
        <w:t> </w:t>
      </w:r>
      <w:r>
        <w:rPr/>
        <w:t>all </w:t>
      </w:r>
      <w:r>
        <w:rPr>
          <w:spacing w:val="-1"/>
        </w:rPr>
        <w:t>original</w:t>
      </w:r>
      <w:r>
        <w:rPr/>
        <w:t> </w:t>
      </w:r>
      <w:r>
        <w:rPr>
          <w:spacing w:val="-1"/>
        </w:rPr>
        <w:t>receipts</w:t>
      </w:r>
      <w:r>
        <w:rPr>
          <w:spacing w:val="2"/>
        </w:rPr>
        <w:t> </w:t>
      </w:r>
      <w:r>
        <w:rPr>
          <w:spacing w:val="-1"/>
        </w:rPr>
        <w:t>and</w:t>
      </w:r>
      <w:r>
        <w:rPr>
          <w:spacing w:val="1"/>
        </w:rPr>
        <w:t> </w:t>
      </w:r>
      <w:r>
        <w:rPr>
          <w:spacing w:val="-1"/>
        </w:rPr>
        <w:t>other</w:t>
      </w:r>
      <w:r>
        <w:rPr/>
        <w:t> </w:t>
      </w:r>
      <w:r>
        <w:rPr>
          <w:spacing w:val="-1"/>
        </w:rPr>
        <w:t>related</w:t>
      </w:r>
      <w:r>
        <w:rPr>
          <w:spacing w:val="2"/>
        </w:rPr>
        <w:t> </w:t>
      </w:r>
      <w:r>
        <w:rPr>
          <w:spacing w:val="-1"/>
        </w:rPr>
        <w:t>supporting</w:t>
      </w:r>
      <w:r>
        <w:rPr>
          <w:spacing w:val="-3"/>
        </w:rPr>
        <w:t> </w:t>
      </w:r>
      <w:r>
        <w:rPr>
          <w:spacing w:val="-1"/>
        </w:rPr>
        <w:t>documents and</w:t>
      </w:r>
      <w:r>
        <w:rPr>
          <w:spacing w:val="1"/>
        </w:rPr>
        <w:t> </w:t>
      </w:r>
      <w:r>
        <w:rPr>
          <w:spacing w:val="-1"/>
        </w:rPr>
        <w:t>records</w:t>
      </w:r>
      <w:r>
        <w:rPr/>
        <w:t> were </w:t>
      </w:r>
      <w:r>
        <w:rPr>
          <w:spacing w:val="-1"/>
        </w:rPr>
        <w:t>confirmed</w:t>
      </w:r>
      <w:r>
        <w:rPr>
          <w:spacing w:val="67"/>
          <w:w w:val="99"/>
        </w:rPr>
        <w:t> </w:t>
      </w:r>
      <w:r>
        <w:rPr>
          <w:spacing w:val="-1"/>
        </w:rPr>
        <w:t>for</w:t>
      </w:r>
      <w:r>
        <w:rPr>
          <w:spacing w:val="15"/>
        </w:rPr>
        <w:t> </w:t>
      </w:r>
      <w:r>
        <w:rPr>
          <w:spacing w:val="-1"/>
        </w:rPr>
        <w:t>accuracy.</w:t>
      </w:r>
      <w:r>
        <w:rPr>
          <w:spacing w:val="13"/>
        </w:rPr>
        <w:t> </w:t>
      </w:r>
      <w:r>
        <w:rPr>
          <w:spacing w:val="-1"/>
        </w:rPr>
        <w:t>The</w:t>
      </w:r>
      <w:r>
        <w:rPr>
          <w:spacing w:val="14"/>
        </w:rPr>
        <w:t> </w:t>
      </w:r>
      <w:r>
        <w:rPr/>
        <w:t>IA</w:t>
      </w:r>
      <w:r>
        <w:rPr>
          <w:spacing w:val="14"/>
        </w:rPr>
        <w:t> </w:t>
      </w:r>
      <w:r>
        <w:rPr/>
        <w:t>is</w:t>
      </w:r>
      <w:r>
        <w:rPr>
          <w:spacing w:val="15"/>
        </w:rPr>
        <w:t> </w:t>
      </w:r>
      <w:r>
        <w:rPr>
          <w:spacing w:val="-1"/>
        </w:rPr>
        <w:t>satisfied</w:t>
      </w:r>
      <w:r>
        <w:rPr>
          <w:spacing w:val="15"/>
        </w:rPr>
        <w:t> </w:t>
      </w:r>
      <w:r>
        <w:rPr>
          <w:spacing w:val="-1"/>
        </w:rPr>
        <w:t>that</w:t>
      </w:r>
      <w:r>
        <w:rPr>
          <w:spacing w:val="13"/>
        </w:rPr>
        <w:t> </w:t>
      </w:r>
      <w:r>
        <w:rPr>
          <w:spacing w:val="-1"/>
        </w:rPr>
        <w:t>the</w:t>
      </w:r>
      <w:r>
        <w:rPr>
          <w:spacing w:val="15"/>
        </w:rPr>
        <w:t> </w:t>
      </w:r>
      <w:r>
        <w:rPr>
          <w:spacing w:val="-1"/>
        </w:rPr>
        <w:t>records</w:t>
      </w:r>
      <w:r>
        <w:rPr>
          <w:spacing w:val="11"/>
        </w:rPr>
        <w:t> </w:t>
      </w:r>
      <w:r>
        <w:rPr/>
        <w:t>are</w:t>
      </w:r>
      <w:r>
        <w:rPr>
          <w:spacing w:val="16"/>
        </w:rPr>
        <w:t> </w:t>
      </w:r>
      <w:r>
        <w:rPr>
          <w:spacing w:val="-1"/>
        </w:rPr>
        <w:t>prepared</w:t>
      </w:r>
      <w:r>
        <w:rPr>
          <w:spacing w:val="15"/>
        </w:rPr>
        <w:t> </w:t>
      </w:r>
      <w:r>
        <w:rPr>
          <w:spacing w:val="-2"/>
        </w:rPr>
        <w:t>in</w:t>
      </w:r>
      <w:r>
        <w:rPr>
          <w:spacing w:val="15"/>
        </w:rPr>
        <w:t> </w:t>
      </w:r>
      <w:r>
        <w:rPr>
          <w:spacing w:val="-1"/>
        </w:rPr>
        <w:t>conformity</w:t>
      </w:r>
      <w:r>
        <w:rPr>
          <w:spacing w:val="13"/>
        </w:rPr>
        <w:t> </w:t>
      </w:r>
      <w:r>
        <w:rPr>
          <w:spacing w:val="-1"/>
        </w:rPr>
        <w:t>with</w:t>
      </w:r>
      <w:r>
        <w:rPr>
          <w:spacing w:val="15"/>
        </w:rPr>
        <w:t> </w:t>
      </w:r>
      <w:r>
        <w:rPr/>
        <w:t>International</w:t>
      </w:r>
      <w:r>
        <w:rPr>
          <w:spacing w:val="71"/>
        </w:rPr>
        <w:t> </w:t>
      </w:r>
      <w:r>
        <w:rPr>
          <w:spacing w:val="-1"/>
        </w:rPr>
        <w:t>Financial</w:t>
      </w:r>
      <w:r>
        <w:rPr>
          <w:spacing w:val="45"/>
        </w:rPr>
        <w:t> </w:t>
      </w:r>
      <w:r>
        <w:rPr>
          <w:spacing w:val="-1"/>
        </w:rPr>
        <w:t>Reporting</w:t>
      </w:r>
      <w:r>
        <w:rPr>
          <w:spacing w:val="46"/>
        </w:rPr>
        <w:t> </w:t>
      </w:r>
      <w:r>
        <w:rPr>
          <w:spacing w:val="-1"/>
        </w:rPr>
        <w:t>Standards</w:t>
      </w:r>
      <w:r>
        <w:rPr>
          <w:spacing w:val="46"/>
        </w:rPr>
        <w:t> </w:t>
      </w:r>
      <w:r>
        <w:rPr>
          <w:spacing w:val="-1"/>
        </w:rPr>
        <w:t>(IFRS)</w:t>
      </w:r>
      <w:r>
        <w:rPr>
          <w:spacing w:val="44"/>
        </w:rPr>
        <w:t> </w:t>
      </w:r>
      <w:r>
        <w:rPr/>
        <w:t>and</w:t>
      </w:r>
      <w:r>
        <w:rPr>
          <w:spacing w:val="44"/>
        </w:rPr>
        <w:t> </w:t>
      </w:r>
      <w:r>
        <w:rPr>
          <w:spacing w:val="-1"/>
        </w:rPr>
        <w:t>other</w:t>
      </w:r>
      <w:r>
        <w:rPr>
          <w:spacing w:val="44"/>
        </w:rPr>
        <w:t> </w:t>
      </w:r>
      <w:r>
        <w:rPr>
          <w:spacing w:val="-1"/>
        </w:rPr>
        <w:t>applicable</w:t>
      </w:r>
      <w:r>
        <w:rPr>
          <w:spacing w:val="44"/>
        </w:rPr>
        <w:t> </w:t>
      </w:r>
      <w:r>
        <w:rPr>
          <w:spacing w:val="-1"/>
        </w:rPr>
        <w:t>financial</w:t>
      </w:r>
      <w:r>
        <w:rPr>
          <w:spacing w:val="45"/>
        </w:rPr>
        <w:t> </w:t>
      </w:r>
      <w:r>
        <w:rPr>
          <w:spacing w:val="-1"/>
        </w:rPr>
        <w:t>reporting</w:t>
      </w:r>
      <w:r>
        <w:rPr>
          <w:spacing w:val="43"/>
        </w:rPr>
        <w:t> </w:t>
      </w:r>
      <w:r>
        <w:rPr>
          <w:spacing w:val="-1"/>
        </w:rPr>
        <w:t>frameworks</w:t>
      </w:r>
      <w:r>
        <w:rPr>
          <w:spacing w:val="46"/>
        </w:rPr>
        <w:t> </w:t>
      </w:r>
      <w:r>
        <w:rPr/>
        <w:t>in</w:t>
      </w:r>
      <w:r>
        <w:rPr>
          <w:spacing w:val="77"/>
        </w:rPr>
        <w:t> </w:t>
      </w:r>
      <w:r>
        <w:rPr/>
        <w:t>Nigeria.</w:t>
      </w:r>
      <w:r>
        <w:rPr>
          <w:spacing w:val="-4"/>
        </w:rPr>
        <w:t> </w:t>
      </w:r>
      <w:r>
        <w:rPr>
          <w:spacing w:val="-1"/>
        </w:rPr>
        <w:t>The </w:t>
      </w:r>
      <w:r>
        <w:rPr/>
        <w:t>IA</w:t>
      </w:r>
      <w:r>
        <w:rPr>
          <w:spacing w:val="-4"/>
        </w:rPr>
        <w:t> </w:t>
      </w:r>
      <w:r>
        <w:rPr>
          <w:spacing w:val="-1"/>
        </w:rPr>
        <w:t>provides</w:t>
      </w:r>
      <w:r>
        <w:rPr>
          <w:spacing w:val="-5"/>
        </w:rPr>
        <w:t> </w:t>
      </w:r>
      <w:r>
        <w:rPr>
          <w:spacing w:val="-1"/>
        </w:rPr>
        <w:t>recommendations</w:t>
      </w:r>
      <w:r>
        <w:rPr>
          <w:spacing w:val="-4"/>
        </w:rPr>
        <w:t> </w:t>
      </w:r>
      <w:r>
        <w:rPr/>
        <w:t>based</w:t>
      </w:r>
      <w:r>
        <w:rPr>
          <w:spacing w:val="-2"/>
        </w:rPr>
        <w:t> </w:t>
      </w:r>
      <w:r>
        <w:rPr>
          <w:spacing w:val="-1"/>
        </w:rPr>
        <w:t>on</w:t>
      </w:r>
      <w:r>
        <w:rPr/>
        <w:t> </w:t>
      </w:r>
      <w:r>
        <w:rPr>
          <w:spacing w:val="-1"/>
        </w:rPr>
        <w:t>specific</w:t>
      </w:r>
      <w:r>
        <w:rPr>
          <w:spacing w:val="-6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1"/>
        </w:rPr>
        <w:t>general</w:t>
      </w:r>
      <w:r>
        <w:rPr>
          <w:spacing w:val="-4"/>
        </w:rPr>
        <w:t> </w:t>
      </w:r>
      <w:r>
        <w:rPr>
          <w:spacing w:val="-1"/>
        </w:rPr>
        <w:t>findings.</w:t>
      </w:r>
    </w:p>
    <w:p>
      <w:pPr>
        <w:spacing w:line="240" w:lineRule="auto" w:before="8"/>
        <w:rPr>
          <w:rFonts w:ascii="Calibri" w:hAnsi="Calibri" w:cs="Calibri" w:eastAsia="Calibri"/>
          <w:sz w:val="27"/>
          <w:szCs w:val="27"/>
        </w:rPr>
      </w:pPr>
    </w:p>
    <w:p>
      <w:pPr>
        <w:pStyle w:val="Heading4"/>
        <w:numPr>
          <w:ilvl w:val="2"/>
          <w:numId w:val="3"/>
        </w:numPr>
        <w:tabs>
          <w:tab w:pos="841" w:val="left" w:leader="none"/>
        </w:tabs>
        <w:spacing w:line="240" w:lineRule="auto" w:before="0" w:after="0"/>
        <w:ind w:left="840" w:right="0" w:hanging="720"/>
        <w:jc w:val="both"/>
        <w:rPr>
          <w:b w:val="0"/>
          <w:bCs w:val="0"/>
        </w:rPr>
      </w:pPr>
      <w:r>
        <w:rPr>
          <w:color w:val="528135"/>
          <w:spacing w:val="-1"/>
        </w:rPr>
        <w:t>Data</w:t>
      </w:r>
      <w:r>
        <w:rPr>
          <w:color w:val="528135"/>
          <w:spacing w:val="-7"/>
        </w:rPr>
        <w:t> </w:t>
      </w:r>
      <w:r>
        <w:rPr>
          <w:color w:val="528135"/>
          <w:spacing w:val="-1"/>
        </w:rPr>
        <w:t>Quality</w:t>
      </w:r>
      <w:r>
        <w:rPr>
          <w:color w:val="528135"/>
          <w:spacing w:val="-6"/>
        </w:rPr>
        <w:t> </w:t>
      </w:r>
      <w:r>
        <w:rPr>
          <w:color w:val="528135"/>
          <w:spacing w:val="-1"/>
        </w:rPr>
        <w:t>and</w:t>
      </w:r>
      <w:r>
        <w:rPr>
          <w:color w:val="528135"/>
          <w:spacing w:val="-7"/>
        </w:rPr>
        <w:t> </w:t>
      </w:r>
      <w:r>
        <w:rPr>
          <w:color w:val="528135"/>
          <w:spacing w:val="-1"/>
        </w:rPr>
        <w:t>Assurance</w:t>
      </w:r>
      <w:r>
        <w:rPr>
          <w:b w:val="0"/>
        </w:rPr>
      </w:r>
    </w:p>
    <w:p>
      <w:pPr>
        <w:pStyle w:val="BodyText"/>
        <w:spacing w:line="240" w:lineRule="auto" w:before="43"/>
        <w:ind w:left="120" w:right="342"/>
        <w:jc w:val="both"/>
      </w:pPr>
      <w:r>
        <w:rPr/>
        <w:t>All</w:t>
      </w:r>
      <w:r>
        <w:rPr>
          <w:spacing w:val="40"/>
        </w:rPr>
        <w:t> </w:t>
      </w:r>
      <w:r>
        <w:rPr/>
        <w:t>legal</w:t>
      </w:r>
      <w:r>
        <w:rPr>
          <w:spacing w:val="39"/>
        </w:rPr>
        <w:t> </w:t>
      </w:r>
      <w:r>
        <w:rPr>
          <w:spacing w:val="-1"/>
        </w:rPr>
        <w:t>and</w:t>
      </w:r>
      <w:r>
        <w:rPr>
          <w:spacing w:val="41"/>
        </w:rPr>
        <w:t> </w:t>
      </w:r>
      <w:r>
        <w:rPr>
          <w:spacing w:val="-1"/>
        </w:rPr>
        <w:t>regulatory</w:t>
      </w:r>
      <w:r>
        <w:rPr>
          <w:spacing w:val="38"/>
        </w:rPr>
        <w:t> </w:t>
      </w:r>
      <w:r>
        <w:rPr>
          <w:spacing w:val="-1"/>
        </w:rPr>
        <w:t>frameworks</w:t>
      </w:r>
      <w:r>
        <w:rPr>
          <w:spacing w:val="39"/>
        </w:rPr>
        <w:t> </w:t>
      </w:r>
      <w:r>
        <w:rPr>
          <w:spacing w:val="-1"/>
        </w:rPr>
        <w:t>on</w:t>
      </w:r>
      <w:r>
        <w:rPr>
          <w:spacing w:val="41"/>
        </w:rPr>
        <w:t> </w:t>
      </w:r>
      <w:r>
        <w:rPr>
          <w:spacing w:val="-1"/>
        </w:rPr>
        <w:t>data</w:t>
      </w:r>
      <w:r>
        <w:rPr>
          <w:spacing w:val="38"/>
        </w:rPr>
        <w:t> </w:t>
      </w:r>
      <w:r>
        <w:rPr>
          <w:spacing w:val="-1"/>
        </w:rPr>
        <w:t>quality</w:t>
      </w:r>
      <w:r>
        <w:rPr>
          <w:spacing w:val="41"/>
        </w:rPr>
        <w:t> </w:t>
      </w:r>
      <w:r>
        <w:rPr>
          <w:spacing w:val="-1"/>
        </w:rPr>
        <w:t>and</w:t>
      </w:r>
      <w:r>
        <w:rPr>
          <w:spacing w:val="40"/>
        </w:rPr>
        <w:t> </w:t>
      </w:r>
      <w:r>
        <w:rPr>
          <w:spacing w:val="-1"/>
        </w:rPr>
        <w:t>assurance</w:t>
      </w:r>
      <w:r>
        <w:rPr>
          <w:spacing w:val="41"/>
        </w:rPr>
        <w:t> </w:t>
      </w:r>
      <w:r>
        <w:rPr>
          <w:spacing w:val="-2"/>
        </w:rPr>
        <w:t>in</w:t>
      </w:r>
      <w:r>
        <w:rPr>
          <w:spacing w:val="40"/>
        </w:rPr>
        <w:t> </w:t>
      </w:r>
      <w:r>
        <w:rPr/>
        <w:t>Nigeria,</w:t>
      </w:r>
      <w:r>
        <w:rPr>
          <w:spacing w:val="39"/>
        </w:rPr>
        <w:t> </w:t>
      </w:r>
      <w:r>
        <w:rPr>
          <w:spacing w:val="-1"/>
        </w:rPr>
        <w:t>including</w:t>
      </w:r>
      <w:r>
        <w:rPr>
          <w:spacing w:val="38"/>
        </w:rPr>
        <w:t> </w:t>
      </w:r>
      <w:r>
        <w:rPr>
          <w:spacing w:val="-1"/>
        </w:rPr>
        <w:t>the</w:t>
      </w:r>
      <w:r>
        <w:rPr>
          <w:spacing w:val="67"/>
          <w:w w:val="99"/>
        </w:rPr>
        <w:t> </w:t>
      </w:r>
      <w:r>
        <w:rPr/>
        <w:t>Nigeria</w:t>
      </w:r>
      <w:r>
        <w:rPr>
          <w:spacing w:val="21"/>
        </w:rPr>
        <w:t> </w:t>
      </w:r>
      <w:r>
        <w:rPr>
          <w:spacing w:val="-1"/>
        </w:rPr>
        <w:t>data</w:t>
      </w:r>
      <w:r>
        <w:rPr>
          <w:spacing w:val="21"/>
        </w:rPr>
        <w:t> </w:t>
      </w:r>
      <w:r>
        <w:rPr>
          <w:spacing w:val="-1"/>
        </w:rPr>
        <w:t>protection</w:t>
      </w:r>
      <w:r>
        <w:rPr>
          <w:spacing w:val="22"/>
        </w:rPr>
        <w:t> </w:t>
      </w:r>
      <w:r>
        <w:rPr>
          <w:spacing w:val="-1"/>
        </w:rPr>
        <w:t>regulation</w:t>
      </w:r>
      <w:r>
        <w:rPr>
          <w:spacing w:val="23"/>
        </w:rPr>
        <w:t> </w:t>
      </w:r>
      <w:r>
        <w:rPr/>
        <w:t>2019,</w:t>
      </w:r>
      <w:r>
        <w:rPr>
          <w:spacing w:val="21"/>
        </w:rPr>
        <w:t> </w:t>
      </w:r>
      <w:r>
        <w:rPr>
          <w:spacing w:val="-1"/>
        </w:rPr>
        <w:t>were</w:t>
      </w:r>
      <w:r>
        <w:rPr>
          <w:spacing w:val="24"/>
        </w:rPr>
        <w:t> </w:t>
      </w:r>
      <w:r>
        <w:rPr>
          <w:spacing w:val="-1"/>
        </w:rPr>
        <w:t>evaluated</w:t>
      </w:r>
      <w:r>
        <w:rPr>
          <w:spacing w:val="24"/>
        </w:rPr>
        <w:t> </w:t>
      </w:r>
      <w:r>
        <w:rPr>
          <w:spacing w:val="-1"/>
        </w:rPr>
        <w:t>and</w:t>
      </w:r>
      <w:r>
        <w:rPr>
          <w:spacing w:val="21"/>
        </w:rPr>
        <w:t> </w:t>
      </w:r>
      <w:r>
        <w:rPr>
          <w:spacing w:val="-1"/>
        </w:rPr>
        <w:t>complied</w:t>
      </w:r>
      <w:r>
        <w:rPr>
          <w:spacing w:val="20"/>
        </w:rPr>
        <w:t> </w:t>
      </w:r>
      <w:r>
        <w:rPr>
          <w:spacing w:val="-1"/>
        </w:rPr>
        <w:t>with</w:t>
      </w:r>
      <w:r>
        <w:rPr>
          <w:spacing w:val="24"/>
        </w:rPr>
        <w:t> </w:t>
      </w:r>
      <w:r>
        <w:rPr/>
        <w:t>by</w:t>
      </w:r>
      <w:r>
        <w:rPr>
          <w:spacing w:val="21"/>
        </w:rPr>
        <w:t> </w:t>
      </w:r>
      <w:r>
        <w:rPr>
          <w:spacing w:val="-1"/>
        </w:rPr>
        <w:t>the</w:t>
      </w:r>
      <w:r>
        <w:rPr>
          <w:spacing w:val="24"/>
        </w:rPr>
        <w:t> </w:t>
      </w:r>
      <w:r>
        <w:rPr/>
        <w:t>IA</w:t>
      </w:r>
      <w:r>
        <w:rPr>
          <w:spacing w:val="21"/>
        </w:rPr>
        <w:t> </w:t>
      </w:r>
      <w:r>
        <w:rPr>
          <w:spacing w:val="-1"/>
        </w:rPr>
        <w:t>for</w:t>
      </w:r>
      <w:r>
        <w:rPr>
          <w:spacing w:val="22"/>
        </w:rPr>
        <w:t> </w:t>
      </w:r>
      <w:r>
        <w:rPr/>
        <w:t>the</w:t>
      </w:r>
      <w:r>
        <w:rPr/>
      </w:r>
    </w:p>
    <w:p>
      <w:pPr>
        <w:spacing w:line="240" w:lineRule="auto" w:before="11"/>
        <w:rPr>
          <w:rFonts w:ascii="Calibri" w:hAnsi="Calibri" w:cs="Calibri" w:eastAsia="Calibri"/>
          <w:sz w:val="13"/>
          <w:szCs w:val="13"/>
        </w:rPr>
      </w:pPr>
    </w:p>
    <w:p>
      <w:pPr>
        <w:spacing w:line="20" w:lineRule="atLeast"/>
        <w:ind w:left="111" w:right="0" w:firstLine="0"/>
        <w:rPr>
          <w:rFonts w:ascii="Calibri" w:hAnsi="Calibri" w:cs="Calibri" w:eastAsia="Calibri"/>
          <w:sz w:val="2"/>
          <w:szCs w:val="2"/>
        </w:rPr>
      </w:pPr>
      <w:r>
        <w:rPr>
          <w:rFonts w:ascii="Calibri" w:hAnsi="Calibri" w:cs="Calibri" w:eastAsia="Calibri"/>
          <w:sz w:val="2"/>
          <w:szCs w:val="2"/>
        </w:rPr>
        <w:pict>
          <v:group style="width:145pt;height:.95pt;mso-position-horizontal-relative:char;mso-position-vertical-relative:line" coordorigin="0,0" coordsize="2900,19">
            <v:group style="position:absolute;left:9;top:9;width:2881;height:2" coordorigin="9,9" coordsize="2881,2">
              <v:shape style="position:absolute;left:9;top:9;width:2881;height:2" coordorigin="9,9" coordsize="2881,0" path="m9,9l2890,9e" filled="false" stroked="true" strokeweight=".93997pt" strokecolor="#000000">
                <v:path arrowok="t"/>
              </v:shape>
            </v:group>
          </v:group>
        </w:pict>
      </w:r>
      <w:r>
        <w:rPr>
          <w:rFonts w:ascii="Calibri" w:hAnsi="Calibri" w:cs="Calibri" w:eastAsia="Calibri"/>
          <w:sz w:val="2"/>
          <w:szCs w:val="2"/>
        </w:rPr>
      </w:r>
    </w:p>
    <w:p>
      <w:pPr>
        <w:spacing w:before="93"/>
        <w:ind w:left="120" w:right="0" w:firstLine="0"/>
        <w:jc w:val="left"/>
        <w:rPr>
          <w:rFonts w:ascii="Calibri" w:hAnsi="Calibri" w:cs="Calibri" w:eastAsia="Calibri"/>
          <w:sz w:val="20"/>
          <w:szCs w:val="20"/>
        </w:rPr>
      </w:pPr>
      <w:r>
        <w:rPr>
          <w:rFonts w:ascii="Calibri"/>
          <w:position w:val="7"/>
          <w:sz w:val="13"/>
        </w:rPr>
        <w:t>1</w:t>
      </w:r>
      <w:r>
        <w:rPr>
          <w:rFonts w:ascii="Calibri"/>
          <w:spacing w:val="9"/>
          <w:position w:val="7"/>
          <w:sz w:val="13"/>
        </w:rPr>
        <w:t> </w:t>
      </w:r>
      <w:r>
        <w:rPr>
          <w:rFonts w:ascii="Calibri"/>
          <w:spacing w:val="-1"/>
          <w:sz w:val="20"/>
        </w:rPr>
        <w:t>See</w:t>
      </w:r>
      <w:r>
        <w:rPr>
          <w:rFonts w:ascii="Calibri"/>
          <w:spacing w:val="-5"/>
          <w:sz w:val="20"/>
        </w:rPr>
        <w:t> </w:t>
      </w:r>
      <w:r>
        <w:rPr>
          <w:rFonts w:ascii="Calibri"/>
          <w:sz w:val="20"/>
        </w:rPr>
        <w:t>appendix</w:t>
      </w:r>
      <w:r>
        <w:rPr>
          <w:rFonts w:ascii="Calibri"/>
          <w:spacing w:val="-6"/>
          <w:sz w:val="20"/>
        </w:rPr>
        <w:t> </w:t>
      </w:r>
      <w:r>
        <w:rPr>
          <w:rFonts w:ascii="Calibri"/>
          <w:sz w:val="20"/>
        </w:rPr>
        <w:t>3</w:t>
      </w:r>
      <w:r>
        <w:rPr>
          <w:rFonts w:ascii="Calibri"/>
          <w:spacing w:val="-4"/>
          <w:sz w:val="20"/>
        </w:rPr>
        <w:t> </w:t>
      </w:r>
      <w:r>
        <w:rPr>
          <w:rFonts w:ascii="Calibri"/>
          <w:spacing w:val="-1"/>
          <w:sz w:val="20"/>
        </w:rPr>
        <w:t>for</w:t>
      </w:r>
      <w:r>
        <w:rPr>
          <w:rFonts w:ascii="Calibri"/>
          <w:spacing w:val="-5"/>
          <w:sz w:val="20"/>
        </w:rPr>
        <w:t> </w:t>
      </w:r>
      <w:r>
        <w:rPr>
          <w:rFonts w:ascii="Calibri"/>
          <w:spacing w:val="-1"/>
          <w:sz w:val="20"/>
        </w:rPr>
        <w:t>project</w:t>
      </w:r>
      <w:r>
        <w:rPr>
          <w:rFonts w:ascii="Calibri"/>
          <w:spacing w:val="-5"/>
          <w:sz w:val="20"/>
        </w:rPr>
        <w:t> </w:t>
      </w:r>
      <w:r>
        <w:rPr>
          <w:rFonts w:ascii="Calibri"/>
          <w:sz w:val="20"/>
        </w:rPr>
        <w:t>level</w:t>
      </w:r>
      <w:r>
        <w:rPr>
          <w:rFonts w:ascii="Calibri"/>
          <w:spacing w:val="-5"/>
          <w:sz w:val="20"/>
        </w:rPr>
        <w:t> </w:t>
      </w:r>
      <w:r>
        <w:rPr>
          <w:rFonts w:ascii="Calibri"/>
          <w:sz w:val="20"/>
        </w:rPr>
        <w:t>reporting.</w:t>
      </w:r>
      <w:r>
        <w:rPr>
          <w:rFonts w:ascii="Calibri"/>
          <w:sz w:val="20"/>
        </w:rPr>
      </w:r>
    </w:p>
    <w:p>
      <w:pPr>
        <w:spacing w:after="0"/>
        <w:jc w:val="left"/>
        <w:rPr>
          <w:rFonts w:ascii="Calibri" w:hAnsi="Calibri" w:cs="Calibri" w:eastAsia="Calibri"/>
          <w:sz w:val="20"/>
          <w:szCs w:val="20"/>
        </w:rPr>
        <w:sectPr>
          <w:pgSz w:w="12240" w:h="15840"/>
          <w:pgMar w:header="0" w:footer="763" w:top="1400" w:bottom="960" w:left="1320" w:right="1100"/>
        </w:sectPr>
      </w:pPr>
    </w:p>
    <w:p>
      <w:pPr>
        <w:pStyle w:val="BodyText"/>
        <w:spacing w:line="240" w:lineRule="auto" w:before="40"/>
        <w:ind w:right="0"/>
        <w:jc w:val="left"/>
      </w:pPr>
      <w:r>
        <w:rPr>
          <w:spacing w:val="-1"/>
        </w:rPr>
        <w:t>process</w:t>
      </w:r>
      <w:r>
        <w:rPr>
          <w:spacing w:val="8"/>
        </w:rPr>
        <w:t> </w:t>
      </w:r>
      <w:r>
        <w:rPr/>
        <w:t>to</w:t>
      </w:r>
      <w:r>
        <w:rPr>
          <w:spacing w:val="11"/>
        </w:rPr>
        <w:t> </w:t>
      </w:r>
      <w:r>
        <w:rPr>
          <w:spacing w:val="-1"/>
        </w:rPr>
        <w:t>guarantee</w:t>
      </w:r>
      <w:r>
        <w:rPr>
          <w:spacing w:val="10"/>
        </w:rPr>
        <w:t> </w:t>
      </w:r>
      <w:r>
        <w:rPr>
          <w:spacing w:val="-1"/>
        </w:rPr>
        <w:t>that</w:t>
      </w:r>
      <w:r>
        <w:rPr>
          <w:spacing w:val="9"/>
        </w:rPr>
        <w:t> </w:t>
      </w:r>
      <w:r>
        <w:rPr/>
        <w:t>data</w:t>
      </w:r>
      <w:r>
        <w:rPr>
          <w:spacing w:val="9"/>
        </w:rPr>
        <w:t> </w:t>
      </w:r>
      <w:r>
        <w:rPr>
          <w:spacing w:val="-1"/>
        </w:rPr>
        <w:t>quality</w:t>
      </w:r>
      <w:r>
        <w:rPr>
          <w:spacing w:val="8"/>
        </w:rPr>
        <w:t> </w:t>
      </w:r>
      <w:r>
        <w:rPr>
          <w:spacing w:val="-1"/>
        </w:rPr>
        <w:t>meets</w:t>
      </w:r>
      <w:r>
        <w:rPr>
          <w:spacing w:val="8"/>
        </w:rPr>
        <w:t> </w:t>
      </w:r>
      <w:r>
        <w:rPr>
          <w:spacing w:val="-1"/>
        </w:rPr>
        <w:t>the</w:t>
      </w:r>
      <w:r>
        <w:rPr>
          <w:spacing w:val="12"/>
        </w:rPr>
        <w:t> </w:t>
      </w:r>
      <w:r>
        <w:rPr>
          <w:spacing w:val="-1"/>
        </w:rPr>
        <w:t>EITI</w:t>
      </w:r>
      <w:r>
        <w:rPr>
          <w:spacing w:val="10"/>
        </w:rPr>
        <w:t> </w:t>
      </w:r>
      <w:r>
        <w:rPr>
          <w:spacing w:val="-1"/>
        </w:rPr>
        <w:t>Standard.</w:t>
      </w:r>
      <w:r>
        <w:rPr>
          <w:spacing w:val="10"/>
        </w:rPr>
        <w:t> </w:t>
      </w:r>
      <w:r>
        <w:rPr>
          <w:spacing w:val="-1"/>
        </w:rPr>
        <w:t>Other</w:t>
      </w:r>
      <w:r>
        <w:rPr>
          <w:spacing w:val="10"/>
        </w:rPr>
        <w:t> </w:t>
      </w:r>
      <w:r>
        <w:rPr/>
        <w:t>indicators</w:t>
      </w:r>
      <w:r>
        <w:rPr>
          <w:spacing w:val="8"/>
        </w:rPr>
        <w:t> </w:t>
      </w:r>
      <w:r>
        <w:rPr>
          <w:spacing w:val="-1"/>
        </w:rPr>
        <w:t>employed</w:t>
      </w:r>
      <w:r>
        <w:rPr>
          <w:spacing w:val="11"/>
        </w:rPr>
        <w:t> </w:t>
      </w:r>
      <w:r>
        <w:rPr>
          <w:spacing w:val="-1"/>
        </w:rPr>
        <w:t>for</w:t>
      </w:r>
      <w:r>
        <w:rPr>
          <w:spacing w:val="75"/>
          <w:w w:val="99"/>
        </w:rPr>
        <w:t> </w:t>
      </w:r>
      <w:r>
        <w:rPr/>
        <w:t>the</w:t>
      </w:r>
      <w:r>
        <w:rPr>
          <w:spacing w:val="12"/>
        </w:rPr>
        <w:t> </w:t>
      </w:r>
      <w:r>
        <w:rPr>
          <w:spacing w:val="-1"/>
        </w:rPr>
        <w:t>assessment</w:t>
      </w:r>
      <w:r>
        <w:rPr>
          <w:spacing w:val="13"/>
        </w:rPr>
        <w:t> </w:t>
      </w:r>
      <w:r>
        <w:rPr>
          <w:spacing w:val="-1"/>
        </w:rPr>
        <w:t>of</w:t>
      </w:r>
      <w:r>
        <w:rPr>
          <w:spacing w:val="12"/>
        </w:rPr>
        <w:t> </w:t>
      </w:r>
      <w:r>
        <w:rPr>
          <w:spacing w:val="-1"/>
        </w:rPr>
        <w:t>data</w:t>
      </w:r>
      <w:r>
        <w:rPr>
          <w:spacing w:val="9"/>
        </w:rPr>
        <w:t> </w:t>
      </w:r>
      <w:r>
        <w:rPr>
          <w:spacing w:val="-1"/>
        </w:rPr>
        <w:t>quality</w:t>
      </w:r>
      <w:r>
        <w:rPr>
          <w:spacing w:val="12"/>
        </w:rPr>
        <w:t> </w:t>
      </w:r>
      <w:r>
        <w:rPr/>
        <w:t>by</w:t>
      </w:r>
      <w:r>
        <w:rPr>
          <w:spacing w:val="11"/>
        </w:rPr>
        <w:t> </w:t>
      </w:r>
      <w:r>
        <w:rPr>
          <w:spacing w:val="-1"/>
        </w:rPr>
        <w:t>the</w:t>
      </w:r>
      <w:r>
        <w:rPr>
          <w:spacing w:val="12"/>
        </w:rPr>
        <w:t> </w:t>
      </w:r>
      <w:r>
        <w:rPr/>
        <w:t>IA</w:t>
      </w:r>
      <w:r>
        <w:rPr>
          <w:spacing w:val="12"/>
        </w:rPr>
        <w:t> </w:t>
      </w:r>
      <w:r>
        <w:rPr>
          <w:spacing w:val="-1"/>
        </w:rPr>
        <w:t>included</w:t>
      </w:r>
      <w:r>
        <w:rPr>
          <w:spacing w:val="13"/>
        </w:rPr>
        <w:t> </w:t>
      </w:r>
      <w:r>
        <w:rPr>
          <w:spacing w:val="-1"/>
        </w:rPr>
        <w:t>availability</w:t>
      </w:r>
      <w:r>
        <w:rPr>
          <w:spacing w:val="12"/>
        </w:rPr>
        <w:t> </w:t>
      </w:r>
      <w:r>
        <w:rPr>
          <w:spacing w:val="-1"/>
        </w:rPr>
        <w:t>of</w:t>
      </w:r>
      <w:r>
        <w:rPr>
          <w:spacing w:val="13"/>
        </w:rPr>
        <w:t> </w:t>
      </w:r>
      <w:r>
        <w:rPr>
          <w:spacing w:val="-1"/>
        </w:rPr>
        <w:t>signed</w:t>
      </w:r>
      <w:r>
        <w:rPr>
          <w:spacing w:val="13"/>
        </w:rPr>
        <w:t> </w:t>
      </w:r>
      <w:r>
        <w:rPr>
          <w:spacing w:val="-1"/>
        </w:rPr>
        <w:t>off</w:t>
      </w:r>
      <w:r>
        <w:rPr>
          <w:spacing w:val="11"/>
        </w:rPr>
        <w:t> </w:t>
      </w:r>
      <w:r>
        <w:rPr>
          <w:spacing w:val="-1"/>
        </w:rPr>
        <w:t>templates</w:t>
      </w:r>
      <w:r>
        <w:rPr>
          <w:spacing w:val="9"/>
        </w:rPr>
        <w:t> </w:t>
      </w:r>
      <w:r>
        <w:rPr/>
        <w:t>by</w:t>
      </w:r>
      <w:r>
        <w:rPr>
          <w:spacing w:val="12"/>
        </w:rPr>
        <w:t> </w:t>
      </w:r>
      <w:r>
        <w:rPr>
          <w:spacing w:val="-1"/>
        </w:rPr>
        <w:t>senior</w:t>
      </w:r>
      <w:r>
        <w:rPr>
          <w:spacing w:val="68"/>
          <w:w w:val="99"/>
        </w:rPr>
        <w:t> </w:t>
      </w:r>
      <w:r>
        <w:rPr>
          <w:spacing w:val="-1"/>
        </w:rPr>
        <w:t>officers</w:t>
      </w:r>
      <w:r>
        <w:rPr>
          <w:spacing w:val="-6"/>
        </w:rPr>
        <w:t> </w:t>
      </w:r>
      <w:r>
        <w:rPr/>
        <w:t>in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covered</w:t>
      </w:r>
      <w:r>
        <w:rPr>
          <w:spacing w:val="-5"/>
        </w:rPr>
        <w:t> </w:t>
      </w:r>
      <w:r>
        <w:rPr>
          <w:spacing w:val="-1"/>
        </w:rPr>
        <w:t>entities,</w:t>
      </w:r>
      <w:r>
        <w:rPr>
          <w:spacing w:val="-5"/>
        </w:rPr>
        <w:t> </w:t>
      </w:r>
      <w:r>
        <w:rPr>
          <w:spacing w:val="-1"/>
        </w:rPr>
        <w:t>presentation</w:t>
      </w:r>
      <w:r>
        <w:rPr>
          <w:spacing w:val="-5"/>
        </w:rPr>
        <w:t> </w:t>
      </w:r>
      <w:r>
        <w:rPr>
          <w:spacing w:val="-1"/>
        </w:rPr>
        <w:t>of</w:t>
      </w:r>
      <w:r>
        <w:rPr>
          <w:spacing w:val="-3"/>
        </w:rPr>
        <w:t> </w:t>
      </w:r>
      <w:r>
        <w:rPr>
          <w:spacing w:val="-1"/>
        </w:rPr>
        <w:t>audited</w:t>
      </w:r>
      <w:r>
        <w:rPr>
          <w:spacing w:val="-4"/>
        </w:rPr>
        <w:t> </w:t>
      </w:r>
      <w:r>
        <w:rPr>
          <w:spacing w:val="-1"/>
        </w:rPr>
        <w:t>financial</w:t>
      </w:r>
      <w:r>
        <w:rPr>
          <w:spacing w:val="-4"/>
        </w:rPr>
        <w:t> </w:t>
      </w:r>
      <w:r>
        <w:rPr>
          <w:spacing w:val="-1"/>
        </w:rPr>
        <w:t>statements</w:t>
      </w:r>
      <w:r>
        <w:rPr>
          <w:spacing w:val="-4"/>
        </w:rPr>
        <w:t> </w:t>
      </w:r>
      <w:r>
        <w:rPr>
          <w:spacing w:val="-1"/>
        </w:rPr>
        <w:t>(AFS),</w:t>
      </w:r>
      <w:r>
        <w:rPr>
          <w:spacing w:val="-5"/>
        </w:rPr>
        <w:t> </w:t>
      </w:r>
      <w:r>
        <w:rPr>
          <w:spacing w:val="-1"/>
        </w:rPr>
        <w:t>tripartite</w:t>
      </w:r>
      <w:r>
        <w:rPr>
          <w:spacing w:val="75"/>
          <w:w w:val="99"/>
        </w:rPr>
        <w:t> </w:t>
      </w:r>
      <w:r>
        <w:rPr>
          <w:spacing w:val="-1"/>
        </w:rPr>
        <w:t>reconciliation</w:t>
      </w:r>
      <w:r>
        <w:rPr/>
        <w:t> </w:t>
      </w:r>
      <w:r>
        <w:rPr>
          <w:spacing w:val="48"/>
        </w:rPr>
        <w:t> </w:t>
      </w:r>
      <w:r>
        <w:rPr>
          <w:spacing w:val="-1"/>
        </w:rPr>
        <w:t>sign-off</w:t>
      </w:r>
      <w:r>
        <w:rPr/>
        <w:t> </w:t>
      </w:r>
      <w:r>
        <w:rPr>
          <w:spacing w:val="45"/>
        </w:rPr>
        <w:t> </w:t>
      </w:r>
      <w:r>
        <w:rPr/>
        <w:t>and </w:t>
      </w:r>
      <w:r>
        <w:rPr>
          <w:spacing w:val="47"/>
        </w:rPr>
        <w:t> </w:t>
      </w:r>
      <w:r>
        <w:rPr>
          <w:spacing w:val="-1"/>
        </w:rPr>
        <w:t>relevant</w:t>
      </w:r>
      <w:r>
        <w:rPr/>
        <w:t> </w:t>
      </w:r>
      <w:r>
        <w:rPr>
          <w:spacing w:val="48"/>
        </w:rPr>
        <w:t> </w:t>
      </w:r>
      <w:r>
        <w:rPr>
          <w:spacing w:val="-1"/>
        </w:rPr>
        <w:t>documents</w:t>
      </w:r>
      <w:r>
        <w:rPr/>
        <w:t> </w:t>
      </w:r>
      <w:r>
        <w:rPr>
          <w:spacing w:val="47"/>
        </w:rPr>
        <w:t> </w:t>
      </w:r>
      <w:r>
        <w:rPr>
          <w:spacing w:val="-1"/>
        </w:rPr>
        <w:t>for</w:t>
      </w:r>
      <w:r>
        <w:rPr/>
        <w:t> </w:t>
      </w:r>
      <w:r>
        <w:rPr>
          <w:spacing w:val="45"/>
        </w:rPr>
        <w:t> </w:t>
      </w:r>
      <w:r>
        <w:rPr>
          <w:spacing w:val="-1"/>
        </w:rPr>
        <w:t>validation.</w:t>
      </w:r>
      <w:r>
        <w:rPr/>
        <w:t> </w:t>
      </w:r>
      <w:r>
        <w:rPr>
          <w:spacing w:val="47"/>
        </w:rPr>
        <w:t> </w:t>
      </w:r>
      <w:r>
        <w:rPr>
          <w:spacing w:val="-1"/>
        </w:rPr>
        <w:t>Table</w:t>
      </w:r>
      <w:r>
        <w:rPr/>
        <w:t> </w:t>
      </w:r>
      <w:r>
        <w:rPr>
          <w:spacing w:val="48"/>
        </w:rPr>
        <w:t> </w:t>
      </w:r>
      <w:r>
        <w:rPr/>
        <w:t>4 </w:t>
      </w:r>
      <w:r>
        <w:rPr>
          <w:spacing w:val="47"/>
        </w:rPr>
        <w:t> </w:t>
      </w:r>
      <w:r>
        <w:rPr>
          <w:spacing w:val="-1"/>
        </w:rPr>
        <w:t>summarizes</w:t>
      </w:r>
      <w:r>
        <w:rPr/>
        <w:t> </w:t>
      </w:r>
      <w:r>
        <w:rPr>
          <w:spacing w:val="45"/>
        </w:rPr>
        <w:t> </w:t>
      </w:r>
      <w:r>
        <w:rPr>
          <w:spacing w:val="-1"/>
        </w:rPr>
        <w:t>the</w:t>
      </w:r>
      <w:r>
        <w:rPr/>
      </w:r>
    </w:p>
    <w:p>
      <w:pPr>
        <w:pStyle w:val="BodyText"/>
        <w:spacing w:line="240" w:lineRule="auto" w:before="45"/>
        <w:ind w:right="0"/>
        <w:jc w:val="left"/>
      </w:pPr>
      <w:r>
        <w:rPr>
          <w:spacing w:val="-1"/>
        </w:rPr>
        <w:t>compliance</w:t>
      </w:r>
      <w:r>
        <w:rPr>
          <w:spacing w:val="-5"/>
        </w:rPr>
        <w:t> </w:t>
      </w:r>
      <w:r>
        <w:rPr/>
        <w:t>level</w:t>
      </w:r>
      <w:r>
        <w:rPr>
          <w:spacing w:val="-5"/>
        </w:rPr>
        <w:t> </w:t>
      </w:r>
      <w:r>
        <w:rPr/>
        <w:t>based</w:t>
      </w:r>
      <w:r>
        <w:rPr>
          <w:spacing w:val="-2"/>
        </w:rPr>
        <w:t> </w:t>
      </w:r>
      <w:r>
        <w:rPr>
          <w:spacing w:val="-1"/>
        </w:rPr>
        <w:t>on</w:t>
      </w:r>
      <w:r>
        <w:rPr>
          <w:spacing w:val="-2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>
          <w:spacing w:val="-1"/>
        </w:rPr>
        <w:t>evaluation</w:t>
      </w:r>
      <w:r>
        <w:rPr>
          <w:spacing w:val="-3"/>
        </w:rPr>
        <w:t> </w:t>
      </w:r>
      <w:r>
        <w:rPr>
          <w:spacing w:val="-1"/>
        </w:rPr>
        <w:t>criteria.</w:t>
      </w:r>
    </w:p>
    <w:p>
      <w:pPr>
        <w:spacing w:line="240" w:lineRule="auto" w:before="0"/>
        <w:rPr>
          <w:rFonts w:ascii="Calibri" w:hAnsi="Calibri" w:cs="Calibri" w:eastAsia="Calibri"/>
          <w:sz w:val="24"/>
          <w:szCs w:val="24"/>
        </w:rPr>
      </w:pPr>
    </w:p>
    <w:p>
      <w:pPr>
        <w:spacing w:before="172"/>
        <w:ind w:left="220" w:right="0" w:firstLine="0"/>
        <w:jc w:val="left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b/>
          <w:color w:val="528135"/>
          <w:spacing w:val="-1"/>
          <w:sz w:val="18"/>
        </w:rPr>
        <w:t>Table4:</w:t>
      </w:r>
      <w:r>
        <w:rPr>
          <w:rFonts w:ascii="Calibri"/>
          <w:b/>
          <w:color w:val="528135"/>
          <w:spacing w:val="-6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Data</w:t>
      </w:r>
      <w:r>
        <w:rPr>
          <w:rFonts w:ascii="Calibri"/>
          <w:b/>
          <w:color w:val="528135"/>
          <w:spacing w:val="-5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quality</w:t>
      </w:r>
      <w:r>
        <w:rPr>
          <w:rFonts w:ascii="Calibri"/>
          <w:b/>
          <w:color w:val="528135"/>
          <w:spacing w:val="-5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compliance</w:t>
      </w:r>
      <w:r>
        <w:rPr>
          <w:rFonts w:ascii="Calibri"/>
          <w:b/>
          <w:color w:val="528135"/>
          <w:spacing w:val="-4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indicators</w:t>
      </w:r>
      <w:r>
        <w:rPr>
          <w:rFonts w:ascii="Calibri"/>
          <w:sz w:val="18"/>
        </w:rPr>
      </w:r>
    </w:p>
    <w:p>
      <w:pPr>
        <w:spacing w:line="240" w:lineRule="auto" w:before="1"/>
        <w:rPr>
          <w:rFonts w:ascii="Calibri" w:hAnsi="Calibri" w:cs="Calibri" w:eastAsia="Calibri"/>
          <w:b/>
          <w:bCs/>
          <w:sz w:val="17"/>
          <w:szCs w:val="17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7"/>
        <w:gridCol w:w="3485"/>
        <w:gridCol w:w="1561"/>
        <w:gridCol w:w="1290"/>
        <w:gridCol w:w="1229"/>
        <w:gridCol w:w="1278"/>
      </w:tblGrid>
      <w:tr>
        <w:trPr>
          <w:trHeight w:val="931" w:hRule="exact"/>
        </w:trPr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68" w:lineRule="exact"/>
              <w:ind w:left="103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b/>
                <w:spacing w:val="-1"/>
                <w:sz w:val="22"/>
              </w:rPr>
              <w:t>S/N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34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68" w:lineRule="exact"/>
              <w:ind w:left="10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b/>
                <w:spacing w:val="-1"/>
                <w:sz w:val="22"/>
              </w:rPr>
              <w:t>Parameter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15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75" w:lineRule="auto"/>
              <w:ind w:left="307" w:right="262" w:hanging="3"/>
              <w:jc w:val="center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b/>
                <w:sz w:val="22"/>
              </w:rPr>
              <w:t>No</w:t>
            </w:r>
            <w:r>
              <w:rPr>
                <w:rFonts w:ascii="Calibri"/>
                <w:b/>
                <w:spacing w:val="-1"/>
                <w:sz w:val="22"/>
              </w:rPr>
              <w:t> </w:t>
            </w:r>
            <w:r>
              <w:rPr>
                <w:rFonts w:ascii="Calibri"/>
                <w:b/>
                <w:spacing w:val="-2"/>
                <w:sz w:val="22"/>
              </w:rPr>
              <w:t>of</w:t>
            </w:r>
            <w:r>
              <w:rPr>
                <w:rFonts w:ascii="Calibri"/>
                <w:b/>
                <w:spacing w:val="19"/>
                <w:sz w:val="22"/>
              </w:rPr>
              <w:t> </w:t>
            </w:r>
            <w:r>
              <w:rPr>
                <w:rFonts w:ascii="Calibri"/>
                <w:b/>
                <w:spacing w:val="-1"/>
                <w:sz w:val="22"/>
              </w:rPr>
              <w:t>reporting</w:t>
            </w:r>
            <w:r>
              <w:rPr>
                <w:rFonts w:ascii="Calibri"/>
                <w:b/>
                <w:spacing w:val="25"/>
                <w:sz w:val="22"/>
              </w:rPr>
              <w:t> </w:t>
            </w:r>
            <w:r>
              <w:rPr>
                <w:rFonts w:ascii="Calibri"/>
                <w:b/>
                <w:spacing w:val="-1"/>
                <w:sz w:val="22"/>
              </w:rPr>
              <w:t>companies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12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68" w:lineRule="exact"/>
              <w:ind w:left="17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b/>
                <w:spacing w:val="-1"/>
                <w:sz w:val="22"/>
              </w:rPr>
              <w:t>Provided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122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76" w:lineRule="auto"/>
              <w:ind w:left="169" w:right="236" w:firstLine="24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b/>
                <w:spacing w:val="-1"/>
                <w:sz w:val="22"/>
              </w:rPr>
              <w:t>Not</w:t>
            </w:r>
            <w:r>
              <w:rPr>
                <w:rFonts w:ascii="Calibri"/>
                <w:b/>
                <w:spacing w:val="22"/>
                <w:sz w:val="22"/>
              </w:rPr>
              <w:t> </w:t>
            </w:r>
            <w:r>
              <w:rPr>
                <w:rFonts w:ascii="Calibri"/>
                <w:b/>
                <w:spacing w:val="-1"/>
                <w:sz w:val="22"/>
              </w:rPr>
              <w:t>Provided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12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68" w:lineRule="exact"/>
              <w:ind w:left="10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b/>
                <w:sz w:val="22"/>
              </w:rPr>
              <w:t>% </w:t>
            </w:r>
            <w:r>
              <w:rPr>
                <w:rFonts w:ascii="Calibri"/>
                <w:b/>
                <w:spacing w:val="-1"/>
                <w:sz w:val="22"/>
              </w:rPr>
              <w:t>Coverage</w:t>
            </w:r>
            <w:r>
              <w:rPr>
                <w:rFonts w:ascii="Calibri"/>
                <w:sz w:val="22"/>
              </w:rPr>
            </w:r>
          </w:p>
        </w:tc>
      </w:tr>
      <w:tr>
        <w:trPr>
          <w:trHeight w:val="628" w:hRule="exact"/>
        </w:trPr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103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b/>
                <w:sz w:val="22"/>
              </w:rPr>
              <w:t>1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34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77" w:lineRule="auto" w:before="4"/>
              <w:ind w:left="107" w:right="806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Audited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financial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statement/</w:t>
            </w:r>
            <w:r>
              <w:rPr>
                <w:rFonts w:ascii="Calibri"/>
                <w:spacing w:val="2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Management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account</w:t>
            </w:r>
          </w:p>
        </w:tc>
        <w:tc>
          <w:tcPr>
            <w:tcW w:w="15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right="167"/>
              <w:jc w:val="righ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w w:val="95"/>
                <w:sz w:val="22"/>
              </w:rPr>
              <w:t>68</w:t>
            </w:r>
          </w:p>
        </w:tc>
        <w:tc>
          <w:tcPr>
            <w:tcW w:w="12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right="166"/>
              <w:jc w:val="righ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w w:val="95"/>
                <w:sz w:val="22"/>
              </w:rPr>
              <w:t>18</w:t>
            </w:r>
          </w:p>
        </w:tc>
        <w:tc>
          <w:tcPr>
            <w:tcW w:w="122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right="107"/>
              <w:jc w:val="righ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w w:val="95"/>
                <w:sz w:val="22"/>
              </w:rPr>
              <w:t>56</w:t>
            </w:r>
          </w:p>
        </w:tc>
        <w:tc>
          <w:tcPr>
            <w:tcW w:w="12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676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26.47</w:t>
            </w:r>
          </w:p>
        </w:tc>
      </w:tr>
      <w:tr>
        <w:trPr>
          <w:trHeight w:val="328" w:hRule="exact"/>
        </w:trPr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5"/>
              <w:ind w:left="103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b/>
                <w:sz w:val="22"/>
              </w:rPr>
              <w:t>2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34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10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Template</w:t>
            </w:r>
            <w:r>
              <w:rPr>
                <w:rFonts w:ascii="Calibri"/>
                <w:spacing w:val="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sign-off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by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senior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officer</w:t>
            </w:r>
          </w:p>
        </w:tc>
        <w:tc>
          <w:tcPr>
            <w:tcW w:w="15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right="167"/>
              <w:jc w:val="righ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w w:val="95"/>
                <w:sz w:val="22"/>
              </w:rPr>
              <w:t>68</w:t>
            </w:r>
          </w:p>
        </w:tc>
        <w:tc>
          <w:tcPr>
            <w:tcW w:w="12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right="166"/>
              <w:jc w:val="righ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w w:val="95"/>
                <w:sz w:val="22"/>
              </w:rPr>
              <w:t>60</w:t>
            </w:r>
          </w:p>
        </w:tc>
        <w:tc>
          <w:tcPr>
            <w:tcW w:w="122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right="107"/>
              <w:jc w:val="righ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w w:val="95"/>
                <w:sz w:val="22"/>
              </w:rPr>
              <w:t>8</w:t>
            </w:r>
          </w:p>
        </w:tc>
        <w:tc>
          <w:tcPr>
            <w:tcW w:w="12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676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88.23</w:t>
            </w:r>
          </w:p>
        </w:tc>
      </w:tr>
      <w:tr>
        <w:trPr>
          <w:trHeight w:val="324" w:hRule="exact"/>
        </w:trPr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103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b/>
                <w:sz w:val="22"/>
              </w:rPr>
              <w:t>3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34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10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Tripartite reconciliation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sign-off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15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right="167"/>
              <w:jc w:val="righ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w w:val="95"/>
                <w:sz w:val="22"/>
              </w:rPr>
              <w:t>68</w:t>
            </w:r>
          </w:p>
        </w:tc>
        <w:tc>
          <w:tcPr>
            <w:tcW w:w="12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right="166"/>
              <w:jc w:val="righ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w w:val="95"/>
                <w:sz w:val="22"/>
              </w:rPr>
              <w:t>63</w:t>
            </w:r>
          </w:p>
        </w:tc>
        <w:tc>
          <w:tcPr>
            <w:tcW w:w="122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right="107"/>
              <w:jc w:val="righ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w w:val="95"/>
                <w:sz w:val="22"/>
              </w:rPr>
              <w:t>2</w:t>
            </w:r>
          </w:p>
        </w:tc>
        <w:tc>
          <w:tcPr>
            <w:tcW w:w="12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676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92.64</w:t>
            </w:r>
          </w:p>
        </w:tc>
      </w:tr>
      <w:tr>
        <w:trPr>
          <w:trHeight w:val="322" w:hRule="exact"/>
        </w:trPr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103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b/>
                <w:sz w:val="22"/>
              </w:rPr>
              <w:t>4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34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10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Official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receipts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/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General ledger</w:t>
            </w:r>
          </w:p>
        </w:tc>
        <w:tc>
          <w:tcPr>
            <w:tcW w:w="15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right="167"/>
              <w:jc w:val="righ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w w:val="95"/>
                <w:sz w:val="22"/>
              </w:rPr>
              <w:t>68</w:t>
            </w:r>
          </w:p>
        </w:tc>
        <w:tc>
          <w:tcPr>
            <w:tcW w:w="12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right="166"/>
              <w:jc w:val="righ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w w:val="95"/>
                <w:sz w:val="22"/>
              </w:rPr>
              <w:t>68</w:t>
            </w:r>
          </w:p>
        </w:tc>
        <w:tc>
          <w:tcPr>
            <w:tcW w:w="122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right="107"/>
              <w:jc w:val="righ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w w:val="95"/>
                <w:sz w:val="22"/>
              </w:rPr>
              <w:t>0</w:t>
            </w:r>
          </w:p>
        </w:tc>
        <w:tc>
          <w:tcPr>
            <w:tcW w:w="12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844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100</w:t>
            </w:r>
          </w:p>
        </w:tc>
      </w:tr>
    </w:tbl>
    <w:p>
      <w:pPr>
        <w:spacing w:before="11"/>
        <w:ind w:left="220" w:right="0" w:firstLine="0"/>
        <w:jc w:val="left"/>
        <w:rPr>
          <w:rFonts w:ascii="Calibri" w:hAnsi="Calibri" w:cs="Calibri" w:eastAsia="Calibri"/>
          <w:sz w:val="20"/>
          <w:szCs w:val="20"/>
        </w:rPr>
      </w:pPr>
      <w:r>
        <w:rPr>
          <w:rFonts w:ascii="Calibri"/>
          <w:b/>
          <w:color w:val="528135"/>
          <w:spacing w:val="-1"/>
          <w:sz w:val="20"/>
        </w:rPr>
        <w:t>Source:</w:t>
      </w:r>
      <w:r>
        <w:rPr>
          <w:rFonts w:ascii="Calibri"/>
          <w:b/>
          <w:color w:val="528135"/>
          <w:spacing w:val="-7"/>
          <w:sz w:val="20"/>
        </w:rPr>
        <w:t> </w:t>
      </w:r>
      <w:r>
        <w:rPr>
          <w:rFonts w:ascii="Calibri"/>
          <w:b/>
          <w:color w:val="528135"/>
          <w:sz w:val="20"/>
        </w:rPr>
        <w:t>2019</w:t>
      </w:r>
      <w:r>
        <w:rPr>
          <w:rFonts w:ascii="Calibri"/>
          <w:b/>
          <w:color w:val="528135"/>
          <w:spacing w:val="-8"/>
          <w:sz w:val="20"/>
        </w:rPr>
        <w:t> </w:t>
      </w:r>
      <w:r>
        <w:rPr>
          <w:rFonts w:ascii="Calibri"/>
          <w:b/>
          <w:color w:val="528135"/>
          <w:sz w:val="20"/>
        </w:rPr>
        <w:t>NEITI</w:t>
      </w:r>
      <w:r>
        <w:rPr>
          <w:rFonts w:ascii="Calibri"/>
          <w:b/>
          <w:color w:val="528135"/>
          <w:spacing w:val="-9"/>
          <w:sz w:val="20"/>
        </w:rPr>
        <w:t> </w:t>
      </w:r>
      <w:r>
        <w:rPr>
          <w:rFonts w:ascii="Calibri"/>
          <w:b/>
          <w:color w:val="528135"/>
          <w:sz w:val="20"/>
        </w:rPr>
        <w:t>SMA</w:t>
      </w:r>
      <w:r>
        <w:rPr>
          <w:rFonts w:ascii="Calibri"/>
          <w:b/>
          <w:color w:val="528135"/>
          <w:spacing w:val="-6"/>
          <w:sz w:val="20"/>
        </w:rPr>
        <w:t> </w:t>
      </w:r>
      <w:r>
        <w:rPr>
          <w:rFonts w:ascii="Calibri"/>
          <w:b/>
          <w:color w:val="528135"/>
          <w:sz w:val="20"/>
        </w:rPr>
        <w:t>Templates</w:t>
      </w:r>
      <w:r>
        <w:rPr>
          <w:rFonts w:ascii="Calibri"/>
          <w:sz w:val="20"/>
        </w:rPr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6"/>
        <w:rPr>
          <w:rFonts w:ascii="Calibri" w:hAnsi="Calibri" w:cs="Calibri" w:eastAsia="Calibri"/>
          <w:b/>
          <w:bCs/>
          <w:sz w:val="16"/>
          <w:szCs w:val="16"/>
        </w:rPr>
      </w:pPr>
    </w:p>
    <w:p>
      <w:pPr>
        <w:spacing w:before="63"/>
        <w:ind w:left="595" w:right="0" w:firstLine="0"/>
        <w:jc w:val="left"/>
        <w:rPr>
          <w:rFonts w:ascii="Calibri" w:hAnsi="Calibri" w:cs="Calibri" w:eastAsia="Calibri"/>
          <w:sz w:val="18"/>
          <w:szCs w:val="18"/>
        </w:rPr>
      </w:pPr>
      <w:r>
        <w:rPr/>
        <w:pict>
          <v:group style="position:absolute;margin-left:71.625pt;margin-top:-.995673pt;width:468.1pt;height:224.2pt;mso-position-horizontal-relative:page;mso-position-vertical-relative:paragraph;z-index:-644104" coordorigin="1433,-20" coordsize="9362,4484">
            <v:group style="position:absolute;left:2678;top:2560;width:471;height:691" coordorigin="2678,2560" coordsize="471,691">
              <v:shape style="position:absolute;left:2678;top:2560;width:471;height:691" coordorigin="2678,2560" coordsize="471,691" path="m3149,2560l2678,2560,2678,3250,3149,3250,3149,2560xe" filled="true" fillcolor="#6fac46" stroked="false">
                <v:path arrowok="t"/>
                <v:fill type="solid"/>
              </v:shape>
            </v:group>
            <v:group style="position:absolute;left:4776;top:949;width:471;height:2301" coordorigin="4776,949" coordsize="471,2301">
              <v:shape style="position:absolute;left:4776;top:949;width:471;height:2301" coordorigin="4776,949" coordsize="471,2301" path="m5246,949l4776,949,4776,3250,5246,3250,5246,949xe" filled="true" fillcolor="#6fac46" stroked="false">
                <v:path arrowok="t"/>
                <v:fill type="solid"/>
              </v:shape>
            </v:group>
            <v:group style="position:absolute;left:6871;top:642;width:471;height:2608" coordorigin="6871,642" coordsize="471,2608">
              <v:shape style="position:absolute;left:6871;top:642;width:471;height:2608" coordorigin="6871,642" coordsize="471,2608" path="m7342,642l6871,642,6871,3250,7342,3250,7342,642xe" filled="true" fillcolor="#6fac46" stroked="false">
                <v:path arrowok="t"/>
                <v:fill type="solid"/>
              </v:shape>
            </v:group>
            <v:group style="position:absolute;left:8966;top:642;width:471;height:2608" coordorigin="8966,642" coordsize="471,2608">
              <v:shape style="position:absolute;left:8966;top:642;width:471;height:2608" coordorigin="8966,642" coordsize="471,2608" path="m9437,642l8966,642,8966,3250,9437,3250,9437,642xe" filled="true" fillcolor="#6fac46" stroked="false">
                <v:path arrowok="t"/>
                <v:fill type="solid"/>
              </v:shape>
            </v:group>
            <v:group style="position:absolute;left:3276;top:1103;width:471;height:2148" coordorigin="3276,1103" coordsize="471,2148">
              <v:shape style="position:absolute;left:3276;top:1103;width:471;height:2148" coordorigin="3276,1103" coordsize="471,2148" path="m3746,1103l3276,1103,3276,3250,3746,3250,3746,1103xe" filled="true" fillcolor="#385622" stroked="false">
                <v:path arrowok="t"/>
                <v:fill type="solid"/>
              </v:shape>
            </v:group>
            <v:group style="position:absolute;left:5371;top:2713;width:471;height:537" coordorigin="5371,2713" coordsize="471,537">
              <v:shape style="position:absolute;left:5371;top:2713;width:471;height:537" coordorigin="5371,2713" coordsize="471,537" path="m5842,2713l5371,2713,5371,3250,5842,3250,5842,2713xe" filled="true" fillcolor="#385622" stroked="false">
                <v:path arrowok="t"/>
                <v:fill type="solid"/>
              </v:shape>
            </v:group>
            <v:group style="position:absolute;left:7469;top:3020;width:471;height:230" coordorigin="7469,3020" coordsize="471,230">
              <v:shape style="position:absolute;left:7469;top:3020;width:471;height:230" coordorigin="7469,3020" coordsize="471,230" path="m7939,3020l7469,3020,7469,3250,7939,3250,7939,3020xe" filled="true" fillcolor="#385622" stroked="false">
                <v:path arrowok="t"/>
                <v:fill type="solid"/>
              </v:shape>
            </v:group>
            <v:group style="position:absolute;left:2165;top:3250;width:8385;height:2" coordorigin="2165,3250" coordsize="8385,2">
              <v:shape style="position:absolute;left:2165;top:3250;width:8385;height:2" coordorigin="2165,3250" coordsize="8385,0" path="m2165,3250l10549,3250e" filled="false" stroked="true" strokeweight=".75pt" strokecolor="#d9d9d9">
                <v:path arrowok="t"/>
              </v:shape>
            </v:group>
            <v:group style="position:absolute;left:5082;top:4118;width:99;height:99" coordorigin="5082,4118" coordsize="99,99">
              <v:shape style="position:absolute;left:5082;top:4118;width:99;height:99" coordorigin="5082,4118" coordsize="99,99" path="m5082,4217l5181,4217,5181,4118,5082,4118,5082,4217xe" filled="true" fillcolor="#6fac46" stroked="false">
                <v:path arrowok="t"/>
                <v:fill type="solid"/>
              </v:shape>
            </v:group>
            <v:group style="position:absolute;left:6110;top:4118;width:99;height:99" coordorigin="6110,4118" coordsize="99,99">
              <v:shape style="position:absolute;left:6110;top:4118;width:99;height:99" coordorigin="6110,4118" coordsize="99,99" path="m6110,4217l6209,4217,6209,4118,6110,4118,6110,4217xe" filled="true" fillcolor="#385622" stroked="false">
                <v:path arrowok="t"/>
                <v:fill type="solid"/>
              </v:shape>
            </v:group>
            <v:group style="position:absolute;left:1440;top:-12;width:9347;height:4469" coordorigin="1440,-12" coordsize="9347,4469">
              <v:shape style="position:absolute;left:1440;top:-12;width:9347;height:4469" coordorigin="1440,-12" coordsize="9347,4469" path="m1440,4457l10787,4457,10787,-12,1440,-12,1440,4457xe" filled="false" stroked="true" strokeweight=".75pt" strokecolor="#d9d9d9">
                <v:path arrowok="t"/>
              </v:shape>
            </v:group>
            <w10:wrap type="none"/>
          </v:group>
        </w:pict>
      </w:r>
      <w:r>
        <w:rPr>
          <w:rFonts w:ascii="Calibri"/>
          <w:color w:val="585858"/>
          <w:spacing w:val="-1"/>
          <w:sz w:val="18"/>
        </w:rPr>
        <w:t>80</w:t>
      </w:r>
      <w:r>
        <w:rPr>
          <w:rFonts w:ascii="Calibri"/>
          <w:sz w:val="18"/>
        </w:rPr>
      </w:r>
    </w:p>
    <w:p>
      <w:pPr>
        <w:spacing w:line="240" w:lineRule="auto" w:before="3"/>
        <w:rPr>
          <w:rFonts w:ascii="Calibri" w:hAnsi="Calibri" w:cs="Calibri" w:eastAsia="Calibri"/>
          <w:sz w:val="8"/>
          <w:szCs w:val="8"/>
        </w:rPr>
      </w:pPr>
    </w:p>
    <w:p>
      <w:pPr>
        <w:spacing w:before="63"/>
        <w:ind w:left="595" w:right="0" w:firstLine="0"/>
        <w:jc w:val="left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color w:val="585858"/>
          <w:spacing w:val="-1"/>
          <w:sz w:val="18"/>
        </w:rPr>
        <w:t>70</w:t>
      </w:r>
      <w:r>
        <w:rPr>
          <w:rFonts w:ascii="Calibri"/>
          <w:sz w:val="18"/>
        </w:rPr>
      </w:r>
    </w:p>
    <w:p>
      <w:pPr>
        <w:spacing w:line="240" w:lineRule="auto" w:before="5"/>
        <w:rPr>
          <w:rFonts w:ascii="Calibri" w:hAnsi="Calibri" w:cs="Calibri" w:eastAsia="Calibri"/>
          <w:sz w:val="13"/>
          <w:szCs w:val="13"/>
        </w:rPr>
      </w:pPr>
    </w:p>
    <w:p>
      <w:pPr>
        <w:spacing w:before="0"/>
        <w:ind w:left="595" w:right="0" w:firstLine="0"/>
        <w:jc w:val="left"/>
        <w:rPr>
          <w:rFonts w:ascii="Calibri" w:hAnsi="Calibri" w:cs="Calibri" w:eastAsia="Calibri"/>
          <w:sz w:val="18"/>
          <w:szCs w:val="18"/>
        </w:rPr>
      </w:pPr>
      <w:r>
        <w:rPr/>
        <w:pict>
          <v:shape style="position:absolute;margin-left:91.539993pt;margin-top:-4.180472pt;width:12pt;height:92pt;mso-position-horizontal-relative:page;mso-position-vertical-relative:paragraph;z-index:-644080" type="#_x0000_t202" filled="false" stroked="false">
            <v:textbox inset="0,0,0,0" style="layout-flow:vertical;mso-layout-flow-alt:bottom-to-top">
              <w:txbxContent>
                <w:p>
                  <w:pPr>
                    <w:spacing w:line="223" w:lineRule="exact" w:before="0"/>
                    <w:ind w:left="20" w:right="0" w:firstLine="0"/>
                    <w:jc w:val="left"/>
                    <w:rPr>
                      <w:rFonts w:ascii="Calibri" w:hAnsi="Calibri" w:cs="Calibri" w:eastAsia="Calibri"/>
                      <w:sz w:val="20"/>
                      <w:szCs w:val="20"/>
                    </w:rPr>
                  </w:pPr>
                  <w:r>
                    <w:rPr>
                      <w:rFonts w:ascii="Calibri"/>
                      <w:color w:val="585858"/>
                      <w:spacing w:val="-1"/>
                      <w:w w:val="99"/>
                      <w:sz w:val="20"/>
                    </w:rPr>
                    <w:t>Number</w:t>
                  </w:r>
                  <w:r>
                    <w:rPr>
                      <w:rFonts w:ascii="Calibri"/>
                      <w:color w:val="585858"/>
                      <w:sz w:val="20"/>
                    </w:rPr>
                    <w:t> </w:t>
                  </w:r>
                  <w:r>
                    <w:rPr>
                      <w:rFonts w:ascii="Calibri"/>
                      <w:color w:val="585858"/>
                      <w:w w:val="99"/>
                      <w:sz w:val="20"/>
                    </w:rPr>
                    <w:t>of</w:t>
                  </w:r>
                  <w:r>
                    <w:rPr>
                      <w:rFonts w:ascii="Calibri"/>
                      <w:color w:val="585858"/>
                      <w:spacing w:val="-1"/>
                      <w:sz w:val="20"/>
                    </w:rPr>
                    <w:t> </w:t>
                  </w:r>
                  <w:r>
                    <w:rPr>
                      <w:rFonts w:ascii="Calibri"/>
                      <w:color w:val="585858"/>
                      <w:spacing w:val="-1"/>
                      <w:w w:val="99"/>
                      <w:sz w:val="20"/>
                    </w:rPr>
                    <w:t>companies</w:t>
                  </w:r>
                  <w:r>
                    <w:rPr>
                      <w:rFonts w:ascii="Calibri"/>
                      <w:sz w:val="20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Calibri"/>
          <w:color w:val="585858"/>
          <w:spacing w:val="-1"/>
          <w:sz w:val="18"/>
        </w:rPr>
        <w:t>60</w:t>
      </w:r>
      <w:r>
        <w:rPr>
          <w:rFonts w:ascii="Calibri"/>
          <w:sz w:val="18"/>
        </w:rPr>
      </w:r>
    </w:p>
    <w:p>
      <w:pPr>
        <w:spacing w:line="240" w:lineRule="auto" w:before="3"/>
        <w:rPr>
          <w:rFonts w:ascii="Calibri" w:hAnsi="Calibri" w:cs="Calibri" w:eastAsia="Calibri"/>
          <w:sz w:val="8"/>
          <w:szCs w:val="8"/>
        </w:rPr>
      </w:pPr>
    </w:p>
    <w:p>
      <w:pPr>
        <w:spacing w:before="63"/>
        <w:ind w:left="595" w:right="0" w:firstLine="0"/>
        <w:jc w:val="left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color w:val="585858"/>
          <w:spacing w:val="-1"/>
          <w:sz w:val="18"/>
        </w:rPr>
        <w:t>50</w:t>
      </w:r>
      <w:r>
        <w:rPr>
          <w:rFonts w:ascii="Calibri"/>
          <w:sz w:val="18"/>
        </w:rPr>
      </w:r>
    </w:p>
    <w:p>
      <w:pPr>
        <w:spacing w:line="240" w:lineRule="auto" w:before="2"/>
        <w:rPr>
          <w:rFonts w:ascii="Calibri" w:hAnsi="Calibri" w:cs="Calibri" w:eastAsia="Calibri"/>
          <w:sz w:val="8"/>
          <w:szCs w:val="8"/>
        </w:rPr>
      </w:pPr>
    </w:p>
    <w:p>
      <w:pPr>
        <w:spacing w:before="63"/>
        <w:ind w:left="595" w:right="0" w:firstLine="0"/>
        <w:jc w:val="left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color w:val="585858"/>
          <w:spacing w:val="-1"/>
          <w:sz w:val="18"/>
        </w:rPr>
        <w:t>40</w:t>
      </w:r>
      <w:r>
        <w:rPr>
          <w:rFonts w:ascii="Calibri"/>
          <w:sz w:val="18"/>
        </w:rPr>
      </w:r>
    </w:p>
    <w:p>
      <w:pPr>
        <w:spacing w:line="240" w:lineRule="auto" w:before="3"/>
        <w:rPr>
          <w:rFonts w:ascii="Calibri" w:hAnsi="Calibri" w:cs="Calibri" w:eastAsia="Calibri"/>
          <w:sz w:val="8"/>
          <w:szCs w:val="8"/>
        </w:rPr>
      </w:pPr>
    </w:p>
    <w:p>
      <w:pPr>
        <w:spacing w:before="63"/>
        <w:ind w:left="595" w:right="0" w:firstLine="0"/>
        <w:jc w:val="left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color w:val="585858"/>
          <w:spacing w:val="-1"/>
          <w:sz w:val="18"/>
        </w:rPr>
        <w:t>30</w:t>
      </w:r>
      <w:r>
        <w:rPr>
          <w:rFonts w:ascii="Calibri"/>
          <w:sz w:val="18"/>
        </w:rPr>
      </w:r>
    </w:p>
    <w:p>
      <w:pPr>
        <w:spacing w:line="240" w:lineRule="auto" w:before="3"/>
        <w:rPr>
          <w:rFonts w:ascii="Calibri" w:hAnsi="Calibri" w:cs="Calibri" w:eastAsia="Calibri"/>
          <w:sz w:val="8"/>
          <w:szCs w:val="8"/>
        </w:rPr>
      </w:pPr>
    </w:p>
    <w:p>
      <w:pPr>
        <w:spacing w:before="63"/>
        <w:ind w:left="595" w:right="0" w:firstLine="0"/>
        <w:jc w:val="left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color w:val="585858"/>
          <w:spacing w:val="-1"/>
          <w:sz w:val="18"/>
        </w:rPr>
        <w:t>20</w:t>
      </w:r>
      <w:r>
        <w:rPr>
          <w:rFonts w:ascii="Calibri"/>
          <w:sz w:val="18"/>
        </w:rPr>
      </w:r>
    </w:p>
    <w:p>
      <w:pPr>
        <w:spacing w:line="240" w:lineRule="auto" w:before="2"/>
        <w:rPr>
          <w:rFonts w:ascii="Calibri" w:hAnsi="Calibri" w:cs="Calibri" w:eastAsia="Calibri"/>
          <w:sz w:val="8"/>
          <w:szCs w:val="8"/>
        </w:rPr>
      </w:pPr>
    </w:p>
    <w:p>
      <w:pPr>
        <w:spacing w:before="63"/>
        <w:ind w:left="595" w:right="0" w:firstLine="0"/>
        <w:jc w:val="left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color w:val="585858"/>
          <w:spacing w:val="-1"/>
          <w:sz w:val="18"/>
        </w:rPr>
        <w:t>10</w:t>
      </w:r>
      <w:r>
        <w:rPr>
          <w:rFonts w:ascii="Calibri"/>
          <w:sz w:val="18"/>
        </w:rPr>
      </w:r>
    </w:p>
    <w:p>
      <w:pPr>
        <w:spacing w:line="240" w:lineRule="auto" w:before="3"/>
        <w:rPr>
          <w:rFonts w:ascii="Calibri" w:hAnsi="Calibri" w:cs="Calibri" w:eastAsia="Calibri"/>
          <w:sz w:val="8"/>
          <w:szCs w:val="8"/>
        </w:rPr>
      </w:pPr>
    </w:p>
    <w:p>
      <w:pPr>
        <w:spacing w:after="0" w:line="240" w:lineRule="auto"/>
        <w:rPr>
          <w:rFonts w:ascii="Calibri" w:hAnsi="Calibri" w:cs="Calibri" w:eastAsia="Calibri"/>
          <w:sz w:val="8"/>
          <w:szCs w:val="8"/>
        </w:rPr>
        <w:sectPr>
          <w:pgSz w:w="12240" w:h="15840"/>
          <w:pgMar w:header="0" w:footer="763" w:top="1400" w:bottom="960" w:left="1220" w:right="1320"/>
        </w:sectPr>
      </w:pPr>
    </w:p>
    <w:p>
      <w:pPr>
        <w:spacing w:before="63"/>
        <w:ind w:left="686" w:right="0" w:firstLine="0"/>
        <w:jc w:val="left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color w:val="585858"/>
          <w:sz w:val="18"/>
        </w:rPr>
        <w:t>0</w:t>
      </w:r>
      <w:r>
        <w:rPr>
          <w:rFonts w:ascii="Calibri"/>
          <w:sz w:val="18"/>
        </w:rPr>
      </w:r>
    </w:p>
    <w:p>
      <w:pPr>
        <w:spacing w:before="14"/>
        <w:ind w:left="1068" w:right="0" w:firstLine="0"/>
        <w:jc w:val="center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color w:val="585858"/>
          <w:spacing w:val="-1"/>
          <w:sz w:val="18"/>
        </w:rPr>
        <w:t>Audited</w:t>
      </w:r>
      <w:r>
        <w:rPr>
          <w:rFonts w:ascii="Calibri"/>
          <w:color w:val="585858"/>
          <w:spacing w:val="-5"/>
          <w:sz w:val="18"/>
        </w:rPr>
        <w:t> </w:t>
      </w:r>
      <w:r>
        <w:rPr>
          <w:rFonts w:ascii="Calibri"/>
          <w:color w:val="585858"/>
          <w:spacing w:val="-1"/>
          <w:sz w:val="18"/>
        </w:rPr>
        <w:t>financial</w:t>
      </w:r>
      <w:r>
        <w:rPr>
          <w:rFonts w:ascii="Calibri"/>
          <w:color w:val="585858"/>
          <w:spacing w:val="25"/>
          <w:sz w:val="18"/>
        </w:rPr>
        <w:t> </w:t>
      </w:r>
      <w:r>
        <w:rPr>
          <w:rFonts w:ascii="Calibri"/>
          <w:color w:val="585858"/>
          <w:spacing w:val="-1"/>
          <w:sz w:val="18"/>
        </w:rPr>
        <w:t>statement/</w:t>
      </w:r>
      <w:r>
        <w:rPr>
          <w:rFonts w:ascii="Calibri"/>
          <w:color w:val="585858"/>
          <w:spacing w:val="-12"/>
          <w:sz w:val="18"/>
        </w:rPr>
        <w:t> </w:t>
      </w:r>
      <w:r>
        <w:rPr>
          <w:rFonts w:ascii="Calibri"/>
          <w:color w:val="585858"/>
          <w:spacing w:val="-1"/>
          <w:sz w:val="18"/>
        </w:rPr>
        <w:t>Management</w:t>
      </w:r>
      <w:r>
        <w:rPr>
          <w:rFonts w:ascii="Calibri"/>
          <w:color w:val="585858"/>
          <w:spacing w:val="29"/>
          <w:w w:val="99"/>
          <w:sz w:val="18"/>
        </w:rPr>
        <w:t> </w:t>
      </w:r>
      <w:r>
        <w:rPr>
          <w:rFonts w:ascii="Calibri"/>
          <w:color w:val="585858"/>
          <w:spacing w:val="-1"/>
          <w:sz w:val="18"/>
        </w:rPr>
        <w:t>Account</w:t>
      </w:r>
      <w:r>
        <w:rPr>
          <w:rFonts w:ascii="Calibri"/>
          <w:sz w:val="18"/>
        </w:rPr>
      </w:r>
    </w:p>
    <w:p>
      <w:pPr>
        <w:spacing w:line="240" w:lineRule="auto" w:before="4"/>
        <w:rPr>
          <w:rFonts w:ascii="Calibri" w:hAnsi="Calibri" w:cs="Calibri" w:eastAsia="Calibri"/>
          <w:sz w:val="24"/>
          <w:szCs w:val="24"/>
        </w:rPr>
      </w:pPr>
      <w:r>
        <w:rPr/>
        <w:br w:type="column"/>
      </w:r>
      <w:r>
        <w:rPr>
          <w:rFonts w:ascii="Calibri"/>
          <w:sz w:val="24"/>
        </w:rPr>
      </w:r>
    </w:p>
    <w:p>
      <w:pPr>
        <w:spacing w:before="0"/>
        <w:ind w:left="875" w:right="0" w:hanging="754"/>
        <w:jc w:val="left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color w:val="585858"/>
          <w:spacing w:val="-1"/>
          <w:sz w:val="18"/>
        </w:rPr>
        <w:t>Template sign</w:t>
      </w:r>
      <w:r>
        <w:rPr>
          <w:rFonts w:ascii="Calibri"/>
          <w:color w:val="585858"/>
          <w:spacing w:val="-3"/>
          <w:sz w:val="18"/>
        </w:rPr>
        <w:t> </w:t>
      </w:r>
      <w:r>
        <w:rPr>
          <w:rFonts w:ascii="Calibri"/>
          <w:color w:val="585858"/>
          <w:spacing w:val="-1"/>
          <w:sz w:val="18"/>
        </w:rPr>
        <w:t>off</w:t>
      </w:r>
      <w:r>
        <w:rPr>
          <w:rFonts w:ascii="Calibri"/>
          <w:color w:val="585858"/>
          <w:spacing w:val="-2"/>
          <w:sz w:val="18"/>
        </w:rPr>
        <w:t> </w:t>
      </w:r>
      <w:r>
        <w:rPr>
          <w:rFonts w:ascii="Calibri"/>
          <w:color w:val="585858"/>
          <w:sz w:val="18"/>
        </w:rPr>
        <w:t>by</w:t>
      </w:r>
      <w:r>
        <w:rPr>
          <w:rFonts w:ascii="Calibri"/>
          <w:color w:val="585858"/>
          <w:spacing w:val="-2"/>
          <w:sz w:val="18"/>
        </w:rPr>
        <w:t> </w:t>
      </w:r>
      <w:r>
        <w:rPr>
          <w:rFonts w:ascii="Calibri"/>
          <w:color w:val="585858"/>
          <w:spacing w:val="-1"/>
          <w:sz w:val="18"/>
        </w:rPr>
        <w:t>senior</w:t>
      </w:r>
      <w:r>
        <w:rPr>
          <w:rFonts w:ascii="Calibri"/>
          <w:color w:val="585858"/>
          <w:spacing w:val="25"/>
          <w:w w:val="99"/>
          <w:sz w:val="18"/>
        </w:rPr>
        <w:t> </w:t>
      </w:r>
      <w:r>
        <w:rPr>
          <w:rFonts w:ascii="Calibri"/>
          <w:color w:val="585858"/>
          <w:spacing w:val="-1"/>
          <w:sz w:val="18"/>
        </w:rPr>
        <w:t>officer</w:t>
      </w:r>
      <w:r>
        <w:rPr>
          <w:rFonts w:ascii="Calibri"/>
          <w:sz w:val="18"/>
        </w:rPr>
      </w:r>
    </w:p>
    <w:p>
      <w:pPr>
        <w:spacing w:line="240" w:lineRule="auto" w:before="4"/>
        <w:rPr>
          <w:rFonts w:ascii="Calibri" w:hAnsi="Calibri" w:cs="Calibri" w:eastAsia="Calibri"/>
          <w:sz w:val="24"/>
          <w:szCs w:val="24"/>
        </w:rPr>
      </w:pPr>
      <w:r>
        <w:rPr/>
        <w:br w:type="column"/>
      </w:r>
      <w:r>
        <w:rPr>
          <w:rFonts w:ascii="Calibri"/>
          <w:sz w:val="24"/>
        </w:rPr>
      </w:r>
    </w:p>
    <w:p>
      <w:pPr>
        <w:spacing w:before="0"/>
        <w:ind w:left="792" w:right="0" w:hanging="586"/>
        <w:jc w:val="left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color w:val="585858"/>
          <w:spacing w:val="-1"/>
          <w:sz w:val="18"/>
        </w:rPr>
        <w:t>Tripartite</w:t>
      </w:r>
      <w:r>
        <w:rPr>
          <w:rFonts w:ascii="Calibri"/>
          <w:color w:val="585858"/>
          <w:spacing w:val="-8"/>
          <w:sz w:val="18"/>
        </w:rPr>
        <w:t> </w:t>
      </w:r>
      <w:r>
        <w:rPr>
          <w:rFonts w:ascii="Calibri"/>
          <w:color w:val="585858"/>
          <w:spacing w:val="-1"/>
          <w:sz w:val="18"/>
        </w:rPr>
        <w:t>reconciliation</w:t>
      </w:r>
      <w:r>
        <w:rPr>
          <w:rFonts w:ascii="Calibri"/>
          <w:color w:val="585858"/>
          <w:spacing w:val="33"/>
          <w:sz w:val="18"/>
        </w:rPr>
        <w:t> </w:t>
      </w:r>
      <w:r>
        <w:rPr>
          <w:rFonts w:ascii="Calibri"/>
          <w:color w:val="585858"/>
          <w:spacing w:val="-1"/>
          <w:sz w:val="18"/>
        </w:rPr>
        <w:t>sign-off</w:t>
      </w:r>
      <w:r>
        <w:rPr>
          <w:rFonts w:ascii="Calibri"/>
          <w:sz w:val="18"/>
        </w:rPr>
      </w:r>
    </w:p>
    <w:p>
      <w:pPr>
        <w:spacing w:line="240" w:lineRule="auto" w:before="4"/>
        <w:rPr>
          <w:rFonts w:ascii="Calibri" w:hAnsi="Calibri" w:cs="Calibri" w:eastAsia="Calibri"/>
          <w:sz w:val="24"/>
          <w:szCs w:val="24"/>
        </w:rPr>
      </w:pPr>
      <w:r>
        <w:rPr/>
        <w:br w:type="column"/>
      </w:r>
      <w:r>
        <w:rPr>
          <w:rFonts w:ascii="Calibri"/>
          <w:sz w:val="24"/>
        </w:rPr>
      </w:r>
    </w:p>
    <w:p>
      <w:pPr>
        <w:spacing w:before="0"/>
        <w:ind w:left="606" w:right="0" w:firstLine="0"/>
        <w:jc w:val="left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color w:val="585858"/>
          <w:spacing w:val="-1"/>
          <w:sz w:val="18"/>
        </w:rPr>
        <w:t>Official</w:t>
      </w:r>
      <w:r>
        <w:rPr>
          <w:rFonts w:ascii="Calibri"/>
          <w:color w:val="585858"/>
          <w:spacing w:val="-3"/>
          <w:sz w:val="18"/>
        </w:rPr>
        <w:t> </w:t>
      </w:r>
      <w:r>
        <w:rPr>
          <w:rFonts w:ascii="Calibri"/>
          <w:color w:val="585858"/>
          <w:spacing w:val="-1"/>
          <w:sz w:val="18"/>
        </w:rPr>
        <w:t>receipts</w:t>
      </w:r>
      <w:r>
        <w:rPr>
          <w:rFonts w:ascii="Calibri"/>
          <w:sz w:val="18"/>
        </w:rPr>
      </w:r>
    </w:p>
    <w:p>
      <w:pPr>
        <w:spacing w:after="0"/>
        <w:jc w:val="left"/>
        <w:rPr>
          <w:rFonts w:ascii="Calibri" w:hAnsi="Calibri" w:cs="Calibri" w:eastAsia="Calibri"/>
          <w:sz w:val="18"/>
          <w:szCs w:val="18"/>
        </w:rPr>
        <w:sectPr>
          <w:type w:val="continuous"/>
          <w:pgSz w:w="12240" w:h="15840"/>
          <w:pgMar w:top="660" w:bottom="0" w:left="1220" w:right="1320"/>
          <w:cols w:num="4" w:equalWidth="0">
            <w:col w:w="2917" w:space="40"/>
            <w:col w:w="2102" w:space="40"/>
            <w:col w:w="1928" w:space="40"/>
            <w:col w:w="2633"/>
          </w:cols>
        </w:sectPr>
      </w:pPr>
    </w:p>
    <w:p>
      <w:pPr>
        <w:tabs>
          <w:tab w:pos="1328" w:val="left" w:leader="none"/>
        </w:tabs>
        <w:spacing w:before="24"/>
        <w:ind w:left="301" w:right="0" w:firstLine="0"/>
        <w:jc w:val="center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color w:val="585858"/>
          <w:spacing w:val="-1"/>
          <w:w w:val="95"/>
          <w:sz w:val="18"/>
        </w:rPr>
        <w:t>Provided</w:t>
        <w:tab/>
      </w:r>
      <w:r>
        <w:rPr>
          <w:rFonts w:ascii="Calibri"/>
          <w:color w:val="585858"/>
          <w:spacing w:val="-1"/>
          <w:sz w:val="18"/>
        </w:rPr>
        <w:t>Not</w:t>
      </w:r>
      <w:r>
        <w:rPr>
          <w:rFonts w:ascii="Calibri"/>
          <w:color w:val="585858"/>
          <w:spacing w:val="-4"/>
          <w:sz w:val="18"/>
        </w:rPr>
        <w:t> </w:t>
      </w:r>
      <w:r>
        <w:rPr>
          <w:rFonts w:ascii="Calibri"/>
          <w:color w:val="585858"/>
          <w:spacing w:val="-1"/>
          <w:sz w:val="18"/>
        </w:rPr>
        <w:t>provided</w:t>
      </w:r>
      <w:r>
        <w:rPr>
          <w:rFonts w:ascii="Calibri"/>
          <w:sz w:val="18"/>
        </w:rPr>
      </w:r>
    </w:p>
    <w:p>
      <w:pPr>
        <w:spacing w:line="240" w:lineRule="auto" w:before="9"/>
        <w:rPr>
          <w:rFonts w:ascii="Calibri" w:hAnsi="Calibri" w:cs="Calibri" w:eastAsia="Calibri"/>
          <w:sz w:val="11"/>
          <w:szCs w:val="11"/>
        </w:rPr>
      </w:pPr>
    </w:p>
    <w:p>
      <w:pPr>
        <w:spacing w:before="59"/>
        <w:ind w:left="220" w:right="0" w:firstLine="0"/>
        <w:jc w:val="both"/>
        <w:rPr>
          <w:rFonts w:ascii="Calibri" w:hAnsi="Calibri" w:cs="Calibri" w:eastAsia="Calibri"/>
          <w:sz w:val="20"/>
          <w:szCs w:val="20"/>
        </w:rPr>
      </w:pPr>
      <w:r>
        <w:rPr>
          <w:rFonts w:ascii="Calibri"/>
          <w:b/>
          <w:color w:val="528135"/>
          <w:spacing w:val="-1"/>
          <w:sz w:val="20"/>
        </w:rPr>
        <w:t>Figure</w:t>
      </w:r>
      <w:r>
        <w:rPr>
          <w:rFonts w:ascii="Calibri"/>
          <w:b/>
          <w:color w:val="528135"/>
          <w:spacing w:val="-7"/>
          <w:sz w:val="20"/>
        </w:rPr>
        <w:t> </w:t>
      </w:r>
      <w:r>
        <w:rPr>
          <w:rFonts w:ascii="Calibri"/>
          <w:b/>
          <w:color w:val="528135"/>
          <w:sz w:val="20"/>
        </w:rPr>
        <w:t>5:</w:t>
      </w:r>
      <w:r>
        <w:rPr>
          <w:rFonts w:ascii="Calibri"/>
          <w:b/>
          <w:color w:val="528135"/>
          <w:spacing w:val="-7"/>
          <w:sz w:val="20"/>
        </w:rPr>
        <w:t> </w:t>
      </w:r>
      <w:r>
        <w:rPr>
          <w:rFonts w:ascii="Calibri"/>
          <w:b/>
          <w:color w:val="528135"/>
          <w:spacing w:val="-1"/>
          <w:sz w:val="20"/>
        </w:rPr>
        <w:t>Data</w:t>
      </w:r>
      <w:r>
        <w:rPr>
          <w:rFonts w:ascii="Calibri"/>
          <w:b/>
          <w:color w:val="528135"/>
          <w:spacing w:val="-6"/>
          <w:sz w:val="20"/>
        </w:rPr>
        <w:t> </w:t>
      </w:r>
      <w:r>
        <w:rPr>
          <w:rFonts w:ascii="Calibri"/>
          <w:b/>
          <w:color w:val="528135"/>
          <w:sz w:val="20"/>
        </w:rPr>
        <w:t>quality</w:t>
      </w:r>
      <w:r>
        <w:rPr>
          <w:rFonts w:ascii="Calibri"/>
          <w:b/>
          <w:color w:val="528135"/>
          <w:spacing w:val="-8"/>
          <w:sz w:val="20"/>
        </w:rPr>
        <w:t> </w:t>
      </w:r>
      <w:r>
        <w:rPr>
          <w:rFonts w:ascii="Calibri"/>
          <w:b/>
          <w:color w:val="528135"/>
          <w:sz w:val="20"/>
        </w:rPr>
        <w:t>compliance</w:t>
      </w:r>
      <w:r>
        <w:rPr>
          <w:rFonts w:ascii="Calibri"/>
          <w:b/>
          <w:color w:val="528135"/>
          <w:spacing w:val="-7"/>
          <w:sz w:val="20"/>
        </w:rPr>
        <w:t> </w:t>
      </w:r>
      <w:r>
        <w:rPr>
          <w:rFonts w:ascii="Calibri"/>
          <w:b/>
          <w:color w:val="528135"/>
          <w:sz w:val="20"/>
        </w:rPr>
        <w:t>indicators</w:t>
      </w:r>
      <w:r>
        <w:rPr>
          <w:rFonts w:ascii="Calibri"/>
          <w:sz w:val="20"/>
        </w:rPr>
      </w:r>
    </w:p>
    <w:p>
      <w:pPr>
        <w:spacing w:line="240" w:lineRule="auto" w:before="11"/>
        <w:rPr>
          <w:rFonts w:ascii="Calibri" w:hAnsi="Calibri" w:cs="Calibri" w:eastAsia="Calibri"/>
          <w:b/>
          <w:bCs/>
          <w:sz w:val="23"/>
          <w:szCs w:val="23"/>
        </w:rPr>
      </w:pPr>
    </w:p>
    <w:p>
      <w:pPr>
        <w:pStyle w:val="BodyText"/>
        <w:spacing w:line="276" w:lineRule="auto"/>
        <w:ind w:right="183"/>
        <w:jc w:val="both"/>
      </w:pPr>
      <w:r>
        <w:rPr/>
        <w:t>The</w:t>
      </w:r>
      <w:r>
        <w:rPr>
          <w:spacing w:val="-2"/>
        </w:rPr>
        <w:t> </w:t>
      </w:r>
      <w:r>
        <w:rPr/>
        <w:t>IA</w:t>
      </w:r>
      <w:r>
        <w:rPr>
          <w:spacing w:val="-5"/>
        </w:rPr>
        <w:t> </w:t>
      </w:r>
      <w:r>
        <w:rPr/>
        <w:t>assessed</w:t>
      </w:r>
      <w:r>
        <w:rPr>
          <w:spacing w:val="-4"/>
        </w:rPr>
        <w:t> </w:t>
      </w:r>
      <w:r>
        <w:rPr>
          <w:spacing w:val="-1"/>
        </w:rPr>
        <w:t>the responses</w:t>
      </w:r>
      <w:r>
        <w:rPr>
          <w:spacing w:val="-3"/>
        </w:rPr>
        <w:t> </w:t>
      </w:r>
      <w:r>
        <w:rPr>
          <w:spacing w:val="-1"/>
        </w:rPr>
        <w:t>obtained</w:t>
      </w:r>
      <w:r>
        <w:rPr>
          <w:spacing w:val="-4"/>
        </w:rPr>
        <w:t> </w:t>
      </w:r>
      <w:r>
        <w:rPr/>
        <w:t>from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-3"/>
        </w:rPr>
        <w:t> </w:t>
      </w:r>
      <w:r>
        <w:rPr>
          <w:spacing w:val="-1"/>
        </w:rPr>
        <w:t>covered</w:t>
      </w:r>
      <w:r>
        <w:rPr>
          <w:spacing w:val="-4"/>
        </w:rPr>
        <w:t> </w:t>
      </w:r>
      <w:r>
        <w:rPr>
          <w:spacing w:val="-1"/>
        </w:rPr>
        <w:t>entities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>
          <w:spacing w:val="-1"/>
        </w:rPr>
        <w:t>evaluate</w:t>
      </w:r>
      <w:r>
        <w:rPr>
          <w:spacing w:val="-4"/>
        </w:rPr>
        <w:t> </w:t>
      </w:r>
      <w:r>
        <w:rPr/>
        <w:t>the</w:t>
      </w:r>
      <w:r>
        <w:rPr>
          <w:spacing w:val="-5"/>
        </w:rPr>
        <w:t> </w:t>
      </w:r>
      <w:r>
        <w:rPr>
          <w:spacing w:val="-1"/>
        </w:rPr>
        <w:t>impact</w:t>
      </w:r>
      <w:r>
        <w:rPr>
          <w:spacing w:val="-2"/>
        </w:rPr>
        <w:t> </w:t>
      </w:r>
      <w:r>
        <w:rPr>
          <w:spacing w:val="-1"/>
        </w:rPr>
        <w:t>of</w:t>
      </w:r>
      <w:r>
        <w:rPr>
          <w:spacing w:val="-3"/>
        </w:rPr>
        <w:t> </w:t>
      </w:r>
      <w:r>
        <w:rPr/>
        <w:t>the</w:t>
      </w:r>
      <w:r>
        <w:rPr>
          <w:spacing w:val="55"/>
          <w:w w:val="99"/>
        </w:rPr>
        <w:t> </w:t>
      </w:r>
      <w:r>
        <w:rPr>
          <w:spacing w:val="-1"/>
        </w:rPr>
        <w:t>non-responsive</w:t>
      </w:r>
      <w:r>
        <w:rPr/>
        <w:t> </w:t>
      </w:r>
      <w:r>
        <w:rPr>
          <w:spacing w:val="-1"/>
        </w:rPr>
        <w:t>companies.</w:t>
      </w:r>
      <w:r>
        <w:rPr/>
        <w:t> </w:t>
      </w:r>
      <w:r>
        <w:rPr>
          <w:spacing w:val="-1"/>
        </w:rPr>
        <w:t>Of</w:t>
      </w:r>
      <w:r>
        <w:rPr>
          <w:spacing w:val="2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/>
        <w:t>68 </w:t>
      </w:r>
      <w:r>
        <w:rPr>
          <w:spacing w:val="-1"/>
        </w:rPr>
        <w:t>companies</w:t>
      </w:r>
      <w:r>
        <w:rPr>
          <w:spacing w:val="-2"/>
        </w:rPr>
        <w:t> </w:t>
      </w:r>
      <w:r>
        <w:rPr>
          <w:spacing w:val="-1"/>
        </w:rPr>
        <w:t>that</w:t>
      </w:r>
      <w:r>
        <w:rPr>
          <w:spacing w:val="1"/>
        </w:rPr>
        <w:t> </w:t>
      </w:r>
      <w:r>
        <w:rPr>
          <w:spacing w:val="-1"/>
        </w:rPr>
        <w:t>met</w:t>
      </w:r>
      <w:r>
        <w:rPr/>
        <w:t> the</w:t>
      </w:r>
      <w:r>
        <w:rPr>
          <w:spacing w:val="4"/>
        </w:rPr>
        <w:t> </w:t>
      </w:r>
      <w:r>
        <w:rPr>
          <w:dstrike/>
          <w:spacing w:val="-1"/>
        </w:rPr>
        <w:t>N</w:t>
      </w:r>
      <w:r>
        <w:rPr>
          <w:strike w:val="0"/>
        </w:rPr>
      </w:r>
      <w:r>
        <w:rPr>
          <w:strike w:val="0"/>
          <w:spacing w:val="-1"/>
        </w:rPr>
        <w:t>3</w:t>
      </w:r>
      <w:r>
        <w:rPr>
          <w:strike w:val="0"/>
          <w:spacing w:val="1"/>
        </w:rPr>
        <w:t> </w:t>
      </w:r>
      <w:r>
        <w:rPr>
          <w:strike w:val="0"/>
          <w:spacing w:val="-1"/>
        </w:rPr>
        <w:t>million</w:t>
      </w:r>
      <w:r>
        <w:rPr>
          <w:strike w:val="0"/>
        </w:rPr>
        <w:t> </w:t>
      </w:r>
      <w:r>
        <w:rPr>
          <w:strike w:val="0"/>
          <w:spacing w:val="-1"/>
        </w:rPr>
        <w:t>materiality</w:t>
      </w:r>
      <w:r>
        <w:rPr>
          <w:strike w:val="0"/>
        </w:rPr>
        <w:t> </w:t>
      </w:r>
      <w:r>
        <w:rPr>
          <w:strike w:val="0"/>
          <w:spacing w:val="-1"/>
        </w:rPr>
        <w:t>threshold,</w:t>
      </w:r>
      <w:r>
        <w:rPr>
          <w:strike w:val="0"/>
          <w:spacing w:val="69"/>
          <w:w w:val="99"/>
        </w:rPr>
        <w:t> </w:t>
      </w:r>
      <w:r>
        <w:rPr>
          <w:strike w:val="0"/>
        </w:rPr>
        <w:t>6</w:t>
      </w:r>
      <w:r>
        <w:rPr>
          <w:strike w:val="0"/>
          <w:spacing w:val="-1"/>
        </w:rPr>
        <w:t> companies</w:t>
      </w:r>
      <w:r>
        <w:rPr>
          <w:strike w:val="0"/>
          <w:spacing w:val="-4"/>
        </w:rPr>
        <w:t> </w:t>
      </w:r>
      <w:r>
        <w:rPr>
          <w:strike w:val="0"/>
        </w:rPr>
        <w:t>were</w:t>
      </w:r>
      <w:r>
        <w:rPr>
          <w:strike w:val="0"/>
          <w:spacing w:val="-3"/>
        </w:rPr>
        <w:t> </w:t>
      </w:r>
      <w:r>
        <w:rPr>
          <w:strike w:val="0"/>
          <w:spacing w:val="-1"/>
        </w:rPr>
        <w:t>non-responsive,</w:t>
      </w:r>
      <w:r>
        <w:rPr>
          <w:strike w:val="0"/>
          <w:spacing w:val="-4"/>
        </w:rPr>
        <w:t> </w:t>
      </w:r>
      <w:r>
        <w:rPr>
          <w:strike w:val="0"/>
        </w:rPr>
        <w:t>as</w:t>
      </w:r>
      <w:r>
        <w:rPr>
          <w:strike w:val="0"/>
          <w:spacing w:val="-2"/>
        </w:rPr>
        <w:t> </w:t>
      </w:r>
      <w:r>
        <w:rPr>
          <w:strike w:val="0"/>
          <w:spacing w:val="-1"/>
        </w:rPr>
        <w:t>shown </w:t>
      </w:r>
      <w:r>
        <w:rPr>
          <w:strike w:val="0"/>
          <w:spacing w:val="-2"/>
        </w:rPr>
        <w:t>in</w:t>
      </w:r>
      <w:r>
        <w:rPr>
          <w:strike w:val="0"/>
        </w:rPr>
        <w:t> </w:t>
      </w:r>
      <w:r>
        <w:rPr>
          <w:strike w:val="0"/>
          <w:spacing w:val="-1"/>
        </w:rPr>
        <w:t>Table</w:t>
      </w:r>
      <w:r>
        <w:rPr>
          <w:strike w:val="0"/>
        </w:rPr>
        <w:t> 5.</w:t>
      </w:r>
    </w:p>
    <w:p>
      <w:pPr>
        <w:spacing w:after="0" w:line="276" w:lineRule="auto"/>
        <w:jc w:val="both"/>
        <w:sectPr>
          <w:type w:val="continuous"/>
          <w:pgSz w:w="12240" w:h="15840"/>
          <w:pgMar w:top="660" w:bottom="0" w:left="1220" w:right="1320"/>
        </w:sectPr>
      </w:pPr>
    </w:p>
    <w:p>
      <w:pPr>
        <w:spacing w:before="41"/>
        <w:ind w:left="220" w:right="0" w:firstLine="0"/>
        <w:jc w:val="left"/>
        <w:rPr>
          <w:rFonts w:ascii="Calibri" w:hAnsi="Calibri" w:cs="Calibri" w:eastAsia="Calibri"/>
          <w:sz w:val="18"/>
          <w:szCs w:val="18"/>
        </w:rPr>
      </w:pPr>
      <w:r>
        <w:rPr/>
        <w:pict>
          <v:shape style="position:absolute;margin-left:85.25pt;margin-top:325.701721pt;width:12pt;height:42.9pt;mso-position-horizontal-relative:page;mso-position-vertical-relative:page;z-index:2080" type="#_x0000_t202" filled="false" stroked="false">
            <v:textbox inset="0,0,0,0" style="layout-flow:vertical;mso-layout-flow-alt:bottom-to-top">
              <w:txbxContent>
                <w:p>
                  <w:pPr>
                    <w:spacing w:line="223" w:lineRule="exact" w:before="0"/>
                    <w:ind w:left="20" w:right="0" w:firstLine="0"/>
                    <w:jc w:val="left"/>
                    <w:rPr>
                      <w:rFonts w:ascii="Calibri" w:hAnsi="Calibri" w:cs="Calibri" w:eastAsia="Calibri"/>
                      <w:sz w:val="20"/>
                      <w:szCs w:val="20"/>
                    </w:rPr>
                  </w:pPr>
                  <w:r>
                    <w:rPr>
                      <w:rFonts w:ascii="Calibri"/>
                      <w:b/>
                      <w:color w:val="538235"/>
                      <w:spacing w:val="-1"/>
                      <w:w w:val="99"/>
                      <w:sz w:val="20"/>
                    </w:rPr>
                    <w:t>Payments</w:t>
                  </w:r>
                  <w:r>
                    <w:rPr>
                      <w:rFonts w:ascii="Calibri"/>
                      <w:sz w:val="20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Calibri"/>
          <w:b/>
          <w:color w:val="528135"/>
          <w:spacing w:val="-1"/>
          <w:sz w:val="18"/>
        </w:rPr>
        <w:t>Table</w:t>
      </w:r>
      <w:r>
        <w:rPr>
          <w:rFonts w:ascii="Calibri"/>
          <w:b/>
          <w:color w:val="528135"/>
          <w:spacing w:val="-5"/>
          <w:sz w:val="18"/>
        </w:rPr>
        <w:t> </w:t>
      </w:r>
      <w:r>
        <w:rPr>
          <w:rFonts w:ascii="Calibri"/>
          <w:b/>
          <w:color w:val="528135"/>
          <w:sz w:val="18"/>
        </w:rPr>
        <w:t>5:</w:t>
      </w:r>
      <w:r>
        <w:rPr>
          <w:rFonts w:ascii="Calibri"/>
          <w:b/>
          <w:color w:val="528135"/>
          <w:spacing w:val="-5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Schedule</w:t>
      </w:r>
      <w:r>
        <w:rPr>
          <w:rFonts w:ascii="Calibri"/>
          <w:b/>
          <w:color w:val="528135"/>
          <w:spacing w:val="-4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of</w:t>
      </w:r>
      <w:r>
        <w:rPr>
          <w:rFonts w:ascii="Calibri"/>
          <w:b/>
          <w:color w:val="528135"/>
          <w:spacing w:val="-5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Non-Responsive</w:t>
      </w:r>
      <w:r>
        <w:rPr>
          <w:rFonts w:ascii="Calibri"/>
          <w:b/>
          <w:color w:val="528135"/>
          <w:spacing w:val="-4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Companies</w:t>
      </w:r>
      <w:r>
        <w:rPr>
          <w:rFonts w:ascii="Calibri"/>
          <w:sz w:val="18"/>
        </w:rPr>
      </w:r>
    </w:p>
    <w:p>
      <w:pPr>
        <w:spacing w:line="240" w:lineRule="auto" w:before="1"/>
        <w:rPr>
          <w:rFonts w:ascii="Calibri" w:hAnsi="Calibri" w:cs="Calibri" w:eastAsia="Calibri"/>
          <w:b/>
          <w:bCs/>
          <w:sz w:val="17"/>
          <w:szCs w:val="17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6"/>
        <w:gridCol w:w="4326"/>
        <w:gridCol w:w="2626"/>
        <w:gridCol w:w="1624"/>
      </w:tblGrid>
      <w:tr>
        <w:trPr>
          <w:trHeight w:val="494" w:hRule="exact"/>
        </w:trPr>
        <w:tc>
          <w:tcPr>
            <w:tcW w:w="7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S/N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43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Name</w:t>
            </w:r>
            <w:r>
              <w:rPr>
                <w:rFonts w:ascii="Calibri"/>
                <w:b/>
                <w:spacing w:val="-8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of</w:t>
            </w:r>
            <w:r>
              <w:rPr>
                <w:rFonts w:ascii="Calibri"/>
                <w:b/>
                <w:spacing w:val="-8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company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6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"/>
              <w:ind w:left="78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Royalty</w:t>
            </w:r>
            <w:r>
              <w:rPr>
                <w:rFonts w:ascii="Calibri"/>
                <w:b/>
                <w:spacing w:val="-8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paid</w:t>
            </w:r>
            <w:r>
              <w:rPr>
                <w:rFonts w:ascii="Calibri"/>
                <w:b/>
                <w:spacing w:val="-6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(</w:t>
            </w:r>
            <w:r>
              <w:rPr>
                <w:rFonts w:ascii="Calibri"/>
                <w:b/>
                <w:strike/>
                <w:sz w:val="20"/>
              </w:rPr>
            </w:r>
            <w:r>
              <w:rPr>
                <w:rFonts w:ascii="Calibri"/>
                <w:b/>
                <w:strike/>
                <w:sz w:val="20"/>
                <w:u w:val="thick" w:color="000000"/>
              </w:rPr>
              <w:t>N)</w:t>
            </w:r>
            <w:r>
              <w:rPr>
                <w:rFonts w:ascii="Calibri"/>
                <w:b/>
                <w:strike w:val="0"/>
                <w:w w:val="99"/>
                <w:sz w:val="20"/>
                <w:u w:val="thick" w:color="000000"/>
              </w:rPr>
            </w:r>
            <w:r>
              <w:rPr>
                <w:rFonts w:ascii="Calibri"/>
                <w:b/>
                <w:strike w:val="0"/>
                <w:w w:val="99"/>
                <w:sz w:val="20"/>
              </w:rPr>
            </w:r>
            <w:r>
              <w:rPr>
                <w:rFonts w:ascii="Calibri"/>
                <w:strike w:val="0"/>
                <w:sz w:val="20"/>
              </w:rPr>
            </w:r>
          </w:p>
        </w:tc>
        <w:tc>
          <w:tcPr>
            <w:tcW w:w="16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"/>
              <w:ind w:left="109" w:right="454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%</w:t>
            </w:r>
            <w:r>
              <w:rPr>
                <w:rFonts w:ascii="Calibri"/>
                <w:b/>
                <w:spacing w:val="-4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of</w:t>
            </w:r>
            <w:r>
              <w:rPr>
                <w:rFonts w:ascii="Calibri"/>
                <w:b/>
                <w:spacing w:val="21"/>
                <w:w w:val="99"/>
                <w:sz w:val="20"/>
              </w:rPr>
              <w:t> </w:t>
            </w:r>
            <w:r>
              <w:rPr>
                <w:rFonts w:ascii="Calibri"/>
                <w:b/>
                <w:spacing w:val="-1"/>
                <w:sz w:val="20"/>
              </w:rPr>
              <w:t>Contribution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253" w:hRule="exact"/>
        </w:trPr>
        <w:tc>
          <w:tcPr>
            <w:tcW w:w="7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1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43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Imperial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J</w:t>
            </w:r>
            <w:r>
              <w:rPr>
                <w:rFonts w:ascii="Calibri"/>
                <w:spacing w:val="-3"/>
                <w:sz w:val="20"/>
              </w:rPr>
              <w:t> </w:t>
            </w:r>
            <w:r>
              <w:rPr>
                <w:rFonts w:ascii="Calibri"/>
                <w:sz w:val="20"/>
              </w:rPr>
              <w:t>V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6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135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15,839,222.50</w:t>
            </w:r>
          </w:p>
        </w:tc>
        <w:tc>
          <w:tcPr>
            <w:tcW w:w="16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102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0.63%</w:t>
            </w:r>
          </w:p>
        </w:tc>
      </w:tr>
      <w:tr>
        <w:trPr>
          <w:trHeight w:val="253" w:hRule="exact"/>
        </w:trPr>
        <w:tc>
          <w:tcPr>
            <w:tcW w:w="7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5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2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43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Prossy</w:t>
            </w:r>
            <w:r>
              <w:rPr>
                <w:rFonts w:ascii="Calibri"/>
                <w:spacing w:val="-10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Investment</w:t>
            </w:r>
            <w:r>
              <w:rPr>
                <w:rFonts w:ascii="Calibri"/>
                <w:spacing w:val="-10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Limited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6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145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7,126,027.80</w:t>
            </w:r>
          </w:p>
        </w:tc>
        <w:tc>
          <w:tcPr>
            <w:tcW w:w="16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102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0.28%</w:t>
            </w:r>
          </w:p>
        </w:tc>
      </w:tr>
      <w:tr>
        <w:trPr>
          <w:trHeight w:val="254" w:hRule="exact"/>
        </w:trPr>
        <w:tc>
          <w:tcPr>
            <w:tcW w:w="7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3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43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Pioneer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Sinochino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Investment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Venture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6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45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6,541,468.00</w:t>
            </w:r>
          </w:p>
        </w:tc>
        <w:tc>
          <w:tcPr>
            <w:tcW w:w="16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2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0.26%</w:t>
            </w:r>
          </w:p>
        </w:tc>
      </w:tr>
      <w:tr>
        <w:trPr>
          <w:trHeight w:val="254" w:hRule="exact"/>
        </w:trPr>
        <w:tc>
          <w:tcPr>
            <w:tcW w:w="7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4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43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Asphalt</w:t>
            </w:r>
            <w:r>
              <w:rPr>
                <w:rFonts w:ascii="Calibri"/>
                <w:spacing w:val="-10"/>
                <w:sz w:val="20"/>
              </w:rPr>
              <w:t> </w:t>
            </w:r>
            <w:r>
              <w:rPr>
                <w:rFonts w:ascii="Calibri"/>
                <w:sz w:val="20"/>
              </w:rPr>
              <w:t>Unity</w:t>
            </w:r>
            <w:r>
              <w:rPr>
                <w:rFonts w:ascii="Calibri"/>
                <w:spacing w:val="-10"/>
                <w:sz w:val="20"/>
              </w:rPr>
              <w:t> </w:t>
            </w:r>
            <w:r>
              <w:rPr>
                <w:rFonts w:ascii="Calibri"/>
                <w:sz w:val="20"/>
              </w:rPr>
              <w:t>Construction</w:t>
            </w:r>
            <w:r>
              <w:rPr>
                <w:rFonts w:ascii="Calibri"/>
                <w:spacing w:val="-11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Company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6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45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4,584,300.00</w:t>
            </w:r>
          </w:p>
        </w:tc>
        <w:tc>
          <w:tcPr>
            <w:tcW w:w="16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2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0.18%</w:t>
            </w:r>
          </w:p>
        </w:tc>
      </w:tr>
      <w:tr>
        <w:trPr>
          <w:trHeight w:val="254" w:hRule="exact"/>
        </w:trPr>
        <w:tc>
          <w:tcPr>
            <w:tcW w:w="7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5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43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Muhammad</w:t>
            </w:r>
            <w:r>
              <w:rPr>
                <w:rFonts w:ascii="Calibri"/>
                <w:spacing w:val="-10"/>
                <w:sz w:val="20"/>
              </w:rPr>
              <w:t> </w:t>
            </w:r>
            <w:r>
              <w:rPr>
                <w:rFonts w:ascii="Calibri"/>
                <w:sz w:val="20"/>
              </w:rPr>
              <w:t>Idris</w:t>
            </w:r>
            <w:r>
              <w:rPr>
                <w:rFonts w:ascii="Calibri"/>
                <w:spacing w:val="-10"/>
                <w:sz w:val="20"/>
              </w:rPr>
              <w:t> </w:t>
            </w:r>
            <w:r>
              <w:rPr>
                <w:rFonts w:ascii="Calibri"/>
                <w:sz w:val="20"/>
              </w:rPr>
              <w:t>Dankabo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6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45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3,399,687.50</w:t>
            </w:r>
          </w:p>
        </w:tc>
        <w:tc>
          <w:tcPr>
            <w:tcW w:w="16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2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0.14%</w:t>
            </w:r>
          </w:p>
        </w:tc>
      </w:tr>
      <w:tr>
        <w:trPr>
          <w:trHeight w:val="254" w:hRule="exact"/>
        </w:trPr>
        <w:tc>
          <w:tcPr>
            <w:tcW w:w="7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6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43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Cossel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Construction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company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z w:val="20"/>
              </w:rPr>
              <w:t>Nig.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6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45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3,269,450.00</w:t>
            </w:r>
          </w:p>
        </w:tc>
        <w:tc>
          <w:tcPr>
            <w:tcW w:w="16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2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0.13%</w:t>
            </w:r>
          </w:p>
        </w:tc>
      </w:tr>
      <w:tr>
        <w:trPr>
          <w:trHeight w:val="250" w:hRule="exact"/>
        </w:trPr>
        <w:tc>
          <w:tcPr>
            <w:tcW w:w="7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6953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3" w:lineRule="exact" w:before="6"/>
              <w:ind w:right="107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w w:val="95"/>
                <w:sz w:val="20"/>
              </w:rPr>
              <w:t>40,760,155.80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6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3" w:lineRule="exact" w:before="6"/>
              <w:ind w:left="101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1.63%</w:t>
            </w:r>
            <w:r>
              <w:rPr>
                <w:rFonts w:ascii="Calibri"/>
                <w:sz w:val="20"/>
              </w:rPr>
            </w:r>
          </w:p>
        </w:tc>
      </w:tr>
    </w:tbl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8"/>
        <w:rPr>
          <w:rFonts w:ascii="Calibri" w:hAnsi="Calibri" w:cs="Calibri" w:eastAsia="Calibri"/>
          <w:b/>
          <w:bCs/>
          <w:sz w:val="12"/>
          <w:szCs w:val="12"/>
        </w:rPr>
      </w:pPr>
    </w:p>
    <w:tbl>
      <w:tblPr>
        <w:tblW w:w="0" w:type="auto"/>
        <w:jc w:val="left"/>
        <w:tblInd w:w="198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52"/>
        <w:gridCol w:w="1800"/>
        <w:gridCol w:w="1351"/>
      </w:tblGrid>
      <w:tr>
        <w:trPr>
          <w:trHeight w:val="60" w:hRule="exact"/>
        </w:trPr>
        <w:tc>
          <w:tcPr>
            <w:tcW w:w="1352" w:type="dxa"/>
            <w:tcBorders>
              <w:top w:val="nil" w:sz="6" w:space="0" w:color="auto"/>
              <w:left w:val="nil" w:sz="6" w:space="0" w:color="auto"/>
              <w:bottom w:val="single" w:sz="6" w:space="0" w:color="D9D9D9"/>
              <w:right w:val="nil" w:sz="6" w:space="0" w:color="auto"/>
            </w:tcBorders>
          </w:tcPr>
          <w:p>
            <w:pPr/>
          </w:p>
        </w:tc>
        <w:tc>
          <w:tcPr>
            <w:tcW w:w="1800" w:type="dxa"/>
            <w:vMerge w:val="restart"/>
            <w:tcBorders>
              <w:top w:val="nil" w:sz="6" w:space="0" w:color="auto"/>
              <w:left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8"/>
              <w:ind w:left="42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color w:val="404040"/>
                <w:sz w:val="18"/>
              </w:rPr>
              <w:t>3,269,450.00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351" w:type="dxa"/>
            <w:tcBorders>
              <w:top w:val="nil" w:sz="6" w:space="0" w:color="auto"/>
              <w:left w:val="nil" w:sz="6" w:space="0" w:color="auto"/>
              <w:bottom w:val="single" w:sz="6" w:space="0" w:color="D9D9D9"/>
              <w:right w:val="nil" w:sz="6" w:space="0" w:color="auto"/>
            </w:tcBorders>
          </w:tcPr>
          <w:p>
            <w:pPr/>
          </w:p>
        </w:tc>
      </w:tr>
      <w:tr>
        <w:trPr>
          <w:trHeight w:val="197" w:hRule="exact"/>
        </w:trPr>
        <w:tc>
          <w:tcPr>
            <w:tcW w:w="1352" w:type="dxa"/>
            <w:vMerge w:val="restart"/>
            <w:tcBorders>
              <w:top w:val="single" w:sz="6" w:space="0" w:color="D9D9D9"/>
              <w:left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800" w:type="dxa"/>
            <w:vMerge/>
            <w:tcBorders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1351" w:type="dxa"/>
            <w:vMerge w:val="restart"/>
            <w:tcBorders>
              <w:top w:val="single" w:sz="6" w:space="0" w:color="D9D9D9"/>
              <w:left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194" w:hRule="exact"/>
        </w:trPr>
        <w:tc>
          <w:tcPr>
            <w:tcW w:w="1352" w:type="dxa"/>
            <w:vMerge/>
            <w:tcBorders>
              <w:left w:val="nil" w:sz="6" w:space="0" w:color="auto"/>
              <w:bottom w:val="single" w:sz="6" w:space="0" w:color="D9D9D9"/>
              <w:right w:val="nil" w:sz="6" w:space="0" w:color="auto"/>
            </w:tcBorders>
          </w:tcPr>
          <w:p>
            <w:pPr/>
          </w:p>
        </w:tc>
        <w:tc>
          <w:tcPr>
            <w:tcW w:w="1800" w:type="dxa"/>
            <w:vMerge w:val="restart"/>
            <w:tcBorders>
              <w:top w:val="nil" w:sz="6" w:space="0" w:color="auto"/>
              <w:left w:val="nil" w:sz="6" w:space="0" w:color="auto"/>
              <w:right w:val="nil" w:sz="6" w:space="0" w:color="auto"/>
            </w:tcBorders>
            <w:shd w:val="clear" w:color="auto" w:fill="7E5F00"/>
          </w:tcPr>
          <w:p>
            <w:pPr>
              <w:pStyle w:val="TableParagraph"/>
              <w:spacing w:line="240" w:lineRule="auto" w:before="22"/>
              <w:ind w:left="42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color w:val="FFFFFF"/>
                <w:sz w:val="18"/>
              </w:rPr>
              <w:t>3,399,687.50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351" w:type="dxa"/>
            <w:vMerge/>
            <w:tcBorders>
              <w:left w:val="nil" w:sz="6" w:space="0" w:color="auto"/>
              <w:bottom w:val="single" w:sz="6" w:space="0" w:color="D9D9D9"/>
              <w:right w:val="nil" w:sz="6" w:space="0" w:color="auto"/>
            </w:tcBorders>
          </w:tcPr>
          <w:p>
            <w:pPr/>
          </w:p>
        </w:tc>
      </w:tr>
      <w:tr>
        <w:trPr>
          <w:trHeight w:val="72" w:hRule="exact"/>
        </w:trPr>
        <w:tc>
          <w:tcPr>
            <w:tcW w:w="1352" w:type="dxa"/>
            <w:vMerge w:val="restart"/>
            <w:tcBorders>
              <w:top w:val="single" w:sz="6" w:space="0" w:color="D9D9D9"/>
              <w:left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800" w:type="dxa"/>
            <w:vMerge/>
            <w:tcBorders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7E5F00"/>
          </w:tcPr>
          <w:p>
            <w:pPr/>
          </w:p>
        </w:tc>
        <w:tc>
          <w:tcPr>
            <w:tcW w:w="1351" w:type="dxa"/>
            <w:vMerge w:val="restart"/>
            <w:tcBorders>
              <w:top w:val="single" w:sz="6" w:space="0" w:color="D9D9D9"/>
              <w:left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335" w:hRule="exact"/>
        </w:trPr>
        <w:tc>
          <w:tcPr>
            <w:tcW w:w="1352" w:type="dxa"/>
            <w:vMerge/>
            <w:tcBorders>
              <w:left w:val="nil" w:sz="6" w:space="0" w:color="auto"/>
              <w:bottom w:val="single" w:sz="6" w:space="0" w:color="D9D9D9"/>
              <w:right w:val="nil" w:sz="6" w:space="0" w:color="auto"/>
            </w:tcBorders>
          </w:tcPr>
          <w:p>
            <w:pPr/>
          </w:p>
        </w:tc>
        <w:tc>
          <w:tcPr>
            <w:tcW w:w="18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538235"/>
          </w:tcPr>
          <w:p>
            <w:pPr>
              <w:pStyle w:val="TableParagraph"/>
              <w:spacing w:line="240" w:lineRule="auto" w:before="68"/>
              <w:ind w:left="42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color w:val="FFFFFF"/>
                <w:sz w:val="18"/>
              </w:rPr>
              <w:t>4,584,300.00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351" w:type="dxa"/>
            <w:vMerge/>
            <w:tcBorders>
              <w:left w:val="nil" w:sz="6" w:space="0" w:color="auto"/>
              <w:bottom w:val="single" w:sz="6" w:space="0" w:color="D9D9D9"/>
              <w:right w:val="nil" w:sz="6" w:space="0" w:color="auto"/>
            </w:tcBorders>
          </w:tcPr>
          <w:p>
            <w:pPr/>
          </w:p>
        </w:tc>
      </w:tr>
      <w:tr>
        <w:trPr>
          <w:trHeight w:val="376" w:hRule="exact"/>
        </w:trPr>
        <w:tc>
          <w:tcPr>
            <w:tcW w:w="1352" w:type="dxa"/>
            <w:tcBorders>
              <w:top w:val="single" w:sz="6" w:space="0" w:color="D9D9D9"/>
              <w:left w:val="nil" w:sz="6" w:space="0" w:color="auto"/>
              <w:bottom w:val="single" w:sz="6" w:space="0" w:color="D9D9D9"/>
              <w:right w:val="nil" w:sz="6" w:space="0" w:color="auto"/>
            </w:tcBorders>
          </w:tcPr>
          <w:p>
            <w:pPr/>
          </w:p>
        </w:tc>
        <w:tc>
          <w:tcPr>
            <w:tcW w:w="1800" w:type="dxa"/>
            <w:vMerge w:val="restart"/>
            <w:tcBorders>
              <w:top w:val="nil" w:sz="6" w:space="0" w:color="auto"/>
              <w:left w:val="nil" w:sz="6" w:space="0" w:color="auto"/>
              <w:right w:val="nil" w:sz="6" w:space="0" w:color="auto"/>
            </w:tcBorders>
            <w:shd w:val="clear" w:color="auto" w:fill="00AF5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Calibri" w:hAnsi="Calibri" w:cs="Calibri" w:eastAsia="Calibri"/>
                <w:b/>
                <w:bCs/>
                <w:sz w:val="13"/>
                <w:szCs w:val="13"/>
              </w:rPr>
            </w:pPr>
          </w:p>
          <w:p>
            <w:pPr>
              <w:pStyle w:val="TableParagraph"/>
              <w:spacing w:line="240" w:lineRule="auto"/>
              <w:ind w:left="42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color w:val="FFFFFF"/>
                <w:sz w:val="18"/>
              </w:rPr>
              <w:t>6,541,468.00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351" w:type="dxa"/>
            <w:tcBorders>
              <w:top w:val="single" w:sz="6" w:space="0" w:color="D9D9D9"/>
              <w:left w:val="nil" w:sz="6" w:space="0" w:color="auto"/>
              <w:bottom w:val="single" w:sz="6" w:space="0" w:color="D9D9D9"/>
              <w:right w:val="nil" w:sz="6" w:space="0" w:color="auto"/>
            </w:tcBorders>
          </w:tcPr>
          <w:p>
            <w:pPr/>
          </w:p>
        </w:tc>
      </w:tr>
      <w:tr>
        <w:trPr>
          <w:trHeight w:val="158" w:hRule="exact"/>
        </w:trPr>
        <w:tc>
          <w:tcPr>
            <w:tcW w:w="1352" w:type="dxa"/>
            <w:vMerge w:val="restart"/>
            <w:tcBorders>
              <w:top w:val="single" w:sz="6" w:space="0" w:color="D9D9D9"/>
              <w:left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800" w:type="dxa"/>
            <w:vMerge/>
            <w:tcBorders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00AF50"/>
          </w:tcPr>
          <w:p>
            <w:pPr/>
          </w:p>
        </w:tc>
        <w:tc>
          <w:tcPr>
            <w:tcW w:w="1351" w:type="dxa"/>
            <w:vMerge w:val="restart"/>
            <w:tcBorders>
              <w:top w:val="single" w:sz="6" w:space="0" w:color="D9D9D9"/>
              <w:left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233" w:hRule="exact"/>
        </w:trPr>
        <w:tc>
          <w:tcPr>
            <w:tcW w:w="1352" w:type="dxa"/>
            <w:vMerge/>
            <w:tcBorders>
              <w:left w:val="nil" w:sz="6" w:space="0" w:color="auto"/>
              <w:bottom w:val="single" w:sz="6" w:space="0" w:color="D9D9D9"/>
              <w:right w:val="nil" w:sz="6" w:space="0" w:color="auto"/>
            </w:tcBorders>
          </w:tcPr>
          <w:p>
            <w:pPr/>
          </w:p>
        </w:tc>
        <w:tc>
          <w:tcPr>
            <w:tcW w:w="1800" w:type="dxa"/>
            <w:vMerge w:val="restart"/>
            <w:tcBorders>
              <w:top w:val="nil" w:sz="6" w:space="0" w:color="auto"/>
              <w:left w:val="nil" w:sz="6" w:space="0" w:color="auto"/>
              <w:right w:val="nil" w:sz="6" w:space="0" w:color="auto"/>
            </w:tcBorders>
            <w:shd w:val="clear" w:color="auto" w:fill="A9D18E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Calibri" w:hAnsi="Calibri" w:cs="Calibri" w:eastAsia="Calibri"/>
                <w:b/>
                <w:bCs/>
                <w:sz w:val="13"/>
                <w:szCs w:val="13"/>
              </w:rPr>
            </w:pPr>
          </w:p>
          <w:p>
            <w:pPr>
              <w:pStyle w:val="TableParagraph"/>
              <w:spacing w:line="240" w:lineRule="auto"/>
              <w:ind w:left="42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color w:val="404040"/>
                <w:sz w:val="18"/>
              </w:rPr>
              <w:t>7,126,027.80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351" w:type="dxa"/>
            <w:vMerge/>
            <w:tcBorders>
              <w:left w:val="nil" w:sz="6" w:space="0" w:color="auto"/>
              <w:bottom w:val="single" w:sz="6" w:space="0" w:color="D9D9D9"/>
              <w:right w:val="nil" w:sz="6" w:space="0" w:color="auto"/>
            </w:tcBorders>
          </w:tcPr>
          <w:p>
            <w:pPr/>
          </w:p>
        </w:tc>
      </w:tr>
      <w:tr>
        <w:trPr>
          <w:trHeight w:val="324" w:hRule="exact"/>
        </w:trPr>
        <w:tc>
          <w:tcPr>
            <w:tcW w:w="1352" w:type="dxa"/>
            <w:vMerge w:val="restart"/>
            <w:tcBorders>
              <w:top w:val="single" w:sz="6" w:space="0" w:color="D9D9D9"/>
              <w:left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800" w:type="dxa"/>
            <w:vMerge/>
            <w:tcBorders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A9D18E"/>
          </w:tcPr>
          <w:p>
            <w:pPr/>
          </w:p>
        </w:tc>
        <w:tc>
          <w:tcPr>
            <w:tcW w:w="1351" w:type="dxa"/>
            <w:vMerge w:val="restart"/>
            <w:tcBorders>
              <w:top w:val="single" w:sz="6" w:space="0" w:color="D9D9D9"/>
              <w:left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67" w:hRule="exact"/>
        </w:trPr>
        <w:tc>
          <w:tcPr>
            <w:tcW w:w="1352" w:type="dxa"/>
            <w:vMerge/>
            <w:tcBorders>
              <w:left w:val="nil" w:sz="6" w:space="0" w:color="auto"/>
              <w:bottom w:val="single" w:sz="6" w:space="0" w:color="D9D9D9"/>
              <w:right w:val="nil" w:sz="6" w:space="0" w:color="auto"/>
            </w:tcBorders>
          </w:tcPr>
          <w:p>
            <w:pPr/>
          </w:p>
        </w:tc>
        <w:tc>
          <w:tcPr>
            <w:tcW w:w="1800" w:type="dxa"/>
            <w:vMerge w:val="restart"/>
            <w:tcBorders>
              <w:top w:val="nil" w:sz="6" w:space="0" w:color="auto"/>
              <w:left w:val="nil" w:sz="6" w:space="0" w:color="auto"/>
              <w:right w:val="nil" w:sz="6" w:space="0" w:color="auto"/>
            </w:tcBorders>
            <w:shd w:val="clear" w:color="auto" w:fill="385622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Calibri" w:hAnsi="Calibri" w:cs="Calibri" w:eastAsia="Calibri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Calibri" w:hAnsi="Calibri" w:cs="Calibri" w:eastAsia="Calibri"/>
                <w:b/>
                <w:bCs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37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color w:val="FFFFFF"/>
                <w:sz w:val="18"/>
              </w:rPr>
              <w:t>15,839,222.50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351" w:type="dxa"/>
            <w:vMerge/>
            <w:tcBorders>
              <w:left w:val="nil" w:sz="6" w:space="0" w:color="auto"/>
              <w:bottom w:val="single" w:sz="6" w:space="0" w:color="D9D9D9"/>
              <w:right w:val="nil" w:sz="6" w:space="0" w:color="auto"/>
            </w:tcBorders>
          </w:tcPr>
          <w:p>
            <w:pPr/>
          </w:p>
        </w:tc>
      </w:tr>
      <w:tr>
        <w:trPr>
          <w:trHeight w:val="391" w:hRule="exact"/>
        </w:trPr>
        <w:tc>
          <w:tcPr>
            <w:tcW w:w="1352" w:type="dxa"/>
            <w:tcBorders>
              <w:top w:val="single" w:sz="6" w:space="0" w:color="D9D9D9"/>
              <w:left w:val="nil" w:sz="6" w:space="0" w:color="auto"/>
              <w:bottom w:val="single" w:sz="6" w:space="0" w:color="D9D9D9"/>
              <w:right w:val="nil" w:sz="6" w:space="0" w:color="auto"/>
            </w:tcBorders>
          </w:tcPr>
          <w:p>
            <w:pPr/>
          </w:p>
        </w:tc>
        <w:tc>
          <w:tcPr>
            <w:tcW w:w="1800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385622"/>
          </w:tcPr>
          <w:p>
            <w:pPr/>
          </w:p>
        </w:tc>
        <w:tc>
          <w:tcPr>
            <w:tcW w:w="1351" w:type="dxa"/>
            <w:tcBorders>
              <w:top w:val="single" w:sz="6" w:space="0" w:color="D9D9D9"/>
              <w:left w:val="nil" w:sz="6" w:space="0" w:color="auto"/>
              <w:bottom w:val="single" w:sz="6" w:space="0" w:color="D9D9D9"/>
              <w:right w:val="nil" w:sz="6" w:space="0" w:color="auto"/>
            </w:tcBorders>
          </w:tcPr>
          <w:p>
            <w:pPr/>
          </w:p>
        </w:tc>
      </w:tr>
      <w:tr>
        <w:trPr>
          <w:trHeight w:val="389" w:hRule="exact"/>
        </w:trPr>
        <w:tc>
          <w:tcPr>
            <w:tcW w:w="1352" w:type="dxa"/>
            <w:tcBorders>
              <w:top w:val="single" w:sz="6" w:space="0" w:color="D9D9D9"/>
              <w:left w:val="nil" w:sz="6" w:space="0" w:color="auto"/>
              <w:bottom w:val="single" w:sz="6" w:space="0" w:color="D9D9D9"/>
              <w:right w:val="nil" w:sz="6" w:space="0" w:color="auto"/>
            </w:tcBorders>
          </w:tcPr>
          <w:p>
            <w:pPr/>
          </w:p>
        </w:tc>
        <w:tc>
          <w:tcPr>
            <w:tcW w:w="1800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385622"/>
          </w:tcPr>
          <w:p>
            <w:pPr/>
          </w:p>
        </w:tc>
        <w:tc>
          <w:tcPr>
            <w:tcW w:w="1351" w:type="dxa"/>
            <w:tcBorders>
              <w:top w:val="single" w:sz="6" w:space="0" w:color="D9D9D9"/>
              <w:left w:val="nil" w:sz="6" w:space="0" w:color="auto"/>
              <w:bottom w:val="single" w:sz="6" w:space="0" w:color="D9D9D9"/>
              <w:right w:val="nil" w:sz="6" w:space="0" w:color="auto"/>
            </w:tcBorders>
          </w:tcPr>
          <w:p>
            <w:pPr/>
          </w:p>
        </w:tc>
      </w:tr>
      <w:tr>
        <w:trPr>
          <w:trHeight w:val="392" w:hRule="exact"/>
        </w:trPr>
        <w:tc>
          <w:tcPr>
            <w:tcW w:w="1352" w:type="dxa"/>
            <w:tcBorders>
              <w:top w:val="single" w:sz="6" w:space="0" w:color="D9D9D9"/>
              <w:left w:val="nil" w:sz="6" w:space="0" w:color="auto"/>
              <w:bottom w:val="single" w:sz="6" w:space="0" w:color="D9D9D9"/>
              <w:right w:val="nil" w:sz="6" w:space="0" w:color="auto"/>
            </w:tcBorders>
          </w:tcPr>
          <w:p>
            <w:pPr/>
          </w:p>
        </w:tc>
        <w:tc>
          <w:tcPr>
            <w:tcW w:w="1800" w:type="dxa"/>
            <w:vMerge/>
            <w:tcBorders>
              <w:left w:val="nil" w:sz="6" w:space="0" w:color="auto"/>
              <w:bottom w:val="single" w:sz="6" w:space="0" w:color="D9D9D9"/>
              <w:right w:val="nil" w:sz="6" w:space="0" w:color="auto"/>
            </w:tcBorders>
            <w:shd w:val="clear" w:color="auto" w:fill="385622"/>
          </w:tcPr>
          <w:p>
            <w:pPr/>
          </w:p>
        </w:tc>
        <w:tc>
          <w:tcPr>
            <w:tcW w:w="1351" w:type="dxa"/>
            <w:tcBorders>
              <w:top w:val="single" w:sz="6" w:space="0" w:color="D9D9D9"/>
              <w:left w:val="nil" w:sz="6" w:space="0" w:color="auto"/>
              <w:bottom w:val="single" w:sz="6" w:space="0" w:color="D9D9D9"/>
              <w:right w:val="nil" w:sz="6" w:space="0" w:color="auto"/>
            </w:tcBorders>
          </w:tcPr>
          <w:p>
            <w:pPr/>
          </w:p>
        </w:tc>
      </w:tr>
    </w:tbl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12"/>
        <w:rPr>
          <w:rFonts w:ascii="Calibri" w:hAnsi="Calibri" w:cs="Calibri" w:eastAsia="Calibri"/>
          <w:b/>
          <w:bCs/>
          <w:sz w:val="22"/>
          <w:szCs w:val="22"/>
        </w:rPr>
      </w:pPr>
    </w:p>
    <w:p>
      <w:pPr>
        <w:spacing w:before="59"/>
        <w:ind w:left="220" w:right="0" w:firstLine="0"/>
        <w:jc w:val="both"/>
        <w:rPr>
          <w:rFonts w:ascii="Calibri" w:hAnsi="Calibri" w:cs="Calibri" w:eastAsia="Calibri"/>
          <w:sz w:val="20"/>
          <w:szCs w:val="20"/>
        </w:rPr>
      </w:pPr>
      <w:r>
        <w:rPr/>
        <w:pict>
          <v:group style="position:absolute;margin-left:71.625pt;margin-top:-252.213516pt;width:466.5pt;height:240pt;mso-position-horizontal-relative:page;mso-position-vertical-relative:paragraph;z-index:-643744" coordorigin="1433,-5044" coordsize="9330,4800">
            <v:group style="position:absolute;left:3208;top:-4295;width:4503;height:2" coordorigin="3208,-4295" coordsize="4503,2">
              <v:shape style="position:absolute;left:3208;top:-4295;width:4503;height:2" coordorigin="3208,-4295" coordsize="4503,0" path="m3208,-4295l7711,-4295e" filled="false" stroked="true" strokeweight=".75pt" strokecolor="#d9d9d9">
                <v:path arrowok="t"/>
              </v:shape>
            </v:group>
            <v:group style="position:absolute;left:7585;top:-3374;width:99;height:99" coordorigin="7585,-3374" coordsize="99,99">
              <v:shape style="position:absolute;left:7585;top:-3374;width:99;height:99" coordorigin="7585,-3374" coordsize="99,99" path="m7585,-3275l7684,-3275,7684,-3374,7585,-3374,7585,-3275xe" filled="true" fillcolor="#7e5f00" stroked="false">
                <v:path arrowok="t"/>
                <v:fill type="solid"/>
              </v:shape>
            </v:group>
            <v:group style="position:absolute;left:7585;top:-2264;width:99;height:99" coordorigin="7585,-2264" coordsize="99,99">
              <v:shape style="position:absolute;left:7585;top:-2264;width:99;height:99" coordorigin="7585,-2264" coordsize="99,99" path="m7585,-2165l7684,-2165,7684,-2264,7585,-2264,7585,-2165xe" filled="true" fillcolor="#00af50" stroked="false">
                <v:path arrowok="t"/>
                <v:fill type="solid"/>
              </v:shape>
            </v:group>
            <v:group style="position:absolute;left:7585;top:-1709;width:99;height:99" coordorigin="7585,-1709" coordsize="99,99">
              <v:shape style="position:absolute;left:7585;top:-1709;width:99;height:99" coordorigin="7585,-1709" coordsize="99,99" path="m7585,-1610l7684,-1610,7684,-1709,7585,-1709,7585,-1610xe" filled="true" fillcolor="#a9d18e" stroked="false">
                <v:path arrowok="t"/>
                <v:fill type="solid"/>
              </v:shape>
            </v:group>
            <v:group style="position:absolute;left:7585;top:-1154;width:99;height:99" coordorigin="7585,-1154" coordsize="99,99">
              <v:shape style="position:absolute;left:7585;top:-1154;width:99;height:99" coordorigin="7585,-1154" coordsize="99,99" path="m7585,-1055l7684,-1055,7684,-1154,7585,-1154,7585,-1055xe" filled="true" fillcolor="#385622" stroked="false">
                <v:path arrowok="t"/>
                <v:fill type="solid"/>
              </v:shape>
            </v:group>
            <v:group style="position:absolute;left:1440;top:-5037;width:9315;height:4785" coordorigin="1440,-5037" coordsize="9315,4785">
              <v:shape style="position:absolute;left:1440;top:-5037;width:9315;height:4785" coordorigin="1440,-5037" coordsize="9315,4785" path="m1440,-252l10755,-252,10755,-5037,1440,-5037,1440,-252xe" filled="false" stroked="true" strokeweight=".75pt" strokecolor="#d9d9d9">
                <v:path arrowok="t"/>
              </v:shape>
              <v:shape style="position:absolute;left:3781;top:-4830;width:4629;height:281" type="#_x0000_t202" filled="false" stroked="false">
                <v:textbox inset="0,0,0,0">
                  <w:txbxContent>
                    <w:p>
                      <w:pPr>
                        <w:spacing w:line="281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28"/>
                          <w:szCs w:val="28"/>
                        </w:rPr>
                      </w:pPr>
                      <w:r>
                        <w:rPr>
                          <w:rFonts w:ascii="Calibri"/>
                          <w:b/>
                          <w:color w:val="538235"/>
                          <w:sz w:val="28"/>
                        </w:rPr>
                        <w:t>Schedule</w:t>
                      </w:r>
                      <w:r>
                        <w:rPr>
                          <w:rFonts w:ascii="Calibri"/>
                          <w:b/>
                          <w:color w:val="538235"/>
                          <w:spacing w:val="-6"/>
                          <w:sz w:val="28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538235"/>
                          <w:sz w:val="28"/>
                        </w:rPr>
                        <w:t>of</w:t>
                      </w:r>
                      <w:r>
                        <w:rPr>
                          <w:rFonts w:ascii="Calibri"/>
                          <w:b/>
                          <w:color w:val="538235"/>
                          <w:spacing w:val="-1"/>
                          <w:sz w:val="28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538235"/>
                          <w:sz w:val="28"/>
                        </w:rPr>
                        <w:t>Non </w:t>
                      </w:r>
                      <w:r>
                        <w:rPr>
                          <w:rFonts w:ascii="Calibri"/>
                          <w:b/>
                          <w:color w:val="538235"/>
                          <w:spacing w:val="-1"/>
                          <w:sz w:val="28"/>
                        </w:rPr>
                        <w:t>Responsive</w:t>
                      </w:r>
                      <w:r>
                        <w:rPr>
                          <w:rFonts w:ascii="Calibri"/>
                          <w:b/>
                          <w:color w:val="538235"/>
                          <w:spacing w:val="-6"/>
                          <w:sz w:val="28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538235"/>
                          <w:spacing w:val="-1"/>
                          <w:sz w:val="28"/>
                        </w:rPr>
                        <w:t>Companies</w:t>
                      </w:r>
                      <w:r>
                        <w:rPr>
                          <w:rFonts w:ascii="Calibri"/>
                          <w:sz w:val="28"/>
                        </w:rPr>
                      </w:r>
                    </w:p>
                  </w:txbxContent>
                </v:textbox>
                <w10:wrap type="none"/>
              </v:shape>
              <v:shape style="position:absolute;left:1989;top:-4379;width:1054;height:572" type="#_x0000_t202" filled="false" stroked="false">
                <v:textbox inset="0,0,0,0">
                  <w:txbxContent>
                    <w:p>
                      <w:pPr>
                        <w:spacing w:line="183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color w:val="538235"/>
                          <w:w w:val="95"/>
                          <w:sz w:val="18"/>
                        </w:rPr>
                        <w:t>45,000,000.00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line="240" w:lineRule="auto" w:before="1"/>
                        <w:rPr>
                          <w:rFonts w:ascii="Calibri" w:hAnsi="Calibri" w:cs="Calibri" w:eastAsia="Calibri"/>
                          <w:sz w:val="14"/>
                          <w:szCs w:val="14"/>
                        </w:rPr>
                      </w:pPr>
                    </w:p>
                    <w:p>
                      <w:pPr>
                        <w:spacing w:line="216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color w:val="538235"/>
                          <w:w w:val="95"/>
                          <w:sz w:val="18"/>
                        </w:rPr>
                        <w:t>40,000,000.00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7728;top:-3963;width:2756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Cossel</w:t>
                      </w:r>
                      <w:r>
                        <w:rPr>
                          <w:rFonts w:ascii="Calibri"/>
                          <w:color w:val="585858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Construction company</w:t>
                      </w:r>
                      <w:r>
                        <w:rPr>
                          <w:rFonts w:ascii="Calibri"/>
                          <w:color w:val="585858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Nig.</w:t>
                      </w:r>
                      <w:r>
                        <w:rPr>
                          <w:rFonts w:ascii="Calibri"/>
                          <w:color w:val="585858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Ltd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1989;top:-3596;width:1054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color w:val="538235"/>
                          <w:w w:val="95"/>
                          <w:sz w:val="18"/>
                        </w:rPr>
                        <w:t>35,000,000.00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7728;top:-3408;width:1943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z w:val="18"/>
                        </w:rPr>
                        <w:t>Muhammad</w:t>
                      </w:r>
                      <w:r>
                        <w:rPr>
                          <w:rFonts w:ascii="Calibri"/>
                          <w:color w:val="585858"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Idris</w:t>
                      </w:r>
                      <w:r>
                        <w:rPr>
                          <w:rFonts w:ascii="Calibri"/>
                          <w:color w:val="585858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Dankabo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1989;top:-3205;width:1054;height:571" type="#_x0000_t202" filled="false" stroked="false">
                <v:textbox inset="0,0,0,0">
                  <w:txbxContent>
                    <w:p>
                      <w:pPr>
                        <w:spacing w:line="183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color w:val="538235"/>
                          <w:w w:val="95"/>
                          <w:sz w:val="18"/>
                        </w:rPr>
                        <w:t>30,000,000.00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line="240" w:lineRule="auto" w:before="12"/>
                        <w:rPr>
                          <w:rFonts w:ascii="Calibri" w:hAnsi="Calibri" w:cs="Calibri" w:eastAsia="Calibri"/>
                          <w:sz w:val="13"/>
                          <w:szCs w:val="13"/>
                        </w:rPr>
                      </w:pPr>
                    </w:p>
                    <w:p>
                      <w:pPr>
                        <w:spacing w:line="216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color w:val="538235"/>
                          <w:w w:val="95"/>
                          <w:sz w:val="18"/>
                        </w:rPr>
                        <w:t>25,000,000.00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7728;top:-2853;width:2699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z w:val="18"/>
                        </w:rPr>
                        <w:t>Asphalt</w:t>
                      </w:r>
                      <w:r>
                        <w:rPr>
                          <w:rFonts w:ascii="Calibri"/>
                          <w:color w:val="585858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Unity</w:t>
                      </w:r>
                      <w:r>
                        <w:rPr>
                          <w:rFonts w:ascii="Calibri"/>
                          <w:color w:val="585858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Construction</w:t>
                      </w:r>
                      <w:r>
                        <w:rPr>
                          <w:rFonts w:ascii="Calibri"/>
                          <w:color w:val="585858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Company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1989;top:-2423;width:1054;height:962" type="#_x0000_t202" filled="false" stroked="false">
                <v:textbox inset="0,0,0,0">
                  <w:txbxContent>
                    <w:p>
                      <w:pPr>
                        <w:spacing w:line="183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color w:val="538235"/>
                          <w:w w:val="95"/>
                          <w:sz w:val="18"/>
                        </w:rPr>
                        <w:t>20,000,000.00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line="240" w:lineRule="auto" w:before="1"/>
                        <w:rPr>
                          <w:rFonts w:ascii="Calibri" w:hAnsi="Calibri" w:cs="Calibri" w:eastAsia="Calibri"/>
                          <w:sz w:val="14"/>
                          <w:szCs w:val="14"/>
                        </w:rPr>
                      </w:pPr>
                    </w:p>
                    <w:p>
                      <w:pPr>
                        <w:spacing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color w:val="538235"/>
                          <w:w w:val="95"/>
                          <w:sz w:val="18"/>
                        </w:rPr>
                        <w:t>15,000,000.00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4"/>
                          <w:szCs w:val="14"/>
                        </w:rPr>
                      </w:pPr>
                    </w:p>
                    <w:p>
                      <w:pPr>
                        <w:spacing w:line="216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color w:val="538235"/>
                          <w:w w:val="95"/>
                          <w:sz w:val="18"/>
                        </w:rPr>
                        <w:t>10,000,000.00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7728;top:-2298;width:2825;height:735" type="#_x0000_t202" filled="false" stroked="false">
                <v:textbox inset="0,0,0,0">
                  <w:txbxContent>
                    <w:p>
                      <w:pPr>
                        <w:spacing w:line="183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Pioneer</w:t>
                      </w:r>
                      <w:r>
                        <w:rPr>
                          <w:rFonts w:ascii="Calibri"/>
                          <w:color w:val="585858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Sinochino</w:t>
                      </w:r>
                      <w:r>
                        <w:rPr>
                          <w:rFonts w:ascii="Calibri"/>
                          <w:color w:val="585858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Investment</w:t>
                      </w:r>
                      <w:r>
                        <w:rPr>
                          <w:rFonts w:ascii="Calibri"/>
                          <w:color w:val="585858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Venture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z w:val="18"/>
                        </w:rPr>
                        <w:t>Ltd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line="216" w:lineRule="exact" w:before="115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Prossy</w:t>
                      </w:r>
                      <w:r>
                        <w:rPr>
                          <w:rFonts w:ascii="Calibri"/>
                          <w:color w:val="585858"/>
                          <w:spacing w:val="-7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Investment</w:t>
                      </w:r>
                      <w:r>
                        <w:rPr>
                          <w:rFonts w:ascii="Calibri"/>
                          <w:color w:val="585858"/>
                          <w:spacing w:val="-6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Limited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2080;top:-1250;width:963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color w:val="538235"/>
                          <w:w w:val="95"/>
                          <w:sz w:val="18"/>
                        </w:rPr>
                        <w:t>5,000,000.00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7728;top:-1188;width:1117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Imperial</w:t>
                      </w:r>
                      <w:r>
                        <w:rPr>
                          <w:rFonts w:ascii="Calibri"/>
                          <w:color w:val="585858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J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V</w:t>
                      </w:r>
                      <w:r>
                        <w:rPr>
                          <w:rFonts w:ascii="Calibri"/>
                          <w:color w:val="585858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Ltd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2720;top:-859;width:322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color w:val="538235"/>
                          <w:spacing w:val="-1"/>
                          <w:sz w:val="18"/>
                        </w:rPr>
                        <w:t>0.00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5001;top:-704;width:919;height:200" type="#_x0000_t202" filled="false" stroked="false">
                <v:textbox inset="0,0,0,0">
                  <w:txbxContent>
                    <w:p>
                      <w:pPr>
                        <w:spacing w:line="199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b/>
                          <w:color w:val="538235"/>
                          <w:spacing w:val="-1"/>
                          <w:sz w:val="20"/>
                        </w:rPr>
                        <w:t>Companies</w:t>
                      </w:r>
                      <w:r>
                        <w:rPr>
                          <w:rFonts w:ascii="Calibri"/>
                          <w:sz w:val="20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>
          <w:rFonts w:ascii="Calibri"/>
          <w:b/>
          <w:color w:val="528135"/>
          <w:spacing w:val="-1"/>
          <w:sz w:val="20"/>
        </w:rPr>
        <w:t>Figure</w:t>
      </w:r>
      <w:r>
        <w:rPr>
          <w:rFonts w:ascii="Calibri"/>
          <w:b/>
          <w:color w:val="528135"/>
          <w:spacing w:val="-8"/>
          <w:sz w:val="20"/>
        </w:rPr>
        <w:t> </w:t>
      </w:r>
      <w:r>
        <w:rPr>
          <w:rFonts w:ascii="Calibri"/>
          <w:b/>
          <w:color w:val="528135"/>
          <w:sz w:val="20"/>
        </w:rPr>
        <w:t>6:</w:t>
      </w:r>
      <w:r>
        <w:rPr>
          <w:rFonts w:ascii="Calibri"/>
          <w:b/>
          <w:color w:val="528135"/>
          <w:spacing w:val="-7"/>
          <w:sz w:val="20"/>
        </w:rPr>
        <w:t> </w:t>
      </w:r>
      <w:r>
        <w:rPr>
          <w:rFonts w:ascii="Calibri"/>
          <w:b/>
          <w:color w:val="528135"/>
          <w:sz w:val="20"/>
        </w:rPr>
        <w:t>Royalties</w:t>
      </w:r>
      <w:r>
        <w:rPr>
          <w:rFonts w:ascii="Calibri"/>
          <w:b/>
          <w:color w:val="528135"/>
          <w:spacing w:val="-8"/>
          <w:sz w:val="20"/>
        </w:rPr>
        <w:t> </w:t>
      </w:r>
      <w:r>
        <w:rPr>
          <w:rFonts w:ascii="Calibri"/>
          <w:b/>
          <w:color w:val="528135"/>
          <w:sz w:val="20"/>
        </w:rPr>
        <w:t>paid</w:t>
      </w:r>
      <w:r>
        <w:rPr>
          <w:rFonts w:ascii="Calibri"/>
          <w:b/>
          <w:color w:val="528135"/>
          <w:spacing w:val="-7"/>
          <w:sz w:val="20"/>
        </w:rPr>
        <w:t> </w:t>
      </w:r>
      <w:r>
        <w:rPr>
          <w:rFonts w:ascii="Calibri"/>
          <w:b/>
          <w:color w:val="528135"/>
          <w:sz w:val="20"/>
        </w:rPr>
        <w:t>by</w:t>
      </w:r>
      <w:r>
        <w:rPr>
          <w:rFonts w:ascii="Calibri"/>
          <w:b/>
          <w:color w:val="528135"/>
          <w:spacing w:val="-8"/>
          <w:sz w:val="20"/>
        </w:rPr>
        <w:t> </w:t>
      </w:r>
      <w:r>
        <w:rPr>
          <w:rFonts w:ascii="Calibri"/>
          <w:b/>
          <w:color w:val="528135"/>
          <w:sz w:val="20"/>
        </w:rPr>
        <w:t>Non-Responsive</w:t>
      </w:r>
      <w:r>
        <w:rPr>
          <w:rFonts w:ascii="Calibri"/>
          <w:b/>
          <w:color w:val="528135"/>
          <w:spacing w:val="-7"/>
          <w:sz w:val="20"/>
        </w:rPr>
        <w:t> </w:t>
      </w:r>
      <w:r>
        <w:rPr>
          <w:rFonts w:ascii="Calibri"/>
          <w:b/>
          <w:color w:val="528135"/>
          <w:spacing w:val="-1"/>
          <w:sz w:val="20"/>
        </w:rPr>
        <w:t>Companies</w:t>
      </w:r>
      <w:r>
        <w:rPr>
          <w:rFonts w:ascii="Calibri"/>
          <w:sz w:val="20"/>
        </w:rPr>
      </w:r>
    </w:p>
    <w:p>
      <w:pPr>
        <w:spacing w:line="240" w:lineRule="auto" w:before="11"/>
        <w:rPr>
          <w:rFonts w:ascii="Calibri" w:hAnsi="Calibri" w:cs="Calibri" w:eastAsia="Calibri"/>
          <w:b/>
          <w:bCs/>
          <w:sz w:val="23"/>
          <w:szCs w:val="23"/>
        </w:rPr>
      </w:pPr>
    </w:p>
    <w:p>
      <w:pPr>
        <w:pStyle w:val="BodyText"/>
        <w:spacing w:line="275" w:lineRule="auto"/>
        <w:ind w:right="114"/>
        <w:jc w:val="both"/>
      </w:pPr>
      <w:r>
        <w:rPr/>
        <w:t>The</w:t>
      </w:r>
      <w:r>
        <w:rPr>
          <w:spacing w:val="14"/>
        </w:rPr>
        <w:t> </w:t>
      </w:r>
      <w:r>
        <w:rPr/>
        <w:t>6</w:t>
      </w:r>
      <w:r>
        <w:rPr>
          <w:spacing w:val="15"/>
        </w:rPr>
        <w:t> </w:t>
      </w:r>
      <w:r>
        <w:rPr>
          <w:spacing w:val="-1"/>
        </w:rPr>
        <w:t>non-responsive</w:t>
      </w:r>
      <w:r>
        <w:rPr>
          <w:spacing w:val="14"/>
        </w:rPr>
        <w:t> </w:t>
      </w:r>
      <w:r>
        <w:rPr>
          <w:spacing w:val="-1"/>
        </w:rPr>
        <w:t>companies</w:t>
      </w:r>
      <w:r>
        <w:rPr>
          <w:spacing w:val="14"/>
        </w:rPr>
        <w:t> </w:t>
      </w:r>
      <w:r>
        <w:rPr/>
        <w:t>paid</w:t>
      </w:r>
      <w:r>
        <w:rPr>
          <w:spacing w:val="16"/>
        </w:rPr>
        <w:t> </w:t>
      </w:r>
      <w:r>
        <w:rPr>
          <w:spacing w:val="-1"/>
        </w:rPr>
        <w:t>total</w:t>
      </w:r>
      <w:r>
        <w:rPr>
          <w:spacing w:val="14"/>
        </w:rPr>
        <w:t> </w:t>
      </w:r>
      <w:r>
        <w:rPr>
          <w:spacing w:val="-1"/>
        </w:rPr>
        <w:t>royalties</w:t>
      </w:r>
      <w:r>
        <w:rPr>
          <w:spacing w:val="14"/>
        </w:rPr>
        <w:t> </w:t>
      </w:r>
      <w:r>
        <w:rPr>
          <w:spacing w:val="-1"/>
        </w:rPr>
        <w:t>of</w:t>
      </w:r>
      <w:r>
        <w:rPr>
          <w:spacing w:val="16"/>
        </w:rPr>
        <w:t> </w:t>
      </w:r>
      <w:r>
        <w:rPr>
          <w:dstrike/>
          <w:spacing w:val="-1"/>
        </w:rPr>
        <w:t>N</w:t>
      </w:r>
      <w:r>
        <w:rPr>
          <w:strike w:val="0"/>
        </w:rPr>
      </w:r>
      <w:r>
        <w:rPr>
          <w:rFonts w:ascii="Calibri" w:hAnsi="Calibri" w:cs="Calibri" w:eastAsia="Calibri"/>
          <w:b/>
          <w:bCs/>
          <w:strike w:val="0"/>
          <w:spacing w:val="-1"/>
        </w:rPr>
        <w:t>40,760,155.80</w:t>
      </w:r>
      <w:r>
        <w:rPr>
          <w:rFonts w:ascii="Calibri" w:hAnsi="Calibri" w:cs="Calibri" w:eastAsia="Calibri"/>
          <w:b/>
          <w:bCs/>
          <w:strike w:val="0"/>
          <w:spacing w:val="17"/>
        </w:rPr>
        <w:t> </w:t>
      </w:r>
      <w:r>
        <w:rPr>
          <w:strike w:val="0"/>
          <w:spacing w:val="-1"/>
        </w:rPr>
        <w:t>representing</w:t>
      </w:r>
      <w:r>
        <w:rPr>
          <w:strike w:val="0"/>
          <w:spacing w:val="14"/>
        </w:rPr>
        <w:t> </w:t>
      </w:r>
      <w:r>
        <w:rPr>
          <w:strike w:val="0"/>
          <w:spacing w:val="-1"/>
        </w:rPr>
        <w:t>1.63%</w:t>
      </w:r>
      <w:r>
        <w:rPr>
          <w:strike w:val="0"/>
          <w:spacing w:val="15"/>
        </w:rPr>
        <w:t> </w:t>
      </w:r>
      <w:r>
        <w:rPr>
          <w:strike w:val="0"/>
          <w:spacing w:val="-1"/>
        </w:rPr>
        <w:t>of</w:t>
      </w:r>
      <w:r>
        <w:rPr>
          <w:strike w:val="0"/>
          <w:spacing w:val="74"/>
        </w:rPr>
        <w:t> </w:t>
      </w:r>
      <w:r>
        <w:rPr>
          <w:strike w:val="0"/>
        </w:rPr>
        <w:t>the</w:t>
      </w:r>
      <w:r>
        <w:rPr>
          <w:strike w:val="0"/>
          <w:spacing w:val="18"/>
        </w:rPr>
        <w:t> </w:t>
      </w:r>
      <w:r>
        <w:rPr>
          <w:strike w:val="0"/>
          <w:spacing w:val="-1"/>
        </w:rPr>
        <w:t>reconciled</w:t>
      </w:r>
      <w:r>
        <w:rPr>
          <w:strike w:val="0"/>
          <w:spacing w:val="18"/>
        </w:rPr>
        <w:t> </w:t>
      </w:r>
      <w:r>
        <w:rPr>
          <w:strike w:val="0"/>
          <w:spacing w:val="-1"/>
        </w:rPr>
        <w:t>revenue.</w:t>
      </w:r>
      <w:r>
        <w:rPr>
          <w:strike w:val="0"/>
          <w:spacing w:val="17"/>
        </w:rPr>
        <w:t> </w:t>
      </w:r>
      <w:r>
        <w:rPr>
          <w:strike w:val="0"/>
        </w:rPr>
        <w:t>The</w:t>
      </w:r>
      <w:r>
        <w:rPr>
          <w:strike w:val="0"/>
          <w:spacing w:val="18"/>
        </w:rPr>
        <w:t> </w:t>
      </w:r>
      <w:r>
        <w:rPr>
          <w:strike w:val="0"/>
        </w:rPr>
        <w:t>IA</w:t>
      </w:r>
      <w:r>
        <w:rPr>
          <w:strike w:val="0"/>
          <w:spacing w:val="18"/>
        </w:rPr>
        <w:t> </w:t>
      </w:r>
      <w:r>
        <w:rPr>
          <w:strike w:val="0"/>
          <w:spacing w:val="-1"/>
        </w:rPr>
        <w:t>obtained</w:t>
      </w:r>
      <w:r>
        <w:rPr>
          <w:strike w:val="0"/>
          <w:spacing w:val="16"/>
        </w:rPr>
        <w:t> </w:t>
      </w:r>
      <w:r>
        <w:rPr>
          <w:strike w:val="0"/>
          <w:spacing w:val="-1"/>
        </w:rPr>
        <w:t>the</w:t>
      </w:r>
      <w:r>
        <w:rPr>
          <w:strike w:val="0"/>
          <w:spacing w:val="16"/>
        </w:rPr>
        <w:t> </w:t>
      </w:r>
      <w:r>
        <w:rPr>
          <w:strike w:val="0"/>
        </w:rPr>
        <w:t>details</w:t>
      </w:r>
      <w:r>
        <w:rPr>
          <w:strike w:val="0"/>
          <w:spacing w:val="15"/>
        </w:rPr>
        <w:t> </w:t>
      </w:r>
      <w:r>
        <w:rPr>
          <w:strike w:val="0"/>
          <w:spacing w:val="-1"/>
        </w:rPr>
        <w:t>of</w:t>
      </w:r>
      <w:r>
        <w:rPr>
          <w:strike w:val="0"/>
          <w:spacing w:val="18"/>
        </w:rPr>
        <w:t> </w:t>
      </w:r>
      <w:r>
        <w:rPr>
          <w:strike w:val="0"/>
        </w:rPr>
        <w:t>the</w:t>
      </w:r>
      <w:r>
        <w:rPr>
          <w:strike w:val="0"/>
          <w:spacing w:val="16"/>
        </w:rPr>
        <w:t> </w:t>
      </w:r>
      <w:r>
        <w:rPr>
          <w:strike w:val="0"/>
          <w:spacing w:val="-1"/>
        </w:rPr>
        <w:t>revenue</w:t>
      </w:r>
      <w:r>
        <w:rPr>
          <w:strike w:val="0"/>
          <w:spacing w:val="18"/>
        </w:rPr>
        <w:t> </w:t>
      </w:r>
      <w:r>
        <w:rPr>
          <w:strike w:val="0"/>
          <w:spacing w:val="-1"/>
        </w:rPr>
        <w:t>attributed</w:t>
      </w:r>
      <w:r>
        <w:rPr>
          <w:strike w:val="0"/>
          <w:spacing w:val="18"/>
        </w:rPr>
        <w:t> </w:t>
      </w:r>
      <w:r>
        <w:rPr>
          <w:strike w:val="0"/>
          <w:spacing w:val="-1"/>
        </w:rPr>
        <w:t>to</w:t>
      </w:r>
      <w:r>
        <w:rPr>
          <w:strike w:val="0"/>
          <w:spacing w:val="19"/>
        </w:rPr>
        <w:t> </w:t>
      </w:r>
      <w:r>
        <w:rPr>
          <w:strike w:val="0"/>
          <w:spacing w:val="-1"/>
        </w:rPr>
        <w:t>these</w:t>
      </w:r>
      <w:r>
        <w:rPr>
          <w:strike w:val="0"/>
          <w:spacing w:val="51"/>
          <w:w w:val="99"/>
        </w:rPr>
        <w:t> </w:t>
      </w:r>
      <w:r>
        <w:rPr>
          <w:rFonts w:ascii="Calibri" w:hAnsi="Calibri" w:cs="Calibri" w:eastAsia="Calibri"/>
          <w:strike w:val="0"/>
        </w:rPr>
        <w:t>companies</w:t>
      </w:r>
      <w:r>
        <w:rPr>
          <w:rFonts w:ascii="Calibri" w:hAnsi="Calibri" w:cs="Calibri" w:eastAsia="Calibri"/>
          <w:strike w:val="0"/>
          <w:spacing w:val="21"/>
        </w:rPr>
        <w:t> </w:t>
      </w:r>
      <w:r>
        <w:rPr>
          <w:rFonts w:ascii="Calibri" w:hAnsi="Calibri" w:cs="Calibri" w:eastAsia="Calibri"/>
          <w:strike w:val="0"/>
        </w:rPr>
        <w:t>from</w:t>
      </w:r>
      <w:r>
        <w:rPr>
          <w:rFonts w:ascii="Calibri" w:hAnsi="Calibri" w:cs="Calibri" w:eastAsia="Calibri"/>
          <w:strike w:val="0"/>
          <w:spacing w:val="23"/>
        </w:rPr>
        <w:t> </w:t>
      </w:r>
      <w:r>
        <w:rPr>
          <w:rFonts w:ascii="Calibri" w:hAnsi="Calibri" w:cs="Calibri" w:eastAsia="Calibri"/>
          <w:strike w:val="0"/>
          <w:spacing w:val="-1"/>
        </w:rPr>
        <w:t>validated</w:t>
      </w:r>
      <w:r>
        <w:rPr>
          <w:rFonts w:ascii="Calibri" w:hAnsi="Calibri" w:cs="Calibri" w:eastAsia="Calibri"/>
          <w:strike w:val="0"/>
          <w:spacing w:val="24"/>
        </w:rPr>
        <w:t> </w:t>
      </w:r>
      <w:r>
        <w:rPr>
          <w:rFonts w:ascii="Calibri" w:hAnsi="Calibri" w:cs="Calibri" w:eastAsia="Calibri"/>
          <w:strike w:val="0"/>
          <w:spacing w:val="-1"/>
        </w:rPr>
        <w:t>government</w:t>
      </w:r>
      <w:r>
        <w:rPr>
          <w:rFonts w:ascii="Calibri" w:hAnsi="Calibri" w:cs="Calibri" w:eastAsia="Calibri"/>
          <w:strike w:val="0"/>
          <w:spacing w:val="24"/>
        </w:rPr>
        <w:t> </w:t>
      </w:r>
      <w:r>
        <w:rPr>
          <w:rFonts w:ascii="Calibri" w:hAnsi="Calibri" w:cs="Calibri" w:eastAsia="Calibri"/>
          <w:strike w:val="0"/>
          <w:spacing w:val="-1"/>
        </w:rPr>
        <w:t>records.</w:t>
      </w:r>
      <w:r>
        <w:rPr>
          <w:rFonts w:ascii="Calibri" w:hAnsi="Calibri" w:cs="Calibri" w:eastAsia="Calibri"/>
          <w:strike w:val="0"/>
          <w:spacing w:val="25"/>
        </w:rPr>
        <w:t> </w:t>
      </w:r>
      <w:r>
        <w:rPr>
          <w:rFonts w:ascii="Calibri" w:hAnsi="Calibri" w:cs="Calibri" w:eastAsia="Calibri"/>
          <w:strike w:val="0"/>
          <w:spacing w:val="-1"/>
        </w:rPr>
        <w:t>Based</w:t>
      </w:r>
      <w:r>
        <w:rPr>
          <w:rFonts w:ascii="Calibri" w:hAnsi="Calibri" w:cs="Calibri" w:eastAsia="Calibri"/>
          <w:strike w:val="0"/>
          <w:spacing w:val="24"/>
        </w:rPr>
        <w:t> </w:t>
      </w:r>
      <w:r>
        <w:rPr>
          <w:rFonts w:ascii="Calibri" w:hAnsi="Calibri" w:cs="Calibri" w:eastAsia="Calibri"/>
          <w:strike w:val="0"/>
        </w:rPr>
        <w:t>on</w:t>
      </w:r>
      <w:r>
        <w:rPr>
          <w:rFonts w:ascii="Calibri" w:hAnsi="Calibri" w:cs="Calibri" w:eastAsia="Calibri"/>
          <w:strike w:val="0"/>
          <w:spacing w:val="22"/>
        </w:rPr>
        <w:t> </w:t>
      </w:r>
      <w:r>
        <w:rPr>
          <w:rFonts w:ascii="Calibri" w:hAnsi="Calibri" w:cs="Calibri" w:eastAsia="Calibri"/>
          <w:strike w:val="0"/>
        </w:rPr>
        <w:t>the</w:t>
      </w:r>
      <w:r>
        <w:rPr>
          <w:rFonts w:ascii="Calibri" w:hAnsi="Calibri" w:cs="Calibri" w:eastAsia="Calibri"/>
          <w:strike w:val="0"/>
          <w:spacing w:val="23"/>
        </w:rPr>
        <w:t> </w:t>
      </w:r>
      <w:r>
        <w:rPr>
          <w:rFonts w:ascii="Calibri" w:hAnsi="Calibri" w:cs="Calibri" w:eastAsia="Calibri"/>
          <w:strike w:val="0"/>
        </w:rPr>
        <w:t>IA’s</w:t>
      </w:r>
      <w:r>
        <w:rPr>
          <w:rFonts w:ascii="Calibri" w:hAnsi="Calibri" w:cs="Calibri" w:eastAsia="Calibri"/>
          <w:strike w:val="0"/>
          <w:spacing w:val="22"/>
        </w:rPr>
        <w:t> </w:t>
      </w:r>
      <w:r>
        <w:rPr>
          <w:rFonts w:ascii="Calibri" w:hAnsi="Calibri" w:cs="Calibri" w:eastAsia="Calibri"/>
          <w:strike w:val="0"/>
          <w:spacing w:val="-1"/>
        </w:rPr>
        <w:t>assessment,</w:t>
      </w:r>
      <w:r>
        <w:rPr>
          <w:rFonts w:ascii="Calibri" w:hAnsi="Calibri" w:cs="Calibri" w:eastAsia="Calibri"/>
          <w:strike w:val="0"/>
          <w:spacing w:val="20"/>
        </w:rPr>
        <w:t> </w:t>
      </w:r>
      <w:r>
        <w:rPr>
          <w:rFonts w:ascii="Calibri" w:hAnsi="Calibri" w:cs="Calibri" w:eastAsia="Calibri"/>
          <w:strike w:val="0"/>
        </w:rPr>
        <w:t>the</w:t>
      </w:r>
      <w:r>
        <w:rPr>
          <w:rFonts w:ascii="Calibri" w:hAnsi="Calibri" w:cs="Calibri" w:eastAsia="Calibri"/>
          <w:strike w:val="0"/>
          <w:spacing w:val="21"/>
        </w:rPr>
        <w:t> </w:t>
      </w:r>
      <w:r>
        <w:rPr>
          <w:rFonts w:ascii="Calibri" w:hAnsi="Calibri" w:cs="Calibri" w:eastAsia="Calibri"/>
          <w:strike w:val="0"/>
          <w:spacing w:val="2"/>
        </w:rPr>
        <w:t>non</w:t>
      </w:r>
      <w:r>
        <w:rPr>
          <w:strike w:val="0"/>
          <w:spacing w:val="2"/>
        </w:rPr>
        <w:t>-</w:t>
      </w:r>
      <w:r>
        <w:rPr>
          <w:strike w:val="0"/>
          <w:spacing w:val="57"/>
        </w:rPr>
        <w:t> </w:t>
      </w:r>
      <w:r>
        <w:rPr>
          <w:strike w:val="0"/>
          <w:spacing w:val="-1"/>
        </w:rPr>
        <w:t>responsiveness</w:t>
      </w:r>
      <w:r>
        <w:rPr>
          <w:strike w:val="0"/>
          <w:spacing w:val="18"/>
        </w:rPr>
        <w:t> </w:t>
      </w:r>
      <w:r>
        <w:rPr>
          <w:strike w:val="0"/>
          <w:spacing w:val="-1"/>
        </w:rPr>
        <w:t>of</w:t>
      </w:r>
      <w:r>
        <w:rPr>
          <w:strike w:val="0"/>
          <w:spacing w:val="21"/>
        </w:rPr>
        <w:t> </w:t>
      </w:r>
      <w:r>
        <w:rPr>
          <w:strike w:val="0"/>
          <w:spacing w:val="-1"/>
        </w:rPr>
        <w:t>the</w:t>
      </w:r>
      <w:r>
        <w:rPr>
          <w:strike w:val="0"/>
          <w:spacing w:val="23"/>
        </w:rPr>
        <w:t> </w:t>
      </w:r>
      <w:r>
        <w:rPr>
          <w:strike w:val="0"/>
          <w:spacing w:val="-1"/>
        </w:rPr>
        <w:t>companies</w:t>
      </w:r>
      <w:r>
        <w:rPr>
          <w:strike w:val="0"/>
          <w:spacing w:val="19"/>
        </w:rPr>
        <w:t> </w:t>
      </w:r>
      <w:r>
        <w:rPr>
          <w:strike w:val="0"/>
        </w:rPr>
        <w:t>did</w:t>
      </w:r>
      <w:r>
        <w:rPr>
          <w:strike w:val="0"/>
          <w:spacing w:val="20"/>
        </w:rPr>
        <w:t> </w:t>
      </w:r>
      <w:r>
        <w:rPr>
          <w:strike w:val="0"/>
          <w:spacing w:val="-1"/>
        </w:rPr>
        <w:t>not</w:t>
      </w:r>
      <w:r>
        <w:rPr>
          <w:strike w:val="0"/>
          <w:spacing w:val="23"/>
        </w:rPr>
        <w:t> </w:t>
      </w:r>
      <w:r>
        <w:rPr>
          <w:strike w:val="0"/>
          <w:spacing w:val="-1"/>
        </w:rPr>
        <w:t>impact</w:t>
      </w:r>
      <w:r>
        <w:rPr>
          <w:strike w:val="0"/>
          <w:spacing w:val="22"/>
        </w:rPr>
        <w:t> </w:t>
      </w:r>
      <w:r>
        <w:rPr>
          <w:strike w:val="0"/>
          <w:spacing w:val="-1"/>
        </w:rPr>
        <w:t>on</w:t>
      </w:r>
      <w:r>
        <w:rPr>
          <w:strike w:val="0"/>
          <w:spacing w:val="20"/>
        </w:rPr>
        <w:t> </w:t>
      </w:r>
      <w:r>
        <w:rPr>
          <w:strike w:val="0"/>
        </w:rPr>
        <w:t>the</w:t>
      </w:r>
      <w:r>
        <w:rPr>
          <w:strike w:val="0"/>
          <w:spacing w:val="20"/>
        </w:rPr>
        <w:t> </w:t>
      </w:r>
      <w:r>
        <w:rPr>
          <w:strike w:val="0"/>
          <w:spacing w:val="-1"/>
        </w:rPr>
        <w:t>accuracy</w:t>
      </w:r>
      <w:r>
        <w:rPr>
          <w:strike w:val="0"/>
          <w:spacing w:val="20"/>
        </w:rPr>
        <w:t> </w:t>
      </w:r>
      <w:r>
        <w:rPr>
          <w:strike w:val="0"/>
          <w:spacing w:val="2"/>
        </w:rPr>
        <w:t>of</w:t>
      </w:r>
      <w:r>
        <w:rPr>
          <w:strike w:val="0"/>
          <w:spacing w:val="21"/>
        </w:rPr>
        <w:t> </w:t>
      </w:r>
      <w:r>
        <w:rPr>
          <w:strike w:val="0"/>
          <w:spacing w:val="-1"/>
        </w:rPr>
        <w:t>the</w:t>
      </w:r>
      <w:r>
        <w:rPr>
          <w:strike w:val="0"/>
          <w:spacing w:val="19"/>
        </w:rPr>
        <w:t> </w:t>
      </w:r>
      <w:r>
        <w:rPr>
          <w:strike w:val="0"/>
          <w:spacing w:val="-1"/>
        </w:rPr>
        <w:t>report</w:t>
      </w:r>
      <w:r>
        <w:rPr>
          <w:strike w:val="0"/>
          <w:spacing w:val="20"/>
        </w:rPr>
        <w:t> </w:t>
      </w:r>
      <w:r>
        <w:rPr>
          <w:strike w:val="0"/>
          <w:spacing w:val="-1"/>
        </w:rPr>
        <w:t>nor</w:t>
      </w:r>
      <w:r>
        <w:rPr>
          <w:strike w:val="0"/>
          <w:spacing w:val="23"/>
        </w:rPr>
        <w:t> </w:t>
      </w:r>
      <w:r>
        <w:rPr>
          <w:strike w:val="0"/>
          <w:spacing w:val="-1"/>
        </w:rPr>
        <w:t>materially</w:t>
      </w:r>
      <w:r>
        <w:rPr>
          <w:strike w:val="0"/>
          <w:spacing w:val="65"/>
        </w:rPr>
        <w:t> </w:t>
      </w:r>
      <w:r>
        <w:rPr>
          <w:strike w:val="0"/>
        </w:rPr>
        <w:t>alter</w:t>
      </w:r>
      <w:r>
        <w:rPr>
          <w:strike w:val="0"/>
          <w:spacing w:val="-5"/>
        </w:rPr>
        <w:t> </w:t>
      </w:r>
      <w:r>
        <w:rPr>
          <w:strike w:val="0"/>
          <w:spacing w:val="-1"/>
        </w:rPr>
        <w:t>the</w:t>
      </w:r>
      <w:r>
        <w:rPr>
          <w:strike w:val="0"/>
          <w:spacing w:val="-4"/>
        </w:rPr>
        <w:t> </w:t>
      </w:r>
      <w:r>
        <w:rPr>
          <w:strike w:val="0"/>
        </w:rPr>
        <w:t>total</w:t>
      </w:r>
      <w:r>
        <w:rPr>
          <w:strike w:val="0"/>
          <w:spacing w:val="-5"/>
        </w:rPr>
        <w:t> </w:t>
      </w:r>
      <w:r>
        <w:rPr>
          <w:strike w:val="0"/>
          <w:spacing w:val="-1"/>
        </w:rPr>
        <w:t>revenue</w:t>
      </w:r>
      <w:r>
        <w:rPr>
          <w:strike w:val="0"/>
          <w:spacing w:val="-5"/>
        </w:rPr>
        <w:t> </w:t>
      </w:r>
      <w:r>
        <w:rPr>
          <w:strike w:val="0"/>
          <w:spacing w:val="-1"/>
        </w:rPr>
        <w:t>flow</w:t>
      </w:r>
      <w:r>
        <w:rPr>
          <w:strike w:val="0"/>
          <w:spacing w:val="-4"/>
        </w:rPr>
        <w:t> </w:t>
      </w:r>
      <w:r>
        <w:rPr>
          <w:strike w:val="0"/>
        </w:rPr>
        <w:t>to</w:t>
      </w:r>
      <w:r>
        <w:rPr>
          <w:strike w:val="0"/>
          <w:spacing w:val="-2"/>
        </w:rPr>
        <w:t> </w:t>
      </w:r>
      <w:r>
        <w:rPr>
          <w:strike w:val="0"/>
          <w:spacing w:val="-1"/>
        </w:rPr>
        <w:t>government</w:t>
      </w:r>
      <w:r>
        <w:rPr>
          <w:strike w:val="0"/>
          <w:spacing w:val="-4"/>
        </w:rPr>
        <w:t> </w:t>
      </w:r>
      <w:r>
        <w:rPr>
          <w:strike w:val="0"/>
        </w:rPr>
        <w:t>in</w:t>
      </w:r>
      <w:r>
        <w:rPr>
          <w:strike w:val="0"/>
          <w:spacing w:val="-4"/>
        </w:rPr>
        <w:t> </w:t>
      </w:r>
      <w:r>
        <w:rPr>
          <w:strike w:val="0"/>
        </w:rPr>
        <w:t>2019.</w:t>
      </w:r>
    </w:p>
    <w:p>
      <w:pPr>
        <w:spacing w:line="240" w:lineRule="auto" w:before="2"/>
        <w:rPr>
          <w:rFonts w:ascii="Calibri" w:hAnsi="Calibri" w:cs="Calibri" w:eastAsia="Calibri"/>
          <w:sz w:val="24"/>
          <w:szCs w:val="24"/>
        </w:rPr>
      </w:pPr>
    </w:p>
    <w:p>
      <w:pPr>
        <w:pStyle w:val="BodyText"/>
        <w:spacing w:line="276" w:lineRule="auto"/>
        <w:ind w:right="112"/>
        <w:jc w:val="both"/>
      </w:pPr>
      <w:r>
        <w:rPr/>
        <w:t>A</w:t>
      </w:r>
      <w:r>
        <w:rPr>
          <w:spacing w:val="22"/>
        </w:rPr>
        <w:t> </w:t>
      </w:r>
      <w:r>
        <w:rPr>
          <w:spacing w:val="-1"/>
        </w:rPr>
        <w:t>further</w:t>
      </w:r>
      <w:r>
        <w:rPr>
          <w:spacing w:val="20"/>
        </w:rPr>
        <w:t> </w:t>
      </w:r>
      <w:r>
        <w:rPr>
          <w:spacing w:val="-1"/>
        </w:rPr>
        <w:t>review</w:t>
      </w:r>
      <w:r>
        <w:rPr>
          <w:spacing w:val="20"/>
        </w:rPr>
        <w:t> </w:t>
      </w:r>
      <w:r>
        <w:rPr/>
        <w:t>by</w:t>
      </w:r>
      <w:r>
        <w:rPr>
          <w:spacing w:val="19"/>
        </w:rPr>
        <w:t> </w:t>
      </w:r>
      <w:r>
        <w:rPr>
          <w:spacing w:val="-1"/>
        </w:rPr>
        <w:t>the</w:t>
      </w:r>
      <w:r>
        <w:rPr>
          <w:spacing w:val="19"/>
        </w:rPr>
        <w:t> </w:t>
      </w:r>
      <w:r>
        <w:rPr/>
        <w:t>IA</w:t>
      </w:r>
      <w:r>
        <w:rPr>
          <w:spacing w:val="21"/>
        </w:rPr>
        <w:t> </w:t>
      </w:r>
      <w:r>
        <w:rPr>
          <w:spacing w:val="-1"/>
        </w:rPr>
        <w:t>showed</w:t>
      </w:r>
      <w:r>
        <w:rPr>
          <w:spacing w:val="19"/>
        </w:rPr>
        <w:t> </w:t>
      </w:r>
      <w:r>
        <w:rPr>
          <w:spacing w:val="-1"/>
        </w:rPr>
        <w:t>that</w:t>
      </w:r>
      <w:r>
        <w:rPr>
          <w:spacing w:val="20"/>
        </w:rPr>
        <w:t> </w:t>
      </w:r>
      <w:r>
        <w:rPr>
          <w:spacing w:val="-1"/>
        </w:rPr>
        <w:t>97.06%</w:t>
      </w:r>
      <w:r>
        <w:rPr>
          <w:spacing w:val="19"/>
        </w:rPr>
        <w:t> </w:t>
      </w:r>
      <w:r>
        <w:rPr>
          <w:spacing w:val="-1"/>
        </w:rPr>
        <w:t>of</w:t>
      </w:r>
      <w:r>
        <w:rPr>
          <w:spacing w:val="20"/>
        </w:rPr>
        <w:t> </w:t>
      </w:r>
      <w:r>
        <w:rPr>
          <w:spacing w:val="-1"/>
        </w:rPr>
        <w:t>the</w:t>
      </w:r>
      <w:r>
        <w:rPr>
          <w:spacing w:val="22"/>
        </w:rPr>
        <w:t> </w:t>
      </w:r>
      <w:r>
        <w:rPr>
          <w:spacing w:val="-1"/>
        </w:rPr>
        <w:t>covered</w:t>
      </w:r>
      <w:r>
        <w:rPr>
          <w:spacing w:val="20"/>
        </w:rPr>
        <w:t> </w:t>
      </w:r>
      <w:r>
        <w:rPr>
          <w:spacing w:val="-1"/>
        </w:rPr>
        <w:t>companies</w:t>
      </w:r>
      <w:r>
        <w:rPr>
          <w:spacing w:val="22"/>
        </w:rPr>
        <w:t> </w:t>
      </w:r>
      <w:r>
        <w:rPr/>
        <w:t>signed-off</w:t>
      </w:r>
      <w:r>
        <w:rPr>
          <w:spacing w:val="20"/>
        </w:rPr>
        <w:t> </w:t>
      </w:r>
      <w:r>
        <w:rPr>
          <w:spacing w:val="-1"/>
        </w:rPr>
        <w:t>on</w:t>
      </w:r>
      <w:r>
        <w:rPr>
          <w:spacing w:val="20"/>
        </w:rPr>
        <w:t> </w:t>
      </w:r>
      <w:r>
        <w:rPr>
          <w:spacing w:val="-1"/>
        </w:rPr>
        <w:t>their</w:t>
      </w:r>
      <w:r>
        <w:rPr>
          <w:spacing w:val="53"/>
          <w:w w:val="99"/>
        </w:rPr>
        <w:t> </w:t>
      </w:r>
      <w:r>
        <w:rPr>
          <w:spacing w:val="-1"/>
        </w:rPr>
        <w:t>reports,</w:t>
      </w:r>
      <w:r>
        <w:rPr>
          <w:spacing w:val="2"/>
        </w:rPr>
        <w:t> </w:t>
      </w:r>
      <w:r>
        <w:rPr>
          <w:spacing w:val="-1"/>
        </w:rPr>
        <w:t>while</w:t>
      </w:r>
      <w:r>
        <w:rPr>
          <w:spacing w:val="1"/>
        </w:rPr>
        <w:t> </w:t>
      </w:r>
      <w:r>
        <w:rPr/>
        <w:t>only</w:t>
      </w:r>
      <w:r>
        <w:rPr>
          <w:spacing w:val="1"/>
        </w:rPr>
        <w:t> </w:t>
      </w:r>
      <w:r>
        <w:rPr>
          <w:spacing w:val="-1"/>
        </w:rPr>
        <w:t>26%</w:t>
      </w:r>
      <w:r>
        <w:rPr>
          <w:spacing w:val="2"/>
        </w:rPr>
        <w:t> </w:t>
      </w:r>
      <w:r>
        <w:rPr>
          <w:spacing w:val="-1"/>
        </w:rPr>
        <w:t>provided</w:t>
      </w:r>
      <w:r>
        <w:rPr>
          <w:spacing w:val="4"/>
        </w:rPr>
        <w:t> </w:t>
      </w:r>
      <w:r>
        <w:rPr>
          <w:spacing w:val="-1"/>
        </w:rPr>
        <w:t>audited</w:t>
      </w:r>
      <w:r>
        <w:rPr>
          <w:spacing w:val="1"/>
        </w:rPr>
        <w:t> </w:t>
      </w:r>
      <w:r>
        <w:rPr>
          <w:spacing w:val="-1"/>
        </w:rPr>
        <w:t>accounts.</w:t>
      </w:r>
      <w:r>
        <w:rPr>
          <w:spacing w:val="2"/>
        </w:rPr>
        <w:t> </w:t>
      </w:r>
      <w:r>
        <w:rPr>
          <w:spacing w:val="-1"/>
        </w:rPr>
        <w:t>However,</w:t>
      </w:r>
      <w:r>
        <w:rPr>
          <w:spacing w:val="2"/>
        </w:rPr>
        <w:t> </w:t>
      </w:r>
      <w:r>
        <w:rPr>
          <w:spacing w:val="-2"/>
        </w:rPr>
        <w:t>in</w:t>
      </w:r>
      <w:r>
        <w:rPr>
          <w:spacing w:val="4"/>
        </w:rPr>
        <w:t> </w:t>
      </w:r>
      <w:r>
        <w:rPr>
          <w:spacing w:val="-1"/>
        </w:rPr>
        <w:t>order</w:t>
      </w:r>
      <w:r>
        <w:rPr>
          <w:spacing w:val="1"/>
        </w:rPr>
        <w:t> </w:t>
      </w:r>
      <w:r>
        <w:rPr/>
        <w:t>to</w:t>
      </w:r>
      <w:r>
        <w:rPr>
          <w:spacing w:val="9"/>
        </w:rPr>
        <w:t> </w:t>
      </w:r>
      <w:r>
        <w:rPr/>
        <w:t>mitigate </w:t>
      </w:r>
      <w:r>
        <w:rPr>
          <w:spacing w:val="-1"/>
        </w:rPr>
        <w:t>this</w:t>
      </w:r>
      <w:r>
        <w:rPr>
          <w:spacing w:val="3"/>
        </w:rPr>
        <w:t> </w:t>
      </w:r>
      <w:r>
        <w:rPr/>
        <w:t>low</w:t>
      </w:r>
      <w:r>
        <w:rPr>
          <w:spacing w:val="2"/>
        </w:rPr>
        <w:t> </w:t>
      </w:r>
      <w:r>
        <w:rPr>
          <w:spacing w:val="-1"/>
        </w:rPr>
        <w:t>level</w:t>
      </w:r>
      <w:r>
        <w:rPr>
          <w:spacing w:val="71"/>
        </w:rPr>
        <w:t> </w:t>
      </w:r>
      <w:r>
        <w:rPr/>
        <w:t>rate</w:t>
      </w:r>
      <w:r>
        <w:rPr>
          <w:spacing w:val="34"/>
        </w:rPr>
        <w:t> </w:t>
      </w:r>
      <w:r>
        <w:rPr>
          <w:spacing w:val="-1"/>
        </w:rPr>
        <w:t>of</w:t>
      </w:r>
      <w:r>
        <w:rPr>
          <w:spacing w:val="35"/>
        </w:rPr>
        <w:t> </w:t>
      </w:r>
      <w:r>
        <w:rPr>
          <w:spacing w:val="-1"/>
        </w:rPr>
        <w:t>return</w:t>
      </w:r>
      <w:r>
        <w:rPr>
          <w:spacing w:val="35"/>
        </w:rPr>
        <w:t> </w:t>
      </w:r>
      <w:r>
        <w:rPr>
          <w:spacing w:val="-1"/>
        </w:rPr>
        <w:t>of</w:t>
      </w:r>
      <w:r>
        <w:rPr>
          <w:spacing w:val="33"/>
        </w:rPr>
        <w:t> </w:t>
      </w:r>
      <w:r>
        <w:rPr/>
        <w:t>AFS,</w:t>
      </w:r>
      <w:r>
        <w:rPr>
          <w:spacing w:val="34"/>
        </w:rPr>
        <w:t> </w:t>
      </w:r>
      <w:r>
        <w:rPr>
          <w:spacing w:val="-1"/>
        </w:rPr>
        <w:t>the</w:t>
      </w:r>
      <w:r>
        <w:rPr>
          <w:spacing w:val="35"/>
        </w:rPr>
        <w:t> </w:t>
      </w:r>
      <w:r>
        <w:rPr/>
        <w:t>IA</w:t>
      </w:r>
      <w:r>
        <w:rPr>
          <w:spacing w:val="34"/>
        </w:rPr>
        <w:t> </w:t>
      </w:r>
      <w:r>
        <w:rPr>
          <w:spacing w:val="-1"/>
        </w:rPr>
        <w:t>ensured</w:t>
      </w:r>
      <w:r>
        <w:rPr>
          <w:spacing w:val="35"/>
        </w:rPr>
        <w:t> </w:t>
      </w:r>
      <w:r>
        <w:rPr>
          <w:spacing w:val="-1"/>
        </w:rPr>
        <w:t>that</w:t>
      </w:r>
      <w:r>
        <w:rPr>
          <w:spacing w:val="33"/>
        </w:rPr>
        <w:t> </w:t>
      </w:r>
      <w:r>
        <w:rPr/>
        <w:t>the</w:t>
      </w:r>
      <w:r>
        <w:rPr>
          <w:spacing w:val="32"/>
        </w:rPr>
        <w:t> </w:t>
      </w:r>
      <w:r>
        <w:rPr>
          <w:spacing w:val="-1"/>
        </w:rPr>
        <w:t>companies</w:t>
      </w:r>
      <w:r>
        <w:rPr>
          <w:spacing w:val="34"/>
        </w:rPr>
        <w:t> </w:t>
      </w:r>
      <w:r>
        <w:rPr>
          <w:spacing w:val="-1"/>
        </w:rPr>
        <w:t>concerned</w:t>
      </w:r>
      <w:r>
        <w:rPr>
          <w:spacing w:val="35"/>
        </w:rPr>
        <w:t> </w:t>
      </w:r>
      <w:r>
        <w:rPr>
          <w:spacing w:val="-1"/>
        </w:rPr>
        <w:t>presented</w:t>
      </w:r>
      <w:r>
        <w:rPr>
          <w:spacing w:val="33"/>
        </w:rPr>
        <w:t> </w:t>
      </w:r>
      <w:r>
        <w:rPr>
          <w:spacing w:val="-1"/>
        </w:rPr>
        <w:t>their</w:t>
      </w:r>
      <w:r>
        <w:rPr>
          <w:spacing w:val="34"/>
        </w:rPr>
        <w:t> </w:t>
      </w:r>
      <w:r>
        <w:rPr>
          <w:spacing w:val="-1"/>
        </w:rPr>
        <w:t>official</w:t>
      </w:r>
      <w:r>
        <w:rPr>
          <w:spacing w:val="55"/>
        </w:rPr>
        <w:t> </w:t>
      </w:r>
      <w:r>
        <w:rPr/>
        <w:t>reciepts</w:t>
      </w:r>
      <w:r>
        <w:rPr>
          <w:spacing w:val="-1"/>
        </w:rPr>
        <w:t> of</w:t>
      </w:r>
      <w:r>
        <w:rPr>
          <w:spacing w:val="1"/>
        </w:rPr>
        <w:t> </w:t>
      </w:r>
      <w:r>
        <w:rPr>
          <w:spacing w:val="-1"/>
        </w:rPr>
        <w:t>payments </w:t>
      </w:r>
      <w:r>
        <w:rPr/>
        <w:t>as</w:t>
      </w:r>
      <w:r>
        <w:rPr>
          <w:spacing w:val="-2"/>
        </w:rPr>
        <w:t> </w:t>
      </w:r>
      <w:r>
        <w:rPr/>
        <w:t>well as </w:t>
      </w:r>
      <w:r>
        <w:rPr>
          <w:spacing w:val="-1"/>
        </w:rPr>
        <w:t>bank</w:t>
      </w:r>
      <w:r>
        <w:rPr/>
        <w:t> </w:t>
      </w:r>
      <w:r>
        <w:rPr>
          <w:spacing w:val="-1"/>
        </w:rPr>
        <w:t>statements</w:t>
      </w:r>
      <w:r>
        <w:rPr>
          <w:spacing w:val="-3"/>
        </w:rPr>
        <w:t> </w:t>
      </w:r>
      <w:r>
        <w:rPr/>
        <w:t>and</w:t>
      </w:r>
      <w:r>
        <w:rPr>
          <w:spacing w:val="1"/>
        </w:rPr>
        <w:t> </w:t>
      </w:r>
      <w:r>
        <w:rPr>
          <w:spacing w:val="-1"/>
        </w:rPr>
        <w:t>general</w:t>
      </w:r>
      <w:r>
        <w:rPr>
          <w:spacing w:val="1"/>
        </w:rPr>
        <w:t> </w:t>
      </w:r>
      <w:r>
        <w:rPr/>
        <w:t>ledger;</w:t>
      </w:r>
      <w:r>
        <w:rPr>
          <w:spacing w:val="-2"/>
        </w:rPr>
        <w:t> </w:t>
      </w:r>
      <w:r>
        <w:rPr/>
        <w:t>to </w:t>
      </w:r>
      <w:r>
        <w:rPr>
          <w:spacing w:val="-1"/>
        </w:rPr>
        <w:t>ensure that</w:t>
      </w:r>
      <w:r>
        <w:rPr>
          <w:spacing w:val="1"/>
        </w:rPr>
        <w:t> </w:t>
      </w:r>
      <w:r>
        <w:rPr>
          <w:spacing w:val="-1"/>
        </w:rPr>
        <w:t>information</w:t>
      </w:r>
      <w:r>
        <w:rPr>
          <w:spacing w:val="71"/>
        </w:rPr>
        <w:t> </w:t>
      </w:r>
      <w:r>
        <w:rPr>
          <w:spacing w:val="-1"/>
        </w:rPr>
        <w:t>provided</w:t>
      </w:r>
      <w:r>
        <w:rPr>
          <w:spacing w:val="2"/>
        </w:rPr>
        <w:t> </w:t>
      </w:r>
      <w:r>
        <w:rPr/>
        <w:t>are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their </w:t>
      </w:r>
      <w:r>
        <w:rPr>
          <w:spacing w:val="-1"/>
        </w:rPr>
        <w:t>books</w:t>
      </w:r>
      <w:r>
        <w:rPr>
          <w:spacing w:val="2"/>
        </w:rPr>
        <w:t> </w:t>
      </w:r>
      <w:r>
        <w:rPr>
          <w:spacing w:val="-1"/>
        </w:rPr>
        <w:t>of</w:t>
      </w:r>
      <w:r>
        <w:rPr>
          <w:spacing w:val="4"/>
        </w:rPr>
        <w:t> </w:t>
      </w:r>
      <w:r>
        <w:rPr>
          <w:spacing w:val="-1"/>
        </w:rPr>
        <w:t>account.</w:t>
      </w:r>
      <w:r>
        <w:rPr>
          <w:spacing w:val="1"/>
        </w:rPr>
        <w:t> </w:t>
      </w:r>
      <w:r>
        <w:rPr>
          <w:spacing w:val="-1"/>
        </w:rPr>
        <w:t>The</w:t>
      </w:r>
      <w:r>
        <w:rPr>
          <w:spacing w:val="9"/>
        </w:rPr>
        <w:t> </w:t>
      </w:r>
      <w:r>
        <w:rPr/>
        <w:t>reason</w:t>
      </w:r>
      <w:r>
        <w:rPr>
          <w:spacing w:val="2"/>
        </w:rPr>
        <w:t> </w:t>
      </w:r>
      <w:r>
        <w:rPr>
          <w:spacing w:val="-1"/>
        </w:rPr>
        <w:t>for</w:t>
      </w:r>
      <w:r>
        <w:rPr/>
        <w:t> </w:t>
      </w:r>
      <w:r>
        <w:rPr>
          <w:spacing w:val="-1"/>
        </w:rPr>
        <w:t>non</w:t>
      </w:r>
      <w:r>
        <w:rPr>
          <w:spacing w:val="4"/>
        </w:rPr>
        <w:t> </w:t>
      </w:r>
      <w:r>
        <w:rPr>
          <w:spacing w:val="-1"/>
        </w:rPr>
        <w:t>submission</w:t>
      </w:r>
      <w:r>
        <w:rPr>
          <w:spacing w:val="4"/>
        </w:rPr>
        <w:t> </w:t>
      </w:r>
      <w:r>
        <w:rPr>
          <w:spacing w:val="-1"/>
        </w:rPr>
        <w:t>of</w:t>
      </w:r>
      <w:r>
        <w:rPr>
          <w:spacing w:val="3"/>
        </w:rPr>
        <w:t> </w:t>
      </w:r>
      <w:r>
        <w:rPr/>
        <w:t>AFS</w:t>
      </w:r>
      <w:r>
        <w:rPr>
          <w:spacing w:val="3"/>
        </w:rPr>
        <w:t> </w:t>
      </w:r>
      <w:r>
        <w:rPr/>
        <w:t>by</w:t>
      </w:r>
      <w:r>
        <w:rPr>
          <w:spacing w:val="2"/>
        </w:rPr>
        <w:t> </w:t>
      </w:r>
      <w:r>
        <w:rPr>
          <w:spacing w:val="-1"/>
        </w:rPr>
        <w:t>some</w:t>
      </w:r>
      <w:r>
        <w:rPr>
          <w:spacing w:val="43"/>
          <w:w w:val="99"/>
        </w:rPr>
        <w:t> </w:t>
      </w:r>
      <w:r>
        <w:rPr>
          <w:spacing w:val="-1"/>
        </w:rPr>
        <w:t>companies</w:t>
      </w:r>
      <w:r>
        <w:rPr>
          <w:spacing w:val="51"/>
        </w:rPr>
        <w:t> </w:t>
      </w:r>
      <w:r>
        <w:rPr/>
        <w:t>was</w:t>
      </w:r>
      <w:r>
        <w:rPr>
          <w:spacing w:val="53"/>
        </w:rPr>
        <w:t> </w:t>
      </w:r>
      <w:r>
        <w:rPr>
          <w:spacing w:val="-1"/>
        </w:rPr>
        <w:t>attributed</w:t>
      </w:r>
      <w:r>
        <w:rPr>
          <w:spacing w:val="2"/>
        </w:rPr>
        <w:t> </w:t>
      </w:r>
      <w:r>
        <w:rPr/>
        <w:t>to</w:t>
      </w:r>
      <w:r>
        <w:rPr>
          <w:spacing w:val="51"/>
        </w:rPr>
        <w:t> </w:t>
      </w:r>
      <w:r>
        <w:rPr/>
        <w:t>the</w:t>
      </w:r>
      <w:r>
        <w:rPr>
          <w:spacing w:val="52"/>
        </w:rPr>
        <w:t> </w:t>
      </w:r>
      <w:r>
        <w:rPr/>
        <w:t>delay</w:t>
      </w:r>
      <w:r>
        <w:rPr>
          <w:spacing w:val="53"/>
        </w:rPr>
        <w:t> </w:t>
      </w:r>
      <w:r>
        <w:rPr/>
        <w:t>in</w:t>
      </w:r>
      <w:r>
        <w:rPr>
          <w:spacing w:val="52"/>
        </w:rPr>
        <w:t> </w:t>
      </w:r>
      <w:r>
        <w:rPr>
          <w:spacing w:val="-1"/>
        </w:rPr>
        <w:t>preparation</w:t>
      </w:r>
      <w:r>
        <w:rPr>
          <w:spacing w:val="2"/>
        </w:rPr>
        <w:t> </w:t>
      </w:r>
      <w:r>
        <w:rPr>
          <w:spacing w:val="-1"/>
        </w:rPr>
        <w:t>of</w:t>
      </w:r>
      <w:r>
        <w:rPr/>
        <w:t> </w:t>
      </w:r>
      <w:r>
        <w:rPr>
          <w:spacing w:val="-1"/>
        </w:rPr>
        <w:t>their</w:t>
      </w:r>
      <w:r>
        <w:rPr/>
        <w:t> AFS </w:t>
      </w:r>
      <w:r>
        <w:rPr>
          <w:spacing w:val="-1"/>
        </w:rPr>
        <w:t>due</w:t>
      </w:r>
      <w:r>
        <w:rPr/>
        <w:t> to</w:t>
      </w:r>
      <w:r>
        <w:rPr>
          <w:spacing w:val="52"/>
        </w:rPr>
        <w:t> </w:t>
      </w:r>
      <w:r>
        <w:rPr/>
        <w:t>the COVID-19</w:t>
      </w:r>
      <w:r>
        <w:rPr>
          <w:spacing w:val="57"/>
          <w:w w:val="99"/>
        </w:rPr>
        <w:t> </w:t>
      </w:r>
      <w:r>
        <w:rPr>
          <w:spacing w:val="-1"/>
        </w:rPr>
        <w:t>pandemic.</w:t>
      </w:r>
    </w:p>
    <w:p>
      <w:pPr>
        <w:spacing w:after="0" w:line="276" w:lineRule="auto"/>
        <w:jc w:val="both"/>
        <w:sectPr>
          <w:footerReference w:type="default" r:id="rId23"/>
          <w:pgSz w:w="12240" w:h="15840"/>
          <w:pgMar w:footer="763" w:header="0" w:top="1400" w:bottom="960" w:left="1220" w:right="1320"/>
        </w:sect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  <w:r>
        <w:rPr/>
        <w:pict>
          <v:shape style="position:absolute;margin-left:0pt;margin-top:0pt;width:612pt;height:792pt;mso-position-horizontal-relative:page;mso-position-vertical-relative:page;z-index:-643696" type="#_x0000_t202" filled="false" stroked="false">
            <v:textbox inset="0,0,0,0">
              <w:txbxContent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pStyle w:val="BodyText"/>
                    <w:spacing w:line="240" w:lineRule="auto" w:before="180"/>
                    <w:ind w:left="0" w:right="1437"/>
                    <w:jc w:val="right"/>
                  </w:pPr>
                  <w:r>
                    <w:rPr>
                      <w:w w:val="95"/>
                    </w:rPr>
                    <w:t>21</w:t>
                  </w:r>
                  <w:r>
                    <w:rPr/>
                  </w:r>
                </w:p>
              </w:txbxContent>
            </v:textbox>
            <w10:wrap type="none"/>
          </v:shape>
        </w:pict>
      </w: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2"/>
        <w:rPr>
          <w:rFonts w:ascii="Calibri" w:hAnsi="Calibri" w:cs="Calibri" w:eastAsia="Calibri"/>
          <w:sz w:val="15"/>
          <w:szCs w:val="15"/>
        </w:rPr>
      </w:pPr>
    </w:p>
    <w:p>
      <w:pPr>
        <w:spacing w:line="3564" w:lineRule="exact" w:before="0"/>
        <w:ind w:left="3390" w:right="3644" w:firstLine="0"/>
        <w:jc w:val="center"/>
        <w:rPr>
          <w:rFonts w:ascii="Calibri" w:hAnsi="Calibri" w:cs="Calibri" w:eastAsia="Calibri"/>
          <w:sz w:val="340"/>
          <w:szCs w:val="340"/>
        </w:rPr>
      </w:pPr>
      <w:r>
        <w:rPr>
          <w:rFonts w:ascii="Calibri"/>
          <w:color w:val="FFFFFF"/>
          <w:sz w:val="340"/>
        </w:rPr>
        <w:t>2</w:t>
      </w:r>
      <w:r>
        <w:rPr>
          <w:rFonts w:ascii="Calibri"/>
          <w:sz w:val="340"/>
        </w:rPr>
      </w:r>
    </w:p>
    <w:p>
      <w:pPr>
        <w:spacing w:before="1"/>
        <w:ind w:left="733" w:right="989" w:hanging="3"/>
        <w:jc w:val="center"/>
        <w:rPr>
          <w:rFonts w:ascii="Calibri" w:hAnsi="Calibri" w:cs="Calibri" w:eastAsia="Calibri"/>
          <w:sz w:val="110"/>
          <w:szCs w:val="110"/>
        </w:rPr>
      </w:pPr>
      <w:r>
        <w:rPr/>
        <w:pict>
          <v:group style="position:absolute;margin-left:138.75pt;margin-top:197.95816pt;width:306.25pt;height:169pt;mso-position-horizontal-relative:page;mso-position-vertical-relative:paragraph;z-index:-643672" coordorigin="2775,3959" coordsize="6125,3380">
            <v:shape style="position:absolute;left:2775;top:4553;width:6125;height:2786" type="#_x0000_t75" stroked="false">
              <v:imagedata r:id="rId25" o:title=""/>
            </v:shape>
            <v:shape style="position:absolute;left:4666;top:3959;width:2865;height:3150" type="#_x0000_t75" stroked="false">
              <v:imagedata r:id="rId11" o:title=""/>
            </v:shape>
            <w10:wrap type="none"/>
          </v:group>
        </w:pict>
      </w:r>
      <w:r>
        <w:rPr>
          <w:rFonts w:ascii="Calibri"/>
          <w:b/>
          <w:color w:val="FFFFFF"/>
          <w:sz w:val="110"/>
        </w:rPr>
        <w:t>LEGAL</w:t>
      </w:r>
      <w:r>
        <w:rPr>
          <w:rFonts w:ascii="Calibri"/>
          <w:b/>
          <w:color w:val="FFFFFF"/>
          <w:spacing w:val="-39"/>
          <w:sz w:val="110"/>
        </w:rPr>
        <w:t> </w:t>
      </w:r>
      <w:r>
        <w:rPr>
          <w:rFonts w:ascii="Calibri"/>
          <w:b/>
          <w:color w:val="FFFFFF"/>
          <w:sz w:val="110"/>
        </w:rPr>
        <w:t>&amp;</w:t>
      </w:r>
      <w:r>
        <w:rPr>
          <w:rFonts w:ascii="Calibri"/>
          <w:b/>
          <w:color w:val="FFFFFF"/>
          <w:w w:val="99"/>
          <w:sz w:val="110"/>
        </w:rPr>
        <w:t> </w:t>
      </w:r>
      <w:r>
        <w:rPr>
          <w:rFonts w:ascii="Calibri"/>
          <w:b/>
          <w:color w:val="FFFFFF"/>
          <w:spacing w:val="-1"/>
          <w:w w:val="95"/>
          <w:sz w:val="110"/>
        </w:rPr>
        <w:t>INSTITUTIONAL</w:t>
      </w:r>
      <w:r>
        <w:rPr>
          <w:rFonts w:ascii="Calibri"/>
          <w:b/>
          <w:color w:val="FFFFFF"/>
          <w:spacing w:val="24"/>
          <w:w w:val="99"/>
          <w:sz w:val="110"/>
        </w:rPr>
        <w:t> </w:t>
      </w:r>
      <w:r>
        <w:rPr>
          <w:rFonts w:ascii="Calibri"/>
          <w:b/>
          <w:color w:val="FFFFFF"/>
          <w:sz w:val="110"/>
        </w:rPr>
        <w:t>FRAMEWORK</w:t>
      </w:r>
      <w:r>
        <w:rPr>
          <w:rFonts w:ascii="Calibri"/>
          <w:sz w:val="110"/>
        </w:rPr>
      </w:r>
    </w:p>
    <w:p>
      <w:pPr>
        <w:spacing w:after="0"/>
        <w:jc w:val="center"/>
        <w:rPr>
          <w:rFonts w:ascii="Calibri" w:hAnsi="Calibri" w:cs="Calibri" w:eastAsia="Calibri"/>
          <w:sz w:val="110"/>
          <w:szCs w:val="110"/>
        </w:rPr>
        <w:sectPr>
          <w:footerReference w:type="default" r:id="rId24"/>
          <w:pgSz w:w="12240" w:h="15840"/>
          <w:pgMar w:footer="0" w:header="0" w:top="1500" w:bottom="280" w:left="1720" w:right="1720"/>
        </w:sectPr>
      </w:pPr>
    </w:p>
    <w:p>
      <w:pPr>
        <w:pStyle w:val="Heading4"/>
        <w:numPr>
          <w:ilvl w:val="1"/>
          <w:numId w:val="4"/>
        </w:numPr>
        <w:tabs>
          <w:tab w:pos="683" w:val="left" w:leader="none"/>
        </w:tabs>
        <w:spacing w:line="240" w:lineRule="auto" w:before="40" w:after="0"/>
        <w:ind w:left="682" w:right="0" w:hanging="482"/>
        <w:jc w:val="left"/>
        <w:rPr>
          <w:b w:val="0"/>
          <w:bCs w:val="0"/>
        </w:rPr>
      </w:pPr>
      <w:r>
        <w:rPr/>
        <w:pict>
          <v:group style="position:absolute;margin-left:211.009995pt;margin-top:409.910004pt;width:82.45pt;height:.1pt;mso-position-horizontal-relative:page;mso-position-vertical-relative:page;z-index:-643648" coordorigin="4220,8198" coordsize="1649,2">
            <v:shape style="position:absolute;left:4220;top:8198;width:1649;height:2" coordorigin="4220,8198" coordsize="1649,0" path="m4220,8198l5869,8198e" filled="false" stroked="true" strokeweight=".70001pt" strokecolor="#0462c1">
              <v:path arrowok="t"/>
            </v:shape>
            <w10:wrap type="none"/>
          </v:group>
        </w:pict>
      </w:r>
      <w:r>
        <w:rPr/>
        <w:pict>
          <v:group style="position:absolute;margin-left:211.009995pt;margin-top:423.949982pt;width:281.1pt;height:.1pt;mso-position-horizontal-relative:page;mso-position-vertical-relative:page;z-index:-643624" coordorigin="4220,8479" coordsize="5622,2">
            <v:shape style="position:absolute;left:4220;top:8479;width:5622;height:2" coordorigin="4220,8479" coordsize="5622,0" path="m4220,8479l9842,8479e" filled="false" stroked="true" strokeweight=".70001pt" strokecolor="#0462c1">
              <v:path arrowok="t"/>
            </v:shape>
            <w10:wrap type="none"/>
          </v:group>
        </w:pict>
      </w:r>
      <w:r>
        <w:rPr/>
        <w:pict>
          <v:group style="position:absolute;margin-left:210.659973pt;margin-top:675.349915pt;width:39.5pt;height:1.3pt;mso-position-horizontal-relative:page;mso-position-vertical-relative:page;z-index:-643600" coordorigin="4213,13507" coordsize="790,26">
            <v:group style="position:absolute;left:4220;top:13520;width:725;height:2" coordorigin="4220,13520" coordsize="725,2">
              <v:shape style="position:absolute;left:4220;top:13520;width:725;height:2" coordorigin="4220,13520" coordsize="725,0" path="m4220,13520l4945,13520e" filled="false" stroked="true" strokeweight=".70004pt" strokecolor="#0462c1">
                <v:path arrowok="t"/>
              </v:shape>
            </v:group>
            <v:group style="position:absolute;left:4945;top:13514;width:51;height:12" coordorigin="4945,13514" coordsize="51,12">
              <v:shape style="position:absolute;left:4945;top:13514;width:51;height:12" coordorigin="4945,13514" coordsize="51,12" path="m4945,13520l4995,13520e" filled="false" stroked="true" strokeweight=".70004pt" strokecolor="#ff0000">
                <v:path arrowok="t"/>
              </v:shape>
            </v:group>
            <w10:wrap type="none"/>
          </v:group>
        </w:pict>
      </w:r>
      <w:r>
        <w:rPr>
          <w:color w:val="528135"/>
          <w:spacing w:val="-1"/>
        </w:rPr>
        <w:t>Legal</w:t>
      </w:r>
      <w:r>
        <w:rPr>
          <w:color w:val="528135"/>
          <w:spacing w:val="-4"/>
        </w:rPr>
        <w:t> </w:t>
      </w:r>
      <w:r>
        <w:rPr>
          <w:color w:val="528135"/>
          <w:spacing w:val="-1"/>
        </w:rPr>
        <w:t>Framework</w:t>
      </w:r>
      <w:r>
        <w:rPr>
          <w:b w:val="0"/>
        </w:rPr>
      </w:r>
    </w:p>
    <w:p>
      <w:pPr>
        <w:spacing w:line="240" w:lineRule="auto" w:before="3"/>
        <w:rPr>
          <w:rFonts w:ascii="Calibri" w:hAnsi="Calibri" w:cs="Calibri" w:eastAsia="Calibri"/>
          <w:b/>
          <w:bCs/>
          <w:sz w:val="31"/>
          <w:szCs w:val="31"/>
        </w:rPr>
      </w:pPr>
    </w:p>
    <w:p>
      <w:pPr>
        <w:pStyle w:val="BodyText"/>
        <w:spacing w:line="276" w:lineRule="auto"/>
        <w:ind w:left="200" w:right="279"/>
        <w:jc w:val="left"/>
        <w:rPr>
          <w:rFonts w:ascii="Calibri" w:hAnsi="Calibri" w:cs="Calibri" w:eastAsia="Calibri"/>
        </w:rPr>
      </w:pPr>
      <w:r>
        <w:rPr>
          <w:color w:val="333333"/>
        </w:rPr>
        <w:t>The</w:t>
      </w:r>
      <w:r>
        <w:rPr>
          <w:color w:val="333333"/>
          <w:spacing w:val="-4"/>
        </w:rPr>
        <w:t> </w:t>
      </w:r>
      <w:r>
        <w:rPr>
          <w:color w:val="333333"/>
          <w:spacing w:val="-1"/>
        </w:rPr>
        <w:t>Nigerian constitution</w:t>
      </w:r>
      <w:r>
        <w:rPr>
          <w:color w:val="333333"/>
          <w:spacing w:val="-2"/>
        </w:rPr>
        <w:t> </w:t>
      </w:r>
      <w:r>
        <w:rPr>
          <w:color w:val="333333"/>
          <w:spacing w:val="-1"/>
        </w:rPr>
        <w:t>vested</w:t>
      </w:r>
      <w:r>
        <w:rPr>
          <w:color w:val="333333"/>
          <w:spacing w:val="-3"/>
        </w:rPr>
        <w:t> </w:t>
      </w:r>
      <w:r>
        <w:rPr>
          <w:color w:val="333333"/>
          <w:spacing w:val="-1"/>
        </w:rPr>
        <w:t>the ownership</w:t>
      </w:r>
      <w:r>
        <w:rPr>
          <w:color w:val="333333"/>
          <w:spacing w:val="-5"/>
        </w:rPr>
        <w:t> </w:t>
      </w:r>
      <w:r>
        <w:rPr>
          <w:color w:val="333333"/>
        </w:rPr>
        <w:t>and</w:t>
      </w:r>
      <w:r>
        <w:rPr>
          <w:color w:val="333333"/>
          <w:spacing w:val="-2"/>
        </w:rPr>
        <w:t> </w:t>
      </w:r>
      <w:r>
        <w:rPr>
          <w:color w:val="333333"/>
          <w:spacing w:val="-1"/>
        </w:rPr>
        <w:t>control of</w:t>
      </w:r>
      <w:r>
        <w:rPr>
          <w:color w:val="333333"/>
          <w:spacing w:val="-2"/>
        </w:rPr>
        <w:t> </w:t>
      </w:r>
      <w:r>
        <w:rPr>
          <w:color w:val="333333"/>
        </w:rPr>
        <w:t>all</w:t>
      </w:r>
      <w:r>
        <w:rPr>
          <w:color w:val="333333"/>
          <w:spacing w:val="-4"/>
        </w:rPr>
        <w:t> </w:t>
      </w:r>
      <w:r>
        <w:rPr>
          <w:color w:val="333333"/>
          <w:spacing w:val="-1"/>
        </w:rPr>
        <w:t>minerals</w:t>
      </w:r>
      <w:r>
        <w:rPr>
          <w:color w:val="333333"/>
          <w:spacing w:val="-2"/>
        </w:rPr>
        <w:t> </w:t>
      </w:r>
      <w:r>
        <w:rPr>
          <w:color w:val="333333"/>
        </w:rPr>
        <w:t>in</w:t>
      </w:r>
      <w:r>
        <w:rPr>
          <w:color w:val="333333"/>
          <w:spacing w:val="-4"/>
        </w:rPr>
        <w:t> </w:t>
      </w:r>
      <w:r>
        <w:rPr>
          <w:color w:val="333333"/>
        </w:rPr>
        <w:t>the</w:t>
      </w:r>
      <w:r>
        <w:rPr>
          <w:color w:val="333333"/>
          <w:spacing w:val="-4"/>
        </w:rPr>
        <w:t> </w:t>
      </w:r>
      <w:r>
        <w:rPr>
          <w:color w:val="333333"/>
          <w:spacing w:val="-1"/>
        </w:rPr>
        <w:t>country</w:t>
      </w:r>
      <w:r>
        <w:rPr>
          <w:color w:val="333333"/>
          <w:spacing w:val="-4"/>
        </w:rPr>
        <w:t> </w:t>
      </w:r>
      <w:r>
        <w:rPr>
          <w:color w:val="333333"/>
          <w:spacing w:val="-1"/>
        </w:rPr>
        <w:t>both</w:t>
      </w:r>
      <w:r>
        <w:rPr>
          <w:color w:val="333333"/>
          <w:spacing w:val="55"/>
        </w:rPr>
        <w:t> </w:t>
      </w:r>
      <w:r>
        <w:rPr>
          <w:color w:val="333333"/>
          <w:spacing w:val="-1"/>
        </w:rPr>
        <w:t>on land</w:t>
      </w:r>
      <w:r>
        <w:rPr>
          <w:color w:val="333333"/>
          <w:spacing w:val="-4"/>
        </w:rPr>
        <w:t> </w:t>
      </w:r>
      <w:r>
        <w:rPr>
          <w:color w:val="333333"/>
          <w:spacing w:val="-1"/>
        </w:rPr>
        <w:t>and its</w:t>
      </w:r>
      <w:r>
        <w:rPr>
          <w:color w:val="333333"/>
          <w:spacing w:val="-3"/>
        </w:rPr>
        <w:t> </w:t>
      </w:r>
      <w:r>
        <w:rPr>
          <w:color w:val="333333"/>
          <w:spacing w:val="-1"/>
        </w:rPr>
        <w:t>territorial</w:t>
      </w:r>
      <w:r>
        <w:rPr>
          <w:color w:val="333333"/>
          <w:spacing w:val="-4"/>
        </w:rPr>
        <w:t> </w:t>
      </w:r>
      <w:r>
        <w:rPr>
          <w:color w:val="333333"/>
        </w:rPr>
        <w:t>waters</w:t>
      </w:r>
      <w:r>
        <w:rPr>
          <w:color w:val="333333"/>
          <w:spacing w:val="-3"/>
        </w:rPr>
        <w:t> </w:t>
      </w:r>
      <w:r>
        <w:rPr>
          <w:color w:val="333333"/>
          <w:spacing w:val="-1"/>
        </w:rPr>
        <w:t>and</w:t>
      </w:r>
      <w:r>
        <w:rPr>
          <w:color w:val="333333"/>
          <w:spacing w:val="-3"/>
        </w:rPr>
        <w:t> </w:t>
      </w:r>
      <w:r>
        <w:rPr>
          <w:color w:val="333333"/>
          <w:spacing w:val="-1"/>
        </w:rPr>
        <w:t>exclusive</w:t>
      </w:r>
      <w:r>
        <w:rPr>
          <w:color w:val="333333"/>
          <w:spacing w:val="-2"/>
        </w:rPr>
        <w:t> </w:t>
      </w:r>
      <w:r>
        <w:rPr>
          <w:color w:val="333333"/>
          <w:spacing w:val="-1"/>
        </w:rPr>
        <w:t>economic</w:t>
      </w:r>
      <w:r>
        <w:rPr>
          <w:color w:val="333333"/>
          <w:spacing w:val="-6"/>
        </w:rPr>
        <w:t> </w:t>
      </w:r>
      <w:r>
        <w:rPr>
          <w:color w:val="333333"/>
          <w:spacing w:val="-1"/>
        </w:rPr>
        <w:t>zone</w:t>
      </w:r>
      <w:r>
        <w:rPr>
          <w:color w:val="333333"/>
          <w:spacing w:val="-2"/>
        </w:rPr>
        <w:t> in </w:t>
      </w:r>
      <w:r>
        <w:rPr>
          <w:color w:val="333333"/>
          <w:spacing w:val="-1"/>
        </w:rPr>
        <w:t>the</w:t>
      </w:r>
      <w:r>
        <w:rPr>
          <w:color w:val="333333"/>
          <w:spacing w:val="-4"/>
        </w:rPr>
        <w:t> </w:t>
      </w:r>
      <w:r>
        <w:rPr>
          <w:color w:val="333333"/>
          <w:spacing w:val="-1"/>
        </w:rPr>
        <w:t>Federal</w:t>
      </w:r>
      <w:r>
        <w:rPr>
          <w:color w:val="333333"/>
          <w:spacing w:val="-2"/>
        </w:rPr>
        <w:t> </w:t>
      </w:r>
      <w:r>
        <w:rPr>
          <w:color w:val="333333"/>
          <w:spacing w:val="-1"/>
        </w:rPr>
        <w:t>Government </w:t>
      </w:r>
      <w:r>
        <w:rPr>
          <w:color w:val="333333"/>
        </w:rPr>
        <w:t>as</w:t>
      </w:r>
      <w:r>
        <w:rPr>
          <w:color w:val="333333"/>
          <w:spacing w:val="65"/>
        </w:rPr>
        <w:t> </w:t>
      </w:r>
      <w:r>
        <w:rPr>
          <w:color w:val="333333"/>
          <w:spacing w:val="-1"/>
        </w:rPr>
        <w:t>provided</w:t>
      </w:r>
      <w:r>
        <w:rPr>
          <w:color w:val="333333"/>
          <w:spacing w:val="-3"/>
        </w:rPr>
        <w:t> </w:t>
      </w:r>
      <w:r>
        <w:rPr>
          <w:color w:val="333333"/>
          <w:spacing w:val="-2"/>
        </w:rPr>
        <w:t>in </w:t>
      </w:r>
      <w:r>
        <w:rPr>
          <w:color w:val="333333"/>
          <w:spacing w:val="-1"/>
        </w:rPr>
        <w:t>section</w:t>
      </w:r>
      <w:r>
        <w:rPr>
          <w:color w:val="333333"/>
          <w:spacing w:val="-4"/>
        </w:rPr>
        <w:t> </w:t>
      </w:r>
      <w:r>
        <w:rPr>
          <w:color w:val="333333"/>
        </w:rPr>
        <w:t>44(3)</w:t>
      </w:r>
      <w:r>
        <w:rPr>
          <w:color w:val="333333"/>
          <w:spacing w:val="-5"/>
        </w:rPr>
        <w:t> </w:t>
      </w:r>
      <w:r>
        <w:rPr>
          <w:color w:val="333333"/>
          <w:spacing w:val="-1"/>
        </w:rPr>
        <w:t>of</w:t>
      </w:r>
      <w:r>
        <w:rPr>
          <w:color w:val="333333"/>
          <w:spacing w:val="-3"/>
        </w:rPr>
        <w:t> </w:t>
      </w:r>
      <w:r>
        <w:rPr>
          <w:color w:val="333333"/>
          <w:spacing w:val="-1"/>
        </w:rPr>
        <w:t>the</w:t>
      </w:r>
      <w:r>
        <w:rPr>
          <w:color w:val="333333"/>
          <w:spacing w:val="1"/>
        </w:rPr>
        <w:t> </w:t>
      </w:r>
      <w:r>
        <w:rPr>
          <w:rFonts w:ascii="Calibri"/>
          <w:b/>
          <w:color w:val="528135"/>
          <w:spacing w:val="1"/>
        </w:rPr>
      </w:r>
      <w:hyperlink r:id="rId27">
        <w:r>
          <w:rPr>
            <w:rFonts w:ascii="Calibri"/>
            <w:b/>
            <w:color w:val="528135"/>
            <w:spacing w:val="-1"/>
            <w:u w:val="single" w:color="528135"/>
          </w:rPr>
          <w:t>1999</w:t>
        </w:r>
        <w:r>
          <w:rPr>
            <w:rFonts w:ascii="Calibri"/>
            <w:b/>
            <w:color w:val="528135"/>
            <w:spacing w:val="-4"/>
            <w:u w:val="single" w:color="528135"/>
          </w:rPr>
          <w:t> </w:t>
        </w:r>
        <w:r>
          <w:rPr>
            <w:rFonts w:ascii="Calibri"/>
            <w:b/>
            <w:color w:val="528135"/>
            <w:spacing w:val="-1"/>
            <w:u w:val="single" w:color="528135"/>
          </w:rPr>
          <w:t>Constitution</w:t>
        </w:r>
        <w:r>
          <w:rPr>
            <w:rFonts w:ascii="Calibri"/>
            <w:b/>
            <w:color w:val="528135"/>
            <w:spacing w:val="-2"/>
            <w:u w:val="single" w:color="528135"/>
          </w:rPr>
          <w:t> </w:t>
        </w:r>
        <w:r>
          <w:rPr>
            <w:rFonts w:ascii="Calibri"/>
            <w:b/>
            <w:color w:val="528135"/>
            <w:u w:val="single" w:color="528135"/>
          </w:rPr>
          <w:t>of</w:t>
        </w:r>
        <w:r>
          <w:rPr>
            <w:rFonts w:ascii="Calibri"/>
            <w:b/>
            <w:color w:val="528135"/>
            <w:spacing w:val="-4"/>
            <w:u w:val="single" w:color="528135"/>
          </w:rPr>
          <w:t> </w:t>
        </w:r>
        <w:r>
          <w:rPr>
            <w:rFonts w:ascii="Calibri"/>
            <w:b/>
            <w:color w:val="528135"/>
            <w:u w:val="single" w:color="528135"/>
          </w:rPr>
          <w:t>the</w:t>
        </w:r>
        <w:r>
          <w:rPr>
            <w:rFonts w:ascii="Calibri"/>
            <w:b/>
            <w:color w:val="528135"/>
            <w:spacing w:val="-6"/>
            <w:u w:val="single" w:color="528135"/>
          </w:rPr>
          <w:t> </w:t>
        </w:r>
        <w:r>
          <w:rPr>
            <w:rFonts w:ascii="Calibri"/>
            <w:b/>
            <w:color w:val="528135"/>
            <w:u w:val="single" w:color="528135"/>
          </w:rPr>
          <w:t>Federal</w:t>
        </w:r>
        <w:r>
          <w:rPr>
            <w:rFonts w:ascii="Calibri"/>
            <w:b/>
            <w:color w:val="528135"/>
            <w:spacing w:val="-2"/>
            <w:u w:val="single" w:color="528135"/>
          </w:rPr>
          <w:t> </w:t>
        </w:r>
        <w:r>
          <w:rPr>
            <w:rFonts w:ascii="Calibri"/>
            <w:b/>
            <w:color w:val="528135"/>
            <w:spacing w:val="-1"/>
            <w:u w:val="single" w:color="528135"/>
          </w:rPr>
          <w:t>Republic</w:t>
        </w:r>
        <w:r>
          <w:rPr>
            <w:rFonts w:ascii="Calibri"/>
            <w:b/>
            <w:color w:val="528135"/>
            <w:spacing w:val="-3"/>
            <w:u w:val="single" w:color="528135"/>
          </w:rPr>
          <w:t> </w:t>
        </w:r>
        <w:r>
          <w:rPr>
            <w:rFonts w:ascii="Calibri"/>
            <w:b/>
            <w:color w:val="528135"/>
            <w:u w:val="single" w:color="528135"/>
          </w:rPr>
          <w:t>of</w:t>
        </w:r>
        <w:r>
          <w:rPr>
            <w:rFonts w:ascii="Calibri"/>
            <w:b/>
            <w:color w:val="528135"/>
            <w:spacing w:val="-4"/>
            <w:u w:val="single" w:color="528135"/>
          </w:rPr>
          <w:t> </w:t>
        </w:r>
        <w:r>
          <w:rPr>
            <w:rFonts w:ascii="Calibri"/>
            <w:b/>
            <w:color w:val="528135"/>
            <w:u w:val="single" w:color="528135"/>
          </w:rPr>
          <w:t>Nigeria</w:t>
        </w:r>
        <w:r>
          <w:rPr>
            <w:rFonts w:ascii="Calibri"/>
            <w:b/>
            <w:color w:val="528135"/>
          </w:rPr>
        </w:r>
      </w:hyperlink>
      <w:r>
        <w:rPr>
          <w:rFonts w:ascii="Calibri"/>
          <w:b/>
          <w:color w:val="528135"/>
        </w:rPr>
        <w:t>.</w:t>
      </w:r>
      <w:r>
        <w:rPr>
          <w:rFonts w:ascii="Calibri"/>
        </w:rPr>
      </w:r>
    </w:p>
    <w:p>
      <w:pPr>
        <w:spacing w:line="240" w:lineRule="auto" w:before="3"/>
        <w:rPr>
          <w:rFonts w:ascii="Calibri" w:hAnsi="Calibri" w:cs="Calibri" w:eastAsia="Calibri"/>
          <w:b/>
          <w:bCs/>
          <w:sz w:val="23"/>
          <w:szCs w:val="23"/>
        </w:rPr>
      </w:pPr>
    </w:p>
    <w:p>
      <w:pPr>
        <w:pStyle w:val="BodyText"/>
        <w:spacing w:line="276" w:lineRule="auto" w:before="51"/>
        <w:ind w:left="200" w:right="214"/>
        <w:jc w:val="both"/>
      </w:pPr>
      <w:r>
        <w:rPr>
          <w:color w:val="333333"/>
        </w:rPr>
        <w:t>In</w:t>
      </w:r>
      <w:r>
        <w:rPr>
          <w:color w:val="333333"/>
          <w:spacing w:val="13"/>
        </w:rPr>
        <w:t> </w:t>
      </w:r>
      <w:r>
        <w:rPr>
          <w:color w:val="333333"/>
          <w:spacing w:val="-1"/>
        </w:rPr>
        <w:t>order</w:t>
      </w:r>
      <w:r>
        <w:rPr>
          <w:color w:val="333333"/>
          <w:spacing w:val="13"/>
        </w:rPr>
        <w:t> </w:t>
      </w:r>
      <w:r>
        <w:rPr>
          <w:color w:val="333333"/>
          <w:spacing w:val="-1"/>
        </w:rPr>
        <w:t>to</w:t>
      </w:r>
      <w:r>
        <w:rPr>
          <w:color w:val="333333"/>
          <w:spacing w:val="13"/>
        </w:rPr>
        <w:t> </w:t>
      </w:r>
      <w:r>
        <w:rPr>
          <w:color w:val="333333"/>
          <w:spacing w:val="-1"/>
        </w:rPr>
        <w:t>effectively</w:t>
      </w:r>
      <w:r>
        <w:rPr>
          <w:color w:val="333333"/>
          <w:spacing w:val="12"/>
        </w:rPr>
        <w:t> </w:t>
      </w:r>
      <w:r>
        <w:rPr>
          <w:color w:val="333333"/>
        </w:rPr>
        <w:t>manage</w:t>
      </w:r>
      <w:r>
        <w:rPr>
          <w:color w:val="333333"/>
          <w:spacing w:val="11"/>
        </w:rPr>
        <w:t> </w:t>
      </w:r>
      <w:r>
        <w:rPr>
          <w:color w:val="333333"/>
        </w:rPr>
        <w:t>these</w:t>
      </w:r>
      <w:r>
        <w:rPr>
          <w:color w:val="333333"/>
          <w:spacing w:val="11"/>
        </w:rPr>
        <w:t> </w:t>
      </w:r>
      <w:r>
        <w:rPr>
          <w:color w:val="333333"/>
          <w:spacing w:val="-1"/>
        </w:rPr>
        <w:t>mineral</w:t>
      </w:r>
      <w:r>
        <w:rPr>
          <w:color w:val="333333"/>
          <w:spacing w:val="11"/>
        </w:rPr>
        <w:t> </w:t>
      </w:r>
      <w:r>
        <w:rPr>
          <w:color w:val="333333"/>
          <w:spacing w:val="-1"/>
        </w:rPr>
        <w:t>resources,</w:t>
      </w:r>
      <w:r>
        <w:rPr>
          <w:color w:val="333333"/>
          <w:spacing w:val="10"/>
        </w:rPr>
        <w:t> </w:t>
      </w:r>
      <w:r>
        <w:rPr>
          <w:color w:val="333333"/>
          <w:spacing w:val="-1"/>
        </w:rPr>
        <w:t>there</w:t>
      </w:r>
      <w:r>
        <w:rPr>
          <w:color w:val="333333"/>
          <w:spacing w:val="13"/>
        </w:rPr>
        <w:t> </w:t>
      </w:r>
      <w:r>
        <w:rPr>
          <w:color w:val="333333"/>
        </w:rPr>
        <w:t>are</w:t>
      </w:r>
      <w:r>
        <w:rPr>
          <w:color w:val="333333"/>
          <w:spacing w:val="11"/>
        </w:rPr>
        <w:t> </w:t>
      </w:r>
      <w:r>
        <w:rPr>
          <w:color w:val="333333"/>
          <w:spacing w:val="-1"/>
        </w:rPr>
        <w:t>legal</w:t>
      </w:r>
      <w:r>
        <w:rPr>
          <w:color w:val="333333"/>
          <w:spacing w:val="13"/>
        </w:rPr>
        <w:t> </w:t>
      </w:r>
      <w:r>
        <w:rPr>
          <w:color w:val="333333"/>
        </w:rPr>
        <w:t>and</w:t>
      </w:r>
      <w:r>
        <w:rPr>
          <w:color w:val="333333"/>
          <w:spacing w:val="13"/>
        </w:rPr>
        <w:t> </w:t>
      </w:r>
      <w:r>
        <w:rPr>
          <w:color w:val="333333"/>
          <w:spacing w:val="-1"/>
        </w:rPr>
        <w:t>institutional</w:t>
      </w:r>
      <w:r>
        <w:rPr>
          <w:color w:val="333333"/>
          <w:spacing w:val="69"/>
        </w:rPr>
        <w:t> </w:t>
      </w:r>
      <w:r>
        <w:rPr>
          <w:color w:val="333333"/>
          <w:spacing w:val="-1"/>
        </w:rPr>
        <w:t>frameworks</w:t>
      </w:r>
      <w:r>
        <w:rPr>
          <w:color w:val="333333"/>
          <w:spacing w:val="3"/>
        </w:rPr>
        <w:t> </w:t>
      </w:r>
      <w:r>
        <w:rPr>
          <w:color w:val="333333"/>
          <w:spacing w:val="-1"/>
        </w:rPr>
        <w:t>prescribed</w:t>
      </w:r>
      <w:r>
        <w:rPr>
          <w:color w:val="333333"/>
          <w:spacing w:val="2"/>
        </w:rPr>
        <w:t> </w:t>
      </w:r>
      <w:r>
        <w:rPr>
          <w:color w:val="333333"/>
        </w:rPr>
        <w:t>by</w:t>
      </w:r>
      <w:r>
        <w:rPr>
          <w:color w:val="333333"/>
          <w:spacing w:val="2"/>
        </w:rPr>
        <w:t> </w:t>
      </w:r>
      <w:r>
        <w:rPr>
          <w:color w:val="333333"/>
          <w:spacing w:val="-1"/>
        </w:rPr>
        <w:t>the</w:t>
      </w:r>
      <w:r>
        <w:rPr>
          <w:color w:val="333333"/>
          <w:spacing w:val="4"/>
        </w:rPr>
        <w:t> </w:t>
      </w:r>
      <w:r>
        <w:rPr>
          <w:color w:val="333333"/>
          <w:spacing w:val="-1"/>
        </w:rPr>
        <w:t>National</w:t>
      </w:r>
      <w:r>
        <w:rPr>
          <w:color w:val="333333"/>
          <w:spacing w:val="3"/>
        </w:rPr>
        <w:t> </w:t>
      </w:r>
      <w:r>
        <w:rPr>
          <w:color w:val="333333"/>
          <w:spacing w:val="-1"/>
        </w:rPr>
        <w:t>Assembly</w:t>
      </w:r>
      <w:r>
        <w:rPr>
          <w:color w:val="333333"/>
          <w:spacing w:val="2"/>
        </w:rPr>
        <w:t> </w:t>
      </w:r>
      <w:r>
        <w:rPr>
          <w:color w:val="333333"/>
          <w:spacing w:val="-1"/>
        </w:rPr>
        <w:t>for</w:t>
      </w:r>
      <w:r>
        <w:rPr>
          <w:color w:val="333333"/>
          <w:spacing w:val="3"/>
        </w:rPr>
        <w:t> </w:t>
      </w:r>
      <w:r>
        <w:rPr>
          <w:color w:val="333333"/>
          <w:spacing w:val="-1"/>
        </w:rPr>
        <w:t>implementation</w:t>
      </w:r>
      <w:r>
        <w:rPr>
          <w:color w:val="333333"/>
          <w:spacing w:val="3"/>
        </w:rPr>
        <w:t> </w:t>
      </w:r>
      <w:r>
        <w:rPr>
          <w:color w:val="333333"/>
        </w:rPr>
        <w:t>by</w:t>
      </w:r>
      <w:r>
        <w:rPr>
          <w:color w:val="333333"/>
          <w:spacing w:val="2"/>
        </w:rPr>
        <w:t> </w:t>
      </w:r>
      <w:r>
        <w:rPr>
          <w:color w:val="333333"/>
          <w:spacing w:val="-1"/>
        </w:rPr>
        <w:t>the</w:t>
      </w:r>
      <w:r>
        <w:rPr>
          <w:color w:val="333333"/>
          <w:spacing w:val="4"/>
        </w:rPr>
        <w:t> </w:t>
      </w:r>
      <w:r>
        <w:rPr>
          <w:color w:val="333333"/>
          <w:spacing w:val="-1"/>
        </w:rPr>
        <w:t>Federal</w:t>
      </w:r>
      <w:r>
        <w:rPr>
          <w:color w:val="333333"/>
          <w:spacing w:val="71"/>
        </w:rPr>
        <w:t> </w:t>
      </w:r>
      <w:r>
        <w:rPr>
          <w:color w:val="333333"/>
          <w:spacing w:val="-1"/>
        </w:rPr>
        <w:t>Government.</w:t>
      </w:r>
      <w:r>
        <w:rPr>
          <w:color w:val="333333"/>
          <w:spacing w:val="4"/>
        </w:rPr>
        <w:t> </w:t>
      </w:r>
      <w:r>
        <w:rPr>
          <w:color w:val="333333"/>
          <w:spacing w:val="-1"/>
        </w:rPr>
        <w:t>Some</w:t>
      </w:r>
      <w:r>
        <w:rPr>
          <w:color w:val="333333"/>
          <w:spacing w:val="3"/>
        </w:rPr>
        <w:t> </w:t>
      </w:r>
      <w:r>
        <w:rPr>
          <w:color w:val="333333"/>
          <w:spacing w:val="-1"/>
        </w:rPr>
        <w:t>of</w:t>
      </w:r>
      <w:r>
        <w:rPr>
          <w:color w:val="333333"/>
          <w:spacing w:val="4"/>
        </w:rPr>
        <w:t> </w:t>
      </w:r>
      <w:r>
        <w:rPr>
          <w:color w:val="333333"/>
          <w:spacing w:val="-1"/>
        </w:rPr>
        <w:t>these</w:t>
      </w:r>
      <w:r>
        <w:rPr>
          <w:color w:val="333333"/>
          <w:spacing w:val="6"/>
        </w:rPr>
        <w:t> </w:t>
      </w:r>
      <w:r>
        <w:rPr>
          <w:color w:val="333333"/>
          <w:spacing w:val="-1"/>
        </w:rPr>
        <w:t>laws</w:t>
      </w:r>
      <w:r>
        <w:rPr>
          <w:color w:val="333333"/>
          <w:spacing w:val="4"/>
        </w:rPr>
        <w:t> </w:t>
      </w:r>
      <w:r>
        <w:rPr>
          <w:color w:val="333333"/>
          <w:spacing w:val="-1"/>
        </w:rPr>
        <w:t>and</w:t>
      </w:r>
      <w:r>
        <w:rPr>
          <w:color w:val="333333"/>
          <w:spacing w:val="3"/>
        </w:rPr>
        <w:t> </w:t>
      </w:r>
      <w:r>
        <w:rPr>
          <w:color w:val="333333"/>
        </w:rPr>
        <w:t>legal</w:t>
      </w:r>
      <w:r>
        <w:rPr>
          <w:color w:val="333333"/>
          <w:spacing w:val="3"/>
        </w:rPr>
        <w:t> </w:t>
      </w:r>
      <w:r>
        <w:rPr>
          <w:color w:val="333333"/>
          <w:spacing w:val="-1"/>
        </w:rPr>
        <w:t>framework</w:t>
      </w:r>
      <w:r>
        <w:rPr>
          <w:color w:val="333333"/>
          <w:spacing w:val="3"/>
        </w:rPr>
        <w:t> </w:t>
      </w:r>
      <w:r>
        <w:rPr>
          <w:color w:val="333333"/>
        </w:rPr>
        <w:t>are</w:t>
      </w:r>
      <w:r>
        <w:rPr>
          <w:color w:val="333333"/>
          <w:spacing w:val="3"/>
        </w:rPr>
        <w:t> </w:t>
      </w:r>
      <w:r>
        <w:rPr>
          <w:color w:val="333333"/>
          <w:spacing w:val="-1"/>
        </w:rPr>
        <w:t>the</w:t>
      </w:r>
      <w:r>
        <w:rPr>
          <w:color w:val="333333"/>
          <w:spacing w:val="9"/>
        </w:rPr>
        <w:t> </w:t>
      </w:r>
      <w:r>
        <w:rPr>
          <w:spacing w:val="-1"/>
        </w:rPr>
        <w:t>1999</w:t>
      </w:r>
      <w:r>
        <w:rPr>
          <w:spacing w:val="7"/>
        </w:rPr>
        <w:t> </w:t>
      </w:r>
      <w:r>
        <w:rPr>
          <w:spacing w:val="-1"/>
        </w:rPr>
        <w:t>Constitution</w:t>
      </w:r>
      <w:r>
        <w:rPr>
          <w:spacing w:val="3"/>
        </w:rPr>
        <w:t> </w:t>
      </w:r>
      <w:r>
        <w:rPr>
          <w:spacing w:val="-1"/>
        </w:rPr>
        <w:t>of</w:t>
      </w:r>
      <w:r>
        <w:rPr>
          <w:spacing w:val="3"/>
        </w:rPr>
        <w:t> </w:t>
      </w:r>
      <w:r>
        <w:rPr/>
        <w:t>the</w:t>
      </w:r>
      <w:r>
        <w:rPr>
          <w:spacing w:val="4"/>
        </w:rPr>
        <w:t> </w:t>
      </w:r>
      <w:r>
        <w:rPr>
          <w:spacing w:val="-1"/>
        </w:rPr>
        <w:t>Federal</w:t>
      </w:r>
      <w:r>
        <w:rPr>
          <w:spacing w:val="67"/>
        </w:rPr>
        <w:t> </w:t>
      </w:r>
      <w:r>
        <w:rPr/>
        <w:t>Republic</w:t>
      </w:r>
      <w:r>
        <w:rPr>
          <w:spacing w:val="20"/>
        </w:rPr>
        <w:t> </w:t>
      </w:r>
      <w:r>
        <w:rPr>
          <w:spacing w:val="-1"/>
        </w:rPr>
        <w:t>of</w:t>
      </w:r>
      <w:r>
        <w:rPr>
          <w:spacing w:val="21"/>
        </w:rPr>
        <w:t> </w:t>
      </w:r>
      <w:r>
        <w:rPr/>
        <w:t>Nigeria</w:t>
      </w:r>
      <w:r>
        <w:rPr>
          <w:spacing w:val="21"/>
        </w:rPr>
        <w:t> </w:t>
      </w:r>
      <w:r>
        <w:rPr>
          <w:spacing w:val="-1"/>
        </w:rPr>
        <w:t>(as</w:t>
      </w:r>
      <w:r>
        <w:rPr>
          <w:spacing w:val="22"/>
        </w:rPr>
        <w:t> </w:t>
      </w:r>
      <w:r>
        <w:rPr>
          <w:spacing w:val="-1"/>
        </w:rPr>
        <w:t>amended),</w:t>
      </w:r>
      <w:r>
        <w:rPr>
          <w:spacing w:val="20"/>
        </w:rPr>
        <w:t> </w:t>
      </w:r>
      <w:r>
        <w:rPr>
          <w:spacing w:val="-1"/>
        </w:rPr>
        <w:t>Nigerian</w:t>
      </w:r>
      <w:r>
        <w:rPr>
          <w:spacing w:val="21"/>
        </w:rPr>
        <w:t> </w:t>
      </w:r>
      <w:r>
        <w:rPr>
          <w:spacing w:val="-1"/>
        </w:rPr>
        <w:t>Minerals</w:t>
      </w:r>
      <w:r>
        <w:rPr>
          <w:spacing w:val="23"/>
        </w:rPr>
        <w:t> </w:t>
      </w:r>
      <w:r>
        <w:rPr>
          <w:spacing w:val="-1"/>
        </w:rPr>
        <w:t>and</w:t>
      </w:r>
      <w:r>
        <w:rPr>
          <w:spacing w:val="21"/>
        </w:rPr>
        <w:t> </w:t>
      </w:r>
      <w:r>
        <w:rPr>
          <w:spacing w:val="-1"/>
        </w:rPr>
        <w:t>Mining</w:t>
      </w:r>
      <w:r>
        <w:rPr>
          <w:spacing w:val="21"/>
        </w:rPr>
        <w:t> </w:t>
      </w:r>
      <w:r>
        <w:rPr/>
        <w:t>Act,</w:t>
      </w:r>
      <w:r>
        <w:rPr>
          <w:spacing w:val="20"/>
        </w:rPr>
        <w:t> </w:t>
      </w:r>
      <w:r>
        <w:rPr/>
        <w:t>2007,</w:t>
      </w:r>
      <w:r>
        <w:rPr>
          <w:spacing w:val="20"/>
        </w:rPr>
        <w:t> </w:t>
      </w:r>
      <w:r>
        <w:rPr>
          <w:spacing w:val="-1"/>
        </w:rPr>
        <w:t>Nigerian</w:t>
      </w:r>
      <w:r>
        <w:rPr>
          <w:spacing w:val="21"/>
        </w:rPr>
        <w:t> </w:t>
      </w:r>
      <w:r>
        <w:rPr>
          <w:spacing w:val="-1"/>
        </w:rPr>
        <w:t>Minerals</w:t>
      </w:r>
      <w:r>
        <w:rPr>
          <w:spacing w:val="67"/>
        </w:rPr>
        <w:t> </w:t>
      </w:r>
      <w:r>
        <w:rPr/>
        <w:t>and</w:t>
      </w:r>
      <w:r>
        <w:rPr>
          <w:spacing w:val="8"/>
        </w:rPr>
        <w:t> </w:t>
      </w:r>
      <w:r>
        <w:rPr>
          <w:spacing w:val="-1"/>
        </w:rPr>
        <w:t>Mining</w:t>
      </w:r>
      <w:r>
        <w:rPr>
          <w:spacing w:val="7"/>
        </w:rPr>
        <w:t> </w:t>
      </w:r>
      <w:r>
        <w:rPr>
          <w:spacing w:val="-1"/>
        </w:rPr>
        <w:t>Regulations</w:t>
      </w:r>
      <w:r>
        <w:rPr>
          <w:spacing w:val="5"/>
        </w:rPr>
        <w:t> </w:t>
      </w:r>
      <w:r>
        <w:rPr>
          <w:spacing w:val="-1"/>
        </w:rPr>
        <w:t>of</w:t>
      </w:r>
      <w:r>
        <w:rPr>
          <w:spacing w:val="8"/>
        </w:rPr>
        <w:t> </w:t>
      </w:r>
      <w:r>
        <w:rPr/>
        <w:t>2011,</w:t>
      </w:r>
      <w:r>
        <w:rPr>
          <w:spacing w:val="8"/>
        </w:rPr>
        <w:t> </w:t>
      </w:r>
      <w:r>
        <w:rPr>
          <w:spacing w:val="-1"/>
        </w:rPr>
        <w:t>and</w:t>
      </w:r>
      <w:r>
        <w:rPr>
          <w:spacing w:val="8"/>
        </w:rPr>
        <w:t> </w:t>
      </w:r>
      <w:r>
        <w:rPr>
          <w:spacing w:val="-1"/>
        </w:rPr>
        <w:t>the</w:t>
      </w:r>
      <w:r>
        <w:rPr>
          <w:spacing w:val="8"/>
        </w:rPr>
        <w:t> </w:t>
      </w:r>
      <w:r>
        <w:rPr>
          <w:spacing w:val="-1"/>
        </w:rPr>
        <w:t>Company</w:t>
      </w:r>
      <w:r>
        <w:rPr>
          <w:spacing w:val="6"/>
        </w:rPr>
        <w:t> </w:t>
      </w:r>
      <w:r>
        <w:rPr/>
        <w:t>and</w:t>
      </w:r>
      <w:r>
        <w:rPr>
          <w:spacing w:val="9"/>
        </w:rPr>
        <w:t> </w:t>
      </w:r>
      <w:r>
        <w:rPr>
          <w:spacing w:val="-1"/>
        </w:rPr>
        <w:t>Allied</w:t>
      </w:r>
      <w:r>
        <w:rPr>
          <w:spacing w:val="8"/>
        </w:rPr>
        <w:t> </w:t>
      </w:r>
      <w:r>
        <w:rPr>
          <w:spacing w:val="-1"/>
        </w:rPr>
        <w:t>Matters</w:t>
      </w:r>
      <w:r>
        <w:rPr>
          <w:spacing w:val="8"/>
        </w:rPr>
        <w:t> </w:t>
      </w:r>
      <w:r>
        <w:rPr>
          <w:spacing w:val="-1"/>
        </w:rPr>
        <w:t>Act,</w:t>
      </w:r>
      <w:r>
        <w:rPr>
          <w:spacing w:val="7"/>
        </w:rPr>
        <w:t> </w:t>
      </w:r>
      <w:r>
        <w:rPr>
          <w:spacing w:val="-1"/>
        </w:rPr>
        <w:t>2020</w:t>
      </w:r>
      <w:r>
        <w:rPr>
          <w:spacing w:val="17"/>
        </w:rPr>
        <w:t> </w:t>
      </w:r>
      <w:r>
        <w:rPr>
          <w:spacing w:val="-1"/>
        </w:rPr>
        <w:t>(as</w:t>
      </w:r>
      <w:r>
        <w:rPr>
          <w:spacing w:val="8"/>
        </w:rPr>
        <w:t> </w:t>
      </w:r>
      <w:r>
        <w:rPr>
          <w:spacing w:val="-1"/>
        </w:rPr>
        <w:t>amended).</w:t>
      </w:r>
      <w:r>
        <w:rPr>
          <w:spacing w:val="68"/>
        </w:rPr>
        <w:t> </w:t>
      </w:r>
      <w:r>
        <w:rPr/>
        <w:t>Summary</w:t>
      </w:r>
      <w:r>
        <w:rPr>
          <w:spacing w:val="-3"/>
        </w:rPr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laws</w:t>
      </w:r>
      <w:r>
        <w:rPr>
          <w:spacing w:val="-5"/>
        </w:rPr>
        <w:t> </w:t>
      </w:r>
      <w:r>
        <w:rPr>
          <w:spacing w:val="-1"/>
        </w:rPr>
        <w:t>governing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solid</w:t>
      </w:r>
      <w:r>
        <w:rPr>
          <w:spacing w:val="-2"/>
        </w:rPr>
        <w:t> </w:t>
      </w:r>
      <w:r>
        <w:rPr>
          <w:spacing w:val="-1"/>
        </w:rPr>
        <w:t>minerals</w:t>
      </w:r>
      <w:r>
        <w:rPr>
          <w:spacing w:val="-4"/>
        </w:rPr>
        <w:t> </w:t>
      </w:r>
      <w:r>
        <w:rPr>
          <w:spacing w:val="-1"/>
        </w:rPr>
        <w:t>sector</w:t>
      </w:r>
      <w:r>
        <w:rPr>
          <w:spacing w:val="-5"/>
        </w:rPr>
        <w:t> </w:t>
      </w:r>
      <w:r>
        <w:rPr/>
        <w:t>in</w:t>
      </w:r>
      <w:r>
        <w:rPr>
          <w:spacing w:val="-3"/>
        </w:rPr>
        <w:t> </w:t>
      </w:r>
      <w:r>
        <w:rPr/>
        <w:t>Nigeria</w:t>
      </w:r>
      <w:r>
        <w:rPr>
          <w:spacing w:val="2"/>
        </w:rPr>
        <w:t> </w:t>
      </w:r>
      <w:r>
        <w:rPr/>
        <w:t>are</w:t>
      </w:r>
      <w:r>
        <w:rPr>
          <w:spacing w:val="-4"/>
        </w:rPr>
        <w:t> </w:t>
      </w:r>
      <w:r>
        <w:rPr>
          <w:spacing w:val="-1"/>
        </w:rPr>
        <w:t>set</w:t>
      </w:r>
      <w:r>
        <w:rPr>
          <w:spacing w:val="-5"/>
        </w:rPr>
        <w:t> </w:t>
      </w:r>
      <w:r>
        <w:rPr/>
        <w:t>out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>
          <w:spacing w:val="-1"/>
        </w:rPr>
        <w:t>Table</w:t>
      </w:r>
      <w:r>
        <w:rPr>
          <w:spacing w:val="1"/>
        </w:rPr>
        <w:t> </w:t>
      </w:r>
      <w:r>
        <w:rPr/>
        <w:t>6.</w:t>
      </w:r>
    </w:p>
    <w:p>
      <w:pPr>
        <w:spacing w:line="240" w:lineRule="auto" w:before="10"/>
        <w:rPr>
          <w:rFonts w:ascii="Calibri" w:hAnsi="Calibri" w:cs="Calibri" w:eastAsia="Calibri"/>
          <w:sz w:val="27"/>
          <w:szCs w:val="27"/>
        </w:rPr>
      </w:pPr>
    </w:p>
    <w:p>
      <w:pPr>
        <w:spacing w:before="0"/>
        <w:ind w:left="200" w:right="0" w:firstLine="0"/>
        <w:jc w:val="both"/>
        <w:rPr>
          <w:rFonts w:ascii="Calibri" w:hAnsi="Calibri" w:cs="Calibri" w:eastAsia="Calibri"/>
          <w:sz w:val="18"/>
          <w:szCs w:val="18"/>
        </w:rPr>
      </w:pPr>
      <w:r>
        <w:rPr>
          <w:rFonts w:ascii="Calibri" w:hAnsi="Calibri" w:cs="Calibri" w:eastAsia="Calibri"/>
          <w:b/>
          <w:bCs/>
          <w:i/>
          <w:color w:val="528135"/>
          <w:spacing w:val="-1"/>
          <w:sz w:val="18"/>
          <w:szCs w:val="18"/>
        </w:rPr>
        <w:t>Table </w:t>
      </w:r>
      <w:r>
        <w:rPr>
          <w:rFonts w:ascii="Calibri" w:hAnsi="Calibri" w:cs="Calibri" w:eastAsia="Calibri"/>
          <w:b/>
          <w:bCs/>
          <w:i/>
          <w:color w:val="528135"/>
          <w:sz w:val="18"/>
          <w:szCs w:val="18"/>
        </w:rPr>
        <w:t>6</w:t>
      </w:r>
      <w:r>
        <w:rPr>
          <w:rFonts w:ascii="Calibri" w:hAnsi="Calibri" w:cs="Calibri" w:eastAsia="Calibri"/>
          <w:b/>
          <w:bCs/>
          <w:i/>
          <w:color w:val="528135"/>
          <w:sz w:val="18"/>
          <w:szCs w:val="18"/>
        </w:rPr>
        <w:t>: </w:t>
      </w:r>
      <w:r>
        <w:rPr>
          <w:rFonts w:ascii="Calibri" w:hAnsi="Calibri" w:cs="Calibri" w:eastAsia="Calibri"/>
          <w:b/>
          <w:bCs/>
          <w:i/>
          <w:color w:val="528135"/>
          <w:spacing w:val="-1"/>
          <w:sz w:val="18"/>
          <w:szCs w:val="18"/>
        </w:rPr>
        <w:t>Laws</w:t>
      </w:r>
      <w:r>
        <w:rPr>
          <w:rFonts w:ascii="Calibri" w:hAnsi="Calibri" w:cs="Calibri" w:eastAsia="Calibri"/>
          <w:b/>
          <w:bCs/>
          <w:i/>
          <w:color w:val="528135"/>
          <w:sz w:val="18"/>
          <w:szCs w:val="18"/>
        </w:rPr>
        <w:t> </w:t>
      </w:r>
      <w:r>
        <w:rPr>
          <w:rFonts w:ascii="Calibri" w:hAnsi="Calibri" w:cs="Calibri" w:eastAsia="Calibri"/>
          <w:b/>
          <w:bCs/>
          <w:i/>
          <w:color w:val="528135"/>
          <w:spacing w:val="-1"/>
          <w:sz w:val="18"/>
          <w:szCs w:val="18"/>
        </w:rPr>
        <w:t>and</w:t>
      </w:r>
      <w:r>
        <w:rPr>
          <w:rFonts w:ascii="Calibri" w:hAnsi="Calibri" w:cs="Calibri" w:eastAsia="Calibri"/>
          <w:b/>
          <w:bCs/>
          <w:i/>
          <w:color w:val="528135"/>
          <w:sz w:val="18"/>
          <w:szCs w:val="18"/>
        </w:rPr>
        <w:t> </w:t>
      </w:r>
      <w:r>
        <w:rPr>
          <w:rFonts w:ascii="Calibri" w:hAnsi="Calibri" w:cs="Calibri" w:eastAsia="Calibri"/>
          <w:b/>
          <w:bCs/>
          <w:i/>
          <w:color w:val="528135"/>
          <w:spacing w:val="-1"/>
          <w:sz w:val="18"/>
          <w:szCs w:val="18"/>
        </w:rPr>
        <w:t>Regulations</w:t>
      </w:r>
      <w:r>
        <w:rPr>
          <w:rFonts w:ascii="Calibri" w:hAnsi="Calibri" w:cs="Calibri" w:eastAsia="Calibri"/>
          <w:b/>
          <w:bCs/>
          <w:i/>
          <w:color w:val="528135"/>
          <w:sz w:val="18"/>
          <w:szCs w:val="18"/>
        </w:rPr>
        <w:t> </w:t>
      </w:r>
      <w:r>
        <w:rPr>
          <w:rFonts w:ascii="Calibri" w:hAnsi="Calibri" w:cs="Calibri" w:eastAsia="Calibri"/>
          <w:b/>
          <w:bCs/>
          <w:i/>
          <w:color w:val="528135"/>
          <w:spacing w:val="-1"/>
          <w:sz w:val="18"/>
          <w:szCs w:val="18"/>
        </w:rPr>
        <w:t>Guiding Operations</w:t>
      </w:r>
      <w:r>
        <w:rPr>
          <w:rFonts w:ascii="Calibri" w:hAnsi="Calibri" w:cs="Calibri" w:eastAsia="Calibri"/>
          <w:b/>
          <w:bCs/>
          <w:i/>
          <w:color w:val="528135"/>
          <w:sz w:val="18"/>
          <w:szCs w:val="18"/>
        </w:rPr>
        <w:t> </w:t>
      </w:r>
      <w:r>
        <w:rPr>
          <w:rFonts w:ascii="Calibri" w:hAnsi="Calibri" w:cs="Calibri" w:eastAsia="Calibri"/>
          <w:b/>
          <w:bCs/>
          <w:i/>
          <w:color w:val="528135"/>
          <w:spacing w:val="-1"/>
          <w:sz w:val="18"/>
          <w:szCs w:val="18"/>
        </w:rPr>
        <w:t>in</w:t>
      </w:r>
      <w:r>
        <w:rPr>
          <w:rFonts w:ascii="Calibri" w:hAnsi="Calibri" w:cs="Calibri" w:eastAsia="Calibri"/>
          <w:b/>
          <w:bCs/>
          <w:i/>
          <w:color w:val="528135"/>
          <w:sz w:val="18"/>
          <w:szCs w:val="18"/>
        </w:rPr>
        <w:t> </w:t>
      </w:r>
      <w:r>
        <w:rPr>
          <w:rFonts w:ascii="Calibri" w:hAnsi="Calibri" w:cs="Calibri" w:eastAsia="Calibri"/>
          <w:b/>
          <w:bCs/>
          <w:i/>
          <w:color w:val="528135"/>
          <w:spacing w:val="-1"/>
          <w:sz w:val="18"/>
          <w:szCs w:val="18"/>
        </w:rPr>
        <w:t>Nigeria’s </w:t>
      </w:r>
      <w:r>
        <w:rPr>
          <w:rFonts w:ascii="Calibri" w:hAnsi="Calibri" w:cs="Calibri" w:eastAsia="Calibri"/>
          <w:b/>
          <w:bCs/>
          <w:i/>
          <w:color w:val="528135"/>
          <w:spacing w:val="-2"/>
          <w:sz w:val="18"/>
          <w:szCs w:val="18"/>
        </w:rPr>
        <w:t>Solid</w:t>
      </w:r>
      <w:r>
        <w:rPr>
          <w:rFonts w:ascii="Calibri" w:hAnsi="Calibri" w:cs="Calibri" w:eastAsia="Calibri"/>
          <w:b/>
          <w:bCs/>
          <w:i/>
          <w:color w:val="528135"/>
          <w:sz w:val="18"/>
          <w:szCs w:val="18"/>
        </w:rPr>
        <w:t> </w:t>
      </w:r>
      <w:r>
        <w:rPr>
          <w:rFonts w:ascii="Calibri" w:hAnsi="Calibri" w:cs="Calibri" w:eastAsia="Calibri"/>
          <w:b/>
          <w:bCs/>
          <w:i/>
          <w:color w:val="528135"/>
          <w:spacing w:val="-1"/>
          <w:sz w:val="18"/>
          <w:szCs w:val="18"/>
        </w:rPr>
        <w:t>Minerals </w:t>
      </w:r>
      <w:r>
        <w:rPr>
          <w:rFonts w:ascii="Calibri" w:hAnsi="Calibri" w:cs="Calibri" w:eastAsia="Calibri"/>
          <w:b/>
          <w:bCs/>
          <w:i/>
          <w:color w:val="528135"/>
          <w:sz w:val="18"/>
          <w:szCs w:val="18"/>
        </w:rPr>
        <w:t>Sector</w:t>
      </w:r>
      <w:r>
        <w:rPr>
          <w:rFonts w:ascii="Calibri" w:hAnsi="Calibri" w:cs="Calibri" w:eastAsia="Calibri"/>
          <w:sz w:val="18"/>
          <w:szCs w:val="18"/>
        </w:rPr>
      </w:r>
    </w:p>
    <w:p>
      <w:pPr>
        <w:spacing w:line="240" w:lineRule="auto" w:before="1"/>
        <w:rPr>
          <w:rFonts w:ascii="Calibri" w:hAnsi="Calibri" w:cs="Calibri" w:eastAsia="Calibri"/>
          <w:b/>
          <w:bCs/>
          <w:i/>
          <w:sz w:val="17"/>
          <w:szCs w:val="17"/>
        </w:rPr>
      </w:pPr>
    </w:p>
    <w:tbl>
      <w:tblPr>
        <w:tblW w:w="0" w:type="auto"/>
        <w:jc w:val="left"/>
        <w:tblInd w:w="11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2"/>
        <w:gridCol w:w="1889"/>
        <w:gridCol w:w="6851"/>
      </w:tblGrid>
      <w:tr>
        <w:trPr>
          <w:trHeight w:val="319" w:hRule="exact"/>
        </w:trPr>
        <w:tc>
          <w:tcPr>
            <w:tcW w:w="8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"/>
              <w:ind w:left="17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S/NO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8740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tabs>
                <w:tab w:pos="4812" w:val="left" w:leader="none"/>
              </w:tabs>
              <w:spacing w:line="240" w:lineRule="auto" w:before="1"/>
              <w:ind w:left="31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w w:val="95"/>
                <w:sz w:val="20"/>
              </w:rPr>
              <w:t>Law/Regulation</w:t>
              <w:tab/>
            </w:r>
            <w:r>
              <w:rPr>
                <w:rFonts w:ascii="Calibri"/>
                <w:b/>
                <w:spacing w:val="-1"/>
                <w:sz w:val="20"/>
              </w:rPr>
              <w:t>Key</w:t>
            </w:r>
            <w:r>
              <w:rPr>
                <w:rFonts w:ascii="Calibri"/>
                <w:b/>
                <w:spacing w:val="-12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Features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2494" w:hRule="exact"/>
        </w:trPr>
        <w:tc>
          <w:tcPr>
            <w:tcW w:w="8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right="2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1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8740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tabs>
                <w:tab w:pos="2059" w:val="left" w:leader="none"/>
              </w:tabs>
              <w:spacing w:line="276" w:lineRule="auto" w:before="6"/>
              <w:ind w:left="107" w:right="181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1999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z w:val="20"/>
              </w:rPr>
              <w:t>Constitution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of</w:t>
              <w:tab/>
            </w:r>
            <w:r>
              <w:rPr>
                <w:rFonts w:ascii="Calibri"/>
                <w:spacing w:val="-2"/>
                <w:sz w:val="20"/>
              </w:rPr>
              <w:t>The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pacing w:val="-2"/>
                <w:sz w:val="20"/>
              </w:rPr>
              <w:t>Constitution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pacing w:val="-2"/>
                <w:sz w:val="20"/>
              </w:rPr>
              <w:t>places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pacing w:val="-2"/>
                <w:sz w:val="20"/>
              </w:rPr>
              <w:t>the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pacing w:val="-2"/>
                <w:sz w:val="20"/>
              </w:rPr>
              <w:t>control</w:t>
            </w:r>
            <w:r>
              <w:rPr>
                <w:rFonts w:ascii="Calibri"/>
                <w:spacing w:val="-10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of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all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pacing w:val="-3"/>
                <w:sz w:val="20"/>
              </w:rPr>
              <w:t>minerals,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pacing w:val="-3"/>
                <w:sz w:val="20"/>
              </w:rPr>
              <w:t>mineral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oils,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pacing w:val="-2"/>
                <w:sz w:val="20"/>
              </w:rPr>
              <w:t>and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pacing w:val="-2"/>
                <w:sz w:val="20"/>
              </w:rPr>
              <w:t>natural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pacing w:val="-2"/>
                <w:sz w:val="20"/>
              </w:rPr>
              <w:t>gas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pacing w:val="-2"/>
                <w:sz w:val="20"/>
              </w:rPr>
              <w:t>in,</w:t>
            </w:r>
            <w:r>
              <w:rPr>
                <w:rFonts w:ascii="Calibri"/>
                <w:spacing w:val="59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Federal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Republic</w:t>
              <w:tab/>
            </w:r>
            <w:r>
              <w:rPr>
                <w:rFonts w:ascii="Calibri"/>
                <w:spacing w:val="-2"/>
                <w:sz w:val="20"/>
              </w:rPr>
              <w:t>under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or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pacing w:val="-2"/>
                <w:sz w:val="20"/>
              </w:rPr>
              <w:t>upon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pacing w:val="-2"/>
                <w:sz w:val="20"/>
              </w:rPr>
              <w:t>any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pacing w:val="-2"/>
                <w:sz w:val="20"/>
              </w:rPr>
              <w:t>land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in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pacing w:val="-2"/>
                <w:sz w:val="20"/>
              </w:rPr>
              <w:t>Nigeria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or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pacing w:val="-2"/>
                <w:sz w:val="20"/>
              </w:rPr>
              <w:t>in,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pacing w:val="-2"/>
                <w:sz w:val="20"/>
              </w:rPr>
              <w:t>under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or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pacing w:val="-2"/>
                <w:sz w:val="20"/>
              </w:rPr>
              <w:t>upon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the</w:t>
            </w:r>
            <w:r>
              <w:rPr>
                <w:rFonts w:ascii="Calibri"/>
                <w:spacing w:val="-10"/>
                <w:sz w:val="20"/>
              </w:rPr>
              <w:t> </w:t>
            </w:r>
            <w:r>
              <w:rPr>
                <w:rFonts w:ascii="Calibri"/>
                <w:spacing w:val="-2"/>
                <w:sz w:val="20"/>
              </w:rPr>
              <w:t>territorial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pacing w:val="-3"/>
                <w:sz w:val="20"/>
              </w:rPr>
              <w:t>waters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pacing w:val="-2"/>
                <w:sz w:val="20"/>
              </w:rPr>
              <w:t>and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pacing w:val="-5"/>
                <w:sz w:val="20"/>
              </w:rPr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52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Nigeria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(as</w:t>
              <w:tab/>
            </w:r>
            <w:r>
              <w:rPr>
                <w:rFonts w:ascii="Calibri"/>
                <w:spacing w:val="-2"/>
                <w:sz w:val="20"/>
              </w:rPr>
              <w:t>the</w:t>
            </w:r>
            <w:r>
              <w:rPr>
                <w:rFonts w:ascii="Calibri"/>
                <w:spacing w:val="-11"/>
                <w:sz w:val="20"/>
              </w:rPr>
              <w:t> </w:t>
            </w:r>
            <w:r>
              <w:rPr>
                <w:rFonts w:ascii="Calibri"/>
                <w:spacing w:val="-2"/>
                <w:sz w:val="20"/>
              </w:rPr>
              <w:t>exclusive</w:t>
            </w:r>
            <w:r>
              <w:rPr>
                <w:rFonts w:ascii="Calibri"/>
                <w:spacing w:val="-10"/>
                <w:sz w:val="20"/>
              </w:rPr>
              <w:t> </w:t>
            </w:r>
            <w:r>
              <w:rPr>
                <w:rFonts w:ascii="Calibri"/>
                <w:spacing w:val="-2"/>
                <w:sz w:val="20"/>
              </w:rPr>
              <w:t>economic</w:t>
            </w:r>
            <w:r>
              <w:rPr>
                <w:rFonts w:ascii="Calibri"/>
                <w:spacing w:val="-10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zone</w:t>
            </w:r>
            <w:r>
              <w:rPr>
                <w:rFonts w:ascii="Calibri"/>
                <w:spacing w:val="-11"/>
                <w:sz w:val="20"/>
              </w:rPr>
              <w:t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11"/>
                <w:sz w:val="20"/>
              </w:rPr>
              <w:t> </w:t>
            </w:r>
            <w:r>
              <w:rPr>
                <w:rFonts w:ascii="Calibri"/>
                <w:spacing w:val="-3"/>
                <w:sz w:val="20"/>
              </w:rPr>
              <w:t>Nigeria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pacing w:val="-2"/>
                <w:sz w:val="20"/>
              </w:rPr>
              <w:t>under</w:t>
            </w:r>
            <w:r>
              <w:rPr>
                <w:rFonts w:ascii="Calibri"/>
                <w:spacing w:val="-10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the</w:t>
            </w:r>
            <w:r>
              <w:rPr>
                <w:rFonts w:ascii="Calibri"/>
                <w:spacing w:val="-11"/>
                <w:sz w:val="20"/>
              </w:rPr>
              <w:t> </w:t>
            </w:r>
            <w:r>
              <w:rPr>
                <w:rFonts w:ascii="Calibri"/>
                <w:spacing w:val="-2"/>
                <w:sz w:val="20"/>
              </w:rPr>
              <w:t>authority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11"/>
                <w:sz w:val="20"/>
              </w:rPr>
              <w:t> </w:t>
            </w:r>
            <w:r>
              <w:rPr>
                <w:rFonts w:ascii="Calibri"/>
                <w:spacing w:val="-2"/>
                <w:sz w:val="20"/>
              </w:rPr>
              <w:t>the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pacing w:val="-2"/>
                <w:sz w:val="20"/>
              </w:rPr>
              <w:t>Federal</w:t>
            </w:r>
            <w:r>
              <w:rPr>
                <w:rFonts w:ascii="Calibri"/>
                <w:spacing w:val="55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w w:val="95"/>
                <w:sz w:val="20"/>
              </w:rPr>
              <w:t>amended)</w:t>
              <w:tab/>
            </w:r>
            <w:r>
              <w:rPr>
                <w:rFonts w:ascii="Calibri"/>
                <w:spacing w:val="-3"/>
                <w:sz w:val="20"/>
              </w:rPr>
              <w:t>Government</w:t>
            </w:r>
            <w:r>
              <w:rPr>
                <w:rFonts w:ascii="Calibri"/>
                <w:spacing w:val="29"/>
                <w:sz w:val="20"/>
              </w:rPr>
              <w:t> </w:t>
            </w:r>
            <w:r>
              <w:rPr>
                <w:rFonts w:ascii="Calibri"/>
                <w:spacing w:val="-2"/>
                <w:sz w:val="20"/>
              </w:rPr>
              <w:t>(Section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44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pacing w:val="-3"/>
                <w:sz w:val="20"/>
              </w:rPr>
              <w:t>(3));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pacing w:val="-2"/>
                <w:sz w:val="20"/>
              </w:rPr>
              <w:t>with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the</w:t>
            </w:r>
            <w:r>
              <w:rPr>
                <w:rFonts w:ascii="Calibri"/>
                <w:spacing w:val="-10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same</w:t>
            </w:r>
            <w:r>
              <w:rPr>
                <w:rFonts w:ascii="Calibri"/>
                <w:spacing w:val="-11"/>
                <w:sz w:val="20"/>
              </w:rPr>
              <w:t> </w:t>
            </w:r>
            <w:r>
              <w:rPr>
                <w:rFonts w:ascii="Calibri"/>
                <w:spacing w:val="-2"/>
                <w:sz w:val="20"/>
              </w:rPr>
              <w:t>having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the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pacing w:val="-2"/>
                <w:sz w:val="20"/>
              </w:rPr>
              <w:t>exclusive</w:t>
            </w:r>
            <w:r>
              <w:rPr>
                <w:rFonts w:ascii="Calibri"/>
                <w:spacing w:val="-11"/>
                <w:sz w:val="20"/>
              </w:rPr>
              <w:t> </w:t>
            </w:r>
            <w:r>
              <w:rPr>
                <w:rFonts w:ascii="Calibri"/>
                <w:spacing w:val="-2"/>
                <w:sz w:val="20"/>
              </w:rPr>
              <w:t>powers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pacing w:val="-2"/>
                <w:sz w:val="20"/>
              </w:rPr>
              <w:t>and</w:t>
            </w:r>
            <w:r>
              <w:rPr>
                <w:rFonts w:ascii="Calibri"/>
                <w:sz w:val="20"/>
              </w:rPr>
            </w:r>
          </w:p>
          <w:p>
            <w:pPr>
              <w:pStyle w:val="TableParagraph"/>
              <w:spacing w:line="276" w:lineRule="auto"/>
              <w:ind w:left="2059" w:right="1064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3"/>
                <w:sz w:val="20"/>
              </w:rPr>
              <w:t>jurisdiction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pacing w:val="-2"/>
                <w:sz w:val="20"/>
              </w:rPr>
              <w:t>over</w:t>
            </w:r>
            <w:r>
              <w:rPr>
                <w:rFonts w:ascii="Calibri"/>
                <w:spacing w:val="-10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all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pacing w:val="-2"/>
                <w:sz w:val="20"/>
              </w:rPr>
              <w:t>mineral</w:t>
            </w:r>
            <w:r>
              <w:rPr>
                <w:rFonts w:ascii="Calibri"/>
                <w:spacing w:val="-10"/>
                <w:sz w:val="20"/>
              </w:rPr>
              <w:t> </w:t>
            </w:r>
            <w:r>
              <w:rPr>
                <w:rFonts w:ascii="Calibri"/>
                <w:spacing w:val="-2"/>
                <w:sz w:val="20"/>
              </w:rPr>
              <w:t>resources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pacing w:val="-2"/>
                <w:sz w:val="20"/>
              </w:rPr>
              <w:t>in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pacing w:val="-2"/>
                <w:sz w:val="20"/>
              </w:rPr>
              <w:t>Nigeria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pacing w:val="-2"/>
                <w:sz w:val="20"/>
              </w:rPr>
              <w:t>(item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pacing w:val="-2"/>
                <w:sz w:val="20"/>
              </w:rPr>
              <w:t>39,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pacing w:val="-3"/>
                <w:sz w:val="20"/>
              </w:rPr>
              <w:t>Schedule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pacing w:val="-3"/>
                <w:sz w:val="20"/>
              </w:rPr>
              <w:t>II)</w:t>
            </w:r>
            <w:r>
              <w:rPr>
                <w:rFonts w:ascii="Calibri"/>
                <w:spacing w:val="40"/>
                <w:w w:val="99"/>
                <w:sz w:val="20"/>
              </w:rPr>
              <w:t> </w:t>
            </w:r>
            <w:hyperlink r:id="rId28">
              <w:r>
                <w:rPr>
                  <w:rFonts w:ascii="Calibri"/>
                  <w:color w:val="0462C1"/>
                  <w:spacing w:val="-1"/>
                  <w:sz w:val="20"/>
                </w:rPr>
                <w:t>http://www.nigeria-</w:t>
              </w:r>
            </w:hyperlink>
            <w:r>
              <w:rPr>
                <w:rFonts w:ascii="Calibri"/>
                <w:color w:val="0462C1"/>
                <w:spacing w:val="34"/>
                <w:w w:val="99"/>
                <w:sz w:val="20"/>
              </w:rPr>
              <w:t> </w:t>
            </w:r>
            <w:hyperlink r:id="rId28">
              <w:r>
                <w:rPr>
                  <w:rFonts w:ascii="Calibri"/>
                  <w:color w:val="0462C1"/>
                  <w:spacing w:val="-1"/>
                  <w:sz w:val="20"/>
                </w:rPr>
                <w:t>law.Org/ConstitutionOfTheFederalRepublicOfNigeria.htm#Chapter_4</w:t>
              </w:r>
              <w:r>
                <w:rPr>
                  <w:rFonts w:ascii="Calibri"/>
                  <w:sz w:val="20"/>
                </w:rPr>
              </w:r>
            </w:hyperlink>
          </w:p>
        </w:tc>
      </w:tr>
      <w:tr>
        <w:trPr>
          <w:trHeight w:val="1694" w:hRule="exact"/>
        </w:trPr>
        <w:tc>
          <w:tcPr>
            <w:tcW w:w="8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right="2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2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8740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tabs>
                <w:tab w:pos="2059" w:val="left" w:leader="none"/>
              </w:tabs>
              <w:spacing w:line="276" w:lineRule="auto" w:before="6"/>
              <w:ind w:left="107" w:right="165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Nigerian</w:t>
            </w:r>
            <w:r>
              <w:rPr>
                <w:rFonts w:ascii="Calibri"/>
                <w:spacing w:val="-14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Minerals</w:t>
              <w:tab/>
              <w:t>The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Act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vests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control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all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properties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and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minerals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in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State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and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prohibits</w:t>
            </w:r>
            <w:r>
              <w:rPr>
                <w:rFonts w:ascii="Calibri"/>
                <w:spacing w:val="80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and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Mining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Act,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2007</w:t>
              <w:tab/>
              <w:t>unauthorized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exploration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or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exploitation.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It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further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provides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that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use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land</w:t>
            </w:r>
            <w:r>
              <w:rPr>
                <w:rFonts w:ascii="Calibri"/>
                <w:sz w:val="20"/>
              </w:rPr>
            </w:r>
          </w:p>
          <w:p>
            <w:pPr>
              <w:pStyle w:val="TableParagraph"/>
              <w:spacing w:line="276" w:lineRule="auto"/>
              <w:ind w:left="2059" w:right="376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for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mining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operations</w:t>
            </w:r>
            <w:r>
              <w:rPr>
                <w:rFonts w:ascii="Calibri"/>
                <w:spacing w:val="-3"/>
                <w:sz w:val="20"/>
              </w:rPr>
              <w:t> </w:t>
            </w:r>
            <w:r>
              <w:rPr>
                <w:rFonts w:ascii="Calibri"/>
                <w:sz w:val="20"/>
              </w:rPr>
              <w:t>shall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have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a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priority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over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other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uses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of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land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and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be</w:t>
            </w:r>
            <w:r>
              <w:rPr>
                <w:rFonts w:ascii="Calibri"/>
                <w:spacing w:val="46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considered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as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constituting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an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overriding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public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interest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within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meaning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24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Land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Use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Act.</w:t>
            </w:r>
            <w:r>
              <w:rPr>
                <w:rFonts w:ascii="Calibri"/>
                <w:sz w:val="20"/>
              </w:rPr>
            </w:r>
          </w:p>
          <w:p>
            <w:pPr>
              <w:pStyle w:val="TableParagraph"/>
              <w:spacing w:line="240" w:lineRule="auto"/>
              <w:ind w:left="205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See</w:t>
            </w:r>
            <w:r>
              <w:rPr>
                <w:rFonts w:ascii="Calibri"/>
                <w:spacing w:val="-10"/>
                <w:sz w:val="20"/>
              </w:rPr>
              <w:t> </w:t>
            </w:r>
            <w:r>
              <w:rPr>
                <w:rFonts w:ascii="Calibri"/>
                <w:sz w:val="20"/>
              </w:rPr>
              <w:t>NMMA</w:t>
            </w:r>
            <w:r>
              <w:rPr>
                <w:rFonts w:ascii="Calibri"/>
                <w:spacing w:val="-10"/>
                <w:sz w:val="20"/>
              </w:rPr>
              <w:t> </w:t>
            </w:r>
            <w:r>
              <w:rPr>
                <w:rFonts w:ascii="Calibri"/>
                <w:sz w:val="20"/>
              </w:rPr>
              <w:t>2007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(</w:t>
            </w:r>
            <w:r>
              <w:rPr>
                <w:rFonts w:ascii="Calibri"/>
                <w:color w:val="0462C1"/>
                <w:sz w:val="20"/>
              </w:rPr>
            </w:r>
            <w:hyperlink r:id="rId29">
              <w:r>
                <w:rPr>
                  <w:rFonts w:ascii="Calibri"/>
                  <w:color w:val="0462C1"/>
                  <w:sz w:val="20"/>
                  <w:u w:val="single" w:color="0462C1"/>
                </w:rPr>
                <w:t>www.minesandsteel.gov.ng</w:t>
              </w:r>
              <w:r>
                <w:rPr>
                  <w:rFonts w:ascii="Calibri"/>
                  <w:color w:val="0462C1"/>
                  <w:spacing w:val="-7"/>
                  <w:sz w:val="20"/>
                  <w:u w:val="single" w:color="0462C1"/>
                </w:rPr>
                <w:t> </w:t>
              </w:r>
              <w:r>
                <w:rPr>
                  <w:rFonts w:ascii="Calibri"/>
                  <w:color w:val="0462C1"/>
                  <w:spacing w:val="-7"/>
                  <w:sz w:val="20"/>
                </w:rPr>
              </w:r>
            </w:hyperlink>
            <w:r>
              <w:rPr>
                <w:rFonts w:ascii="Calibri"/>
                <w:sz w:val="20"/>
              </w:rPr>
              <w:t>)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1133" w:hRule="exact"/>
        </w:trPr>
        <w:tc>
          <w:tcPr>
            <w:tcW w:w="8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right="2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3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76" w:lineRule="auto" w:before="6"/>
              <w:ind w:left="107" w:right="169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Nigerian</w:t>
            </w:r>
            <w:r>
              <w:rPr>
                <w:rFonts w:ascii="Calibri"/>
                <w:spacing w:val="-14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Minerals</w:t>
            </w:r>
            <w:r>
              <w:rPr>
                <w:rFonts w:ascii="Calibri"/>
                <w:spacing w:val="27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and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z w:val="20"/>
              </w:rPr>
              <w:t>Mining</w:t>
            </w:r>
            <w:r>
              <w:rPr>
                <w:rFonts w:ascii="Calibri"/>
                <w:spacing w:val="21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Regulations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z w:val="20"/>
              </w:rPr>
              <w:t>2011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685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76" w:lineRule="auto" w:before="6"/>
              <w:ind w:left="171" w:right="497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The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regulations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provide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guidelines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on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how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mining</w:t>
            </w:r>
            <w:r>
              <w:rPr>
                <w:rFonts w:ascii="Calibri"/>
                <w:spacing w:val="-2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operations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should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be</w:t>
            </w:r>
            <w:r>
              <w:rPr>
                <w:rFonts w:ascii="Calibri"/>
                <w:spacing w:val="62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conducted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including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obtaining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mineral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titles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and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sanctions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for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defaulters.</w:t>
            </w:r>
            <w:r>
              <w:rPr>
                <w:rFonts w:ascii="Calibri"/>
                <w:spacing w:val="56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See: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color w:val="0462C1"/>
                <w:spacing w:val="-9"/>
                <w:sz w:val="20"/>
              </w:rPr>
            </w:r>
            <w:hyperlink r:id="rId30">
              <w:r>
                <w:rPr>
                  <w:rFonts w:ascii="Calibri"/>
                  <w:color w:val="0462C1"/>
                  <w:spacing w:val="-1"/>
                  <w:sz w:val="20"/>
                  <w:u w:val="single" w:color="0462C1"/>
                </w:rPr>
                <w:t>Nigerian</w:t>
              </w:r>
              <w:r>
                <w:rPr>
                  <w:rFonts w:ascii="Calibri"/>
                  <w:color w:val="0462C1"/>
                  <w:spacing w:val="-8"/>
                  <w:sz w:val="20"/>
                  <w:u w:val="single" w:color="0462C1"/>
                </w:rPr>
                <w:t> </w:t>
              </w:r>
              <w:r>
                <w:rPr>
                  <w:rFonts w:ascii="Calibri"/>
                  <w:color w:val="0462C1"/>
                  <w:spacing w:val="-1"/>
                  <w:sz w:val="20"/>
                  <w:u w:val="single" w:color="0462C1"/>
                </w:rPr>
                <w:t>Minerals</w:t>
              </w:r>
              <w:r>
                <w:rPr>
                  <w:rFonts w:ascii="Calibri"/>
                  <w:color w:val="0462C1"/>
                  <w:spacing w:val="-9"/>
                  <w:sz w:val="20"/>
                  <w:u w:val="single" w:color="0462C1"/>
                </w:rPr>
                <w:t> </w:t>
              </w:r>
              <w:r>
                <w:rPr>
                  <w:rFonts w:ascii="Calibri"/>
                  <w:color w:val="0462C1"/>
                  <w:sz w:val="20"/>
                  <w:u w:val="single" w:color="0462C1"/>
                </w:rPr>
                <w:t>and</w:t>
              </w:r>
              <w:r>
                <w:rPr>
                  <w:rFonts w:ascii="Calibri"/>
                  <w:color w:val="0462C1"/>
                  <w:spacing w:val="-8"/>
                  <w:sz w:val="20"/>
                  <w:u w:val="single" w:color="0462C1"/>
                </w:rPr>
                <w:t> </w:t>
              </w:r>
              <w:r>
                <w:rPr>
                  <w:rFonts w:ascii="Calibri"/>
                  <w:color w:val="0462C1"/>
                  <w:sz w:val="20"/>
                  <w:u w:val="single" w:color="0462C1"/>
                </w:rPr>
                <w:t>Mining</w:t>
              </w:r>
              <w:r>
                <w:rPr>
                  <w:rFonts w:ascii="Calibri"/>
                  <w:color w:val="0462C1"/>
                  <w:spacing w:val="-9"/>
                  <w:sz w:val="20"/>
                  <w:u w:val="single" w:color="0462C1"/>
                </w:rPr>
                <w:t> </w:t>
              </w:r>
              <w:r>
                <w:rPr>
                  <w:rFonts w:ascii="Calibri"/>
                  <w:color w:val="0462C1"/>
                  <w:sz w:val="20"/>
                  <w:u w:val="single" w:color="0462C1"/>
                </w:rPr>
                <w:t>Regulations</w:t>
              </w:r>
              <w:r>
                <w:rPr>
                  <w:rFonts w:ascii="Calibri"/>
                  <w:color w:val="0462C1"/>
                  <w:spacing w:val="-8"/>
                  <w:sz w:val="20"/>
                  <w:u w:val="single" w:color="0462C1"/>
                </w:rPr>
                <w:t> </w:t>
              </w:r>
              <w:r>
                <w:rPr>
                  <w:rFonts w:ascii="Calibri"/>
                  <w:color w:val="0462C1"/>
                  <w:sz w:val="20"/>
                  <w:u w:val="single" w:color="0462C1"/>
                </w:rPr>
                <w:t>2011</w:t>
              </w:r>
              <w:r>
                <w:rPr>
                  <w:rFonts w:ascii="Calibri"/>
                  <w:color w:val="0462C1"/>
                  <w:spacing w:val="-10"/>
                  <w:sz w:val="20"/>
                  <w:u w:val="single" w:color="0462C1"/>
                </w:rPr>
                <w:t> </w:t>
              </w:r>
              <w:r>
                <w:rPr>
                  <w:rFonts w:ascii="Calibri"/>
                  <w:color w:val="0462C1"/>
                  <w:sz w:val="20"/>
                  <w:u w:val="single" w:color="0462C1"/>
                </w:rPr>
                <w:t>(minesandsteel.gov.ng)</w:t>
              </w:r>
              <w:r>
                <w:rPr>
                  <w:rFonts w:ascii="Calibri"/>
                  <w:color w:val="0462C1"/>
                  <w:w w:val="99"/>
                  <w:sz w:val="20"/>
                </w:rPr>
              </w:r>
              <w:r>
                <w:rPr>
                  <w:rFonts w:ascii="Calibri"/>
                  <w:sz w:val="20"/>
                </w:rPr>
              </w:r>
            </w:hyperlink>
          </w:p>
        </w:tc>
      </w:tr>
      <w:tr>
        <w:trPr>
          <w:trHeight w:val="1976" w:hRule="exact"/>
        </w:trPr>
        <w:tc>
          <w:tcPr>
            <w:tcW w:w="8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7"/>
              <w:ind w:right="2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4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7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Land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Use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Act,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2004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685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76" w:lineRule="auto" w:before="7"/>
              <w:ind w:left="171" w:right="393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The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Act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gives</w:t>
            </w:r>
            <w:r>
              <w:rPr>
                <w:rFonts w:ascii="Calibri"/>
                <w:spacing w:val="-3"/>
                <w:sz w:val="20"/>
              </w:rPr>
              <w:t> </w:t>
            </w:r>
            <w:r>
              <w:rPr>
                <w:rFonts w:ascii="Calibri"/>
                <w:sz w:val="20"/>
              </w:rPr>
              <w:t>authority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over</w:t>
            </w:r>
            <w:r>
              <w:rPr>
                <w:rFonts w:ascii="Calibri"/>
                <w:spacing w:val="-3"/>
                <w:sz w:val="20"/>
              </w:rPr>
              <w:t> </w:t>
            </w:r>
            <w:r>
              <w:rPr>
                <w:rFonts w:ascii="Calibri"/>
                <w:sz w:val="20"/>
              </w:rPr>
              <w:t>all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land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in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territory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each</w:t>
            </w:r>
            <w:r>
              <w:rPr>
                <w:rFonts w:ascii="Calibri"/>
                <w:spacing w:val="-3"/>
                <w:sz w:val="20"/>
              </w:rPr>
              <w:t> </w:t>
            </w:r>
            <w:r>
              <w:rPr>
                <w:rFonts w:ascii="Calibri"/>
                <w:sz w:val="20"/>
              </w:rPr>
              <w:t>state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solely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to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26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governor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state,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except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lands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vested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to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Federal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Government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or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its</w:t>
            </w:r>
            <w:r>
              <w:rPr>
                <w:rFonts w:ascii="Calibri"/>
                <w:spacing w:val="35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Agencies.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The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governor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exercises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authority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over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land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use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in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such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a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way</w:t>
            </w:r>
            <w:r>
              <w:rPr>
                <w:rFonts w:ascii="Calibri"/>
                <w:spacing w:val="-3"/>
                <w:sz w:val="20"/>
              </w:rPr>
              <w:t> </w:t>
            </w:r>
            <w:r>
              <w:rPr>
                <w:rFonts w:ascii="Calibri"/>
                <w:sz w:val="20"/>
              </w:rPr>
              <w:t>that</w:t>
            </w:r>
            <w:r>
              <w:rPr>
                <w:rFonts w:ascii="Calibri"/>
                <w:spacing w:val="28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benefits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all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citizens.</w:t>
            </w:r>
            <w:r>
              <w:rPr>
                <w:rFonts w:ascii="Calibri"/>
                <w:sz w:val="20"/>
              </w:rPr>
            </w:r>
          </w:p>
          <w:p>
            <w:pPr>
              <w:pStyle w:val="TableParagraph"/>
              <w:spacing w:line="276" w:lineRule="auto"/>
              <w:ind w:left="171" w:right="484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w w:val="95"/>
                <w:sz w:val="20"/>
              </w:rPr>
              <w:t>See</w:t>
            </w:r>
            <w:r>
              <w:rPr>
                <w:rFonts w:ascii="Calibri"/>
                <w:w w:val="95"/>
                <w:sz w:val="20"/>
              </w:rPr>
              <w:t>     </w:t>
            </w:r>
            <w:r>
              <w:rPr>
                <w:rFonts w:ascii="Calibri"/>
                <w:spacing w:val="32"/>
                <w:w w:val="95"/>
                <w:sz w:val="20"/>
              </w:rPr>
              <w:t> </w:t>
            </w:r>
            <w:r>
              <w:rPr>
                <w:rFonts w:ascii="Calibri"/>
                <w:color w:val="0462C1"/>
                <w:spacing w:val="32"/>
                <w:w w:val="95"/>
                <w:sz w:val="20"/>
              </w:rPr>
            </w:r>
            <w:hyperlink r:id="rId31">
              <w:r>
                <w:rPr>
                  <w:rFonts w:ascii="Calibri"/>
                  <w:color w:val="0462C1"/>
                  <w:w w:val="95"/>
                  <w:sz w:val="20"/>
                  <w:u w:val="single" w:color="0462C1"/>
                </w:rPr>
                <w:t>https://www.lawyard.ng/wp-content/uploads/2015/11/LAND-USE-ACT-</w:t>
              </w:r>
              <w:r>
                <w:rPr>
                  <w:rFonts w:ascii="Calibri"/>
                  <w:color w:val="0462C1"/>
                  <w:w w:val="99"/>
                  <w:sz w:val="20"/>
                </w:rPr>
              </w:r>
            </w:hyperlink>
            <w:r>
              <w:rPr>
                <w:rFonts w:ascii="Calibri"/>
                <w:color w:val="0462C1"/>
                <w:spacing w:val="20"/>
                <w:w w:val="99"/>
                <w:sz w:val="20"/>
              </w:rPr>
              <w:t> </w:t>
            </w:r>
            <w:hyperlink r:id="rId31">
              <w:r>
                <w:rPr>
                  <w:rFonts w:ascii="Calibri"/>
                  <w:color w:val="0462C1"/>
                  <w:spacing w:val="-1"/>
                  <w:sz w:val="20"/>
                </w:rPr>
                <w:t>2004.pdf</w:t>
              </w:r>
              <w:r>
                <w:rPr>
                  <w:rFonts w:ascii="Calibri"/>
                  <w:color w:val="FF0000"/>
                  <w:spacing w:val="-1"/>
                  <w:sz w:val="20"/>
                </w:rPr>
                <w:t>.</w:t>
              </w:r>
              <w:r>
                <w:rPr>
                  <w:rFonts w:ascii="Calibri"/>
                  <w:sz w:val="20"/>
                </w:rPr>
              </w:r>
            </w:hyperlink>
          </w:p>
        </w:tc>
      </w:tr>
      <w:tr>
        <w:trPr>
          <w:trHeight w:val="286" w:hRule="exact"/>
        </w:trPr>
        <w:tc>
          <w:tcPr>
            <w:tcW w:w="8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right="2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5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Environmental</w:t>
            </w:r>
          </w:p>
        </w:tc>
        <w:tc>
          <w:tcPr>
            <w:tcW w:w="685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7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The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Act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mandates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that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an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impact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assessment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be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done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in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respect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any</w:t>
            </w:r>
            <w:r>
              <w:rPr>
                <w:rFonts w:ascii="Calibri"/>
                <w:sz w:val="20"/>
              </w:rPr>
            </w:r>
          </w:p>
        </w:tc>
      </w:tr>
    </w:tbl>
    <w:p>
      <w:pPr>
        <w:spacing w:after="0" w:line="240" w:lineRule="auto"/>
        <w:jc w:val="left"/>
        <w:rPr>
          <w:rFonts w:ascii="Calibri" w:hAnsi="Calibri" w:cs="Calibri" w:eastAsia="Calibri"/>
          <w:sz w:val="20"/>
          <w:szCs w:val="20"/>
        </w:rPr>
        <w:sectPr>
          <w:footerReference w:type="default" r:id="rId26"/>
          <w:pgSz w:w="12240" w:h="15840"/>
          <w:pgMar w:footer="743" w:header="0" w:top="1400" w:bottom="940" w:left="1240" w:right="1220"/>
          <w:pgNumType w:start="22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7"/>
          <w:szCs w:val="7"/>
        </w:rPr>
      </w:pPr>
      <w:r>
        <w:rPr/>
        <w:pict>
          <v:group style="position:absolute;margin-left:211.009995pt;margin-top:238.400009pt;width:80.9pt;height:.1pt;mso-position-horizontal-relative:page;mso-position-vertical-relative:page;z-index:-643576" coordorigin="4220,4768" coordsize="1618,2">
            <v:shape style="position:absolute;left:4220;top:4768;width:1618;height:2" coordorigin="4220,4768" coordsize="1618,0" path="m4220,4768l5838,4768e" filled="false" stroked="true" strokeweight=".69999pt" strokecolor="#0462c1">
              <v:path arrowok="t"/>
            </v:shape>
            <w10:wrap type="none"/>
          </v:group>
        </w:pict>
      </w:r>
      <w:r>
        <w:rPr/>
        <w:pict>
          <v:group style="position:absolute;margin-left:211.009995pt;margin-top:633.520020pt;width:67.7pt;height:.1pt;mso-position-horizontal-relative:page;mso-position-vertical-relative:page;z-index:-643552" coordorigin="4220,12670" coordsize="1354,2">
            <v:shape style="position:absolute;left:4220;top:12670;width:1354;height:2" coordorigin="4220,12670" coordsize="1354,0" path="m4220,12670l5574,12670e" filled="false" stroked="true" strokeweight=".69998pt" strokecolor="#0462c1">
              <v:path arrowok="t"/>
            </v:shape>
            <w10:wrap type="none"/>
          </v:group>
        </w:pict>
      </w:r>
    </w:p>
    <w:tbl>
      <w:tblPr>
        <w:tblW w:w="0" w:type="auto"/>
        <w:jc w:val="left"/>
        <w:tblInd w:w="11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2"/>
        <w:gridCol w:w="8740"/>
      </w:tblGrid>
      <w:tr>
        <w:trPr>
          <w:trHeight w:val="1409" w:hRule="exact"/>
        </w:trPr>
        <w:tc>
          <w:tcPr>
            <w:tcW w:w="802" w:type="dxa"/>
            <w:vMerge w:val="restart"/>
            <w:tcBorders>
              <w:top w:val="nil" w:sz="6" w:space="0" w:color="auto"/>
              <w:left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right="2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6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87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tabs>
                <w:tab w:pos="2059" w:val="left" w:leader="none"/>
              </w:tabs>
              <w:spacing w:line="276" w:lineRule="auto" w:before="2"/>
              <w:ind w:left="107" w:right="266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Impact</w:t>
            </w:r>
            <w:r>
              <w:rPr>
                <w:rFonts w:ascii="Calibri"/>
                <w:spacing w:val="-16"/>
                <w:sz w:val="20"/>
              </w:rPr>
              <w:t> </w:t>
            </w:r>
            <w:r>
              <w:rPr>
                <w:rFonts w:ascii="Calibri"/>
                <w:sz w:val="20"/>
              </w:rPr>
              <w:t>Assessment</w:t>
              <w:tab/>
              <w:t>proposed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project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or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activity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(including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mining)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to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evaluate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likely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environmental</w:t>
            </w:r>
            <w:r>
              <w:rPr>
                <w:rFonts w:ascii="Calibri"/>
                <w:spacing w:val="49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Act,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2004</w:t>
              <w:tab/>
            </w:r>
            <w:r>
              <w:rPr>
                <w:rFonts w:ascii="Calibri"/>
                <w:spacing w:val="-1"/>
                <w:sz w:val="20"/>
              </w:rPr>
              <w:t>effects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before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commencement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activity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to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propose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appropriate</w:t>
            </w:r>
            <w:r>
              <w:rPr>
                <w:rFonts w:ascii="Calibri"/>
                <w:sz w:val="20"/>
              </w:rPr>
            </w:r>
          </w:p>
          <w:p>
            <w:pPr>
              <w:pStyle w:val="TableParagraph"/>
              <w:spacing w:line="240" w:lineRule="auto"/>
              <w:ind w:left="205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remedial</w:t>
            </w:r>
            <w:r>
              <w:rPr>
                <w:rFonts w:ascii="Calibri"/>
                <w:spacing w:val="-14"/>
                <w:sz w:val="20"/>
              </w:rPr>
              <w:t> </w:t>
            </w:r>
            <w:r>
              <w:rPr>
                <w:rFonts w:ascii="Calibri"/>
                <w:sz w:val="20"/>
              </w:rPr>
              <w:t>actions.</w:t>
            </w:r>
            <w:r>
              <w:rPr>
                <w:rFonts w:ascii="Calibri"/>
                <w:sz w:val="20"/>
              </w:rPr>
            </w:r>
          </w:p>
          <w:p>
            <w:pPr>
              <w:pStyle w:val="TableParagraph"/>
              <w:spacing w:line="240" w:lineRule="auto" w:before="36"/>
              <w:ind w:left="205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w w:val="95"/>
                <w:sz w:val="20"/>
              </w:rPr>
              <w:t>See</w:t>
            </w:r>
            <w:r>
              <w:rPr>
                <w:rFonts w:ascii="Calibri"/>
                <w:w w:val="95"/>
                <w:sz w:val="20"/>
              </w:rPr>
              <w:t>   </w:t>
            </w:r>
            <w:r>
              <w:rPr>
                <w:rFonts w:ascii="Calibri"/>
                <w:spacing w:val="29"/>
                <w:w w:val="95"/>
                <w:sz w:val="20"/>
              </w:rPr>
              <w:t> </w:t>
            </w:r>
            <w:r>
              <w:rPr>
                <w:rFonts w:ascii="Calibri"/>
                <w:color w:val="0462C1"/>
                <w:spacing w:val="29"/>
                <w:w w:val="95"/>
                <w:sz w:val="20"/>
              </w:rPr>
            </w:r>
            <w:hyperlink r:id="rId32">
              <w:r>
                <w:rPr>
                  <w:rFonts w:ascii="Calibri"/>
                  <w:color w:val="0462C1"/>
                  <w:spacing w:val="-1"/>
                  <w:w w:val="95"/>
                  <w:sz w:val="20"/>
                  <w:u w:val="single" w:color="0462C1"/>
                </w:rPr>
                <w:t>http://faolex.fao.org/docs/pdf/nig18378.pdf</w:t>
              </w:r>
              <w:r>
                <w:rPr>
                  <w:rFonts w:ascii="Calibri"/>
                  <w:color w:val="0462C1"/>
                  <w:w w:val="99"/>
                  <w:sz w:val="20"/>
                </w:rPr>
              </w:r>
              <w:r>
                <w:rPr>
                  <w:rFonts w:ascii="Calibri"/>
                  <w:sz w:val="20"/>
                </w:rPr>
              </w:r>
            </w:hyperlink>
          </w:p>
        </w:tc>
      </w:tr>
      <w:tr>
        <w:trPr>
          <w:trHeight w:val="2257" w:hRule="exact"/>
        </w:trPr>
        <w:tc>
          <w:tcPr>
            <w:tcW w:w="802" w:type="dxa"/>
            <w:vMerge/>
            <w:tcBorders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87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tabs>
                <w:tab w:pos="2059" w:val="left" w:leader="none"/>
              </w:tabs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The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Company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and</w:t>
              <w:tab/>
            </w:r>
            <w:r>
              <w:rPr>
                <w:rFonts w:ascii="Calibri"/>
                <w:spacing w:val="-1"/>
                <w:sz w:val="20"/>
              </w:rPr>
              <w:t>The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Act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establishes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Corporate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Affairs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Commission,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deals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with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z w:val="20"/>
              </w:rPr>
            </w:r>
          </w:p>
          <w:p>
            <w:pPr>
              <w:pStyle w:val="TableParagraph"/>
              <w:tabs>
                <w:tab w:pos="2059" w:val="left" w:leader="none"/>
              </w:tabs>
              <w:spacing w:line="276" w:lineRule="auto" w:before="36"/>
              <w:ind w:left="107" w:right="48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Allied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Matters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Act,</w:t>
              <w:tab/>
              <w:t>incorporation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companies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in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Nigeria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and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incidental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matters,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registration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48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2020(As</w:t>
            </w:r>
            <w:r>
              <w:rPr>
                <w:rFonts w:ascii="Calibri"/>
                <w:spacing w:val="-15"/>
                <w:sz w:val="20"/>
              </w:rPr>
              <w:t> </w:t>
            </w:r>
            <w:r>
              <w:rPr>
                <w:rFonts w:ascii="Calibri"/>
                <w:sz w:val="20"/>
              </w:rPr>
              <w:t>amended)</w:t>
              <w:tab/>
              <w:t>business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names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and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incorporation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trustees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certain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communities,</w:t>
            </w:r>
            <w:r>
              <w:rPr>
                <w:rFonts w:ascii="Calibri"/>
                <w:sz w:val="20"/>
              </w:rPr>
            </w:r>
          </w:p>
          <w:p>
            <w:pPr>
              <w:pStyle w:val="TableParagraph"/>
              <w:spacing w:line="276" w:lineRule="auto"/>
              <w:ind w:left="2059" w:right="1285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bodies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and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association.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It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also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relates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to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terms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partnerships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and</w:t>
            </w:r>
            <w:r>
              <w:rPr>
                <w:rFonts w:ascii="Calibri"/>
                <w:spacing w:val="40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administrative</w:t>
            </w:r>
            <w:r>
              <w:rPr>
                <w:rFonts w:ascii="Calibri"/>
                <w:spacing w:val="-12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proceedings</w:t>
            </w:r>
            <w:r>
              <w:rPr>
                <w:rFonts w:ascii="Calibri"/>
                <w:spacing w:val="-11"/>
                <w:sz w:val="20"/>
              </w:rPr>
              <w:t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10"/>
                <w:sz w:val="20"/>
              </w:rPr>
              <w:t> </w:t>
            </w:r>
            <w:r>
              <w:rPr>
                <w:rFonts w:ascii="Calibri"/>
                <w:sz w:val="20"/>
              </w:rPr>
              <w:t>companies.</w:t>
            </w:r>
            <w:r>
              <w:rPr>
                <w:rFonts w:ascii="Calibri"/>
                <w:sz w:val="20"/>
              </w:rPr>
            </w:r>
          </w:p>
          <w:p>
            <w:pPr>
              <w:pStyle w:val="TableParagraph"/>
              <w:spacing w:line="276" w:lineRule="auto"/>
              <w:ind w:left="2059" w:right="294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w w:val="95"/>
                <w:sz w:val="20"/>
              </w:rPr>
              <w:t>See:</w:t>
            </w:r>
            <w:r>
              <w:rPr>
                <w:rFonts w:ascii="Calibri"/>
                <w:w w:val="95"/>
                <w:sz w:val="20"/>
              </w:rPr>
              <w:t>     </w:t>
            </w:r>
            <w:r>
              <w:rPr>
                <w:rFonts w:ascii="Calibri"/>
                <w:spacing w:val="41"/>
                <w:w w:val="95"/>
                <w:sz w:val="20"/>
              </w:rPr>
              <w:t> </w:t>
            </w:r>
            <w:r>
              <w:rPr>
                <w:rFonts w:ascii="Calibri"/>
                <w:color w:val="0462C1"/>
                <w:spacing w:val="41"/>
                <w:w w:val="95"/>
                <w:sz w:val="20"/>
              </w:rPr>
            </w:r>
            <w:hyperlink r:id="rId33">
              <w:r>
                <w:rPr>
                  <w:rFonts w:ascii="Calibri"/>
                  <w:color w:val="0462C1"/>
                  <w:w w:val="95"/>
                  <w:sz w:val="20"/>
                  <w:u w:val="single" w:color="0462C1"/>
                </w:rPr>
                <w:t>https://www.naijabusiness.com.ng/wp-content/uploads/2020/08/CAMA-</w:t>
              </w:r>
              <w:r>
                <w:rPr>
                  <w:rFonts w:ascii="Calibri"/>
                  <w:color w:val="0462C1"/>
                  <w:w w:val="99"/>
                  <w:sz w:val="20"/>
                </w:rPr>
              </w:r>
            </w:hyperlink>
            <w:r>
              <w:rPr>
                <w:rFonts w:ascii="Calibri"/>
                <w:color w:val="0462C1"/>
                <w:spacing w:val="23"/>
                <w:w w:val="99"/>
                <w:sz w:val="20"/>
              </w:rPr>
              <w:t> </w:t>
            </w:r>
            <w:hyperlink r:id="rId33">
              <w:r>
                <w:rPr>
                  <w:rFonts w:ascii="Calibri"/>
                  <w:color w:val="0462C1"/>
                  <w:spacing w:val="-1"/>
                  <w:sz w:val="20"/>
                </w:rPr>
                <w:t>2020-Download.pdf</w:t>
              </w:r>
              <w:r>
                <w:rPr>
                  <w:rFonts w:ascii="Calibri"/>
                  <w:sz w:val="20"/>
                </w:rPr>
              </w:r>
            </w:hyperlink>
          </w:p>
        </w:tc>
      </w:tr>
      <w:tr>
        <w:trPr>
          <w:trHeight w:val="2537" w:hRule="exact"/>
        </w:trPr>
        <w:tc>
          <w:tcPr>
            <w:tcW w:w="802" w:type="dxa"/>
            <w:vMerge w:val="restart"/>
            <w:tcBorders>
              <w:top w:val="nil" w:sz="6" w:space="0" w:color="auto"/>
              <w:left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right="2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7</w:t>
            </w:r>
            <w:r>
              <w:rPr>
                <w:rFonts w:ascii="Calibri"/>
                <w:sz w:val="20"/>
              </w:rPr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right="2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8</w:t>
            </w:r>
            <w:r>
              <w:rPr>
                <w:rFonts w:ascii="Calibri"/>
                <w:sz w:val="20"/>
              </w:rPr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sz w:val="26"/>
                <w:szCs w:val="26"/>
              </w:rPr>
            </w:pPr>
          </w:p>
          <w:p>
            <w:pPr>
              <w:pStyle w:val="TableParagraph"/>
              <w:spacing w:line="240" w:lineRule="auto"/>
              <w:ind w:right="2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9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87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tabs>
                <w:tab w:pos="2059" w:val="left" w:leader="none"/>
              </w:tabs>
              <w:spacing w:line="276" w:lineRule="auto" w:before="6"/>
              <w:ind w:left="107" w:right="488"/>
              <w:jc w:val="both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Nigerian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Investment</w:t>
            </w:r>
            <w:r>
              <w:rPr>
                <w:rFonts w:ascii="Calibri"/>
                <w:spacing w:val="3"/>
                <w:sz w:val="20"/>
              </w:rPr>
              <w:t> </w:t>
            </w:r>
            <w:r>
              <w:rPr>
                <w:rFonts w:ascii="Calibri"/>
                <w:spacing w:val="-2"/>
                <w:sz w:val="20"/>
              </w:rPr>
              <w:t>The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act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pacing w:val="-3"/>
                <w:sz w:val="20"/>
              </w:rPr>
              <w:t>establishes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the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pacing w:val="-2"/>
                <w:sz w:val="20"/>
              </w:rPr>
              <w:t>Nigerian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pacing w:val="-3"/>
                <w:sz w:val="20"/>
              </w:rPr>
              <w:t>investment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pacing w:val="-2"/>
                <w:sz w:val="20"/>
              </w:rPr>
              <w:t>Promotion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pacing w:val="-2"/>
                <w:sz w:val="20"/>
              </w:rPr>
              <w:t>Commission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pacing w:val="-2"/>
                <w:sz w:val="20"/>
              </w:rPr>
              <w:t>(NIPC),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to</w:t>
            </w:r>
            <w:r>
              <w:rPr>
                <w:rFonts w:ascii="Calibri"/>
                <w:spacing w:val="71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w w:val="95"/>
                <w:sz w:val="20"/>
              </w:rPr>
              <w:t>Promotion</w:t>
              <w:tab/>
            </w:r>
            <w:r>
              <w:rPr>
                <w:rFonts w:ascii="Calibri"/>
                <w:spacing w:val="-2"/>
                <w:sz w:val="20"/>
              </w:rPr>
              <w:t>encourage</w:t>
            </w:r>
            <w:r>
              <w:rPr>
                <w:rFonts w:ascii="Calibri"/>
                <w:spacing w:val="-11"/>
                <w:sz w:val="20"/>
              </w:rPr>
              <w:t> </w:t>
            </w:r>
            <w:r>
              <w:rPr>
                <w:rFonts w:ascii="Calibri"/>
                <w:spacing w:val="-2"/>
                <w:sz w:val="20"/>
              </w:rPr>
              <w:t>and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pacing w:val="-2"/>
                <w:sz w:val="20"/>
              </w:rPr>
              <w:t>promote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pacing w:val="-2"/>
                <w:sz w:val="20"/>
              </w:rPr>
              <w:t>investment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in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pacing w:val="-2"/>
                <w:sz w:val="20"/>
              </w:rPr>
              <w:t>the</w:t>
            </w:r>
            <w:r>
              <w:rPr>
                <w:rFonts w:ascii="Calibri"/>
                <w:spacing w:val="-11"/>
                <w:sz w:val="20"/>
              </w:rPr>
              <w:t> </w:t>
            </w:r>
            <w:r>
              <w:rPr>
                <w:rFonts w:ascii="Calibri"/>
                <w:spacing w:val="-2"/>
                <w:sz w:val="20"/>
              </w:rPr>
              <w:t>Nigerian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pacing w:val="-2"/>
                <w:sz w:val="20"/>
              </w:rPr>
              <w:t>economy;</w:t>
            </w:r>
            <w:r>
              <w:rPr>
                <w:rFonts w:ascii="Calibri"/>
                <w:spacing w:val="-10"/>
                <w:sz w:val="20"/>
              </w:rPr>
              <w:t> </w:t>
            </w:r>
            <w:r>
              <w:rPr>
                <w:rFonts w:ascii="Calibri"/>
                <w:spacing w:val="-2"/>
                <w:sz w:val="20"/>
              </w:rPr>
              <w:t>and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pacing w:val="-2"/>
                <w:sz w:val="20"/>
              </w:rPr>
              <w:t>for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pacing w:val="-2"/>
                <w:sz w:val="20"/>
              </w:rPr>
              <w:t>matters</w:t>
            </w:r>
            <w:r>
              <w:rPr>
                <w:rFonts w:ascii="Calibri"/>
                <w:spacing w:val="45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Commission</w:t>
            </w:r>
            <w:r>
              <w:rPr>
                <w:rFonts w:ascii="Calibri"/>
                <w:spacing w:val="-14"/>
                <w:sz w:val="20"/>
              </w:rPr>
              <w:t> </w:t>
            </w:r>
            <w:r>
              <w:rPr>
                <w:rFonts w:ascii="Calibri"/>
                <w:sz w:val="20"/>
              </w:rPr>
              <w:t>Act,</w:t>
              <w:tab/>
            </w:r>
            <w:r>
              <w:rPr>
                <w:rFonts w:ascii="Calibri"/>
                <w:spacing w:val="-3"/>
                <w:sz w:val="20"/>
              </w:rPr>
              <w:t>connected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pacing w:val="-2"/>
                <w:sz w:val="20"/>
              </w:rPr>
              <w:t>therewith,</w:t>
            </w:r>
            <w:r>
              <w:rPr>
                <w:rFonts w:ascii="Calibri"/>
                <w:spacing w:val="-10"/>
                <w:sz w:val="20"/>
              </w:rPr>
              <w:t> </w:t>
            </w:r>
            <w:r>
              <w:rPr>
                <w:rFonts w:ascii="Calibri"/>
                <w:spacing w:val="-2"/>
                <w:sz w:val="20"/>
              </w:rPr>
              <w:t>which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pacing w:val="-3"/>
                <w:sz w:val="20"/>
              </w:rPr>
              <w:t>includes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pacing w:val="-2"/>
                <w:sz w:val="20"/>
              </w:rPr>
              <w:t>mining</w:t>
            </w:r>
            <w:r>
              <w:rPr>
                <w:rFonts w:ascii="Calibri"/>
                <w:spacing w:val="-11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of</w:t>
            </w:r>
            <w:r>
              <w:rPr>
                <w:rFonts w:ascii="Calibri"/>
                <w:spacing w:val="-11"/>
                <w:sz w:val="20"/>
              </w:rPr>
              <w:t> </w:t>
            </w:r>
            <w:r>
              <w:rPr>
                <w:rFonts w:ascii="Calibri"/>
                <w:spacing w:val="-2"/>
                <w:sz w:val="20"/>
              </w:rPr>
              <w:t>solid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pacing w:val="-2"/>
                <w:sz w:val="20"/>
              </w:rPr>
              <w:t>minerals.</w:t>
            </w:r>
            <w:r>
              <w:rPr>
                <w:rFonts w:ascii="Calibri"/>
                <w:spacing w:val="-10"/>
                <w:sz w:val="20"/>
              </w:rPr>
              <w:t> </w:t>
            </w:r>
            <w:r>
              <w:rPr>
                <w:rFonts w:ascii="Calibri"/>
                <w:spacing w:val="-2"/>
                <w:sz w:val="20"/>
              </w:rPr>
              <w:t>The</w:t>
            </w:r>
            <w:r>
              <w:rPr>
                <w:rFonts w:ascii="Calibri"/>
                <w:spacing w:val="-11"/>
                <w:sz w:val="20"/>
              </w:rPr>
              <w:t> </w:t>
            </w:r>
            <w:r>
              <w:rPr>
                <w:rFonts w:ascii="Calibri"/>
                <w:spacing w:val="-2"/>
                <w:sz w:val="20"/>
              </w:rPr>
              <w:t>NIPC</w:t>
            </w:r>
            <w:r>
              <w:rPr>
                <w:rFonts w:ascii="Calibri"/>
                <w:spacing w:val="-11"/>
                <w:sz w:val="20"/>
              </w:rPr>
              <w:t> </w:t>
            </w:r>
            <w:r>
              <w:rPr>
                <w:rFonts w:ascii="Calibri"/>
                <w:spacing w:val="-2"/>
                <w:sz w:val="20"/>
              </w:rPr>
              <w:t>is</w:t>
            </w:r>
            <w:r>
              <w:rPr>
                <w:rFonts w:ascii="Calibri"/>
                <w:sz w:val="20"/>
              </w:rPr>
            </w:r>
          </w:p>
          <w:p>
            <w:pPr>
              <w:pStyle w:val="TableParagraph"/>
              <w:tabs>
                <w:tab w:pos="2059" w:val="left" w:leader="none"/>
              </w:tabs>
              <w:spacing w:line="276" w:lineRule="auto"/>
              <w:ind w:left="2059" w:right="332" w:hanging="1952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w w:val="95"/>
                <w:sz w:val="20"/>
              </w:rPr>
              <w:t>2004</w:t>
              <w:tab/>
            </w:r>
            <w:r>
              <w:rPr>
                <w:rFonts w:ascii="Calibri"/>
                <w:spacing w:val="-2"/>
                <w:sz w:val="20"/>
              </w:rPr>
              <w:t>mandated</w:t>
            </w:r>
            <w:r>
              <w:rPr>
                <w:rFonts w:ascii="Calibri"/>
                <w:spacing w:val="-11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to</w:t>
            </w:r>
            <w:r>
              <w:rPr>
                <w:rFonts w:ascii="Calibri"/>
                <w:spacing w:val="-10"/>
                <w:sz w:val="20"/>
              </w:rPr>
              <w:t> </w:t>
            </w:r>
            <w:r>
              <w:rPr>
                <w:rFonts w:ascii="Calibri"/>
                <w:spacing w:val="-2"/>
                <w:sz w:val="20"/>
              </w:rPr>
              <w:t>initiate</w:t>
            </w:r>
            <w:r>
              <w:rPr>
                <w:rFonts w:ascii="Calibri"/>
                <w:spacing w:val="-11"/>
                <w:sz w:val="20"/>
              </w:rPr>
              <w:t> </w:t>
            </w:r>
            <w:r>
              <w:rPr>
                <w:rFonts w:ascii="Calibri"/>
                <w:spacing w:val="-2"/>
                <w:sz w:val="20"/>
              </w:rPr>
              <w:t>and</w:t>
            </w:r>
            <w:r>
              <w:rPr>
                <w:rFonts w:ascii="Calibri"/>
                <w:spacing w:val="-10"/>
                <w:sz w:val="20"/>
              </w:rPr>
              <w:t> </w:t>
            </w:r>
            <w:r>
              <w:rPr>
                <w:rFonts w:ascii="Calibri"/>
                <w:spacing w:val="-2"/>
                <w:sz w:val="20"/>
              </w:rPr>
              <w:t>support</w:t>
            </w:r>
            <w:r>
              <w:rPr>
                <w:rFonts w:ascii="Calibri"/>
                <w:spacing w:val="-10"/>
                <w:sz w:val="20"/>
              </w:rPr>
              <w:t> </w:t>
            </w:r>
            <w:r>
              <w:rPr>
                <w:rFonts w:ascii="Calibri"/>
                <w:spacing w:val="-3"/>
                <w:sz w:val="20"/>
              </w:rPr>
              <w:t>measures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pacing w:val="-2"/>
                <w:sz w:val="20"/>
              </w:rPr>
              <w:t>which</w:t>
            </w:r>
            <w:r>
              <w:rPr>
                <w:rFonts w:ascii="Calibri"/>
                <w:spacing w:val="-10"/>
                <w:sz w:val="20"/>
              </w:rPr>
              <w:t> </w:t>
            </w:r>
            <w:r>
              <w:rPr>
                <w:rFonts w:ascii="Calibri"/>
                <w:spacing w:val="-2"/>
                <w:sz w:val="20"/>
              </w:rPr>
              <w:t>shall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pacing w:val="-2"/>
                <w:sz w:val="20"/>
              </w:rPr>
              <w:t>enhance</w:t>
            </w:r>
            <w:r>
              <w:rPr>
                <w:rFonts w:ascii="Calibri"/>
                <w:spacing w:val="-12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the</w:t>
            </w:r>
            <w:r>
              <w:rPr>
                <w:rFonts w:ascii="Calibri"/>
                <w:spacing w:val="-10"/>
                <w:sz w:val="20"/>
              </w:rPr>
              <w:t> </w:t>
            </w:r>
            <w:r>
              <w:rPr>
                <w:rFonts w:ascii="Calibri"/>
                <w:spacing w:val="-2"/>
                <w:sz w:val="20"/>
              </w:rPr>
              <w:t>investment</w:t>
            </w:r>
            <w:r>
              <w:rPr>
                <w:rFonts w:ascii="Calibri"/>
                <w:spacing w:val="53"/>
                <w:w w:val="99"/>
                <w:sz w:val="20"/>
              </w:rPr>
              <w:t> </w:t>
            </w:r>
            <w:r>
              <w:rPr>
                <w:rFonts w:ascii="Calibri"/>
                <w:spacing w:val="-2"/>
                <w:sz w:val="20"/>
              </w:rPr>
              <w:t>climate</w:t>
            </w:r>
            <w:r>
              <w:rPr>
                <w:rFonts w:ascii="Calibri"/>
                <w:spacing w:val="-11"/>
                <w:sz w:val="20"/>
              </w:rPr>
              <w:t> </w:t>
            </w:r>
            <w:r>
              <w:rPr>
                <w:rFonts w:ascii="Calibri"/>
                <w:spacing w:val="-2"/>
                <w:sz w:val="20"/>
              </w:rPr>
              <w:t>in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pacing w:val="-2"/>
                <w:sz w:val="20"/>
              </w:rPr>
              <w:t>Nigeria</w:t>
            </w:r>
            <w:r>
              <w:rPr>
                <w:rFonts w:ascii="Calibri"/>
                <w:spacing w:val="-10"/>
                <w:sz w:val="20"/>
              </w:rPr>
              <w:t> </w:t>
            </w:r>
            <w:r>
              <w:rPr>
                <w:rFonts w:ascii="Calibri"/>
                <w:spacing w:val="-2"/>
                <w:sz w:val="20"/>
              </w:rPr>
              <w:t>for</w:t>
            </w:r>
            <w:r>
              <w:rPr>
                <w:rFonts w:ascii="Calibri"/>
                <w:spacing w:val="-10"/>
                <w:sz w:val="20"/>
              </w:rPr>
              <w:t> </w:t>
            </w:r>
            <w:r>
              <w:rPr>
                <w:rFonts w:ascii="Calibri"/>
                <w:spacing w:val="-2"/>
                <w:sz w:val="20"/>
              </w:rPr>
              <w:t>both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pacing w:val="-2"/>
                <w:sz w:val="20"/>
              </w:rPr>
              <w:t>nationals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pacing w:val="-2"/>
                <w:sz w:val="20"/>
              </w:rPr>
              <w:t>and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pacing w:val="-3"/>
                <w:sz w:val="20"/>
              </w:rPr>
              <w:t>foreign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pacing w:val="-2"/>
                <w:sz w:val="20"/>
              </w:rPr>
              <w:t>investors.</w:t>
            </w:r>
            <w:r>
              <w:rPr>
                <w:rFonts w:ascii="Calibri"/>
                <w:sz w:val="20"/>
              </w:rPr>
            </w:r>
          </w:p>
          <w:p>
            <w:pPr>
              <w:pStyle w:val="TableParagraph"/>
              <w:spacing w:line="240" w:lineRule="auto"/>
              <w:ind w:left="205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 w:hAnsi="Calibri" w:cs="Calibri" w:eastAsia="Calibri"/>
                <w:spacing w:val="-2"/>
                <w:sz w:val="20"/>
                <w:szCs w:val="20"/>
              </w:rPr>
              <w:t>See:</w:t>
            </w:r>
            <w:r>
              <w:rPr>
                <w:rFonts w:ascii="Calibri" w:hAnsi="Calibri" w:cs="Calibri" w:eastAsia="Calibri"/>
                <w:spacing w:val="-13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color w:val="0462C1"/>
                <w:spacing w:val="-13"/>
                <w:sz w:val="20"/>
                <w:szCs w:val="20"/>
              </w:rPr>
            </w:r>
            <w:hyperlink r:id="rId34">
              <w:r>
                <w:rPr>
                  <w:rFonts w:ascii="Calibri" w:hAnsi="Calibri" w:cs="Calibri" w:eastAsia="Calibri"/>
                  <w:color w:val="0462C1"/>
                  <w:sz w:val="20"/>
                  <w:szCs w:val="20"/>
                  <w:u w:val="single" w:color="0462C1"/>
                </w:rPr>
                <w:t>Preface</w:t>
              </w:r>
              <w:r>
                <w:rPr>
                  <w:rFonts w:ascii="Calibri" w:hAnsi="Calibri" w:cs="Calibri" w:eastAsia="Calibri"/>
                  <w:color w:val="0462C1"/>
                  <w:spacing w:val="-8"/>
                  <w:sz w:val="20"/>
                  <w:szCs w:val="20"/>
                  <w:u w:val="single" w:color="0462C1"/>
                </w:rPr>
                <w:t> </w:t>
              </w:r>
              <w:r>
                <w:rPr>
                  <w:rFonts w:ascii="Calibri" w:hAnsi="Calibri" w:cs="Calibri" w:eastAsia="Calibri"/>
                  <w:color w:val="0462C1"/>
                  <w:sz w:val="20"/>
                  <w:szCs w:val="20"/>
                  <w:u w:val="single" w:color="0462C1"/>
                </w:rPr>
                <w:t>–</w:t>
              </w:r>
              <w:r>
                <w:rPr>
                  <w:rFonts w:ascii="Calibri" w:hAnsi="Calibri" w:cs="Calibri" w:eastAsia="Calibri"/>
                  <w:color w:val="0462C1"/>
                  <w:spacing w:val="-10"/>
                  <w:sz w:val="20"/>
                  <w:szCs w:val="20"/>
                  <w:u w:val="single" w:color="0462C1"/>
                </w:rPr>
                <w:t> </w:t>
              </w:r>
              <w:r>
                <w:rPr>
                  <w:rFonts w:ascii="Calibri" w:hAnsi="Calibri" w:cs="Calibri" w:eastAsia="Calibri"/>
                  <w:color w:val="0462C1"/>
                  <w:sz w:val="20"/>
                  <w:szCs w:val="20"/>
                  <w:u w:val="single" w:color="0462C1"/>
                </w:rPr>
                <w:t>Nigerian</w:t>
              </w:r>
              <w:r>
                <w:rPr>
                  <w:rFonts w:ascii="Calibri" w:hAnsi="Calibri" w:cs="Calibri" w:eastAsia="Calibri"/>
                  <w:color w:val="0462C1"/>
                  <w:spacing w:val="-7"/>
                  <w:sz w:val="20"/>
                  <w:szCs w:val="20"/>
                  <w:u w:val="single" w:color="0462C1"/>
                </w:rPr>
                <w:t> </w:t>
              </w:r>
              <w:r>
                <w:rPr>
                  <w:rFonts w:ascii="Calibri" w:hAnsi="Calibri" w:cs="Calibri" w:eastAsia="Calibri"/>
                  <w:color w:val="0462C1"/>
                  <w:sz w:val="20"/>
                  <w:szCs w:val="20"/>
                  <w:u w:val="single" w:color="0462C1"/>
                </w:rPr>
                <w:t>Investment</w:t>
              </w:r>
              <w:r>
                <w:rPr>
                  <w:rFonts w:ascii="Calibri" w:hAnsi="Calibri" w:cs="Calibri" w:eastAsia="Calibri"/>
                  <w:color w:val="0462C1"/>
                  <w:spacing w:val="-9"/>
                  <w:sz w:val="20"/>
                  <w:szCs w:val="20"/>
                  <w:u w:val="single" w:color="0462C1"/>
                </w:rPr>
                <w:t> </w:t>
              </w:r>
              <w:r>
                <w:rPr>
                  <w:rFonts w:ascii="Calibri" w:hAnsi="Calibri" w:cs="Calibri" w:eastAsia="Calibri"/>
                  <w:color w:val="0462C1"/>
                  <w:spacing w:val="-1"/>
                  <w:sz w:val="20"/>
                  <w:szCs w:val="20"/>
                  <w:u w:val="single" w:color="0462C1"/>
                </w:rPr>
                <w:t>Promotion</w:t>
              </w:r>
              <w:r>
                <w:rPr>
                  <w:rFonts w:ascii="Calibri" w:hAnsi="Calibri" w:cs="Calibri" w:eastAsia="Calibri"/>
                  <w:color w:val="0462C1"/>
                  <w:spacing w:val="-8"/>
                  <w:sz w:val="20"/>
                  <w:szCs w:val="20"/>
                  <w:u w:val="single" w:color="0462C1"/>
                </w:rPr>
                <w:t> </w:t>
              </w:r>
              <w:r>
                <w:rPr>
                  <w:rFonts w:ascii="Calibri" w:hAnsi="Calibri" w:cs="Calibri" w:eastAsia="Calibri"/>
                  <w:color w:val="0462C1"/>
                  <w:sz w:val="20"/>
                  <w:szCs w:val="20"/>
                  <w:u w:val="single" w:color="0462C1"/>
                </w:rPr>
                <w:t>Commission</w:t>
              </w:r>
              <w:r>
                <w:rPr>
                  <w:rFonts w:ascii="Calibri" w:hAnsi="Calibri" w:cs="Calibri" w:eastAsia="Calibri"/>
                  <w:color w:val="0462C1"/>
                  <w:spacing w:val="-9"/>
                  <w:sz w:val="20"/>
                  <w:szCs w:val="20"/>
                  <w:u w:val="single" w:color="0462C1"/>
                </w:rPr>
                <w:t> </w:t>
              </w:r>
              <w:r>
                <w:rPr>
                  <w:rFonts w:ascii="Calibri" w:hAnsi="Calibri" w:cs="Calibri" w:eastAsia="Calibri"/>
                  <w:color w:val="0462C1"/>
                  <w:spacing w:val="-1"/>
                  <w:sz w:val="20"/>
                  <w:szCs w:val="20"/>
                  <w:u w:val="single" w:color="0462C1"/>
                </w:rPr>
                <w:t>(nipc.gov.ng)</w:t>
              </w:r>
              <w:r>
                <w:rPr>
                  <w:rFonts w:ascii="Calibri" w:hAnsi="Calibri" w:cs="Calibri" w:eastAsia="Calibri"/>
                  <w:color w:val="0462C1"/>
                  <w:w w:val="99"/>
                  <w:sz w:val="20"/>
                  <w:szCs w:val="20"/>
                </w:rPr>
              </w:r>
              <w:r>
                <w:rPr>
                  <w:rFonts w:ascii="Calibri" w:hAnsi="Calibri" w:cs="Calibri" w:eastAsia="Calibri"/>
                  <w:sz w:val="20"/>
                  <w:szCs w:val="20"/>
                </w:rPr>
              </w:r>
            </w:hyperlink>
          </w:p>
        </w:tc>
      </w:tr>
      <w:tr>
        <w:trPr>
          <w:trHeight w:val="1695" w:hRule="exact"/>
        </w:trPr>
        <w:tc>
          <w:tcPr>
            <w:tcW w:w="802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87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tabs>
                <w:tab w:pos="2059" w:val="left" w:leader="none"/>
              </w:tabs>
              <w:spacing w:line="276" w:lineRule="auto" w:before="6"/>
              <w:ind w:left="107" w:right="384"/>
              <w:jc w:val="both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w w:val="95"/>
                <w:sz w:val="20"/>
              </w:rPr>
              <w:t>Nigerian</w:t>
              <w:tab/>
            </w:r>
            <w:r>
              <w:rPr>
                <w:rFonts w:ascii="Calibri"/>
                <w:spacing w:val="-1"/>
                <w:sz w:val="20"/>
              </w:rPr>
              <w:t>The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Act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establishes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NESREA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as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body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to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enforce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appropriate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and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adequate</w:t>
            </w:r>
            <w:r>
              <w:rPr>
                <w:rFonts w:ascii="Calibri"/>
                <w:spacing w:val="63"/>
                <w:w w:val="99"/>
                <w:sz w:val="20"/>
              </w:rPr>
              <w:t> </w:t>
            </w:r>
            <w:r>
              <w:rPr>
                <w:rFonts w:ascii="Calibri"/>
                <w:w w:val="95"/>
                <w:sz w:val="20"/>
              </w:rPr>
              <w:t>Environmental</w:t>
              <w:tab/>
            </w:r>
            <w:r>
              <w:rPr>
                <w:rFonts w:ascii="Calibri"/>
                <w:spacing w:val="-1"/>
                <w:sz w:val="20"/>
              </w:rPr>
              <w:t>regulations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and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sanctions</w:t>
            </w:r>
            <w:r>
              <w:rPr>
                <w:rFonts w:ascii="Calibri"/>
                <w:spacing w:val="-3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for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protection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environment.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NESREA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has</w:t>
            </w:r>
            <w:r>
              <w:rPr>
                <w:rFonts w:ascii="Calibri"/>
                <w:spacing w:val="56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Standard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Regulation</w:t>
            </w:r>
            <w:r>
              <w:rPr>
                <w:rFonts w:ascii="Calibri"/>
                <w:sz w:val="20"/>
              </w:rPr>
              <w:t>    </w:t>
            </w:r>
            <w:r>
              <w:rPr>
                <w:rFonts w:ascii="Calibri"/>
                <w:spacing w:val="42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developed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thirty-three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(33)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environmental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regulations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which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have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been</w:t>
            </w:r>
            <w:r>
              <w:rPr>
                <w:rFonts w:ascii="Calibri"/>
                <w:sz w:val="20"/>
              </w:rPr>
            </w:r>
          </w:p>
          <w:p>
            <w:pPr>
              <w:pStyle w:val="TableParagraph"/>
              <w:tabs>
                <w:tab w:pos="2059" w:val="left" w:leader="none"/>
              </w:tabs>
              <w:spacing w:line="276" w:lineRule="auto"/>
              <w:ind w:left="107" w:right="963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and</w:t>
            </w:r>
            <w:r>
              <w:rPr>
                <w:rFonts w:ascii="Calibri"/>
                <w:spacing w:val="-14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Enforcement</w:t>
              <w:tab/>
            </w:r>
            <w:r>
              <w:rPr>
                <w:rFonts w:ascii="Calibri"/>
                <w:sz w:val="20"/>
              </w:rPr>
              <w:t>published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in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official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Gazette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Federal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Government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Nigeria.</w:t>
            </w:r>
            <w:r>
              <w:rPr>
                <w:rFonts w:ascii="Calibri"/>
                <w:spacing w:val="77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Agency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(NESREA)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z w:val="20"/>
              </w:rPr>
              <w:t>Act</w:t>
              <w:tab/>
            </w:r>
            <w:r>
              <w:rPr>
                <w:rFonts w:ascii="Calibri"/>
                <w:spacing w:val="-1"/>
                <w:w w:val="95"/>
                <w:sz w:val="20"/>
              </w:rPr>
              <w:t>See:</w:t>
            </w:r>
            <w:r>
              <w:rPr>
                <w:rFonts w:ascii="Calibri"/>
                <w:w w:val="95"/>
                <w:sz w:val="20"/>
              </w:rPr>
              <w:t>     </w:t>
            </w:r>
            <w:r>
              <w:rPr>
                <w:rFonts w:ascii="Calibri"/>
                <w:spacing w:val="7"/>
                <w:w w:val="95"/>
                <w:sz w:val="20"/>
              </w:rPr>
              <w:t> </w:t>
            </w:r>
            <w:r>
              <w:rPr>
                <w:rFonts w:ascii="Calibri"/>
                <w:color w:val="0462C1"/>
                <w:spacing w:val="7"/>
                <w:w w:val="95"/>
                <w:sz w:val="20"/>
              </w:rPr>
            </w:r>
            <w:hyperlink r:id="rId35">
              <w:r>
                <w:rPr>
                  <w:rFonts w:ascii="Calibri"/>
                  <w:color w:val="0462C1"/>
                  <w:w w:val="95"/>
                  <w:sz w:val="20"/>
                  <w:u w:val="single" w:color="0462C1"/>
                </w:rPr>
                <w:t>www.nesrea.gov.ng/publications-downloads/laws-regulations/</w:t>
              </w:r>
              <w:r>
                <w:rPr>
                  <w:rFonts w:ascii="Calibri"/>
                  <w:color w:val="0462C1"/>
                  <w:w w:val="99"/>
                  <w:sz w:val="20"/>
                </w:rPr>
              </w:r>
              <w:r>
                <w:rPr>
                  <w:rFonts w:ascii="Calibri"/>
                  <w:sz w:val="20"/>
                </w:rPr>
              </w:r>
            </w:hyperlink>
          </w:p>
        </w:tc>
      </w:tr>
      <w:tr>
        <w:trPr>
          <w:trHeight w:val="1414" w:hRule="exact"/>
        </w:trPr>
        <w:tc>
          <w:tcPr>
            <w:tcW w:w="802" w:type="dxa"/>
            <w:vMerge/>
            <w:tcBorders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87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tabs>
                <w:tab w:pos="2059" w:val="left" w:leader="none"/>
              </w:tabs>
              <w:spacing w:line="276" w:lineRule="auto" w:before="6"/>
              <w:ind w:left="107" w:right="567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Company</w:t>
            </w:r>
            <w:r>
              <w:rPr>
                <w:rFonts w:ascii="Calibri"/>
                <w:spacing w:val="-14"/>
                <w:sz w:val="20"/>
              </w:rPr>
              <w:t> </w:t>
            </w:r>
            <w:r>
              <w:rPr>
                <w:rFonts w:ascii="Calibri"/>
                <w:sz w:val="20"/>
              </w:rPr>
              <w:t>Income</w:t>
              <w:tab/>
            </w:r>
            <w:r>
              <w:rPr>
                <w:rFonts w:ascii="Calibri"/>
                <w:spacing w:val="-1"/>
                <w:sz w:val="20"/>
              </w:rPr>
              <w:t>The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company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Income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Tax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Act</w:t>
            </w:r>
            <w:r>
              <w:rPr>
                <w:rFonts w:ascii="Calibri"/>
                <w:spacing w:val="-3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(CITA)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is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principal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law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that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regulates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43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Tax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Act</w:t>
              <w:tab/>
            </w:r>
            <w:r>
              <w:rPr>
                <w:rFonts w:ascii="Calibri"/>
                <w:spacing w:val="-1"/>
                <w:sz w:val="20"/>
              </w:rPr>
              <w:t>taxation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companies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in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Nigeria.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The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Federal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Inland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Revenue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Service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(FIRS)</w:t>
            </w:r>
            <w:r>
              <w:rPr>
                <w:rFonts w:ascii="Calibri"/>
                <w:sz w:val="20"/>
              </w:rPr>
            </w:r>
          </w:p>
          <w:p>
            <w:pPr>
              <w:pStyle w:val="TableParagraph"/>
              <w:spacing w:line="276" w:lineRule="auto"/>
              <w:ind w:left="2059" w:right="425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administers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income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tax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which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is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on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profits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registered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companies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in</w:t>
            </w:r>
            <w:r>
              <w:rPr>
                <w:rFonts w:ascii="Calibri"/>
                <w:spacing w:val="33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Nigeria.</w:t>
            </w:r>
            <w:r>
              <w:rPr>
                <w:rFonts w:ascii="Calibri"/>
                <w:sz w:val="20"/>
              </w:rPr>
            </w:r>
          </w:p>
          <w:p>
            <w:pPr>
              <w:pStyle w:val="TableParagraph"/>
              <w:spacing w:line="240" w:lineRule="auto"/>
              <w:ind w:left="205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See:</w:t>
            </w:r>
            <w:r>
              <w:rPr>
                <w:rFonts w:ascii="Calibri"/>
                <w:spacing w:val="-10"/>
                <w:sz w:val="20"/>
              </w:rPr>
              <w:t> </w:t>
            </w:r>
            <w:r>
              <w:rPr>
                <w:rFonts w:ascii="Calibri"/>
                <w:color w:val="0462C1"/>
                <w:spacing w:val="-10"/>
                <w:sz w:val="20"/>
              </w:rPr>
            </w:r>
            <w:hyperlink r:id="rId36">
              <w:r>
                <w:rPr>
                  <w:rFonts w:ascii="Calibri"/>
                  <w:color w:val="0462C1"/>
                  <w:spacing w:val="-1"/>
                  <w:sz w:val="20"/>
                  <w:u w:val="single" w:color="0462C1"/>
                </w:rPr>
                <w:t>C21.pdf</w:t>
              </w:r>
              <w:r>
                <w:rPr>
                  <w:rFonts w:ascii="Calibri"/>
                  <w:color w:val="0462C1"/>
                  <w:spacing w:val="-11"/>
                  <w:sz w:val="20"/>
                  <w:u w:val="single" w:color="0462C1"/>
                </w:rPr>
                <w:t> </w:t>
              </w:r>
              <w:r>
                <w:rPr>
                  <w:rFonts w:ascii="Calibri"/>
                  <w:color w:val="0462C1"/>
                  <w:sz w:val="20"/>
                  <w:u w:val="single" w:color="0462C1"/>
                </w:rPr>
                <w:t>(placng.org)</w:t>
              </w:r>
              <w:r>
                <w:rPr>
                  <w:rFonts w:ascii="Calibri"/>
                  <w:color w:val="0462C1"/>
                  <w:w w:val="99"/>
                  <w:sz w:val="20"/>
                </w:rPr>
              </w:r>
              <w:r>
                <w:rPr>
                  <w:rFonts w:ascii="Calibri"/>
                  <w:sz w:val="20"/>
                </w:rPr>
              </w:r>
            </w:hyperlink>
          </w:p>
        </w:tc>
      </w:tr>
      <w:tr>
        <w:trPr>
          <w:trHeight w:val="2258" w:hRule="exact"/>
        </w:trPr>
        <w:tc>
          <w:tcPr>
            <w:tcW w:w="8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right="2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10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87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tabs>
                <w:tab w:pos="2059" w:val="left" w:leader="none"/>
              </w:tabs>
              <w:spacing w:line="276" w:lineRule="auto" w:before="6"/>
              <w:ind w:left="2059" w:right="246" w:hanging="1952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Finance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z w:val="20"/>
              </w:rPr>
              <w:t>Act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2019</w:t>
              <w:tab/>
            </w:r>
            <w:r>
              <w:rPr>
                <w:rFonts w:ascii="Calibri"/>
                <w:spacing w:val="-1"/>
                <w:sz w:val="20"/>
              </w:rPr>
              <w:t>The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Finance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Act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reviews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and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consolidates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into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one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statute,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many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tax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provisions</w:t>
            </w:r>
            <w:r>
              <w:rPr>
                <w:rFonts w:ascii="Calibri"/>
                <w:spacing w:val="32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from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different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statutes.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The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focus</w:t>
            </w:r>
            <w:r>
              <w:rPr>
                <w:rFonts w:ascii="Calibri"/>
                <w:spacing w:val="-3"/>
                <w:sz w:val="20"/>
              </w:rPr>
              <w:t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Act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is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to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increase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revenue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33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Federal</w:t>
            </w:r>
            <w:r>
              <w:rPr>
                <w:rFonts w:ascii="Calibri"/>
                <w:spacing w:val="-3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Government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and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to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curb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avenues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by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which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tax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has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been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evaded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and</w:t>
            </w:r>
            <w:r>
              <w:rPr>
                <w:rFonts w:ascii="Calibri"/>
                <w:spacing w:val="37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avoided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over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years.</w:t>
            </w:r>
            <w:r>
              <w:rPr>
                <w:rFonts w:ascii="Calibri"/>
                <w:sz w:val="20"/>
              </w:rPr>
            </w:r>
          </w:p>
          <w:p>
            <w:pPr>
              <w:pStyle w:val="TableParagraph"/>
              <w:spacing w:line="276" w:lineRule="auto"/>
              <w:ind w:left="2059" w:right="1132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See</w:t>
            </w:r>
            <w:r>
              <w:rPr>
                <w:rFonts w:ascii="Calibri"/>
                <w:spacing w:val="-23"/>
                <w:sz w:val="20"/>
              </w:rPr>
              <w:t> </w:t>
            </w:r>
            <w:r>
              <w:rPr>
                <w:rFonts w:ascii="Calibri"/>
                <w:color w:val="0462C1"/>
                <w:spacing w:val="-23"/>
                <w:sz w:val="20"/>
              </w:rPr>
            </w:r>
            <w:hyperlink r:id="rId37">
              <w:r>
                <w:rPr>
                  <w:rFonts w:ascii="Calibri"/>
                  <w:color w:val="0462C1"/>
                  <w:sz w:val="20"/>
                  <w:u w:val="single" w:color="0462C1"/>
                </w:rPr>
                <w:t>https://www.firs.gov.ng/finance-act-2019/</w:t>
              </w:r>
              <w:r>
                <w:rPr>
                  <w:rFonts w:ascii="Calibri"/>
                  <w:color w:val="0462C1"/>
                  <w:spacing w:val="-21"/>
                  <w:sz w:val="20"/>
                  <w:u w:val="single" w:color="0462C1"/>
                </w:rPr>
                <w:t> </w:t>
              </w:r>
              <w:r>
                <w:rPr>
                  <w:rFonts w:ascii="Calibri"/>
                  <w:color w:val="0462C1"/>
                  <w:spacing w:val="-21"/>
                  <w:sz w:val="20"/>
                </w:rPr>
              </w:r>
            </w:hyperlink>
            <w:r>
              <w:rPr>
                <w:rFonts w:ascii="Calibri"/>
                <w:spacing w:val="-1"/>
                <w:sz w:val="20"/>
              </w:rPr>
              <w:t>(2019)</w:t>
            </w:r>
            <w:r>
              <w:rPr>
                <w:rFonts w:ascii="Calibri"/>
                <w:w w:val="99"/>
                <w:sz w:val="20"/>
              </w:rPr>
              <w:t> </w:t>
            </w:r>
            <w:hyperlink r:id="rId38">
              <w:r>
                <w:rPr>
                  <w:rFonts w:ascii="Calibri"/>
                  <w:color w:val="0462C1"/>
                  <w:w w:val="99"/>
                  <w:sz w:val="20"/>
                </w:rPr>
              </w:r>
              <w:r>
                <w:rPr>
                  <w:rFonts w:ascii="Calibri"/>
                  <w:color w:val="0462C1"/>
                  <w:w w:val="99"/>
                  <w:sz w:val="20"/>
                </w:rPr>
                <w:t> </w:t>
              </w:r>
              <w:r>
                <w:rPr>
                  <w:rFonts w:ascii="Calibri"/>
                  <w:color w:val="0462C1"/>
                  <w:sz w:val="20"/>
                  <w:u w:val="single" w:color="0462C1"/>
                </w:rPr>
                <w:t>https://www.firs.gov.ng/wp-content/uploads/2021/01/finance-act-</w:t>
              </w:r>
              <w:r>
                <w:rPr>
                  <w:rFonts w:ascii="Calibri"/>
                  <w:color w:val="0462C1"/>
                  <w:w w:val="99"/>
                  <w:sz w:val="20"/>
                </w:rPr>
              </w:r>
            </w:hyperlink>
            <w:r>
              <w:rPr>
                <w:rFonts w:ascii="Calibri"/>
                <w:color w:val="0462C1"/>
                <w:spacing w:val="21"/>
                <w:w w:val="99"/>
                <w:sz w:val="20"/>
              </w:rPr>
              <w:t> </w:t>
            </w:r>
            <w:hyperlink r:id="rId38">
              <w:r>
                <w:rPr>
                  <w:rFonts w:ascii="Calibri"/>
                  <w:color w:val="0462C1"/>
                  <w:spacing w:val="-1"/>
                  <w:sz w:val="20"/>
                </w:rPr>
                <w:t>2020_signed.pdf</w:t>
              </w:r>
            </w:hyperlink>
            <w:r>
              <w:rPr>
                <w:rFonts w:ascii="Calibri"/>
                <w:color w:val="0462C1"/>
                <w:spacing w:val="-1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(2020)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1127" w:hRule="exact"/>
        </w:trPr>
        <w:tc>
          <w:tcPr>
            <w:tcW w:w="8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7"/>
              <w:ind w:right="2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11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87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tabs>
                <w:tab w:pos="2059" w:val="left" w:leader="none"/>
              </w:tabs>
              <w:spacing w:line="273" w:lineRule="auto" w:before="7"/>
              <w:ind w:left="107" w:right="29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Personal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z w:val="20"/>
              </w:rPr>
              <w:t>Income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Tax</w:t>
              <w:tab/>
              <w:t>The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Act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guides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taxes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paid</w:t>
            </w:r>
            <w:r>
              <w:rPr>
                <w:rFonts w:ascii="Calibri"/>
                <w:spacing w:val="-3"/>
                <w:sz w:val="20"/>
              </w:rPr>
              <w:t> </w:t>
            </w:r>
            <w:r>
              <w:rPr>
                <w:rFonts w:ascii="Calibri"/>
                <w:sz w:val="20"/>
              </w:rPr>
              <w:t>on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income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individuals,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corporate,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sole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or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body</w:t>
            </w:r>
            <w:r>
              <w:rPr>
                <w:rFonts w:ascii="Calibri"/>
                <w:spacing w:val="38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w w:val="95"/>
                <w:sz w:val="20"/>
              </w:rPr>
              <w:t>Act</w:t>
              <w:tab/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individuals,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communities,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Families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and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trustees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or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executors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any</w:t>
            </w:r>
            <w:r>
              <w:rPr>
                <w:rFonts w:ascii="Calibri"/>
                <w:sz w:val="20"/>
              </w:rPr>
            </w:r>
          </w:p>
          <w:p>
            <w:pPr>
              <w:pStyle w:val="TableParagraph"/>
              <w:spacing w:line="276" w:lineRule="auto" w:before="2"/>
              <w:ind w:left="2059" w:right="272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settlement.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The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rate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tax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ranges</w:t>
            </w:r>
            <w:r>
              <w:rPr>
                <w:rFonts w:ascii="Calibri"/>
                <w:spacing w:val="-3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from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7%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to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24%,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depending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on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44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amount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chargeable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income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and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pacing w:val="1"/>
                <w:sz w:val="20"/>
              </w:rPr>
              <w:t>is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administered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by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State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Inland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Revenue</w:t>
            </w:r>
            <w:r>
              <w:rPr>
                <w:rFonts w:ascii="Calibri"/>
                <w:sz w:val="20"/>
              </w:rPr>
            </w:r>
          </w:p>
        </w:tc>
      </w:tr>
    </w:tbl>
    <w:p>
      <w:pPr>
        <w:spacing w:after="0" w:line="276" w:lineRule="auto"/>
        <w:jc w:val="left"/>
        <w:rPr>
          <w:rFonts w:ascii="Calibri" w:hAnsi="Calibri" w:cs="Calibri" w:eastAsia="Calibri"/>
          <w:sz w:val="20"/>
          <w:szCs w:val="20"/>
        </w:rPr>
        <w:sectPr>
          <w:pgSz w:w="12240" w:h="15840"/>
          <w:pgMar w:header="0" w:footer="743" w:top="1360" w:bottom="940" w:left="1240" w:right="122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7"/>
          <w:szCs w:val="7"/>
        </w:rPr>
      </w:pPr>
      <w:r>
        <w:rPr/>
        <w:pict>
          <v:group style="position:absolute;margin-left:211.009995pt;margin-top:97.519997pt;width:63.25pt;height:.1pt;mso-position-horizontal-relative:page;mso-position-vertical-relative:page;z-index:-643528" coordorigin="4220,1950" coordsize="1265,2">
            <v:shape style="position:absolute;left:4220;top:1950;width:1265;height:2" coordorigin="4220,1950" coordsize="1265,0" path="m4220,1950l5485,1950e" filled="false" stroked="true" strokeweight=".7pt" strokecolor="#0462c1">
              <v:path arrowok="t"/>
            </v:shape>
            <w10:wrap type="none"/>
          </v:group>
        </w:pict>
      </w:r>
    </w:p>
    <w:tbl>
      <w:tblPr>
        <w:tblW w:w="0" w:type="auto"/>
        <w:jc w:val="left"/>
        <w:tblInd w:w="11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2"/>
        <w:gridCol w:w="8740"/>
      </w:tblGrid>
      <w:tr>
        <w:trPr>
          <w:trHeight w:val="848" w:hRule="exact"/>
        </w:trPr>
        <w:tc>
          <w:tcPr>
            <w:tcW w:w="8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87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76" w:lineRule="auto" w:before="2"/>
              <w:ind w:left="2059" w:right="527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Service</w:t>
            </w:r>
            <w:r>
              <w:rPr>
                <w:rFonts w:ascii="Calibri"/>
                <w:spacing w:val="-10"/>
                <w:sz w:val="20"/>
              </w:rPr>
              <w:t> </w:t>
            </w:r>
            <w:r>
              <w:rPr>
                <w:rFonts w:ascii="Calibri"/>
                <w:sz w:val="20"/>
              </w:rPr>
              <w:t>in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respect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pacing w:val="1"/>
                <w:sz w:val="20"/>
              </w:rPr>
              <w:t>of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their</w:t>
            </w:r>
            <w:r>
              <w:rPr>
                <w:rFonts w:ascii="Calibri"/>
                <w:spacing w:val="-10"/>
                <w:sz w:val="20"/>
              </w:rPr>
              <w:t> </w:t>
            </w:r>
            <w:r>
              <w:rPr>
                <w:rFonts w:ascii="Calibri"/>
                <w:sz w:val="20"/>
              </w:rPr>
              <w:t>residents.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See: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color w:val="0462C1"/>
                <w:spacing w:val="-6"/>
                <w:sz w:val="20"/>
              </w:rPr>
            </w:r>
            <w:hyperlink r:id="rId39">
              <w:r>
                <w:rPr>
                  <w:rFonts w:ascii="Calibri"/>
                  <w:color w:val="0462C1"/>
                  <w:sz w:val="20"/>
                  <w:u w:val="single" w:color="0462C1"/>
                </w:rPr>
                <w:t>https://www.firs.gov.ng/personal-</w:t>
              </w:r>
              <w:r>
                <w:rPr>
                  <w:rFonts w:ascii="Calibri"/>
                  <w:color w:val="0462C1"/>
                  <w:w w:val="99"/>
                  <w:sz w:val="20"/>
                </w:rPr>
              </w:r>
            </w:hyperlink>
            <w:r>
              <w:rPr>
                <w:rFonts w:ascii="Calibri"/>
                <w:color w:val="0462C1"/>
                <w:spacing w:val="44"/>
                <w:w w:val="99"/>
                <w:sz w:val="20"/>
              </w:rPr>
              <w:t> </w:t>
            </w:r>
            <w:hyperlink r:id="rId39">
              <w:r>
                <w:rPr>
                  <w:rFonts w:ascii="Calibri"/>
                  <w:color w:val="0462C1"/>
                  <w:spacing w:val="-1"/>
                  <w:sz w:val="20"/>
                </w:rPr>
                <w:t>income-tax-pit/</w:t>
              </w:r>
              <w:r>
                <w:rPr>
                  <w:rFonts w:ascii="Calibri"/>
                  <w:spacing w:val="-1"/>
                  <w:sz w:val="20"/>
                </w:rPr>
                <w:t>.</w:t>
              </w:r>
              <w:r>
                <w:rPr>
                  <w:rFonts w:ascii="Calibri"/>
                  <w:sz w:val="20"/>
                </w:rPr>
              </w:r>
            </w:hyperlink>
          </w:p>
        </w:tc>
      </w:tr>
      <w:tr>
        <w:trPr>
          <w:trHeight w:val="1690" w:hRule="exact"/>
        </w:trPr>
        <w:tc>
          <w:tcPr>
            <w:tcW w:w="8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right="2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12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87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tabs>
                <w:tab w:pos="2059" w:val="left" w:leader="none"/>
              </w:tabs>
              <w:spacing w:line="276" w:lineRule="auto" w:before="6"/>
              <w:ind w:left="107" w:right="486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Value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Added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Tax</w:t>
              <w:tab/>
              <w:t>This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is</w:t>
            </w:r>
            <w:r>
              <w:rPr>
                <w:rFonts w:ascii="Calibri"/>
                <w:spacing w:val="-3"/>
                <w:sz w:val="20"/>
              </w:rPr>
              <w:t> </w:t>
            </w:r>
            <w:r>
              <w:rPr>
                <w:rFonts w:ascii="Calibri"/>
                <w:sz w:val="20"/>
              </w:rPr>
              <w:t>an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Act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to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impose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pacing w:val="1"/>
                <w:sz w:val="20"/>
              </w:rPr>
              <w:t>and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charge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Value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Added</w:t>
            </w:r>
            <w:r>
              <w:rPr>
                <w:rFonts w:ascii="Calibri"/>
                <w:spacing w:val="-3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Tax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on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certain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goods</w:t>
            </w:r>
            <w:r>
              <w:rPr>
                <w:rFonts w:ascii="Calibri"/>
                <w:spacing w:val="-3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and</w:t>
            </w:r>
            <w:r>
              <w:rPr>
                <w:rFonts w:ascii="Calibri"/>
                <w:spacing w:val="41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w w:val="95"/>
                <w:sz w:val="20"/>
              </w:rPr>
              <w:t>(VAT)</w:t>
              <w:tab/>
            </w:r>
            <w:r>
              <w:rPr>
                <w:rFonts w:ascii="Calibri"/>
                <w:spacing w:val="-1"/>
                <w:sz w:val="20"/>
              </w:rPr>
              <w:t>services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and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to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provide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for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administration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tax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and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matters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related</w:t>
            </w:r>
            <w:r>
              <w:rPr>
                <w:rFonts w:ascii="Calibri"/>
                <w:sz w:val="20"/>
              </w:rPr>
            </w:r>
          </w:p>
          <w:p>
            <w:pPr>
              <w:pStyle w:val="TableParagraph"/>
              <w:spacing w:line="276" w:lineRule="auto"/>
              <w:ind w:left="2059" w:right="45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thereto.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The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tax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is</w:t>
            </w:r>
            <w:r>
              <w:rPr>
                <w:rFonts w:ascii="Calibri"/>
                <w:spacing w:val="-2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computed </w:t>
            </w:r>
            <w:r>
              <w:rPr>
                <w:rFonts w:ascii="Calibri"/>
                <w:sz w:val="20"/>
              </w:rPr>
              <w:t>at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a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specified</w:t>
            </w:r>
            <w:r>
              <w:rPr>
                <w:rFonts w:ascii="Calibri"/>
                <w:spacing w:val="-3"/>
                <w:sz w:val="20"/>
              </w:rPr>
              <w:t> </w:t>
            </w:r>
            <w:r>
              <w:rPr>
                <w:rFonts w:ascii="Calibri"/>
                <w:sz w:val="20"/>
              </w:rPr>
              <w:t>rate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on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value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all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goods</w:t>
            </w:r>
            <w:r>
              <w:rPr>
                <w:rFonts w:ascii="Calibri"/>
                <w:spacing w:val="-3"/>
                <w:sz w:val="20"/>
              </w:rPr>
              <w:t> </w:t>
            </w:r>
            <w:r>
              <w:rPr>
                <w:rFonts w:ascii="Calibri"/>
                <w:sz w:val="20"/>
              </w:rPr>
              <w:t>and</w:t>
            </w:r>
            <w:r>
              <w:rPr>
                <w:rFonts w:ascii="Calibri"/>
                <w:spacing w:val="51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services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unless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otherwise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stated.</w:t>
            </w:r>
            <w:r>
              <w:rPr>
                <w:rFonts w:ascii="Calibri"/>
                <w:sz w:val="20"/>
              </w:rPr>
            </w:r>
          </w:p>
          <w:p>
            <w:pPr>
              <w:pStyle w:val="TableParagraph"/>
              <w:spacing w:line="240" w:lineRule="auto"/>
              <w:ind w:left="205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See:</w:t>
            </w:r>
            <w:r>
              <w:rPr>
                <w:rFonts w:ascii="Calibri"/>
                <w:spacing w:val="4"/>
                <w:sz w:val="20"/>
              </w:rPr>
              <w:t> </w:t>
            </w:r>
            <w:r>
              <w:rPr>
                <w:rFonts w:ascii="Calibri"/>
                <w:color w:val="0462C1"/>
                <w:spacing w:val="4"/>
                <w:sz w:val="20"/>
              </w:rPr>
            </w:r>
            <w:hyperlink r:id="rId40">
              <w:r>
                <w:rPr>
                  <w:rFonts w:ascii="Calibri"/>
                  <w:color w:val="0462C1"/>
                  <w:spacing w:val="-1"/>
                  <w:sz w:val="20"/>
                  <w:u w:val="single" w:color="0462C1"/>
                </w:rPr>
                <w:t>https://www.firs.gov.ng/value-added-tax-vat/</w:t>
              </w:r>
              <w:r>
                <w:rPr>
                  <w:rFonts w:ascii="Calibri"/>
                  <w:color w:val="0462C1"/>
                  <w:w w:val="99"/>
                  <w:sz w:val="20"/>
                </w:rPr>
              </w:r>
              <w:r>
                <w:rPr>
                  <w:rFonts w:ascii="Calibri"/>
                  <w:sz w:val="20"/>
                </w:rPr>
              </w:r>
            </w:hyperlink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Heading4"/>
        <w:numPr>
          <w:ilvl w:val="2"/>
          <w:numId w:val="4"/>
        </w:numPr>
        <w:tabs>
          <w:tab w:pos="812" w:val="left" w:leader="none"/>
        </w:tabs>
        <w:spacing w:line="240" w:lineRule="auto" w:before="51" w:after="0"/>
        <w:ind w:left="812" w:right="0" w:hanging="612"/>
        <w:jc w:val="both"/>
        <w:rPr>
          <w:b w:val="0"/>
          <w:bCs w:val="0"/>
        </w:rPr>
      </w:pPr>
      <w:r>
        <w:rPr>
          <w:color w:val="528135"/>
          <w:spacing w:val="-1"/>
        </w:rPr>
        <w:t>Acquisition</w:t>
      </w:r>
      <w:r>
        <w:rPr>
          <w:color w:val="528135"/>
          <w:spacing w:val="-5"/>
        </w:rPr>
        <w:t> </w:t>
      </w:r>
      <w:r>
        <w:rPr>
          <w:color w:val="528135"/>
          <w:spacing w:val="-1"/>
        </w:rPr>
        <w:t>of</w:t>
      </w:r>
      <w:r>
        <w:rPr>
          <w:color w:val="528135"/>
          <w:spacing w:val="-4"/>
        </w:rPr>
        <w:t> </w:t>
      </w:r>
      <w:r>
        <w:rPr>
          <w:color w:val="528135"/>
          <w:spacing w:val="-1"/>
        </w:rPr>
        <w:t>mining</w:t>
      </w:r>
      <w:r>
        <w:rPr>
          <w:color w:val="528135"/>
          <w:spacing w:val="-7"/>
        </w:rPr>
        <w:t> </w:t>
      </w:r>
      <w:r>
        <w:rPr>
          <w:color w:val="528135"/>
          <w:spacing w:val="-1"/>
        </w:rPr>
        <w:t>licences</w:t>
      </w:r>
      <w:r>
        <w:rPr>
          <w:b w:val="0"/>
        </w:rPr>
      </w:r>
    </w:p>
    <w:p>
      <w:pPr>
        <w:pStyle w:val="BodyText"/>
        <w:spacing w:line="276" w:lineRule="auto" w:before="46"/>
        <w:ind w:left="200" w:right="215"/>
        <w:jc w:val="both"/>
      </w:pPr>
      <w:r>
        <w:rPr/>
        <w:t>All</w:t>
      </w:r>
      <w:r>
        <w:rPr>
          <w:spacing w:val="7"/>
        </w:rPr>
        <w:t> </w:t>
      </w:r>
      <w:r>
        <w:rPr>
          <w:spacing w:val="-1"/>
        </w:rPr>
        <w:t>investors</w:t>
      </w:r>
      <w:r>
        <w:rPr>
          <w:spacing w:val="7"/>
        </w:rPr>
        <w:t> </w:t>
      </w:r>
      <w:r>
        <w:rPr>
          <w:spacing w:val="-1"/>
        </w:rPr>
        <w:t>or</w:t>
      </w:r>
      <w:r>
        <w:rPr>
          <w:spacing w:val="5"/>
        </w:rPr>
        <w:t> </w:t>
      </w:r>
      <w:r>
        <w:rPr>
          <w:spacing w:val="-1"/>
        </w:rPr>
        <w:t>companies</w:t>
      </w:r>
      <w:r>
        <w:rPr>
          <w:spacing w:val="7"/>
        </w:rPr>
        <w:t> </w:t>
      </w:r>
      <w:r>
        <w:rPr>
          <w:spacing w:val="-1"/>
        </w:rPr>
        <w:t>wanting</w:t>
      </w:r>
      <w:r>
        <w:rPr>
          <w:spacing w:val="4"/>
        </w:rPr>
        <w:t> </w:t>
      </w:r>
      <w:r>
        <w:rPr/>
        <w:t>to</w:t>
      </w:r>
      <w:r>
        <w:rPr>
          <w:spacing w:val="6"/>
        </w:rPr>
        <w:t> </w:t>
      </w:r>
      <w:r>
        <w:rPr/>
        <w:t>engage</w:t>
      </w:r>
      <w:r>
        <w:rPr>
          <w:spacing w:val="5"/>
        </w:rPr>
        <w:t> </w:t>
      </w:r>
      <w:r>
        <w:rPr/>
        <w:t>in</w:t>
      </w:r>
      <w:r>
        <w:rPr>
          <w:spacing w:val="5"/>
        </w:rPr>
        <w:t> </w:t>
      </w:r>
      <w:r>
        <w:rPr/>
        <w:t>mining</w:t>
      </w:r>
      <w:r>
        <w:rPr>
          <w:spacing w:val="7"/>
        </w:rPr>
        <w:t> </w:t>
      </w:r>
      <w:r>
        <w:rPr>
          <w:spacing w:val="-2"/>
        </w:rPr>
        <w:t>in</w:t>
      </w:r>
      <w:r>
        <w:rPr>
          <w:spacing w:val="8"/>
        </w:rPr>
        <w:t> </w:t>
      </w:r>
      <w:r>
        <w:rPr>
          <w:spacing w:val="-1"/>
        </w:rPr>
        <w:t>Nigeria</w:t>
      </w:r>
      <w:r>
        <w:rPr>
          <w:spacing w:val="8"/>
        </w:rPr>
        <w:t> </w:t>
      </w:r>
      <w:r>
        <w:rPr>
          <w:spacing w:val="-1"/>
        </w:rPr>
        <w:t>require</w:t>
      </w:r>
      <w:r>
        <w:rPr>
          <w:spacing w:val="5"/>
        </w:rPr>
        <w:t> </w:t>
      </w:r>
      <w:r>
        <w:rPr/>
        <w:t>a</w:t>
      </w:r>
      <w:r>
        <w:rPr>
          <w:spacing w:val="7"/>
        </w:rPr>
        <w:t> </w:t>
      </w:r>
      <w:r>
        <w:rPr>
          <w:spacing w:val="-1"/>
        </w:rPr>
        <w:t>license</w:t>
      </w:r>
      <w:r>
        <w:rPr>
          <w:spacing w:val="5"/>
        </w:rPr>
        <w:t> </w:t>
      </w:r>
      <w:r>
        <w:rPr/>
        <w:t>to</w:t>
      </w:r>
      <w:r>
        <w:rPr>
          <w:spacing w:val="5"/>
        </w:rPr>
        <w:t> </w:t>
      </w:r>
      <w:r>
        <w:rPr>
          <w:spacing w:val="-1"/>
        </w:rPr>
        <w:t>proceed.</w:t>
      </w:r>
      <w:r>
        <w:rPr>
          <w:spacing w:val="73"/>
        </w:rPr>
        <w:t> </w:t>
      </w:r>
      <w:r>
        <w:rPr>
          <w:spacing w:val="-1"/>
        </w:rPr>
        <w:t>Acquisition</w:t>
      </w:r>
      <w:r>
        <w:rPr>
          <w:spacing w:val="4"/>
        </w:rPr>
        <w:t> </w:t>
      </w:r>
      <w:r>
        <w:rPr>
          <w:spacing w:val="-1"/>
        </w:rPr>
        <w:t>of</w:t>
      </w:r>
      <w:r>
        <w:rPr>
          <w:spacing w:val="3"/>
        </w:rPr>
        <w:t> </w:t>
      </w:r>
      <w:r>
        <w:rPr>
          <w:spacing w:val="-1"/>
        </w:rPr>
        <w:t>licenses</w:t>
      </w:r>
      <w:r>
        <w:rPr>
          <w:spacing w:val="2"/>
        </w:rPr>
        <w:t> </w:t>
      </w:r>
      <w:r>
        <w:rPr/>
        <w:t>in</w:t>
      </w:r>
      <w:r>
        <w:rPr>
          <w:spacing w:val="3"/>
        </w:rPr>
        <w:t> </w:t>
      </w:r>
      <w:r>
        <w:rPr>
          <w:spacing w:val="-1"/>
        </w:rPr>
        <w:t>the</w:t>
      </w:r>
      <w:r>
        <w:rPr>
          <w:spacing w:val="4"/>
        </w:rPr>
        <w:t> </w:t>
      </w:r>
      <w:r>
        <w:rPr>
          <w:spacing w:val="-1"/>
        </w:rPr>
        <w:t>extractive</w:t>
      </w:r>
      <w:r>
        <w:rPr>
          <w:spacing w:val="2"/>
        </w:rPr>
        <w:t> </w:t>
      </w:r>
      <w:r>
        <w:rPr>
          <w:spacing w:val="-1"/>
        </w:rPr>
        <w:t>industry</w:t>
      </w:r>
      <w:r>
        <w:rPr>
          <w:spacing w:val="4"/>
        </w:rPr>
        <w:t> </w:t>
      </w:r>
      <w:r>
        <w:rPr>
          <w:spacing w:val="-2"/>
        </w:rPr>
        <w:t>in</w:t>
      </w:r>
      <w:r>
        <w:rPr>
          <w:spacing w:val="3"/>
        </w:rPr>
        <w:t> </w:t>
      </w:r>
      <w:r>
        <w:rPr/>
        <w:t>Nigeria</w:t>
      </w:r>
      <w:r>
        <w:rPr>
          <w:spacing w:val="4"/>
        </w:rPr>
        <w:t> </w:t>
      </w:r>
      <w:r>
        <w:rPr>
          <w:spacing w:val="-1"/>
        </w:rPr>
        <w:t>allows</w:t>
      </w:r>
      <w:r>
        <w:rPr>
          <w:spacing w:val="2"/>
        </w:rPr>
        <w:t> </w:t>
      </w:r>
      <w:r>
        <w:rPr>
          <w:spacing w:val="-1"/>
        </w:rPr>
        <w:t>for</w:t>
      </w:r>
      <w:r>
        <w:rPr>
          <w:spacing w:val="3"/>
        </w:rPr>
        <w:t> </w:t>
      </w:r>
      <w:r>
        <w:rPr>
          <w:spacing w:val="-1"/>
        </w:rPr>
        <w:t>either</w:t>
      </w:r>
      <w:r>
        <w:rPr>
          <w:spacing w:val="5"/>
        </w:rPr>
        <w:t> </w:t>
      </w:r>
      <w:r>
        <w:rPr>
          <w:spacing w:val="-1"/>
        </w:rPr>
        <w:t>competitive</w:t>
      </w:r>
      <w:r>
        <w:rPr>
          <w:spacing w:val="1"/>
        </w:rPr>
        <w:t> </w:t>
      </w:r>
      <w:r>
        <w:rPr>
          <w:spacing w:val="-1"/>
        </w:rPr>
        <w:t>bidding</w:t>
      </w:r>
      <w:r>
        <w:rPr>
          <w:spacing w:val="83"/>
          <w:w w:val="99"/>
        </w:rPr>
        <w:t> </w:t>
      </w:r>
      <w:r>
        <w:rPr>
          <w:spacing w:val="-1"/>
        </w:rPr>
        <w:t>or</w:t>
      </w:r>
      <w:r>
        <w:rPr>
          <w:spacing w:val="49"/>
        </w:rPr>
        <w:t> </w:t>
      </w:r>
      <w:r>
        <w:rPr>
          <w:spacing w:val="-1"/>
        </w:rPr>
        <w:t>application</w:t>
      </w:r>
      <w:r>
        <w:rPr>
          <w:spacing w:val="49"/>
        </w:rPr>
        <w:t> </w:t>
      </w:r>
      <w:r>
        <w:rPr>
          <w:spacing w:val="-1"/>
        </w:rPr>
        <w:t>for</w:t>
      </w:r>
      <w:r>
        <w:rPr>
          <w:spacing w:val="47"/>
        </w:rPr>
        <w:t> </w:t>
      </w:r>
      <w:r>
        <w:rPr>
          <w:spacing w:val="-1"/>
        </w:rPr>
        <w:t>title.</w:t>
      </w:r>
      <w:r>
        <w:rPr>
          <w:spacing w:val="49"/>
        </w:rPr>
        <w:t> </w:t>
      </w:r>
      <w:r>
        <w:rPr/>
        <w:t>In</w:t>
      </w:r>
      <w:r>
        <w:rPr>
          <w:spacing w:val="49"/>
        </w:rPr>
        <w:t> </w:t>
      </w:r>
      <w:r>
        <w:rPr/>
        <w:t>the</w:t>
      </w:r>
      <w:r>
        <w:rPr>
          <w:spacing w:val="49"/>
        </w:rPr>
        <w:t> </w:t>
      </w:r>
      <w:r>
        <w:rPr>
          <w:spacing w:val="-2"/>
        </w:rPr>
        <w:t>solid</w:t>
      </w:r>
      <w:r>
        <w:rPr>
          <w:spacing w:val="50"/>
        </w:rPr>
        <w:t> </w:t>
      </w:r>
      <w:r>
        <w:rPr>
          <w:spacing w:val="-1"/>
        </w:rPr>
        <w:t>minerals</w:t>
      </w:r>
      <w:r>
        <w:rPr>
          <w:spacing w:val="49"/>
        </w:rPr>
        <w:t> </w:t>
      </w:r>
      <w:r>
        <w:rPr>
          <w:spacing w:val="-1"/>
        </w:rPr>
        <w:t>sector,</w:t>
      </w:r>
      <w:r>
        <w:rPr>
          <w:spacing w:val="49"/>
        </w:rPr>
        <w:t> </w:t>
      </w:r>
      <w:r>
        <w:rPr>
          <w:spacing w:val="-1"/>
        </w:rPr>
        <w:t>the</w:t>
      </w:r>
      <w:r>
        <w:rPr>
          <w:spacing w:val="3"/>
        </w:rPr>
        <w:t> </w:t>
      </w:r>
      <w:r>
        <w:rPr>
          <w:spacing w:val="-1"/>
        </w:rPr>
        <w:t>approvals</w:t>
      </w:r>
      <w:r>
        <w:rPr>
          <w:spacing w:val="48"/>
        </w:rPr>
        <w:t> </w:t>
      </w:r>
      <w:r>
        <w:rPr>
          <w:spacing w:val="-1"/>
        </w:rPr>
        <w:t>are</w:t>
      </w:r>
      <w:r>
        <w:rPr>
          <w:spacing w:val="47"/>
        </w:rPr>
        <w:t> </w:t>
      </w:r>
      <w:r>
        <w:rPr/>
        <w:t>issued</w:t>
      </w:r>
      <w:r>
        <w:rPr>
          <w:spacing w:val="50"/>
        </w:rPr>
        <w:t> </w:t>
      </w:r>
      <w:r>
        <w:rPr>
          <w:spacing w:val="-1"/>
        </w:rPr>
        <w:t>through</w:t>
      </w:r>
      <w:r>
        <w:rPr>
          <w:spacing w:val="48"/>
        </w:rPr>
        <w:t> </w:t>
      </w:r>
      <w:r>
        <w:rPr/>
        <w:t>title</w:t>
      </w:r>
      <w:r>
        <w:rPr>
          <w:spacing w:val="69"/>
        </w:rPr>
        <w:t> </w:t>
      </w:r>
      <w:r>
        <w:rPr>
          <w:spacing w:val="-1"/>
        </w:rPr>
        <w:t>applications.</w:t>
      </w:r>
      <w:r>
        <w:rPr/>
      </w:r>
    </w:p>
    <w:p>
      <w:pPr>
        <w:pStyle w:val="BodyText"/>
        <w:spacing w:line="276" w:lineRule="auto"/>
        <w:ind w:left="200" w:right="221"/>
        <w:jc w:val="both"/>
      </w:pPr>
      <w:r>
        <w:rPr/>
        <w:t>The</w:t>
      </w:r>
      <w:r>
        <w:rPr>
          <w:spacing w:val="25"/>
        </w:rPr>
        <w:t> </w:t>
      </w:r>
      <w:r>
        <w:rPr>
          <w:spacing w:val="-1"/>
        </w:rPr>
        <w:t>Mining</w:t>
      </w:r>
      <w:r>
        <w:rPr>
          <w:spacing w:val="27"/>
        </w:rPr>
        <w:t> </w:t>
      </w:r>
      <w:r>
        <w:rPr>
          <w:spacing w:val="-1"/>
        </w:rPr>
        <w:t>Cadastre</w:t>
      </w:r>
      <w:r>
        <w:rPr>
          <w:spacing w:val="28"/>
        </w:rPr>
        <w:t> </w:t>
      </w:r>
      <w:r>
        <w:rPr>
          <w:spacing w:val="-1"/>
        </w:rPr>
        <w:t>Office</w:t>
      </w:r>
      <w:r>
        <w:rPr>
          <w:spacing w:val="27"/>
        </w:rPr>
        <w:t> </w:t>
      </w:r>
      <w:r>
        <w:rPr>
          <w:spacing w:val="-1"/>
        </w:rPr>
        <w:t>(MCO)</w:t>
      </w:r>
      <w:r>
        <w:rPr>
          <w:spacing w:val="26"/>
        </w:rPr>
        <w:t> </w:t>
      </w:r>
      <w:r>
        <w:rPr/>
        <w:t>an</w:t>
      </w:r>
      <w:r>
        <w:rPr>
          <w:spacing w:val="27"/>
        </w:rPr>
        <w:t> </w:t>
      </w:r>
      <w:r>
        <w:rPr>
          <w:spacing w:val="-1"/>
        </w:rPr>
        <w:t>agency</w:t>
      </w:r>
      <w:r>
        <w:rPr>
          <w:spacing w:val="26"/>
        </w:rPr>
        <w:t> </w:t>
      </w:r>
      <w:r>
        <w:rPr>
          <w:spacing w:val="-1"/>
        </w:rPr>
        <w:t>under</w:t>
      </w:r>
      <w:r>
        <w:rPr>
          <w:spacing w:val="25"/>
        </w:rPr>
        <w:t> </w:t>
      </w:r>
      <w:r>
        <w:rPr>
          <w:spacing w:val="-1"/>
        </w:rPr>
        <w:t>the</w:t>
      </w:r>
      <w:r>
        <w:rPr>
          <w:spacing w:val="26"/>
        </w:rPr>
        <w:t> </w:t>
      </w:r>
      <w:r>
        <w:rPr>
          <w:spacing w:val="-1"/>
        </w:rPr>
        <w:t>supervision</w:t>
      </w:r>
      <w:r>
        <w:rPr>
          <w:spacing w:val="26"/>
        </w:rPr>
        <w:t> </w:t>
      </w:r>
      <w:r>
        <w:rPr>
          <w:spacing w:val="-1"/>
        </w:rPr>
        <w:t>of</w:t>
      </w:r>
      <w:r>
        <w:rPr>
          <w:spacing w:val="26"/>
        </w:rPr>
        <w:t> </w:t>
      </w:r>
      <w:r>
        <w:rPr/>
        <w:t>the</w:t>
      </w:r>
      <w:r>
        <w:rPr>
          <w:spacing w:val="25"/>
        </w:rPr>
        <w:t> </w:t>
      </w:r>
      <w:r>
        <w:rPr>
          <w:spacing w:val="-1"/>
        </w:rPr>
        <w:t>Ministry</w:t>
      </w:r>
      <w:r>
        <w:rPr>
          <w:spacing w:val="24"/>
        </w:rPr>
        <w:t> </w:t>
      </w:r>
      <w:r>
        <w:rPr>
          <w:spacing w:val="-1"/>
        </w:rPr>
        <w:t>of</w:t>
      </w:r>
      <w:r>
        <w:rPr>
          <w:spacing w:val="26"/>
        </w:rPr>
        <w:t> </w:t>
      </w:r>
      <w:r>
        <w:rPr>
          <w:spacing w:val="-1"/>
        </w:rPr>
        <w:t>Mines</w:t>
      </w:r>
      <w:r>
        <w:rPr>
          <w:spacing w:val="55"/>
        </w:rPr>
        <w:t> </w:t>
      </w:r>
      <w:r>
        <w:rPr/>
        <w:t>and</w:t>
      </w:r>
      <w:r>
        <w:rPr>
          <w:spacing w:val="40"/>
        </w:rPr>
        <w:t> </w:t>
      </w:r>
      <w:r>
        <w:rPr>
          <w:spacing w:val="-1"/>
        </w:rPr>
        <w:t>Steel</w:t>
      </w:r>
      <w:r>
        <w:rPr>
          <w:spacing w:val="39"/>
        </w:rPr>
        <w:t> </w:t>
      </w:r>
      <w:r>
        <w:rPr>
          <w:spacing w:val="-1"/>
        </w:rPr>
        <w:t>development</w:t>
      </w:r>
      <w:r>
        <w:rPr>
          <w:spacing w:val="38"/>
        </w:rPr>
        <w:t> </w:t>
      </w:r>
      <w:r>
        <w:rPr>
          <w:spacing w:val="-1"/>
        </w:rPr>
        <w:t>(MMSD)</w:t>
      </w:r>
      <w:r>
        <w:rPr>
          <w:spacing w:val="38"/>
        </w:rPr>
        <w:t> </w:t>
      </w:r>
      <w:r>
        <w:rPr/>
        <w:t>is</w:t>
      </w:r>
      <w:r>
        <w:rPr>
          <w:spacing w:val="39"/>
        </w:rPr>
        <w:t> </w:t>
      </w:r>
      <w:r>
        <w:rPr>
          <w:spacing w:val="-1"/>
        </w:rPr>
        <w:t>responsible</w:t>
      </w:r>
      <w:r>
        <w:rPr>
          <w:spacing w:val="39"/>
        </w:rPr>
        <w:t> </w:t>
      </w:r>
      <w:r>
        <w:rPr>
          <w:spacing w:val="-1"/>
        </w:rPr>
        <w:t>for</w:t>
      </w:r>
      <w:r>
        <w:rPr>
          <w:spacing w:val="40"/>
        </w:rPr>
        <w:t> </w:t>
      </w:r>
      <w:r>
        <w:rPr>
          <w:spacing w:val="-1"/>
        </w:rPr>
        <w:t>the</w:t>
      </w:r>
      <w:r>
        <w:rPr>
          <w:spacing w:val="40"/>
        </w:rPr>
        <w:t> </w:t>
      </w:r>
      <w:r>
        <w:rPr/>
        <w:t>issuance</w:t>
      </w:r>
      <w:r>
        <w:rPr>
          <w:spacing w:val="37"/>
        </w:rPr>
        <w:t> </w:t>
      </w:r>
      <w:r>
        <w:rPr>
          <w:spacing w:val="-1"/>
        </w:rPr>
        <w:t>of</w:t>
      </w:r>
      <w:r>
        <w:rPr>
          <w:spacing w:val="41"/>
        </w:rPr>
        <w:t> </w:t>
      </w:r>
      <w:r>
        <w:rPr>
          <w:spacing w:val="-1"/>
        </w:rPr>
        <w:t>licenses.</w:t>
      </w:r>
      <w:r>
        <w:rPr>
          <w:spacing w:val="38"/>
        </w:rPr>
        <w:t> </w:t>
      </w:r>
      <w:r>
        <w:rPr>
          <w:spacing w:val="-1"/>
        </w:rPr>
        <w:t>Figures</w:t>
      </w:r>
      <w:r>
        <w:rPr>
          <w:spacing w:val="39"/>
        </w:rPr>
        <w:t> </w:t>
      </w:r>
      <w:r>
        <w:rPr/>
        <w:t>5</w:t>
      </w:r>
      <w:r>
        <w:rPr>
          <w:spacing w:val="41"/>
        </w:rPr>
        <w:t> </w:t>
      </w:r>
      <w:r>
        <w:rPr>
          <w:spacing w:val="-1"/>
        </w:rPr>
        <w:t>and</w:t>
      </w:r>
      <w:r>
        <w:rPr>
          <w:spacing w:val="40"/>
        </w:rPr>
        <w:t> </w:t>
      </w:r>
      <w:r>
        <w:rPr/>
        <w:t>6</w:t>
      </w:r>
      <w:r>
        <w:rPr>
          <w:spacing w:val="57"/>
          <w:w w:val="99"/>
        </w:rPr>
        <w:t> </w:t>
      </w:r>
      <w:r>
        <w:rPr>
          <w:spacing w:val="-1"/>
        </w:rPr>
        <w:t>illustrate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1"/>
        </w:rPr>
        <w:t>procedures</w:t>
      </w:r>
      <w:r>
        <w:rPr>
          <w:spacing w:val="6"/>
        </w:rPr>
        <w:t> </w:t>
      </w:r>
      <w:r>
        <w:rPr>
          <w:spacing w:val="-1"/>
        </w:rPr>
        <w:t>for</w:t>
      </w:r>
      <w:r>
        <w:rPr>
          <w:spacing w:val="2"/>
        </w:rPr>
        <w:t> </w:t>
      </w:r>
      <w:r>
        <w:rPr>
          <w:spacing w:val="-1"/>
        </w:rPr>
        <w:t>acquisition</w:t>
      </w:r>
      <w:r>
        <w:rPr>
          <w:spacing w:val="3"/>
        </w:rPr>
        <w:t> </w:t>
      </w:r>
      <w:r>
        <w:rPr>
          <w:spacing w:val="-1"/>
        </w:rPr>
        <w:t>of</w:t>
      </w:r>
      <w:r>
        <w:rPr>
          <w:spacing w:val="1"/>
        </w:rPr>
        <w:t> </w:t>
      </w:r>
      <w:r>
        <w:rPr/>
        <w:t>titles.</w:t>
      </w:r>
      <w:r>
        <w:rPr>
          <w:spacing w:val="3"/>
        </w:rPr>
        <w:t> </w:t>
      </w:r>
      <w:r>
        <w:rPr>
          <w:spacing w:val="-1"/>
        </w:rPr>
        <w:t>Further</w:t>
      </w:r>
      <w:r>
        <w:rPr>
          <w:spacing w:val="3"/>
        </w:rPr>
        <w:t> </w:t>
      </w:r>
      <w:r>
        <w:rPr>
          <w:spacing w:val="-1"/>
        </w:rPr>
        <w:t>details</w:t>
      </w:r>
      <w:r>
        <w:rPr>
          <w:spacing w:val="1"/>
        </w:rPr>
        <w:t> </w:t>
      </w:r>
      <w:r>
        <w:rPr>
          <w:spacing w:val="-1"/>
        </w:rPr>
        <w:t>can</w:t>
      </w:r>
      <w:r>
        <w:rPr>
          <w:spacing w:val="4"/>
        </w:rPr>
        <w:t> </w:t>
      </w:r>
      <w:r>
        <w:rPr>
          <w:spacing w:val="-1"/>
        </w:rPr>
        <w:t>be</w:t>
      </w:r>
      <w:r>
        <w:rPr>
          <w:spacing w:val="3"/>
        </w:rPr>
        <w:t> </w:t>
      </w:r>
      <w:r>
        <w:rPr>
          <w:spacing w:val="-1"/>
        </w:rPr>
        <w:t>found</w:t>
      </w:r>
      <w:r>
        <w:rPr>
          <w:spacing w:val="4"/>
        </w:rPr>
        <w:t> </w:t>
      </w:r>
      <w:r>
        <w:rPr>
          <w:spacing w:val="-1"/>
        </w:rPr>
        <w:t>at:</w:t>
      </w:r>
      <w:r>
        <w:rPr>
          <w:w w:val="99"/>
        </w:rPr>
        <w:t> </w:t>
      </w:r>
      <w:r>
        <w:rPr>
          <w:color w:val="0462C1"/>
        </w:rPr>
      </w:r>
      <w:r>
        <w:rPr>
          <w:color w:val="0462C1"/>
        </w:rPr>
        <w:t> </w:t>
      </w:r>
      <w:hyperlink r:id="rId41">
        <w:r>
          <w:rPr>
            <w:color w:val="0462C1"/>
            <w:spacing w:val="-1"/>
            <w:u w:val="single" w:color="0462C1"/>
          </w:rPr>
          <w:t>https://portal.minesandsteel.gov.ng/Home/Guidelines</w:t>
        </w:r>
        <w:r>
          <w:rPr>
            <w:color w:val="0462C1"/>
            <w:w w:val="99"/>
          </w:rPr>
        </w:r>
        <w:r>
          <w:rPr/>
        </w:r>
      </w:hyperlink>
    </w:p>
    <w:p>
      <w:pPr>
        <w:spacing w:line="240" w:lineRule="auto" w:before="8"/>
        <w:rPr>
          <w:rFonts w:ascii="Calibri" w:hAnsi="Calibri" w:cs="Calibri" w:eastAsia="Calibri"/>
          <w:sz w:val="19"/>
          <w:szCs w:val="19"/>
        </w:rPr>
      </w:pPr>
    </w:p>
    <w:p>
      <w:pPr>
        <w:pStyle w:val="Heading4"/>
        <w:numPr>
          <w:ilvl w:val="2"/>
          <w:numId w:val="4"/>
        </w:numPr>
        <w:tabs>
          <w:tab w:pos="815" w:val="left" w:leader="none"/>
        </w:tabs>
        <w:spacing w:line="240" w:lineRule="auto" w:before="51" w:after="0"/>
        <w:ind w:left="814" w:right="0" w:hanging="614"/>
        <w:jc w:val="left"/>
        <w:rPr>
          <w:b w:val="0"/>
          <w:bCs w:val="0"/>
        </w:rPr>
      </w:pPr>
      <w:r>
        <w:rPr>
          <w:color w:val="528135"/>
          <w:spacing w:val="-1"/>
        </w:rPr>
        <w:t>Revocation</w:t>
      </w:r>
      <w:r>
        <w:rPr>
          <w:color w:val="528135"/>
          <w:spacing w:val="-5"/>
        </w:rPr>
        <w:t> </w:t>
      </w:r>
      <w:r>
        <w:rPr>
          <w:color w:val="528135"/>
          <w:spacing w:val="-1"/>
        </w:rPr>
        <w:t>of</w:t>
      </w:r>
      <w:r>
        <w:rPr>
          <w:color w:val="528135"/>
          <w:spacing w:val="-5"/>
        </w:rPr>
        <w:t> </w:t>
      </w:r>
      <w:r>
        <w:rPr>
          <w:color w:val="528135"/>
          <w:spacing w:val="-1"/>
        </w:rPr>
        <w:t>Mining</w:t>
      </w:r>
      <w:r>
        <w:rPr>
          <w:color w:val="528135"/>
          <w:spacing w:val="-6"/>
        </w:rPr>
        <w:t> </w:t>
      </w:r>
      <w:r>
        <w:rPr>
          <w:color w:val="528135"/>
          <w:spacing w:val="-1"/>
        </w:rPr>
        <w:t>Licence</w:t>
      </w:r>
      <w:r>
        <w:rPr>
          <w:b w:val="0"/>
        </w:rPr>
      </w:r>
    </w:p>
    <w:p>
      <w:pPr>
        <w:pStyle w:val="BodyText"/>
        <w:spacing w:line="277" w:lineRule="auto" w:before="43"/>
        <w:ind w:left="200" w:right="279"/>
        <w:jc w:val="left"/>
      </w:pPr>
      <w:r>
        <w:rPr>
          <w:spacing w:val="-1"/>
        </w:rPr>
        <w:t>Chapter</w:t>
      </w:r>
      <w:r>
        <w:rPr>
          <w:spacing w:val="-2"/>
        </w:rPr>
        <w:t> </w:t>
      </w:r>
      <w:r>
        <w:rPr/>
        <w:t>6,</w:t>
      </w:r>
      <w:r>
        <w:rPr>
          <w:spacing w:val="-3"/>
        </w:rPr>
        <w:t> </w:t>
      </w:r>
      <w:r>
        <w:rPr>
          <w:spacing w:val="-1"/>
        </w:rPr>
        <w:t>Section</w:t>
      </w:r>
      <w:r>
        <w:rPr>
          <w:spacing w:val="-3"/>
        </w:rPr>
        <w:t> </w:t>
      </w:r>
      <w:r>
        <w:rPr/>
        <w:t>151</w:t>
      </w:r>
      <w:r>
        <w:rPr>
          <w:spacing w:val="-3"/>
        </w:rPr>
        <w:t> </w:t>
      </w:r>
      <w:r>
        <w:rPr>
          <w:spacing w:val="-1"/>
        </w:rPr>
        <w:t>of NMMA</w:t>
      </w:r>
      <w:r>
        <w:rPr>
          <w:spacing w:val="-5"/>
        </w:rPr>
        <w:t> </w:t>
      </w:r>
      <w:r>
        <w:rPr>
          <w:spacing w:val="-1"/>
        </w:rPr>
        <w:t>2007</w:t>
      </w:r>
      <w:r>
        <w:rPr>
          <w:spacing w:val="2"/>
        </w:rPr>
        <w:t> </w:t>
      </w:r>
      <w:r>
        <w:rPr/>
        <w:t>list</w:t>
      </w:r>
      <w:r>
        <w:rPr>
          <w:spacing w:val="-2"/>
        </w:rPr>
        <w:t> </w:t>
      </w:r>
      <w:r>
        <w:rPr>
          <w:spacing w:val="-1"/>
        </w:rPr>
        <w:t>conditions</w:t>
      </w:r>
      <w:r>
        <w:rPr>
          <w:spacing w:val="-2"/>
        </w:rPr>
        <w:t> </w:t>
      </w:r>
      <w:r>
        <w:rPr>
          <w:spacing w:val="-1"/>
        </w:rPr>
        <w:t>for</w:t>
      </w:r>
      <w:r>
        <w:rPr>
          <w:spacing w:val="-3"/>
        </w:rPr>
        <w:t> </w:t>
      </w:r>
      <w:r>
        <w:rPr/>
        <w:t>the</w:t>
      </w:r>
      <w:r>
        <w:rPr>
          <w:spacing w:val="-5"/>
        </w:rPr>
        <w:t> </w:t>
      </w:r>
      <w:r>
        <w:rPr>
          <w:spacing w:val="-1"/>
        </w:rPr>
        <w:t>revocation</w:t>
      </w:r>
      <w:r>
        <w:rPr>
          <w:spacing w:val="-3"/>
        </w:rPr>
        <w:t> </w:t>
      </w:r>
      <w:r>
        <w:rPr>
          <w:spacing w:val="-1"/>
        </w:rPr>
        <w:t>of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1"/>
        </w:rPr>
        <w:t>mineral</w:t>
      </w:r>
      <w:r>
        <w:rPr>
          <w:spacing w:val="-4"/>
        </w:rPr>
        <w:t> </w:t>
      </w:r>
      <w:r>
        <w:rPr>
          <w:spacing w:val="-1"/>
        </w:rPr>
        <w:t>title</w:t>
      </w:r>
      <w:r>
        <w:rPr>
          <w:spacing w:val="-2"/>
        </w:rPr>
        <w:t> </w:t>
      </w:r>
      <w:r>
        <w:rPr/>
        <w:t>as</w:t>
      </w:r>
      <w:r>
        <w:rPr>
          <w:spacing w:val="59"/>
        </w:rPr>
        <w:t> </w:t>
      </w:r>
      <w:r>
        <w:rPr>
          <w:spacing w:val="-1"/>
        </w:rPr>
        <w:t>enumerated</w:t>
      </w:r>
      <w:r>
        <w:rPr>
          <w:spacing w:val="-13"/>
        </w:rPr>
        <w:t> </w:t>
      </w:r>
      <w:r>
        <w:rPr>
          <w:spacing w:val="-1"/>
        </w:rPr>
        <w:t>below:</w:t>
      </w:r>
      <w:r>
        <w:rPr/>
      </w:r>
    </w:p>
    <w:p>
      <w:pPr>
        <w:pStyle w:val="BodyText"/>
        <w:numPr>
          <w:ilvl w:val="0"/>
          <w:numId w:val="5"/>
        </w:numPr>
        <w:tabs>
          <w:tab w:pos="561" w:val="left" w:leader="none"/>
        </w:tabs>
        <w:spacing w:line="277" w:lineRule="auto" w:before="0" w:after="0"/>
        <w:ind w:left="560" w:right="279" w:hanging="360"/>
        <w:jc w:val="left"/>
      </w:pPr>
      <w:r>
        <w:rPr/>
        <w:t>Where</w:t>
      </w:r>
      <w:r>
        <w:rPr>
          <w:spacing w:val="49"/>
        </w:rPr>
        <w:t> </w:t>
      </w:r>
      <w:r>
        <w:rPr>
          <w:spacing w:val="-1"/>
        </w:rPr>
        <w:t>the</w:t>
      </w:r>
      <w:r>
        <w:rPr>
          <w:spacing w:val="50"/>
        </w:rPr>
        <w:t> </w:t>
      </w:r>
      <w:r>
        <w:rPr>
          <w:spacing w:val="-1"/>
        </w:rPr>
        <w:t>title</w:t>
      </w:r>
      <w:r>
        <w:rPr>
          <w:spacing w:val="47"/>
        </w:rPr>
        <w:t> </w:t>
      </w:r>
      <w:r>
        <w:rPr>
          <w:spacing w:val="-1"/>
        </w:rPr>
        <w:t>holder</w:t>
      </w:r>
      <w:r>
        <w:rPr>
          <w:spacing w:val="48"/>
        </w:rPr>
        <w:t> </w:t>
      </w:r>
      <w:r>
        <w:rPr/>
        <w:t>is</w:t>
      </w:r>
      <w:r>
        <w:rPr>
          <w:spacing w:val="50"/>
        </w:rPr>
        <w:t> </w:t>
      </w:r>
      <w:r>
        <w:rPr>
          <w:spacing w:val="-1"/>
        </w:rPr>
        <w:t>convicted</w:t>
      </w:r>
      <w:r>
        <w:rPr>
          <w:spacing w:val="51"/>
        </w:rPr>
        <w:t> </w:t>
      </w:r>
      <w:r>
        <w:rPr/>
        <w:t>by</w:t>
      </w:r>
      <w:r>
        <w:rPr>
          <w:spacing w:val="48"/>
        </w:rPr>
        <w:t> </w:t>
      </w:r>
      <w:r>
        <w:rPr/>
        <w:t>a</w:t>
      </w:r>
      <w:r>
        <w:rPr>
          <w:spacing w:val="50"/>
        </w:rPr>
        <w:t> </w:t>
      </w:r>
      <w:r>
        <w:rPr>
          <w:spacing w:val="-1"/>
        </w:rPr>
        <w:t>court</w:t>
      </w:r>
      <w:r>
        <w:rPr>
          <w:spacing w:val="50"/>
        </w:rPr>
        <w:t> </w:t>
      </w:r>
      <w:r>
        <w:rPr>
          <w:spacing w:val="-1"/>
        </w:rPr>
        <w:t>of</w:t>
      </w:r>
      <w:r>
        <w:rPr>
          <w:spacing w:val="53"/>
        </w:rPr>
        <w:t> </w:t>
      </w:r>
      <w:r>
        <w:rPr>
          <w:spacing w:val="-1"/>
        </w:rPr>
        <w:t>competent</w:t>
      </w:r>
      <w:r>
        <w:rPr>
          <w:spacing w:val="50"/>
        </w:rPr>
        <w:t> </w:t>
      </w:r>
      <w:r>
        <w:rPr>
          <w:spacing w:val="-1"/>
        </w:rPr>
        <w:t>jurisdiction</w:t>
      </w:r>
      <w:r>
        <w:rPr>
          <w:spacing w:val="51"/>
        </w:rPr>
        <w:t> </w:t>
      </w:r>
      <w:r>
        <w:rPr>
          <w:spacing w:val="-1"/>
        </w:rPr>
        <w:t>of</w:t>
      </w:r>
      <w:r>
        <w:rPr>
          <w:spacing w:val="50"/>
        </w:rPr>
        <w:t> </w:t>
      </w:r>
      <w:r>
        <w:rPr>
          <w:spacing w:val="-2"/>
        </w:rPr>
        <w:t>an</w:t>
      </w:r>
      <w:r>
        <w:rPr>
          <w:spacing w:val="50"/>
        </w:rPr>
        <w:t> </w:t>
      </w:r>
      <w:r>
        <w:rPr>
          <w:spacing w:val="-1"/>
        </w:rPr>
        <w:t>offence</w:t>
      </w:r>
      <w:r>
        <w:rPr>
          <w:spacing w:val="45"/>
          <w:w w:val="99"/>
        </w:rPr>
        <w:t> </w:t>
      </w:r>
      <w:r>
        <w:rPr>
          <w:spacing w:val="-1"/>
        </w:rPr>
        <w:t>committed</w:t>
      </w:r>
      <w:r>
        <w:rPr>
          <w:spacing w:val="-5"/>
        </w:rPr>
        <w:t> </w:t>
      </w:r>
      <w:r>
        <w:rPr>
          <w:spacing w:val="-1"/>
        </w:rPr>
        <w:t>under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act.</w:t>
      </w:r>
    </w:p>
    <w:p>
      <w:pPr>
        <w:pStyle w:val="BodyText"/>
        <w:numPr>
          <w:ilvl w:val="0"/>
          <w:numId w:val="5"/>
        </w:numPr>
        <w:tabs>
          <w:tab w:pos="561" w:val="left" w:leader="none"/>
        </w:tabs>
        <w:spacing w:line="291" w:lineRule="exact" w:before="0" w:after="0"/>
        <w:ind w:left="560" w:right="0" w:hanging="360"/>
        <w:jc w:val="left"/>
      </w:pPr>
      <w:r>
        <w:rPr/>
        <w:t>Where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3"/>
        </w:rPr>
        <w:t> </w:t>
      </w:r>
      <w:r>
        <w:rPr/>
        <w:t>title</w:t>
      </w:r>
      <w:r>
        <w:rPr>
          <w:spacing w:val="-4"/>
        </w:rPr>
        <w:t> </w:t>
      </w:r>
      <w:r>
        <w:rPr>
          <w:spacing w:val="-1"/>
        </w:rPr>
        <w:t>holder</w:t>
      </w:r>
      <w:r>
        <w:rPr>
          <w:spacing w:val="-4"/>
        </w:rPr>
        <w:t> </w:t>
      </w:r>
      <w:r>
        <w:rPr>
          <w:spacing w:val="-1"/>
        </w:rPr>
        <w:t>breaches</w:t>
      </w:r>
      <w:r>
        <w:rPr>
          <w:spacing w:val="-2"/>
        </w:rPr>
        <w:t> </w:t>
      </w:r>
      <w:r>
        <w:rPr>
          <w:spacing w:val="-1"/>
        </w:rPr>
        <w:t>any</w:t>
      </w:r>
      <w:r>
        <w:rPr>
          <w:spacing w:val="-3"/>
        </w:rPr>
        <w:t> </w:t>
      </w:r>
      <w:r>
        <w:rPr>
          <w:spacing w:val="-1"/>
        </w:rPr>
        <w:t>provision</w:t>
      </w:r>
      <w:r>
        <w:rPr>
          <w:spacing w:val="-3"/>
        </w:rPr>
        <w:t> </w:t>
      </w:r>
      <w:r>
        <w:rPr>
          <w:spacing w:val="-1"/>
        </w:rPr>
        <w:t>of</w:t>
      </w:r>
      <w:r>
        <w:rPr>
          <w:spacing w:val="-2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/>
        <w:t>act.</w:t>
      </w:r>
    </w:p>
    <w:p>
      <w:pPr>
        <w:pStyle w:val="BodyText"/>
        <w:numPr>
          <w:ilvl w:val="0"/>
          <w:numId w:val="5"/>
        </w:numPr>
        <w:tabs>
          <w:tab w:pos="561" w:val="left" w:leader="none"/>
        </w:tabs>
        <w:spacing w:line="240" w:lineRule="auto" w:before="43" w:after="0"/>
        <w:ind w:left="560" w:right="0" w:hanging="360"/>
        <w:jc w:val="left"/>
      </w:pPr>
      <w:r>
        <w:rPr/>
        <w:t>Where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/>
        <w:t>title</w:t>
      </w:r>
      <w:r>
        <w:rPr>
          <w:spacing w:val="-5"/>
        </w:rPr>
        <w:t> </w:t>
      </w:r>
      <w:r>
        <w:rPr>
          <w:spacing w:val="-1"/>
        </w:rPr>
        <w:t>holder</w:t>
      </w:r>
      <w:r>
        <w:rPr>
          <w:spacing w:val="-3"/>
        </w:rPr>
        <w:t> </w:t>
      </w:r>
      <w:r>
        <w:rPr>
          <w:spacing w:val="-1"/>
        </w:rPr>
        <w:t>breaches</w:t>
      </w:r>
      <w:r>
        <w:rPr>
          <w:spacing w:val="-3"/>
        </w:rPr>
        <w:t> </w:t>
      </w:r>
      <w:r>
        <w:rPr>
          <w:spacing w:val="-2"/>
        </w:rPr>
        <w:t>an </w:t>
      </w:r>
      <w:r>
        <w:rPr>
          <w:spacing w:val="-1"/>
        </w:rPr>
        <w:t>order</w:t>
      </w:r>
      <w:r>
        <w:rPr>
          <w:spacing w:val="-3"/>
        </w:rPr>
        <w:t> </w:t>
      </w:r>
      <w:r>
        <w:rPr>
          <w:spacing w:val="-1"/>
        </w:rPr>
        <w:t>or</w:t>
      </w:r>
      <w:r>
        <w:rPr>
          <w:spacing w:val="-4"/>
        </w:rPr>
        <w:t> </w:t>
      </w:r>
      <w:r>
        <w:rPr>
          <w:spacing w:val="-1"/>
        </w:rPr>
        <w:t>notice</w:t>
      </w:r>
      <w:r>
        <w:rPr>
          <w:spacing w:val="-2"/>
        </w:rPr>
        <w:t> </w:t>
      </w:r>
      <w:r>
        <w:rPr>
          <w:spacing w:val="-1"/>
        </w:rPr>
        <w:t>issued</w:t>
      </w:r>
      <w:r>
        <w:rPr>
          <w:spacing w:val="-2"/>
        </w:rPr>
        <w:t> </w:t>
      </w:r>
      <w:r>
        <w:rPr>
          <w:spacing w:val="-1"/>
        </w:rPr>
        <w:t>or</w:t>
      </w:r>
      <w:r>
        <w:rPr>
          <w:spacing w:val="-3"/>
        </w:rPr>
        <w:t> </w:t>
      </w:r>
      <w:r>
        <w:rPr>
          <w:spacing w:val="-1"/>
        </w:rPr>
        <w:t>given</w:t>
      </w:r>
      <w:r>
        <w:rPr>
          <w:spacing w:val="-4"/>
        </w:rPr>
        <w:t> </w:t>
      </w:r>
      <w:r>
        <w:rPr>
          <w:spacing w:val="-1"/>
        </w:rPr>
        <w:t>under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/>
        <w:t>act.</w:t>
      </w:r>
    </w:p>
    <w:p>
      <w:pPr>
        <w:pStyle w:val="BodyText"/>
        <w:numPr>
          <w:ilvl w:val="0"/>
          <w:numId w:val="5"/>
        </w:numPr>
        <w:tabs>
          <w:tab w:pos="561" w:val="left" w:leader="none"/>
        </w:tabs>
        <w:spacing w:line="275" w:lineRule="auto" w:before="45" w:after="0"/>
        <w:ind w:left="560" w:right="279" w:hanging="360"/>
        <w:jc w:val="left"/>
      </w:pPr>
      <w:r>
        <w:rPr/>
        <w:t>Where</w:t>
      </w:r>
      <w:r>
        <w:rPr>
          <w:spacing w:val="10"/>
        </w:rPr>
        <w:t> </w:t>
      </w:r>
      <w:r>
        <w:rPr>
          <w:spacing w:val="-1"/>
        </w:rPr>
        <w:t>the</w:t>
      </w:r>
      <w:r>
        <w:rPr>
          <w:spacing w:val="11"/>
        </w:rPr>
        <w:t> </w:t>
      </w:r>
      <w:r>
        <w:rPr>
          <w:spacing w:val="-1"/>
        </w:rPr>
        <w:t>title</w:t>
      </w:r>
      <w:r>
        <w:rPr>
          <w:spacing w:val="12"/>
        </w:rPr>
        <w:t> </w:t>
      </w:r>
      <w:r>
        <w:rPr>
          <w:spacing w:val="-1"/>
        </w:rPr>
        <w:t>holder</w:t>
      </w:r>
      <w:r>
        <w:rPr>
          <w:spacing w:val="13"/>
        </w:rPr>
        <w:t> </w:t>
      </w:r>
      <w:r>
        <w:rPr>
          <w:spacing w:val="-1"/>
        </w:rPr>
        <w:t>surrenders</w:t>
      </w:r>
      <w:r>
        <w:rPr>
          <w:spacing w:val="10"/>
        </w:rPr>
        <w:t> </w:t>
      </w:r>
      <w:r>
        <w:rPr>
          <w:spacing w:val="-1"/>
        </w:rPr>
        <w:t>the</w:t>
      </w:r>
      <w:r>
        <w:rPr>
          <w:spacing w:val="12"/>
        </w:rPr>
        <w:t> </w:t>
      </w:r>
      <w:r>
        <w:rPr>
          <w:spacing w:val="-1"/>
        </w:rPr>
        <w:t>mineral</w:t>
      </w:r>
      <w:r>
        <w:rPr>
          <w:spacing w:val="11"/>
        </w:rPr>
        <w:t> </w:t>
      </w:r>
      <w:r>
        <w:rPr>
          <w:spacing w:val="-1"/>
        </w:rPr>
        <w:t>title</w:t>
      </w:r>
      <w:r>
        <w:rPr>
          <w:spacing w:val="12"/>
        </w:rPr>
        <w:t> </w:t>
      </w:r>
      <w:r>
        <w:rPr/>
        <w:t>in</w:t>
      </w:r>
      <w:r>
        <w:rPr>
          <w:spacing w:val="11"/>
        </w:rPr>
        <w:t> </w:t>
      </w:r>
      <w:r>
        <w:rPr>
          <w:spacing w:val="-1"/>
        </w:rPr>
        <w:t>the</w:t>
      </w:r>
      <w:r>
        <w:rPr>
          <w:spacing w:val="11"/>
        </w:rPr>
        <w:t> </w:t>
      </w:r>
      <w:r>
        <w:rPr>
          <w:spacing w:val="-1"/>
        </w:rPr>
        <w:t>manner</w:t>
      </w:r>
      <w:r>
        <w:rPr>
          <w:spacing w:val="10"/>
        </w:rPr>
        <w:t> </w:t>
      </w:r>
      <w:r>
        <w:rPr>
          <w:spacing w:val="-1"/>
        </w:rPr>
        <w:t>prescribed</w:t>
      </w:r>
      <w:r>
        <w:rPr>
          <w:spacing w:val="12"/>
        </w:rPr>
        <w:t> </w:t>
      </w:r>
      <w:r>
        <w:rPr>
          <w:spacing w:val="-1"/>
        </w:rPr>
        <w:t>under</w:t>
      </w:r>
      <w:r>
        <w:rPr>
          <w:spacing w:val="10"/>
        </w:rPr>
        <w:t> </w:t>
      </w:r>
      <w:r>
        <w:rPr>
          <w:spacing w:val="-1"/>
        </w:rPr>
        <w:t>the</w:t>
      </w:r>
      <w:r>
        <w:rPr>
          <w:spacing w:val="20"/>
        </w:rPr>
        <w:t> </w:t>
      </w:r>
      <w:r>
        <w:rPr/>
        <w:t>act</w:t>
      </w:r>
      <w:r>
        <w:rPr>
          <w:spacing w:val="57"/>
          <w:w w:val="99"/>
        </w:rPr>
        <w:t> </w:t>
      </w:r>
      <w:r>
        <w:rPr>
          <w:spacing w:val="-1"/>
        </w:rPr>
        <w:t>before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>
          <w:spacing w:val="-1"/>
        </w:rPr>
        <w:t>expiration of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>
          <w:spacing w:val="-1"/>
        </w:rPr>
        <w:t>term of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>
          <w:spacing w:val="-1"/>
        </w:rPr>
        <w:t>title.</w:t>
      </w:r>
    </w:p>
    <w:p>
      <w:pPr>
        <w:pStyle w:val="BodyText"/>
        <w:numPr>
          <w:ilvl w:val="0"/>
          <w:numId w:val="5"/>
        </w:numPr>
        <w:tabs>
          <w:tab w:pos="561" w:val="left" w:leader="none"/>
        </w:tabs>
        <w:spacing w:line="276" w:lineRule="auto" w:before="0" w:after="0"/>
        <w:ind w:left="560" w:right="219" w:hanging="360"/>
        <w:jc w:val="both"/>
      </w:pPr>
      <w:r>
        <w:rPr/>
        <w:t>Where</w:t>
      </w:r>
      <w:r>
        <w:rPr>
          <w:spacing w:val="20"/>
        </w:rPr>
        <w:t> </w:t>
      </w:r>
      <w:r>
        <w:rPr>
          <w:spacing w:val="-1"/>
        </w:rPr>
        <w:t>the</w:t>
      </w:r>
      <w:r>
        <w:rPr>
          <w:spacing w:val="20"/>
        </w:rPr>
        <w:t> </w:t>
      </w:r>
      <w:r>
        <w:rPr>
          <w:spacing w:val="-1"/>
        </w:rPr>
        <w:t>title</w:t>
      </w:r>
      <w:r>
        <w:rPr>
          <w:spacing w:val="20"/>
        </w:rPr>
        <w:t> </w:t>
      </w:r>
      <w:r>
        <w:rPr>
          <w:spacing w:val="-1"/>
        </w:rPr>
        <w:t>holder</w:t>
      </w:r>
      <w:r>
        <w:rPr>
          <w:spacing w:val="21"/>
        </w:rPr>
        <w:t> </w:t>
      </w:r>
      <w:r>
        <w:rPr>
          <w:spacing w:val="-2"/>
        </w:rPr>
        <w:t>is</w:t>
      </w:r>
      <w:r>
        <w:rPr>
          <w:spacing w:val="22"/>
        </w:rPr>
        <w:t> </w:t>
      </w:r>
      <w:r>
        <w:rPr>
          <w:spacing w:val="-1"/>
        </w:rPr>
        <w:t>declared</w:t>
      </w:r>
      <w:r>
        <w:rPr>
          <w:spacing w:val="21"/>
        </w:rPr>
        <w:t> </w:t>
      </w:r>
      <w:r>
        <w:rPr>
          <w:spacing w:val="-1"/>
        </w:rPr>
        <w:t>insolvent</w:t>
      </w:r>
      <w:r>
        <w:rPr>
          <w:spacing w:val="25"/>
        </w:rPr>
        <w:t> </w:t>
      </w:r>
      <w:r>
        <w:rPr>
          <w:spacing w:val="-1"/>
        </w:rPr>
        <w:t>or</w:t>
      </w:r>
      <w:r>
        <w:rPr>
          <w:spacing w:val="20"/>
        </w:rPr>
        <w:t> </w:t>
      </w:r>
      <w:r>
        <w:rPr>
          <w:spacing w:val="-1"/>
        </w:rPr>
        <w:t>bankrupt</w:t>
      </w:r>
      <w:r>
        <w:rPr>
          <w:spacing w:val="21"/>
        </w:rPr>
        <w:t> </w:t>
      </w:r>
      <w:r>
        <w:rPr>
          <w:spacing w:val="-1"/>
        </w:rPr>
        <w:t>or</w:t>
      </w:r>
      <w:r>
        <w:rPr>
          <w:spacing w:val="21"/>
        </w:rPr>
        <w:t> </w:t>
      </w:r>
      <w:r>
        <w:rPr/>
        <w:t>goes</w:t>
      </w:r>
      <w:r>
        <w:rPr>
          <w:spacing w:val="20"/>
        </w:rPr>
        <w:t> </w:t>
      </w:r>
      <w:r>
        <w:rPr>
          <w:spacing w:val="-1"/>
        </w:rPr>
        <w:t>into</w:t>
      </w:r>
      <w:r>
        <w:rPr>
          <w:spacing w:val="20"/>
        </w:rPr>
        <w:t> </w:t>
      </w:r>
      <w:r>
        <w:rPr>
          <w:spacing w:val="-1"/>
        </w:rPr>
        <w:t>insolvent</w:t>
      </w:r>
      <w:r>
        <w:rPr>
          <w:spacing w:val="21"/>
        </w:rPr>
        <w:t> </w:t>
      </w:r>
      <w:r>
        <w:rPr>
          <w:spacing w:val="-1"/>
        </w:rPr>
        <w:t>liquidation</w:t>
      </w:r>
      <w:r>
        <w:rPr>
          <w:spacing w:val="59"/>
        </w:rPr>
        <w:t> </w:t>
      </w:r>
      <w:r>
        <w:rPr>
          <w:spacing w:val="-1"/>
        </w:rPr>
        <w:t>except</w:t>
      </w:r>
      <w:r>
        <w:rPr>
          <w:spacing w:val="52"/>
        </w:rPr>
        <w:t> </w:t>
      </w:r>
      <w:r>
        <w:rPr/>
        <w:t>in</w:t>
      </w:r>
      <w:r>
        <w:rPr>
          <w:spacing w:val="52"/>
        </w:rPr>
        <w:t> </w:t>
      </w:r>
      <w:r>
        <w:rPr>
          <w:spacing w:val="-1"/>
        </w:rPr>
        <w:t>circumstances</w:t>
      </w:r>
      <w:r>
        <w:rPr>
          <w:spacing w:val="49"/>
        </w:rPr>
        <w:t> </w:t>
      </w:r>
      <w:r>
        <w:rPr/>
        <w:t>involving</w:t>
      </w:r>
      <w:r>
        <w:rPr>
          <w:spacing w:val="51"/>
        </w:rPr>
        <w:t> </w:t>
      </w:r>
      <w:r>
        <w:rPr/>
        <w:t>a</w:t>
      </w:r>
      <w:r>
        <w:rPr>
          <w:spacing w:val="52"/>
        </w:rPr>
        <w:t> </w:t>
      </w:r>
      <w:r>
        <w:rPr>
          <w:spacing w:val="-1"/>
        </w:rPr>
        <w:t>reorganisation,</w:t>
      </w:r>
      <w:r>
        <w:rPr>
          <w:spacing w:val="51"/>
        </w:rPr>
        <w:t> </w:t>
      </w:r>
      <w:r>
        <w:rPr>
          <w:spacing w:val="-1"/>
        </w:rPr>
        <w:t>amalgamation</w:t>
      </w:r>
      <w:r>
        <w:rPr>
          <w:spacing w:val="52"/>
        </w:rPr>
        <w:t> </w:t>
      </w:r>
      <w:r>
        <w:rPr>
          <w:spacing w:val="-1"/>
        </w:rPr>
        <w:t>or</w:t>
      </w:r>
      <w:r>
        <w:rPr>
          <w:spacing w:val="52"/>
        </w:rPr>
        <w:t> </w:t>
      </w:r>
      <w:r>
        <w:rPr>
          <w:spacing w:val="-1"/>
        </w:rPr>
        <w:t>arrangement</w:t>
      </w:r>
      <w:r>
        <w:rPr>
          <w:spacing w:val="51"/>
        </w:rPr>
        <w:t> </w:t>
      </w:r>
      <w:r>
        <w:rPr>
          <w:spacing w:val="-1"/>
        </w:rPr>
        <w:t>with</w:t>
      </w:r>
      <w:r>
        <w:rPr>
          <w:spacing w:val="81"/>
        </w:rPr>
        <w:t> </w:t>
      </w:r>
      <w:r>
        <w:rPr>
          <w:spacing w:val="-1"/>
        </w:rPr>
        <w:t>creditors.</w:t>
      </w:r>
      <w:r>
        <w:rPr/>
      </w:r>
    </w:p>
    <w:p>
      <w:pPr>
        <w:pStyle w:val="BodyText"/>
        <w:numPr>
          <w:ilvl w:val="0"/>
          <w:numId w:val="5"/>
        </w:numPr>
        <w:tabs>
          <w:tab w:pos="561" w:val="left" w:leader="none"/>
        </w:tabs>
        <w:spacing w:line="275" w:lineRule="auto" w:before="1" w:after="0"/>
        <w:ind w:left="560" w:right="279" w:hanging="360"/>
        <w:jc w:val="left"/>
      </w:pPr>
      <w:r>
        <w:rPr/>
        <w:t>In</w:t>
      </w:r>
      <w:r>
        <w:rPr>
          <w:spacing w:val="50"/>
        </w:rPr>
        <w:t> </w:t>
      </w:r>
      <w:r>
        <w:rPr>
          <w:spacing w:val="-1"/>
        </w:rPr>
        <w:t>the</w:t>
      </w:r>
      <w:r>
        <w:rPr>
          <w:spacing w:val="49"/>
        </w:rPr>
        <w:t> </w:t>
      </w:r>
      <w:r>
        <w:rPr>
          <w:spacing w:val="-1"/>
        </w:rPr>
        <w:t>case</w:t>
      </w:r>
      <w:r>
        <w:rPr>
          <w:spacing w:val="51"/>
        </w:rPr>
        <w:t> </w:t>
      </w:r>
      <w:r>
        <w:rPr>
          <w:spacing w:val="-1"/>
        </w:rPr>
        <w:t>of</w:t>
      </w:r>
      <w:r>
        <w:rPr>
          <w:spacing w:val="52"/>
        </w:rPr>
        <w:t> </w:t>
      </w:r>
      <w:r>
        <w:rPr>
          <w:spacing w:val="-1"/>
        </w:rPr>
        <w:t>small-scale</w:t>
      </w:r>
      <w:r>
        <w:rPr>
          <w:spacing w:val="52"/>
        </w:rPr>
        <w:t> </w:t>
      </w:r>
      <w:r>
        <w:rPr>
          <w:spacing w:val="-1"/>
        </w:rPr>
        <w:t>mining</w:t>
      </w:r>
      <w:r>
        <w:rPr>
          <w:spacing w:val="47"/>
        </w:rPr>
        <w:t> </w:t>
      </w:r>
      <w:r>
        <w:rPr>
          <w:spacing w:val="-1"/>
        </w:rPr>
        <w:t>lease,</w:t>
      </w:r>
      <w:r>
        <w:rPr>
          <w:spacing w:val="49"/>
        </w:rPr>
        <w:t> </w:t>
      </w:r>
      <w:r>
        <w:rPr>
          <w:spacing w:val="-1"/>
        </w:rPr>
        <w:t>the</w:t>
      </w:r>
      <w:r>
        <w:rPr>
          <w:spacing w:val="49"/>
        </w:rPr>
        <w:t> </w:t>
      </w:r>
      <w:r>
        <w:rPr>
          <w:spacing w:val="-1"/>
        </w:rPr>
        <w:t>title</w:t>
      </w:r>
      <w:r>
        <w:rPr>
          <w:spacing w:val="49"/>
        </w:rPr>
        <w:t> </w:t>
      </w:r>
      <w:r>
        <w:rPr>
          <w:spacing w:val="-1"/>
        </w:rPr>
        <w:t>holder</w:t>
      </w:r>
      <w:r>
        <w:rPr>
          <w:spacing w:val="49"/>
        </w:rPr>
        <w:t> </w:t>
      </w:r>
      <w:r>
        <w:rPr>
          <w:spacing w:val="-1"/>
        </w:rPr>
        <w:t>wholly</w:t>
      </w:r>
      <w:r>
        <w:rPr>
          <w:spacing w:val="49"/>
        </w:rPr>
        <w:t> </w:t>
      </w:r>
      <w:r>
        <w:rPr>
          <w:spacing w:val="-1"/>
        </w:rPr>
        <w:t>discontinues</w:t>
      </w:r>
      <w:r>
        <w:rPr>
          <w:spacing w:val="48"/>
        </w:rPr>
        <w:t> </w:t>
      </w:r>
      <w:r>
        <w:rPr>
          <w:spacing w:val="-1"/>
        </w:rPr>
        <w:t>operations</w:t>
      </w:r>
      <w:r>
        <w:rPr>
          <w:spacing w:val="64"/>
        </w:rPr>
        <w:t> </w:t>
      </w:r>
      <w:r>
        <w:rPr>
          <w:spacing w:val="-1"/>
        </w:rPr>
        <w:t>under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>
          <w:spacing w:val="-1"/>
        </w:rPr>
        <w:t>lease</w:t>
      </w:r>
      <w:r>
        <w:rPr>
          <w:spacing w:val="-4"/>
        </w:rPr>
        <w:t> </w:t>
      </w:r>
      <w:r>
        <w:rPr>
          <w:spacing w:val="-1"/>
        </w:rPr>
        <w:t>during</w:t>
      </w:r>
      <w:r>
        <w:rPr>
          <w:spacing w:val="-2"/>
        </w:rPr>
        <w:t> </w:t>
      </w:r>
      <w:r>
        <w:rPr>
          <w:spacing w:val="-1"/>
        </w:rPr>
        <w:t>continues</w:t>
      </w:r>
      <w:r>
        <w:rPr>
          <w:spacing w:val="-4"/>
        </w:rPr>
        <w:t> </w:t>
      </w:r>
      <w:r>
        <w:rPr>
          <w:spacing w:val="-1"/>
        </w:rPr>
        <w:t>period</w:t>
      </w:r>
      <w:r>
        <w:rPr>
          <w:spacing w:val="-3"/>
        </w:rPr>
        <w:t> </w:t>
      </w:r>
      <w:r>
        <w:rPr>
          <w:spacing w:val="-1"/>
        </w:rPr>
        <w:t>of</w:t>
      </w:r>
      <w:r>
        <w:rPr>
          <w:spacing w:val="-2"/>
        </w:rPr>
        <w:t> </w:t>
      </w:r>
      <w:r>
        <w:rPr>
          <w:spacing w:val="-1"/>
        </w:rPr>
        <w:t>six</w:t>
      </w:r>
      <w:r>
        <w:rPr>
          <w:spacing w:val="-2"/>
        </w:rPr>
        <w:t> </w:t>
      </w:r>
      <w:r>
        <w:rPr>
          <w:spacing w:val="-1"/>
        </w:rPr>
        <w:t>months.</w:t>
      </w:r>
      <w:r>
        <w:rPr/>
      </w:r>
    </w:p>
    <w:p>
      <w:pPr>
        <w:pStyle w:val="BodyText"/>
        <w:spacing w:line="240" w:lineRule="auto"/>
        <w:ind w:left="200" w:right="0"/>
        <w:jc w:val="left"/>
      </w:pPr>
      <w:r>
        <w:rPr>
          <w:spacing w:val="-1"/>
        </w:rPr>
        <w:t>g)</w:t>
      </w:r>
      <w:r>
        <w:rPr/>
      </w:r>
    </w:p>
    <w:p>
      <w:pPr>
        <w:pStyle w:val="BodyText"/>
        <w:spacing w:line="240" w:lineRule="auto" w:before="45"/>
        <w:ind w:left="200" w:right="279"/>
        <w:jc w:val="left"/>
      </w:pPr>
      <w:r>
        <w:rPr/>
        <w:t>Where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3"/>
        </w:rPr>
        <w:t> </w:t>
      </w:r>
      <w:r>
        <w:rPr/>
        <w:t>title</w:t>
      </w:r>
      <w:r>
        <w:rPr>
          <w:spacing w:val="-4"/>
        </w:rPr>
        <w:t> </w:t>
      </w:r>
      <w:r>
        <w:rPr>
          <w:spacing w:val="-1"/>
        </w:rPr>
        <w:t>holder</w:t>
      </w:r>
      <w:r>
        <w:rPr>
          <w:spacing w:val="-3"/>
        </w:rPr>
        <w:t> </w:t>
      </w:r>
      <w:r>
        <w:rPr>
          <w:spacing w:val="-1"/>
        </w:rPr>
        <w:t>fails</w:t>
      </w:r>
      <w:r>
        <w:rPr>
          <w:spacing w:val="-2"/>
        </w:rPr>
        <w:t> </w:t>
      </w:r>
      <w:r>
        <w:rPr/>
        <w:t>to</w:t>
      </w:r>
      <w:r>
        <w:rPr>
          <w:spacing w:val="-4"/>
        </w:rPr>
        <w:t> </w:t>
      </w:r>
      <w:r>
        <w:rPr/>
        <w:t>pay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>
          <w:spacing w:val="-1"/>
        </w:rPr>
        <w:t>prescribed</w:t>
      </w:r>
      <w:r>
        <w:rPr>
          <w:spacing w:val="-3"/>
        </w:rPr>
        <w:t> </w:t>
      </w:r>
      <w:r>
        <w:rPr/>
        <w:t>fees</w:t>
      </w:r>
      <w:r>
        <w:rPr>
          <w:spacing w:val="-4"/>
        </w:rPr>
        <w:t> </w:t>
      </w:r>
      <w:r>
        <w:rPr/>
        <w:t>which</w:t>
      </w:r>
      <w:r>
        <w:rPr>
          <w:spacing w:val="-3"/>
        </w:rPr>
        <w:t> </w:t>
      </w:r>
      <w:r>
        <w:rPr>
          <w:spacing w:val="-1"/>
        </w:rPr>
        <w:t>include</w:t>
      </w:r>
      <w:r>
        <w:rPr>
          <w:spacing w:val="-4"/>
        </w:rPr>
        <w:t> </w:t>
      </w:r>
      <w:r>
        <w:rPr>
          <w:spacing w:val="-1"/>
        </w:rPr>
        <w:t>annual fee,</w:t>
      </w:r>
      <w:r>
        <w:rPr>
          <w:spacing w:val="-2"/>
        </w:rPr>
        <w:t> </w:t>
      </w:r>
      <w:r>
        <w:rPr>
          <w:spacing w:val="-1"/>
        </w:rPr>
        <w:t>application</w:t>
      </w:r>
      <w:r>
        <w:rPr>
          <w:spacing w:val="-2"/>
        </w:rPr>
        <w:t> </w:t>
      </w:r>
      <w:r>
        <w:rPr>
          <w:spacing w:val="-1"/>
        </w:rPr>
        <w:t>fee,</w:t>
      </w:r>
      <w:r>
        <w:rPr>
          <w:spacing w:val="53"/>
          <w:w w:val="99"/>
        </w:rPr>
        <w:t> </w:t>
      </w:r>
      <w:r>
        <w:rPr/>
        <w:t>and</w:t>
      </w:r>
      <w:r>
        <w:rPr>
          <w:spacing w:val="-4"/>
        </w:rPr>
        <w:t> </w:t>
      </w:r>
      <w:r>
        <w:rPr>
          <w:spacing w:val="-1"/>
        </w:rPr>
        <w:t>other</w:t>
      </w:r>
      <w:r>
        <w:rPr>
          <w:spacing w:val="-4"/>
        </w:rPr>
        <w:t> </w:t>
      </w:r>
      <w:r>
        <w:rPr/>
        <w:t>fees</w:t>
      </w:r>
      <w:r>
        <w:rPr>
          <w:spacing w:val="-4"/>
        </w:rPr>
        <w:t> </w:t>
      </w:r>
      <w:r>
        <w:rPr/>
        <w:t>as</w:t>
      </w:r>
      <w:r>
        <w:rPr>
          <w:spacing w:val="-3"/>
        </w:rPr>
        <w:t> </w:t>
      </w:r>
      <w:r>
        <w:rPr/>
        <w:t>may</w:t>
      </w:r>
      <w:r>
        <w:rPr>
          <w:spacing w:val="-5"/>
        </w:rPr>
        <w:t> </w:t>
      </w:r>
      <w:r>
        <w:rPr/>
        <w:t>be</w:t>
      </w:r>
      <w:r>
        <w:rPr>
          <w:spacing w:val="-4"/>
        </w:rPr>
        <w:t> </w:t>
      </w:r>
      <w:r>
        <w:rPr>
          <w:spacing w:val="-1"/>
        </w:rPr>
        <w:t>prescribed</w:t>
      </w:r>
      <w:r>
        <w:rPr>
          <w:spacing w:val="-4"/>
        </w:rPr>
        <w:t> </w:t>
      </w:r>
      <w:r>
        <w:rPr>
          <w:spacing w:val="-1"/>
        </w:rPr>
        <w:t>from</w:t>
      </w:r>
      <w:r>
        <w:rPr>
          <w:spacing w:val="-2"/>
        </w:rPr>
        <w:t> </w:t>
      </w:r>
      <w:r>
        <w:rPr>
          <w:spacing w:val="-1"/>
        </w:rPr>
        <w:t>time</w:t>
      </w:r>
      <w:r>
        <w:rPr>
          <w:spacing w:val="-3"/>
        </w:rPr>
        <w:t> </w:t>
      </w:r>
      <w:r>
        <w:rPr/>
        <w:t>to</w:t>
      </w:r>
      <w:r>
        <w:rPr>
          <w:spacing w:val="-4"/>
        </w:rPr>
        <w:t> </w:t>
      </w:r>
      <w:r>
        <w:rPr/>
        <w:t>time</w:t>
      </w:r>
      <w:r>
        <w:rPr>
          <w:spacing w:val="-4"/>
        </w:rPr>
        <w:t> </w:t>
      </w:r>
      <w:r>
        <w:rPr/>
        <w:t>by</w:t>
      </w:r>
      <w:r>
        <w:rPr>
          <w:spacing w:val="-2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>
          <w:spacing w:val="1"/>
        </w:rPr>
        <w:t>MCO.</w:t>
      </w:r>
    </w:p>
    <w:p>
      <w:pPr>
        <w:spacing w:after="0" w:line="240" w:lineRule="auto"/>
        <w:jc w:val="left"/>
        <w:sectPr>
          <w:pgSz w:w="12240" w:h="15840"/>
          <w:pgMar w:header="0" w:footer="743" w:top="1360" w:bottom="940" w:left="1240" w:right="1220"/>
        </w:sectPr>
      </w:pPr>
    </w:p>
    <w:p>
      <w:pPr>
        <w:spacing w:line="240" w:lineRule="auto" w:before="7"/>
        <w:rPr>
          <w:rFonts w:ascii="Calibri" w:hAnsi="Calibri" w:cs="Calibri" w:eastAsia="Calibri"/>
          <w:sz w:val="6"/>
          <w:szCs w:val="6"/>
        </w:rPr>
      </w:pPr>
    </w:p>
    <w:p>
      <w:pPr>
        <w:spacing w:line="200" w:lineRule="atLeast"/>
        <w:ind w:left="220" w:right="0" w:firstLine="0"/>
        <w:rPr>
          <w:rFonts w:ascii="Calibri" w:hAnsi="Calibri" w:cs="Calibri" w:eastAsia="Calibri"/>
          <w:sz w:val="20"/>
          <w:szCs w:val="20"/>
        </w:rPr>
      </w:pPr>
      <w:r>
        <w:rPr>
          <w:rFonts w:ascii="Calibri" w:hAnsi="Calibri" w:cs="Calibri" w:eastAsia="Calibri"/>
          <w:sz w:val="20"/>
          <w:szCs w:val="20"/>
        </w:rPr>
        <w:drawing>
          <wp:inline distT="0" distB="0" distL="0" distR="0">
            <wp:extent cx="6278728" cy="2505075"/>
            <wp:effectExtent l="0" t="0" r="0" b="0"/>
            <wp:docPr id="19" name="image14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4.jpe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78728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 w:eastAsia="Calibri"/>
          <w:sz w:val="20"/>
          <w:szCs w:val="20"/>
        </w:rPr>
      </w:r>
    </w:p>
    <w:p>
      <w:pPr>
        <w:spacing w:line="240" w:lineRule="auto" w:before="3"/>
        <w:rPr>
          <w:rFonts w:ascii="Calibri" w:hAnsi="Calibri" w:cs="Calibri" w:eastAsia="Calibri"/>
          <w:sz w:val="8"/>
          <w:szCs w:val="8"/>
        </w:rPr>
      </w:pPr>
    </w:p>
    <w:p>
      <w:pPr>
        <w:tabs>
          <w:tab w:pos="4670" w:val="left" w:leader="none"/>
        </w:tabs>
        <w:spacing w:before="59"/>
        <w:ind w:left="220" w:right="682" w:firstLine="0"/>
        <w:jc w:val="left"/>
        <w:rPr>
          <w:rFonts w:ascii="Calibri" w:hAnsi="Calibri" w:cs="Calibri" w:eastAsia="Calibri"/>
          <w:sz w:val="20"/>
          <w:szCs w:val="20"/>
        </w:rPr>
      </w:pPr>
      <w:r>
        <w:rPr>
          <w:rFonts w:ascii="Calibri"/>
          <w:b/>
          <w:color w:val="528135"/>
          <w:spacing w:val="-1"/>
          <w:sz w:val="20"/>
        </w:rPr>
        <w:t>Fig</w:t>
      </w:r>
      <w:r>
        <w:rPr>
          <w:rFonts w:ascii="Calibri"/>
          <w:b/>
          <w:color w:val="528135"/>
          <w:spacing w:val="-5"/>
          <w:sz w:val="20"/>
        </w:rPr>
        <w:t> </w:t>
      </w:r>
      <w:r>
        <w:rPr>
          <w:rFonts w:ascii="Calibri"/>
          <w:b/>
          <w:color w:val="528135"/>
          <w:sz w:val="20"/>
        </w:rPr>
        <w:t>7:</w:t>
      </w:r>
      <w:r>
        <w:rPr>
          <w:rFonts w:ascii="Calibri"/>
          <w:b/>
          <w:color w:val="528135"/>
          <w:spacing w:val="-2"/>
          <w:sz w:val="20"/>
        </w:rPr>
        <w:t> </w:t>
      </w:r>
      <w:r>
        <w:rPr>
          <w:rFonts w:ascii="Calibri"/>
          <w:b/>
          <w:color w:val="528135"/>
          <w:spacing w:val="-1"/>
          <w:sz w:val="20"/>
        </w:rPr>
        <w:t>Process</w:t>
      </w:r>
      <w:r>
        <w:rPr>
          <w:rFonts w:ascii="Calibri"/>
          <w:b/>
          <w:color w:val="528135"/>
          <w:spacing w:val="-5"/>
          <w:sz w:val="20"/>
        </w:rPr>
        <w:t> </w:t>
      </w:r>
      <w:r>
        <w:rPr>
          <w:rFonts w:ascii="Calibri"/>
          <w:b/>
          <w:color w:val="528135"/>
          <w:sz w:val="20"/>
        </w:rPr>
        <w:t>of</w:t>
      </w:r>
      <w:r>
        <w:rPr>
          <w:rFonts w:ascii="Calibri"/>
          <w:b/>
          <w:color w:val="528135"/>
          <w:spacing w:val="-5"/>
          <w:sz w:val="20"/>
        </w:rPr>
        <w:t> </w:t>
      </w:r>
      <w:r>
        <w:rPr>
          <w:rFonts w:ascii="Calibri"/>
          <w:b/>
          <w:color w:val="528135"/>
          <w:spacing w:val="-1"/>
          <w:sz w:val="20"/>
        </w:rPr>
        <w:t>Acquisition </w:t>
      </w:r>
      <w:r>
        <w:rPr>
          <w:rFonts w:ascii="Calibri"/>
          <w:b/>
          <w:color w:val="528135"/>
          <w:sz w:val="20"/>
        </w:rPr>
        <w:t>of</w:t>
      </w:r>
      <w:r>
        <w:rPr>
          <w:rFonts w:ascii="Calibri"/>
          <w:b/>
          <w:color w:val="528135"/>
          <w:spacing w:val="-2"/>
          <w:sz w:val="20"/>
        </w:rPr>
        <w:t> </w:t>
      </w:r>
      <w:r>
        <w:rPr>
          <w:rFonts w:ascii="Calibri"/>
          <w:b/>
          <w:color w:val="528135"/>
          <w:spacing w:val="-1"/>
          <w:sz w:val="20"/>
        </w:rPr>
        <w:t>Title</w:t>
      </w:r>
      <w:r>
        <w:rPr>
          <w:rFonts w:ascii="Calibri"/>
          <w:b/>
          <w:color w:val="528135"/>
          <w:spacing w:val="-4"/>
          <w:sz w:val="20"/>
        </w:rPr>
        <w:t> </w:t>
      </w:r>
      <w:r>
        <w:rPr>
          <w:rFonts w:ascii="Calibri"/>
          <w:b/>
          <w:color w:val="528135"/>
          <w:sz w:val="20"/>
        </w:rPr>
        <w:t>by</w:t>
        <w:tab/>
      </w:r>
      <w:r>
        <w:rPr>
          <w:rFonts w:ascii="Calibri"/>
          <w:b/>
          <w:color w:val="528135"/>
          <w:spacing w:val="-1"/>
          <w:sz w:val="20"/>
        </w:rPr>
        <w:t>Fig</w:t>
      </w:r>
      <w:r>
        <w:rPr>
          <w:rFonts w:ascii="Calibri"/>
          <w:b/>
          <w:color w:val="528135"/>
          <w:spacing w:val="-6"/>
          <w:sz w:val="20"/>
        </w:rPr>
        <w:t> </w:t>
      </w:r>
      <w:r>
        <w:rPr>
          <w:rFonts w:ascii="Calibri"/>
          <w:b/>
          <w:color w:val="528135"/>
          <w:sz w:val="20"/>
        </w:rPr>
        <w:t>8:</w:t>
      </w:r>
      <w:r>
        <w:rPr>
          <w:rFonts w:ascii="Calibri"/>
          <w:b/>
          <w:color w:val="528135"/>
          <w:spacing w:val="-5"/>
          <w:sz w:val="20"/>
        </w:rPr>
        <w:t> </w:t>
      </w:r>
      <w:r>
        <w:rPr>
          <w:rFonts w:ascii="Calibri"/>
          <w:b/>
          <w:color w:val="528135"/>
          <w:spacing w:val="-1"/>
          <w:sz w:val="20"/>
        </w:rPr>
        <w:t>Process</w:t>
      </w:r>
      <w:r>
        <w:rPr>
          <w:rFonts w:ascii="Calibri"/>
          <w:b/>
          <w:color w:val="528135"/>
          <w:spacing w:val="-6"/>
          <w:sz w:val="20"/>
        </w:rPr>
        <w:t> </w:t>
      </w:r>
      <w:r>
        <w:rPr>
          <w:rFonts w:ascii="Calibri"/>
          <w:b/>
          <w:color w:val="528135"/>
          <w:sz w:val="20"/>
        </w:rPr>
        <w:t>of</w:t>
      </w:r>
      <w:r>
        <w:rPr>
          <w:rFonts w:ascii="Calibri"/>
          <w:b/>
          <w:color w:val="528135"/>
          <w:spacing w:val="-6"/>
          <w:sz w:val="20"/>
        </w:rPr>
        <w:t> </w:t>
      </w:r>
      <w:r>
        <w:rPr>
          <w:rFonts w:ascii="Calibri"/>
          <w:b/>
          <w:color w:val="528135"/>
          <w:spacing w:val="-1"/>
          <w:sz w:val="20"/>
        </w:rPr>
        <w:t>Acquisition</w:t>
      </w:r>
      <w:r>
        <w:rPr>
          <w:rFonts w:ascii="Calibri"/>
          <w:b/>
          <w:color w:val="528135"/>
          <w:spacing w:val="-4"/>
          <w:sz w:val="20"/>
        </w:rPr>
        <w:t> </w:t>
      </w:r>
      <w:r>
        <w:rPr>
          <w:rFonts w:ascii="Calibri"/>
          <w:b/>
          <w:color w:val="528135"/>
          <w:sz w:val="20"/>
        </w:rPr>
        <w:t>of</w:t>
      </w:r>
      <w:r>
        <w:rPr>
          <w:rFonts w:ascii="Calibri"/>
          <w:b/>
          <w:color w:val="528135"/>
          <w:spacing w:val="-6"/>
          <w:sz w:val="20"/>
        </w:rPr>
        <w:t> </w:t>
      </w:r>
      <w:r>
        <w:rPr>
          <w:rFonts w:ascii="Calibri"/>
          <w:b/>
          <w:color w:val="528135"/>
          <w:sz w:val="20"/>
        </w:rPr>
        <w:t>Title</w:t>
      </w:r>
      <w:r>
        <w:rPr>
          <w:rFonts w:ascii="Calibri"/>
          <w:b/>
          <w:color w:val="528135"/>
          <w:spacing w:val="-5"/>
          <w:sz w:val="20"/>
        </w:rPr>
        <w:t> </w:t>
      </w:r>
      <w:r>
        <w:rPr>
          <w:rFonts w:ascii="Calibri"/>
          <w:b/>
          <w:color w:val="528135"/>
          <w:sz w:val="20"/>
        </w:rPr>
        <w:t>by</w:t>
      </w:r>
      <w:r>
        <w:rPr>
          <w:rFonts w:ascii="Calibri"/>
          <w:b/>
          <w:color w:val="528135"/>
          <w:spacing w:val="-3"/>
          <w:sz w:val="20"/>
        </w:rPr>
        <w:t> </w:t>
      </w:r>
      <w:r>
        <w:rPr>
          <w:rFonts w:ascii="Calibri"/>
          <w:b/>
          <w:color w:val="528135"/>
          <w:spacing w:val="-1"/>
          <w:sz w:val="20"/>
        </w:rPr>
        <w:t>competitive</w:t>
      </w:r>
      <w:r>
        <w:rPr>
          <w:rFonts w:ascii="Calibri"/>
          <w:b/>
          <w:color w:val="528135"/>
          <w:spacing w:val="-3"/>
          <w:sz w:val="20"/>
        </w:rPr>
        <w:t> </w:t>
      </w:r>
      <w:r>
        <w:rPr>
          <w:rFonts w:ascii="Calibri"/>
          <w:b/>
          <w:color w:val="528135"/>
          <w:spacing w:val="-1"/>
          <w:sz w:val="20"/>
        </w:rPr>
        <w:t>bidding</w:t>
      </w:r>
      <w:r>
        <w:rPr>
          <w:rFonts w:ascii="Calibri"/>
          <w:b/>
          <w:color w:val="528135"/>
          <w:spacing w:val="95"/>
          <w:w w:val="99"/>
          <w:sz w:val="20"/>
        </w:rPr>
        <w:t> </w:t>
      </w:r>
      <w:r>
        <w:rPr>
          <w:rFonts w:ascii="Calibri"/>
          <w:b/>
          <w:color w:val="528135"/>
          <w:spacing w:val="-1"/>
          <w:sz w:val="20"/>
        </w:rPr>
        <w:t>Application</w:t>
      </w:r>
      <w:r>
        <w:rPr>
          <w:rFonts w:ascii="Calibri"/>
          <w:sz w:val="20"/>
        </w:rPr>
      </w:r>
    </w:p>
    <w:p>
      <w:pPr>
        <w:spacing w:line="240" w:lineRule="auto" w:before="1"/>
        <w:rPr>
          <w:rFonts w:ascii="Calibri" w:hAnsi="Calibri" w:cs="Calibri" w:eastAsia="Calibri"/>
          <w:b/>
          <w:bCs/>
          <w:sz w:val="24"/>
          <w:szCs w:val="24"/>
        </w:rPr>
      </w:pPr>
    </w:p>
    <w:p>
      <w:pPr>
        <w:spacing w:before="0"/>
        <w:ind w:left="220" w:right="0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/>
          <w:b/>
          <w:color w:val="528135"/>
          <w:spacing w:val="-1"/>
          <w:sz w:val="22"/>
        </w:rPr>
        <w:t>2.1.3</w:t>
      </w:r>
      <w:r>
        <w:rPr>
          <w:rFonts w:ascii="Calibri"/>
          <w:b/>
          <w:color w:val="528135"/>
          <w:sz w:val="22"/>
        </w:rPr>
        <w:t>  </w:t>
      </w:r>
      <w:r>
        <w:rPr>
          <w:rFonts w:ascii="Calibri"/>
          <w:b/>
          <w:color w:val="528135"/>
          <w:spacing w:val="36"/>
          <w:sz w:val="22"/>
        </w:rPr>
        <w:t> </w:t>
      </w:r>
      <w:r>
        <w:rPr>
          <w:rFonts w:ascii="Calibri"/>
          <w:b/>
          <w:color w:val="528135"/>
          <w:spacing w:val="-2"/>
          <w:sz w:val="22"/>
        </w:rPr>
        <w:t>Five-year</w:t>
      </w:r>
      <w:r>
        <w:rPr>
          <w:rFonts w:ascii="Calibri"/>
          <w:b/>
          <w:color w:val="528135"/>
          <w:sz w:val="22"/>
        </w:rPr>
        <w:t> </w:t>
      </w:r>
      <w:r>
        <w:rPr>
          <w:rFonts w:ascii="Calibri"/>
          <w:b/>
          <w:color w:val="528135"/>
          <w:spacing w:val="-1"/>
          <w:sz w:val="22"/>
        </w:rPr>
        <w:t>trend analysis</w:t>
      </w:r>
      <w:r>
        <w:rPr>
          <w:rFonts w:ascii="Calibri"/>
          <w:b/>
          <w:color w:val="528135"/>
          <w:spacing w:val="-2"/>
          <w:sz w:val="22"/>
        </w:rPr>
        <w:t> </w:t>
      </w:r>
      <w:r>
        <w:rPr>
          <w:rFonts w:ascii="Calibri"/>
          <w:b/>
          <w:color w:val="528135"/>
          <w:spacing w:val="-1"/>
          <w:sz w:val="22"/>
        </w:rPr>
        <w:t>of</w:t>
      </w:r>
      <w:r>
        <w:rPr>
          <w:rFonts w:ascii="Calibri"/>
          <w:b/>
          <w:color w:val="528135"/>
          <w:sz w:val="22"/>
        </w:rPr>
        <w:t> </w:t>
      </w:r>
      <w:r>
        <w:rPr>
          <w:rFonts w:ascii="Calibri"/>
          <w:b/>
          <w:color w:val="528135"/>
          <w:spacing w:val="-1"/>
          <w:sz w:val="22"/>
        </w:rPr>
        <w:t>mining</w:t>
      </w:r>
      <w:r>
        <w:rPr>
          <w:rFonts w:ascii="Calibri"/>
          <w:b/>
          <w:color w:val="528135"/>
          <w:spacing w:val="-2"/>
          <w:sz w:val="22"/>
        </w:rPr>
        <w:t> </w:t>
      </w:r>
      <w:r>
        <w:rPr>
          <w:rFonts w:ascii="Calibri"/>
          <w:b/>
          <w:color w:val="528135"/>
          <w:spacing w:val="-1"/>
          <w:sz w:val="22"/>
        </w:rPr>
        <w:t>titles</w:t>
      </w:r>
      <w:r>
        <w:rPr>
          <w:rFonts w:ascii="Calibri"/>
          <w:b/>
          <w:color w:val="528135"/>
          <w:spacing w:val="-2"/>
          <w:sz w:val="22"/>
        </w:rPr>
        <w:t> </w:t>
      </w:r>
      <w:r>
        <w:rPr>
          <w:rFonts w:ascii="Calibri"/>
          <w:b/>
          <w:color w:val="528135"/>
          <w:spacing w:val="-1"/>
          <w:sz w:val="22"/>
        </w:rPr>
        <w:t>issuance</w:t>
      </w:r>
      <w:r>
        <w:rPr>
          <w:rFonts w:ascii="Calibri"/>
          <w:sz w:val="22"/>
        </w:rPr>
      </w:r>
    </w:p>
    <w:p>
      <w:pPr>
        <w:pStyle w:val="BodyText"/>
        <w:spacing w:line="276" w:lineRule="auto" w:before="39"/>
        <w:ind w:right="808"/>
        <w:jc w:val="left"/>
      </w:pPr>
      <w:r>
        <w:rPr/>
        <w:t>A</w:t>
      </w:r>
      <w:r>
        <w:rPr>
          <w:spacing w:val="-2"/>
        </w:rPr>
        <w:t> </w:t>
      </w:r>
      <w:r>
        <w:rPr>
          <w:spacing w:val="-1"/>
        </w:rPr>
        <w:t>five-year</w:t>
      </w:r>
      <w:r>
        <w:rPr>
          <w:spacing w:val="-4"/>
        </w:rPr>
        <w:t> </w:t>
      </w:r>
      <w:r>
        <w:rPr>
          <w:spacing w:val="-1"/>
        </w:rPr>
        <w:t>trend</w:t>
      </w:r>
      <w:r>
        <w:rPr>
          <w:spacing w:val="-2"/>
        </w:rPr>
        <w:t> </w:t>
      </w:r>
      <w:r>
        <w:rPr>
          <w:spacing w:val="-1"/>
        </w:rPr>
        <w:t>analysis</w:t>
      </w:r>
      <w:r>
        <w:rPr>
          <w:spacing w:val="-4"/>
        </w:rPr>
        <w:t> </w:t>
      </w:r>
      <w:r>
        <w:rPr>
          <w:spacing w:val="-1"/>
        </w:rPr>
        <w:t>of</w:t>
      </w:r>
      <w:r>
        <w:rPr>
          <w:spacing w:val="-2"/>
        </w:rPr>
        <w:t> </w:t>
      </w:r>
      <w:r>
        <w:rPr>
          <w:spacing w:val="-1"/>
        </w:rPr>
        <w:t>titles</w:t>
      </w:r>
      <w:r>
        <w:rPr>
          <w:spacing w:val="-2"/>
        </w:rPr>
        <w:t> </w:t>
      </w:r>
      <w:r>
        <w:rPr>
          <w:spacing w:val="-1"/>
        </w:rPr>
        <w:t>issued</w:t>
      </w:r>
      <w:r>
        <w:rPr>
          <w:spacing w:val="-4"/>
        </w:rPr>
        <w:t> </w:t>
      </w:r>
      <w:r>
        <w:rPr/>
        <w:t>up</w:t>
      </w:r>
      <w:r>
        <w:rPr>
          <w:spacing w:val="-3"/>
        </w:rPr>
        <w:t> </w:t>
      </w:r>
      <w:r>
        <w:rPr>
          <w:spacing w:val="-1"/>
        </w:rPr>
        <w:t>to 31</w:t>
      </w:r>
      <w:r>
        <w:rPr>
          <w:spacing w:val="-4"/>
        </w:rPr>
        <w:t> </w:t>
      </w:r>
      <w:r>
        <w:rPr>
          <w:spacing w:val="-1"/>
        </w:rPr>
        <w:t>December 2019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>
          <w:spacing w:val="-1"/>
        </w:rPr>
        <w:t>presented </w:t>
      </w:r>
      <w:r>
        <w:rPr>
          <w:spacing w:val="-2"/>
        </w:rPr>
        <w:t>in </w:t>
      </w:r>
      <w:r>
        <w:rPr>
          <w:spacing w:val="-1"/>
        </w:rPr>
        <w:t>Table</w:t>
      </w:r>
      <w:r>
        <w:rPr>
          <w:spacing w:val="-3"/>
        </w:rPr>
        <w:t> </w:t>
      </w:r>
      <w:r>
        <w:rPr/>
        <w:t>7.</w:t>
      </w:r>
      <w:r>
        <w:rPr>
          <w:spacing w:val="-2"/>
        </w:rPr>
        <w:t> </w:t>
      </w:r>
      <w:r>
        <w:rPr/>
        <w:t>A</w:t>
      </w:r>
      <w:r>
        <w:rPr>
          <w:spacing w:val="73"/>
          <w:w w:val="99"/>
        </w:rPr>
        <w:t> </w:t>
      </w:r>
      <w:r>
        <w:rPr/>
        <w:t>total</w:t>
      </w:r>
      <w:r>
        <w:rPr>
          <w:spacing w:val="-5"/>
        </w:rPr>
        <w:t> </w:t>
      </w:r>
      <w:r>
        <w:rPr>
          <w:spacing w:val="-1"/>
        </w:rPr>
        <w:t>of 6,360</w:t>
      </w:r>
      <w:r>
        <w:rPr>
          <w:spacing w:val="-4"/>
        </w:rPr>
        <w:t> </w:t>
      </w:r>
      <w:r>
        <w:rPr>
          <w:spacing w:val="-1"/>
        </w:rPr>
        <w:t>titles</w:t>
      </w:r>
      <w:r>
        <w:rPr>
          <w:spacing w:val="-4"/>
        </w:rPr>
        <w:t> </w:t>
      </w:r>
      <w:r>
        <w:rPr/>
        <w:t>were</w:t>
      </w:r>
      <w:r>
        <w:rPr>
          <w:spacing w:val="-7"/>
        </w:rPr>
        <w:t> </w:t>
      </w:r>
      <w:r>
        <w:rPr/>
        <w:t>issued</w:t>
      </w:r>
      <w:r>
        <w:rPr>
          <w:spacing w:val="-3"/>
        </w:rPr>
        <w:t> </w:t>
      </w:r>
      <w:r>
        <w:rPr/>
        <w:t>by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5"/>
        </w:rPr>
        <w:t> </w:t>
      </w:r>
      <w:r>
        <w:rPr>
          <w:spacing w:val="-1"/>
        </w:rPr>
        <w:t>MCO</w:t>
      </w:r>
      <w:r>
        <w:rPr>
          <w:spacing w:val="-4"/>
        </w:rPr>
        <w:t> </w:t>
      </w:r>
      <w:r>
        <w:rPr>
          <w:spacing w:val="-1"/>
        </w:rPr>
        <w:t>between</w:t>
      </w:r>
      <w:r>
        <w:rPr>
          <w:spacing w:val="-3"/>
        </w:rPr>
        <w:t> </w:t>
      </w:r>
      <w:r>
        <w:rPr>
          <w:spacing w:val="-1"/>
        </w:rPr>
        <w:t>2015</w:t>
      </w:r>
      <w:r>
        <w:rPr>
          <w:spacing w:val="-2"/>
        </w:rPr>
        <w:t> </w:t>
      </w:r>
      <w:r>
        <w:rPr>
          <w:spacing w:val="-1"/>
        </w:rPr>
        <w:t>and</w:t>
      </w:r>
      <w:r>
        <w:rPr>
          <w:spacing w:val="-4"/>
        </w:rPr>
        <w:t> </w:t>
      </w:r>
      <w:r>
        <w:rPr>
          <w:spacing w:val="-1"/>
        </w:rPr>
        <w:t>2019.</w:t>
      </w:r>
      <w:r>
        <w:rPr/>
        <w:t> </w:t>
      </w:r>
      <w:r>
        <w:rPr>
          <w:spacing w:val="2"/>
        </w:rPr>
        <w:t> </w:t>
      </w:r>
      <w:r>
        <w:rPr>
          <w:spacing w:val="-1"/>
        </w:rPr>
        <w:t>The</w:t>
      </w:r>
      <w:r>
        <w:rPr>
          <w:spacing w:val="-7"/>
        </w:rPr>
        <w:t> </w:t>
      </w:r>
      <w:r>
        <w:rPr/>
        <w:t>year</w:t>
      </w:r>
      <w:r>
        <w:rPr>
          <w:spacing w:val="-3"/>
        </w:rPr>
        <w:t> </w:t>
      </w:r>
      <w:r>
        <w:rPr/>
        <w:t>2017</w:t>
      </w:r>
      <w:r>
        <w:rPr>
          <w:spacing w:val="-3"/>
        </w:rPr>
        <w:t> </w:t>
      </w:r>
      <w:r>
        <w:rPr/>
        <w:t>had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45"/>
          <w:w w:val="99"/>
        </w:rPr>
        <w:t> </w:t>
      </w:r>
      <w:r>
        <w:rPr>
          <w:spacing w:val="-1"/>
        </w:rPr>
        <w:t>highest</w:t>
      </w:r>
      <w:r>
        <w:rPr>
          <w:spacing w:val="-2"/>
        </w:rPr>
        <w:t> </w:t>
      </w:r>
      <w:r>
        <w:rPr>
          <w:spacing w:val="-1"/>
        </w:rPr>
        <w:t>number</w:t>
      </w:r>
      <w:r>
        <w:rPr>
          <w:spacing w:val="-2"/>
        </w:rPr>
        <w:t> </w:t>
      </w:r>
      <w:r>
        <w:rPr>
          <w:spacing w:val="-1"/>
        </w:rPr>
        <w:t>of issuance</w:t>
      </w:r>
      <w:r>
        <w:rPr>
          <w:spacing w:val="1"/>
        </w:rPr>
        <w:t> </w:t>
      </w:r>
      <w:r>
        <w:rPr>
          <w:spacing w:val="-1"/>
        </w:rPr>
        <w:t>1,484</w:t>
      </w:r>
      <w:r>
        <w:rPr>
          <w:spacing w:val="-4"/>
        </w:rPr>
        <w:t> </w:t>
      </w:r>
      <w:r>
        <w:rPr>
          <w:spacing w:val="-1"/>
        </w:rPr>
        <w:t>while 2015</w:t>
      </w:r>
      <w:r>
        <w:rPr>
          <w:spacing w:val="-4"/>
        </w:rPr>
        <w:t> </w:t>
      </w:r>
      <w:r>
        <w:rPr>
          <w:spacing w:val="-1"/>
        </w:rPr>
        <w:t>had the</w:t>
      </w:r>
      <w:r>
        <w:rPr>
          <w:spacing w:val="-2"/>
        </w:rPr>
        <w:t> </w:t>
      </w:r>
      <w:r>
        <w:rPr>
          <w:spacing w:val="-1"/>
        </w:rPr>
        <w:t>least</w:t>
      </w:r>
      <w:r>
        <w:rPr>
          <w:spacing w:val="-3"/>
        </w:rPr>
        <w:t> </w:t>
      </w:r>
      <w:r>
        <w:rPr>
          <w:spacing w:val="-1"/>
        </w:rPr>
        <w:t>figure</w:t>
      </w:r>
      <w:r>
        <w:rPr>
          <w:spacing w:val="-4"/>
        </w:rPr>
        <w:t> </w:t>
      </w:r>
      <w:r>
        <w:rPr>
          <w:spacing w:val="-1"/>
        </w:rPr>
        <w:t>of</w:t>
      </w:r>
      <w:r>
        <w:rPr>
          <w:spacing w:val="-3"/>
        </w:rPr>
        <w:t> </w:t>
      </w:r>
      <w:r>
        <w:rPr/>
        <w:t>1,047.</w:t>
      </w:r>
    </w:p>
    <w:p>
      <w:pPr>
        <w:spacing w:line="240" w:lineRule="auto" w:before="10"/>
        <w:rPr>
          <w:rFonts w:ascii="Calibri" w:hAnsi="Calibri" w:cs="Calibri" w:eastAsia="Calibri"/>
          <w:sz w:val="27"/>
          <w:szCs w:val="27"/>
        </w:rPr>
      </w:pPr>
    </w:p>
    <w:p>
      <w:pPr>
        <w:spacing w:before="0"/>
        <w:ind w:left="220" w:right="0" w:firstLine="0"/>
        <w:jc w:val="left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b/>
          <w:color w:val="528135"/>
          <w:spacing w:val="-1"/>
          <w:sz w:val="18"/>
        </w:rPr>
        <w:t>Table7:</w:t>
      </w:r>
      <w:r>
        <w:rPr>
          <w:rFonts w:ascii="Calibri"/>
          <w:b/>
          <w:color w:val="528135"/>
          <w:spacing w:val="-3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Titles</w:t>
      </w:r>
      <w:r>
        <w:rPr>
          <w:rFonts w:ascii="Calibri"/>
          <w:b/>
          <w:color w:val="528135"/>
          <w:spacing w:val="-2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Issued</w:t>
      </w:r>
      <w:r>
        <w:rPr>
          <w:rFonts w:ascii="Calibri"/>
          <w:b/>
          <w:color w:val="528135"/>
          <w:spacing w:val="-4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by</w:t>
      </w:r>
      <w:r>
        <w:rPr>
          <w:rFonts w:ascii="Calibri"/>
          <w:b/>
          <w:color w:val="528135"/>
          <w:spacing w:val="-2"/>
          <w:sz w:val="18"/>
        </w:rPr>
        <w:t> </w:t>
      </w:r>
      <w:r>
        <w:rPr>
          <w:rFonts w:ascii="Calibri"/>
          <w:b/>
          <w:color w:val="528135"/>
          <w:sz w:val="18"/>
        </w:rPr>
        <w:t>MCO</w:t>
      </w:r>
      <w:r>
        <w:rPr>
          <w:rFonts w:ascii="Calibri"/>
          <w:b/>
          <w:color w:val="528135"/>
          <w:spacing w:val="-3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in</w:t>
      </w:r>
      <w:r>
        <w:rPr>
          <w:rFonts w:ascii="Calibri"/>
          <w:b/>
          <w:color w:val="528135"/>
          <w:spacing w:val="-3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the</w:t>
      </w:r>
      <w:r>
        <w:rPr>
          <w:rFonts w:ascii="Calibri"/>
          <w:b/>
          <w:color w:val="528135"/>
          <w:spacing w:val="-3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past</w:t>
      </w:r>
      <w:r>
        <w:rPr>
          <w:rFonts w:ascii="Calibri"/>
          <w:b/>
          <w:color w:val="528135"/>
          <w:spacing w:val="-3"/>
          <w:sz w:val="18"/>
        </w:rPr>
        <w:t> </w:t>
      </w:r>
      <w:r>
        <w:rPr>
          <w:rFonts w:ascii="Calibri"/>
          <w:b/>
          <w:color w:val="528135"/>
          <w:sz w:val="18"/>
        </w:rPr>
        <w:t>5</w:t>
      </w:r>
      <w:r>
        <w:rPr>
          <w:rFonts w:ascii="Calibri"/>
          <w:b/>
          <w:color w:val="528135"/>
          <w:spacing w:val="-3"/>
          <w:sz w:val="18"/>
        </w:rPr>
        <w:t> </w:t>
      </w:r>
      <w:r>
        <w:rPr>
          <w:rFonts w:ascii="Calibri"/>
          <w:b/>
          <w:color w:val="528135"/>
          <w:sz w:val="18"/>
        </w:rPr>
        <w:t>years</w:t>
      </w:r>
      <w:r>
        <w:rPr>
          <w:rFonts w:ascii="Calibri"/>
          <w:sz w:val="18"/>
        </w:rPr>
      </w:r>
    </w:p>
    <w:p>
      <w:pPr>
        <w:spacing w:line="240" w:lineRule="auto" w:before="1"/>
        <w:rPr>
          <w:rFonts w:ascii="Calibri" w:hAnsi="Calibri" w:cs="Calibri" w:eastAsia="Calibri"/>
          <w:b/>
          <w:bCs/>
          <w:sz w:val="17"/>
          <w:szCs w:val="17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62"/>
        <w:gridCol w:w="2771"/>
        <w:gridCol w:w="1251"/>
        <w:gridCol w:w="969"/>
        <w:gridCol w:w="968"/>
        <w:gridCol w:w="966"/>
        <w:gridCol w:w="966"/>
        <w:gridCol w:w="809"/>
      </w:tblGrid>
      <w:tr>
        <w:trPr>
          <w:trHeight w:val="305" w:hRule="exact"/>
        </w:trPr>
        <w:tc>
          <w:tcPr>
            <w:tcW w:w="86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2"/>
              <w:ind w:left="103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sz w:val="21"/>
              </w:rPr>
              <w:t>S/N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27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2"/>
              <w:ind w:left="107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spacing w:val="-1"/>
                <w:sz w:val="21"/>
              </w:rPr>
              <w:t>TITLE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125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2"/>
              <w:ind w:left="565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spacing w:val="-1"/>
                <w:sz w:val="21"/>
              </w:rPr>
              <w:t>2015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9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2"/>
              <w:ind w:left="281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spacing w:val="-1"/>
                <w:sz w:val="21"/>
              </w:rPr>
              <w:t>2016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96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2"/>
              <w:ind w:left="282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spacing w:val="-1"/>
                <w:sz w:val="21"/>
              </w:rPr>
              <w:t>2017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9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2"/>
              <w:ind w:left="281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spacing w:val="-1"/>
                <w:sz w:val="21"/>
              </w:rPr>
              <w:t>2018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1776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tabs>
                <w:tab w:pos="921" w:val="left" w:leader="none"/>
              </w:tabs>
              <w:spacing w:line="240" w:lineRule="auto" w:before="2"/>
              <w:ind w:left="280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spacing w:val="-1"/>
                <w:sz w:val="21"/>
              </w:rPr>
              <w:t>2019</w:t>
              <w:tab/>
              <w:t>TOTAL</w:t>
            </w:r>
            <w:r>
              <w:rPr>
                <w:rFonts w:ascii="Calibri"/>
                <w:sz w:val="21"/>
              </w:rPr>
            </w:r>
          </w:p>
        </w:tc>
      </w:tr>
      <w:tr>
        <w:trPr>
          <w:trHeight w:val="340" w:hRule="exact"/>
        </w:trPr>
        <w:tc>
          <w:tcPr>
            <w:tcW w:w="86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sz w:val="21"/>
              </w:rPr>
              <w:t>1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27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Exploration</w:t>
            </w:r>
            <w:r>
              <w:rPr>
                <w:rFonts w:ascii="Calibri"/>
                <w:spacing w:val="-2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License</w:t>
            </w:r>
          </w:p>
        </w:tc>
        <w:tc>
          <w:tcPr>
            <w:tcW w:w="125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671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488</w:t>
            </w:r>
          </w:p>
        </w:tc>
        <w:tc>
          <w:tcPr>
            <w:tcW w:w="9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387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513</w:t>
            </w:r>
          </w:p>
        </w:tc>
        <w:tc>
          <w:tcPr>
            <w:tcW w:w="96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388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631</w:t>
            </w:r>
          </w:p>
        </w:tc>
        <w:tc>
          <w:tcPr>
            <w:tcW w:w="9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386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634</w:t>
            </w:r>
          </w:p>
        </w:tc>
        <w:tc>
          <w:tcPr>
            <w:tcW w:w="9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385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501</w:t>
            </w:r>
          </w:p>
        </w:tc>
        <w:tc>
          <w:tcPr>
            <w:tcW w:w="80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281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2767</w:t>
            </w:r>
          </w:p>
        </w:tc>
      </w:tr>
      <w:tr>
        <w:trPr>
          <w:trHeight w:val="340" w:hRule="exact"/>
        </w:trPr>
        <w:tc>
          <w:tcPr>
            <w:tcW w:w="86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7"/>
              <w:ind w:left="103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sz w:val="21"/>
              </w:rPr>
              <w:t>2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27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7"/>
              <w:ind w:left="107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Mining Lease</w:t>
            </w:r>
          </w:p>
        </w:tc>
        <w:tc>
          <w:tcPr>
            <w:tcW w:w="125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7"/>
              <w:ind w:left="776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15</w:t>
            </w:r>
          </w:p>
        </w:tc>
        <w:tc>
          <w:tcPr>
            <w:tcW w:w="9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7"/>
              <w:ind w:left="492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15</w:t>
            </w:r>
          </w:p>
        </w:tc>
        <w:tc>
          <w:tcPr>
            <w:tcW w:w="96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7"/>
              <w:ind w:left="493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37</w:t>
            </w:r>
          </w:p>
        </w:tc>
        <w:tc>
          <w:tcPr>
            <w:tcW w:w="9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7"/>
              <w:ind w:left="492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35</w:t>
            </w:r>
          </w:p>
        </w:tc>
        <w:tc>
          <w:tcPr>
            <w:tcW w:w="9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7"/>
              <w:ind w:left="491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24</w:t>
            </w:r>
          </w:p>
        </w:tc>
        <w:tc>
          <w:tcPr>
            <w:tcW w:w="80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7"/>
              <w:ind w:left="386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126</w:t>
            </w:r>
          </w:p>
        </w:tc>
      </w:tr>
      <w:tr>
        <w:trPr>
          <w:trHeight w:val="341" w:hRule="exact"/>
        </w:trPr>
        <w:tc>
          <w:tcPr>
            <w:tcW w:w="86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sz w:val="21"/>
              </w:rPr>
              <w:t>3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27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Quarry</w:t>
            </w:r>
            <w:r>
              <w:rPr>
                <w:rFonts w:ascii="Calibri"/>
                <w:spacing w:val="1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Lease</w:t>
            </w:r>
          </w:p>
        </w:tc>
        <w:tc>
          <w:tcPr>
            <w:tcW w:w="125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671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294</w:t>
            </w:r>
          </w:p>
        </w:tc>
        <w:tc>
          <w:tcPr>
            <w:tcW w:w="9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387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288</w:t>
            </w:r>
          </w:p>
        </w:tc>
        <w:tc>
          <w:tcPr>
            <w:tcW w:w="96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388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228</w:t>
            </w:r>
          </w:p>
        </w:tc>
        <w:tc>
          <w:tcPr>
            <w:tcW w:w="9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386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212</w:t>
            </w:r>
          </w:p>
        </w:tc>
        <w:tc>
          <w:tcPr>
            <w:tcW w:w="9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385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169</w:t>
            </w:r>
          </w:p>
        </w:tc>
        <w:tc>
          <w:tcPr>
            <w:tcW w:w="80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281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1191</w:t>
            </w:r>
          </w:p>
        </w:tc>
      </w:tr>
      <w:tr>
        <w:trPr>
          <w:trHeight w:val="340" w:hRule="exact"/>
        </w:trPr>
        <w:tc>
          <w:tcPr>
            <w:tcW w:w="86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sz w:val="21"/>
              </w:rPr>
              <w:t>4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27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Small Scale</w:t>
            </w:r>
            <w:r>
              <w:rPr>
                <w:rFonts w:ascii="Calibri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Mining</w:t>
            </w:r>
            <w:r>
              <w:rPr>
                <w:rFonts w:ascii="Calibri"/>
                <w:sz w:val="21"/>
              </w:rPr>
              <w:t> </w:t>
            </w:r>
            <w:r>
              <w:rPr>
                <w:rFonts w:ascii="Calibri"/>
                <w:spacing w:val="-2"/>
                <w:sz w:val="21"/>
              </w:rPr>
              <w:t>Lease</w:t>
            </w:r>
          </w:p>
        </w:tc>
        <w:tc>
          <w:tcPr>
            <w:tcW w:w="125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671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250</w:t>
            </w:r>
          </w:p>
        </w:tc>
        <w:tc>
          <w:tcPr>
            <w:tcW w:w="9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387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337</w:t>
            </w:r>
          </w:p>
        </w:tc>
        <w:tc>
          <w:tcPr>
            <w:tcW w:w="96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388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588</w:t>
            </w:r>
          </w:p>
        </w:tc>
        <w:tc>
          <w:tcPr>
            <w:tcW w:w="9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386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499</w:t>
            </w:r>
          </w:p>
        </w:tc>
        <w:tc>
          <w:tcPr>
            <w:tcW w:w="9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385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602</w:t>
            </w:r>
          </w:p>
        </w:tc>
        <w:tc>
          <w:tcPr>
            <w:tcW w:w="80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281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2276</w:t>
            </w:r>
          </w:p>
        </w:tc>
      </w:tr>
      <w:tr>
        <w:trPr>
          <w:trHeight w:val="335" w:hRule="exact"/>
        </w:trPr>
        <w:tc>
          <w:tcPr>
            <w:tcW w:w="86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27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7"/>
              <w:ind w:left="107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Total</w:t>
            </w:r>
          </w:p>
        </w:tc>
        <w:tc>
          <w:tcPr>
            <w:tcW w:w="125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543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b/>
                <w:spacing w:val="-1"/>
                <w:sz w:val="22"/>
              </w:rPr>
              <w:t>1047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9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25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b/>
                <w:spacing w:val="-1"/>
                <w:sz w:val="22"/>
              </w:rPr>
              <w:t>1153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96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26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b/>
                <w:spacing w:val="-1"/>
                <w:sz w:val="22"/>
              </w:rPr>
              <w:t>1484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9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25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b/>
                <w:spacing w:val="-1"/>
                <w:sz w:val="22"/>
              </w:rPr>
              <w:t>1380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9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258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b/>
                <w:spacing w:val="-1"/>
                <w:sz w:val="22"/>
              </w:rPr>
              <w:t>1296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80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25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b/>
                <w:spacing w:val="-1"/>
                <w:sz w:val="22"/>
              </w:rPr>
              <w:t>6360</w:t>
            </w:r>
            <w:r>
              <w:rPr>
                <w:rFonts w:ascii="Calibri"/>
                <w:sz w:val="22"/>
              </w:rPr>
            </w:r>
          </w:p>
        </w:tc>
      </w:tr>
    </w:tbl>
    <w:p>
      <w:pPr>
        <w:spacing w:before="11"/>
        <w:ind w:left="220" w:right="0" w:firstLine="0"/>
        <w:jc w:val="left"/>
        <w:rPr>
          <w:rFonts w:ascii="Calibri" w:hAnsi="Calibri" w:cs="Calibri" w:eastAsia="Calibri"/>
          <w:sz w:val="20"/>
          <w:szCs w:val="20"/>
        </w:rPr>
      </w:pPr>
      <w:r>
        <w:rPr>
          <w:rFonts w:ascii="Calibri"/>
          <w:b/>
          <w:color w:val="528135"/>
          <w:spacing w:val="-1"/>
          <w:sz w:val="20"/>
        </w:rPr>
        <w:t>Source:</w:t>
      </w:r>
      <w:r>
        <w:rPr>
          <w:rFonts w:ascii="Calibri"/>
          <w:b/>
          <w:color w:val="528135"/>
          <w:spacing w:val="-6"/>
          <w:sz w:val="20"/>
        </w:rPr>
        <w:t> </w:t>
      </w:r>
      <w:r>
        <w:rPr>
          <w:rFonts w:ascii="Calibri"/>
          <w:b/>
          <w:color w:val="528135"/>
          <w:sz w:val="20"/>
        </w:rPr>
        <w:t>2019</w:t>
      </w:r>
      <w:r>
        <w:rPr>
          <w:rFonts w:ascii="Calibri"/>
          <w:b/>
          <w:color w:val="528135"/>
          <w:spacing w:val="-8"/>
          <w:sz w:val="20"/>
        </w:rPr>
        <w:t> </w:t>
      </w:r>
      <w:r>
        <w:rPr>
          <w:rFonts w:ascii="Calibri"/>
          <w:b/>
          <w:color w:val="528135"/>
          <w:sz w:val="20"/>
        </w:rPr>
        <w:t>MCO</w:t>
      </w:r>
      <w:r>
        <w:rPr>
          <w:rFonts w:ascii="Calibri"/>
          <w:b/>
          <w:color w:val="528135"/>
          <w:spacing w:val="-8"/>
          <w:sz w:val="20"/>
        </w:rPr>
        <w:t> </w:t>
      </w:r>
      <w:r>
        <w:rPr>
          <w:rFonts w:ascii="Calibri"/>
          <w:b/>
          <w:color w:val="528135"/>
          <w:sz w:val="20"/>
        </w:rPr>
        <w:t>Record</w:t>
      </w:r>
      <w:r>
        <w:rPr>
          <w:rFonts w:ascii="Calibri"/>
          <w:sz w:val="20"/>
        </w:rPr>
      </w:r>
    </w:p>
    <w:p>
      <w:pPr>
        <w:spacing w:line="240" w:lineRule="auto" w:before="11"/>
        <w:rPr>
          <w:rFonts w:ascii="Calibri" w:hAnsi="Calibri" w:cs="Calibri" w:eastAsia="Calibri"/>
          <w:b/>
          <w:bCs/>
          <w:sz w:val="23"/>
          <w:szCs w:val="23"/>
        </w:rPr>
      </w:pPr>
    </w:p>
    <w:p>
      <w:pPr>
        <w:pStyle w:val="Heading4"/>
        <w:spacing w:line="240" w:lineRule="auto"/>
        <w:ind w:left="220" w:right="0" w:firstLine="0"/>
        <w:jc w:val="left"/>
        <w:rPr>
          <w:b w:val="0"/>
          <w:bCs w:val="0"/>
        </w:rPr>
      </w:pPr>
      <w:r>
        <w:rPr>
          <w:color w:val="385522"/>
        </w:rPr>
        <w:t>2.2</w:t>
      </w:r>
      <w:r>
        <w:rPr>
          <w:color w:val="385522"/>
          <w:spacing w:val="38"/>
        </w:rPr>
        <w:t> </w:t>
      </w:r>
      <w:r>
        <w:rPr>
          <w:color w:val="385522"/>
          <w:spacing w:val="-1"/>
        </w:rPr>
        <w:t>Institutional</w:t>
      </w:r>
      <w:r>
        <w:rPr>
          <w:color w:val="385522"/>
          <w:spacing w:val="-5"/>
        </w:rPr>
        <w:t> </w:t>
      </w:r>
      <w:r>
        <w:rPr>
          <w:color w:val="385522"/>
          <w:spacing w:val="-1"/>
        </w:rPr>
        <w:t>Framework</w:t>
      </w:r>
      <w:r>
        <w:rPr>
          <w:b w:val="0"/>
        </w:rPr>
      </w:r>
    </w:p>
    <w:p>
      <w:pPr>
        <w:pStyle w:val="BodyText"/>
        <w:spacing w:line="276" w:lineRule="auto" w:before="43"/>
        <w:ind w:right="808"/>
        <w:jc w:val="left"/>
      </w:pPr>
      <w:r>
        <w:rPr/>
        <w:t>The</w:t>
      </w:r>
      <w:r>
        <w:rPr>
          <w:spacing w:val="-2"/>
        </w:rPr>
        <w:t> </w:t>
      </w:r>
      <w:r>
        <w:rPr>
          <w:spacing w:val="-1"/>
        </w:rPr>
        <w:t>institutions</w:t>
      </w:r>
      <w:r>
        <w:rPr>
          <w:spacing w:val="-3"/>
        </w:rPr>
        <w:t> </w:t>
      </w:r>
      <w:r>
        <w:rPr>
          <w:spacing w:val="-1"/>
        </w:rPr>
        <w:t>and</w:t>
      </w:r>
      <w:r>
        <w:rPr>
          <w:spacing w:val="-4"/>
        </w:rPr>
        <w:t> </w:t>
      </w:r>
      <w:r>
        <w:rPr>
          <w:spacing w:val="-1"/>
        </w:rPr>
        <w:t>their</w:t>
      </w:r>
      <w:r>
        <w:rPr>
          <w:spacing w:val="-5"/>
        </w:rPr>
        <w:t> </w:t>
      </w:r>
      <w:r>
        <w:rPr>
          <w:spacing w:val="-1"/>
        </w:rPr>
        <w:t>organizational</w:t>
      </w:r>
      <w:r>
        <w:rPr>
          <w:spacing w:val="-4"/>
        </w:rPr>
        <w:t> </w:t>
      </w:r>
      <w:r>
        <w:rPr>
          <w:spacing w:val="-1"/>
        </w:rPr>
        <w:t>structures</w:t>
      </w:r>
      <w:r>
        <w:rPr>
          <w:spacing w:val="-3"/>
        </w:rPr>
        <w:t> </w:t>
      </w:r>
      <w:r>
        <w:rPr/>
        <w:t>are</w:t>
      </w:r>
      <w:r>
        <w:rPr>
          <w:spacing w:val="-4"/>
        </w:rPr>
        <w:t> </w:t>
      </w:r>
      <w:r>
        <w:rPr>
          <w:spacing w:val="-1"/>
        </w:rPr>
        <w:t>designed</w:t>
      </w:r>
      <w:r>
        <w:rPr>
          <w:spacing w:val="-4"/>
        </w:rPr>
        <w:t> </w:t>
      </w:r>
      <w:r>
        <w:rPr/>
        <w:t>to</w:t>
      </w:r>
      <w:r>
        <w:rPr>
          <w:spacing w:val="-3"/>
        </w:rPr>
        <w:t> </w:t>
      </w:r>
      <w:r>
        <w:rPr>
          <w:spacing w:val="-1"/>
        </w:rPr>
        <w:t>promote</w:t>
      </w:r>
      <w:r>
        <w:rPr>
          <w:spacing w:val="-2"/>
        </w:rPr>
        <w:t> </w:t>
      </w:r>
      <w:r>
        <w:rPr>
          <w:spacing w:val="-1"/>
        </w:rPr>
        <w:t>and</w:t>
      </w:r>
      <w:r>
        <w:rPr>
          <w:spacing w:val="-2"/>
        </w:rPr>
        <w:t> </w:t>
      </w:r>
      <w:r>
        <w:rPr>
          <w:spacing w:val="-1"/>
        </w:rPr>
        <w:t>organize</w:t>
      </w:r>
      <w:r>
        <w:rPr>
          <w:spacing w:val="-4"/>
        </w:rPr>
        <w:t> </w:t>
      </w:r>
      <w:r>
        <w:rPr/>
        <w:t>the</w:t>
      </w:r>
      <w:r>
        <w:rPr>
          <w:spacing w:val="49"/>
          <w:w w:val="99"/>
        </w:rPr>
        <w:t> </w:t>
      </w:r>
      <w:r>
        <w:rPr>
          <w:spacing w:val="-1"/>
        </w:rPr>
        <w:t>orderly</w:t>
      </w:r>
      <w:r>
        <w:rPr>
          <w:spacing w:val="-3"/>
        </w:rPr>
        <w:t> </w:t>
      </w:r>
      <w:r>
        <w:rPr>
          <w:spacing w:val="-1"/>
        </w:rPr>
        <w:t>conduct</w:t>
      </w:r>
      <w:r>
        <w:rPr>
          <w:spacing w:val="-4"/>
        </w:rPr>
        <w:t> </w:t>
      </w:r>
      <w:r>
        <w:rPr>
          <w:spacing w:val="-1"/>
        </w:rPr>
        <w:t>of</w:t>
      </w:r>
      <w:r>
        <w:rPr>
          <w:spacing w:val="-2"/>
        </w:rPr>
        <w:t> </w:t>
      </w:r>
      <w:r>
        <w:rPr>
          <w:spacing w:val="-1"/>
        </w:rPr>
        <w:t>mining</w:t>
      </w:r>
      <w:r>
        <w:rPr>
          <w:spacing w:val="-3"/>
        </w:rPr>
        <w:t> </w:t>
      </w:r>
      <w:r>
        <w:rPr>
          <w:spacing w:val="-1"/>
        </w:rPr>
        <w:t>operations</w:t>
      </w:r>
      <w:r>
        <w:rPr>
          <w:spacing w:val="-2"/>
        </w:rPr>
        <w:t> in </w:t>
      </w:r>
      <w:r>
        <w:rPr>
          <w:spacing w:val="-1"/>
        </w:rPr>
        <w:t>the</w:t>
      </w:r>
      <w:r>
        <w:rPr>
          <w:spacing w:val="-4"/>
        </w:rPr>
        <w:t> </w:t>
      </w:r>
      <w:r>
        <w:rPr>
          <w:spacing w:val="-1"/>
        </w:rPr>
        <w:t>solid</w:t>
      </w:r>
      <w:r>
        <w:rPr>
          <w:spacing w:val="-5"/>
        </w:rPr>
        <w:t> </w:t>
      </w:r>
      <w:r>
        <w:rPr/>
        <w:t>minerals</w:t>
      </w:r>
      <w:r>
        <w:rPr>
          <w:spacing w:val="-3"/>
        </w:rPr>
        <w:t> </w:t>
      </w:r>
      <w:r>
        <w:rPr>
          <w:spacing w:val="-1"/>
        </w:rPr>
        <w:t>sector</w:t>
      </w:r>
      <w:r>
        <w:rPr>
          <w:spacing w:val="-3"/>
        </w:rPr>
        <w:t> </w:t>
      </w:r>
      <w:r>
        <w:rPr>
          <w:spacing w:val="-1"/>
        </w:rPr>
        <w:t>of</w:t>
      </w:r>
      <w:r>
        <w:rPr>
          <w:spacing w:val="-3"/>
        </w:rPr>
        <w:t> </w:t>
      </w:r>
      <w:r>
        <w:rPr>
          <w:spacing w:val="-1"/>
        </w:rPr>
        <w:t>Nigeria.</w:t>
      </w:r>
      <w:r>
        <w:rPr>
          <w:spacing w:val="-2"/>
        </w:rPr>
        <w:t> </w:t>
      </w:r>
      <w:r>
        <w:rPr/>
        <w:t>Among</w:t>
      </w:r>
      <w:r>
        <w:rPr>
          <w:spacing w:val="-5"/>
        </w:rPr>
        <w:t> </w:t>
      </w:r>
      <w:r>
        <w:rPr>
          <w:spacing w:val="-1"/>
        </w:rPr>
        <w:t>those </w:t>
      </w:r>
      <w:r>
        <w:rPr>
          <w:spacing w:val="-2"/>
        </w:rPr>
        <w:t>set</w:t>
      </w:r>
      <w:r>
        <w:rPr>
          <w:spacing w:val="63"/>
          <w:w w:val="99"/>
        </w:rPr>
        <w:t> </w:t>
      </w:r>
      <w:r>
        <w:rPr/>
        <w:t>up</w:t>
      </w:r>
      <w:r>
        <w:rPr>
          <w:spacing w:val="-4"/>
        </w:rPr>
        <w:t> </w:t>
      </w:r>
      <w:r>
        <w:rPr/>
        <w:t>to</w:t>
      </w:r>
      <w:r>
        <w:rPr>
          <w:spacing w:val="-3"/>
        </w:rPr>
        <w:t> </w:t>
      </w:r>
      <w:r>
        <w:rPr>
          <w:spacing w:val="-1"/>
        </w:rPr>
        <w:t>direct</w:t>
      </w:r>
      <w:r>
        <w:rPr>
          <w:spacing w:val="-2"/>
        </w:rPr>
        <w:t> </w:t>
      </w:r>
      <w:r>
        <w:rPr>
          <w:spacing w:val="-1"/>
        </w:rPr>
        <w:t>and monitor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>
          <w:spacing w:val="-1"/>
        </w:rPr>
        <w:t>operations</w:t>
      </w:r>
      <w:r>
        <w:rPr>
          <w:spacing w:val="-2"/>
        </w:rPr>
        <w:t> in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>
          <w:spacing w:val="-1"/>
        </w:rPr>
        <w:t>solid minerals</w:t>
      </w:r>
      <w:r>
        <w:rPr>
          <w:spacing w:val="-3"/>
        </w:rPr>
        <w:t> </w:t>
      </w:r>
      <w:r>
        <w:rPr>
          <w:spacing w:val="-1"/>
        </w:rPr>
        <w:t>sector</w:t>
      </w:r>
      <w:r>
        <w:rPr>
          <w:spacing w:val="3"/>
        </w:rPr>
        <w:t> </w:t>
      </w:r>
      <w:r>
        <w:rPr>
          <w:spacing w:val="-1"/>
        </w:rPr>
        <w:t>of</w:t>
      </w:r>
      <w:r>
        <w:rPr>
          <w:spacing w:val="-2"/>
        </w:rPr>
        <w:t> </w:t>
      </w:r>
      <w:r>
        <w:rPr>
          <w:spacing w:val="-1"/>
        </w:rPr>
        <w:t>the</w:t>
      </w:r>
      <w:r>
        <w:rPr>
          <w:spacing w:val="-3"/>
        </w:rPr>
        <w:t> </w:t>
      </w:r>
      <w:r>
        <w:rPr/>
        <w:t>Nigerian</w:t>
      </w:r>
      <w:r>
        <w:rPr>
          <w:spacing w:val="-4"/>
        </w:rPr>
        <w:t> </w:t>
      </w:r>
      <w:r>
        <w:rPr>
          <w:spacing w:val="-1"/>
        </w:rPr>
        <w:t>economy</w:t>
      </w:r>
      <w:r>
        <w:rPr>
          <w:spacing w:val="-2"/>
        </w:rPr>
        <w:t> </w:t>
      </w:r>
      <w:r>
        <w:rPr/>
        <w:t>in</w:t>
      </w:r>
      <w:r>
        <w:rPr>
          <w:spacing w:val="45"/>
        </w:rPr>
        <w:t> </w:t>
      </w:r>
      <w:r>
        <w:rPr/>
        <w:t>line</w:t>
      </w:r>
      <w:r>
        <w:rPr>
          <w:spacing w:val="-4"/>
        </w:rPr>
        <w:t> </w:t>
      </w:r>
      <w:r>
        <w:rPr>
          <w:spacing w:val="-1"/>
        </w:rPr>
        <w:t>with global</w:t>
      </w:r>
      <w:r>
        <w:rPr>
          <w:spacing w:val="-4"/>
        </w:rPr>
        <w:t> </w:t>
      </w:r>
      <w:r>
        <w:rPr/>
        <w:t>best</w:t>
      </w:r>
      <w:r>
        <w:rPr>
          <w:spacing w:val="-3"/>
        </w:rPr>
        <w:t> </w:t>
      </w:r>
      <w:r>
        <w:rPr>
          <w:spacing w:val="-1"/>
        </w:rPr>
        <w:t>practices</w:t>
      </w:r>
      <w:r>
        <w:rPr/>
        <w:t> are</w:t>
      </w:r>
      <w:r>
        <w:rPr>
          <w:spacing w:val="-3"/>
        </w:rPr>
        <w:t> </w:t>
      </w:r>
      <w:r>
        <w:rPr>
          <w:spacing w:val="-1"/>
        </w:rPr>
        <w:t>the institutions</w:t>
      </w:r>
      <w:r>
        <w:rPr>
          <w:spacing w:val="-7"/>
        </w:rPr>
        <w:t> </w:t>
      </w:r>
      <w:r>
        <w:rPr/>
        <w:t>listed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>
          <w:spacing w:val="-1"/>
        </w:rPr>
        <w:t>Figure</w:t>
      </w:r>
      <w:r>
        <w:rPr>
          <w:spacing w:val="-3"/>
        </w:rPr>
        <w:t> </w:t>
      </w:r>
      <w:r>
        <w:rPr>
          <w:spacing w:val="1"/>
        </w:rPr>
        <w:t>9.</w:t>
      </w:r>
    </w:p>
    <w:p>
      <w:pPr>
        <w:spacing w:after="0" w:line="276" w:lineRule="auto"/>
        <w:jc w:val="left"/>
        <w:sectPr>
          <w:pgSz w:w="12240" w:h="15840"/>
          <w:pgMar w:header="0" w:footer="743" w:top="1360" w:bottom="940" w:left="1220" w:right="780"/>
        </w:sectPr>
      </w:pPr>
    </w:p>
    <w:p>
      <w:pPr>
        <w:spacing w:line="240" w:lineRule="auto" w:before="1"/>
        <w:rPr>
          <w:rFonts w:ascii="Calibri" w:hAnsi="Calibri" w:cs="Calibri" w:eastAsia="Calibri"/>
          <w:sz w:val="11"/>
          <w:szCs w:val="11"/>
        </w:rPr>
      </w:pPr>
    </w:p>
    <w:p>
      <w:pPr>
        <w:spacing w:line="200" w:lineRule="atLeast"/>
        <w:ind w:left="116" w:right="0" w:firstLine="0"/>
        <w:rPr>
          <w:rFonts w:ascii="Calibri" w:hAnsi="Calibri" w:cs="Calibri" w:eastAsia="Calibri"/>
          <w:sz w:val="20"/>
          <w:szCs w:val="20"/>
        </w:rPr>
      </w:pPr>
      <w:r>
        <w:rPr>
          <w:rFonts w:ascii="Calibri" w:hAnsi="Calibri" w:cs="Calibri" w:eastAsia="Calibri"/>
          <w:sz w:val="20"/>
          <w:szCs w:val="20"/>
        </w:rPr>
        <w:drawing>
          <wp:inline distT="0" distB="0" distL="0" distR="0">
            <wp:extent cx="6515505" cy="3876675"/>
            <wp:effectExtent l="0" t="0" r="0" b="0"/>
            <wp:docPr id="21" name="image15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15.jpe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15505" cy="387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 w:eastAsia="Calibri"/>
          <w:sz w:val="20"/>
          <w:szCs w:val="20"/>
        </w:rPr>
      </w:r>
    </w:p>
    <w:p>
      <w:pPr>
        <w:spacing w:line="240" w:lineRule="auto" w:before="2"/>
        <w:rPr>
          <w:rFonts w:ascii="Calibri" w:hAnsi="Calibri" w:cs="Calibri" w:eastAsia="Calibri"/>
          <w:sz w:val="7"/>
          <w:szCs w:val="7"/>
        </w:rPr>
      </w:pPr>
    </w:p>
    <w:p>
      <w:pPr>
        <w:spacing w:before="59"/>
        <w:ind w:left="400" w:right="0" w:firstLine="0"/>
        <w:jc w:val="both"/>
        <w:rPr>
          <w:rFonts w:ascii="Calibri" w:hAnsi="Calibri" w:cs="Calibri" w:eastAsia="Calibri"/>
          <w:sz w:val="20"/>
          <w:szCs w:val="20"/>
        </w:rPr>
      </w:pPr>
      <w:r>
        <w:rPr>
          <w:rFonts w:ascii="Calibri"/>
          <w:b/>
          <w:color w:val="528135"/>
          <w:spacing w:val="-1"/>
          <w:sz w:val="20"/>
        </w:rPr>
        <w:t>Fig</w:t>
      </w:r>
      <w:r>
        <w:rPr>
          <w:rFonts w:ascii="Calibri"/>
          <w:b/>
          <w:color w:val="528135"/>
          <w:spacing w:val="-8"/>
          <w:sz w:val="20"/>
        </w:rPr>
        <w:t> </w:t>
      </w:r>
      <w:r>
        <w:rPr>
          <w:rFonts w:ascii="Calibri"/>
          <w:b/>
          <w:color w:val="528135"/>
          <w:sz w:val="20"/>
        </w:rPr>
        <w:t>9:</w:t>
      </w:r>
      <w:r>
        <w:rPr>
          <w:rFonts w:ascii="Calibri"/>
          <w:b/>
          <w:color w:val="528135"/>
          <w:spacing w:val="-3"/>
          <w:sz w:val="20"/>
        </w:rPr>
        <w:t> </w:t>
      </w:r>
      <w:r>
        <w:rPr>
          <w:rFonts w:ascii="Calibri"/>
          <w:b/>
          <w:color w:val="528135"/>
          <w:sz w:val="20"/>
        </w:rPr>
        <w:t>Structure</w:t>
      </w:r>
      <w:r>
        <w:rPr>
          <w:rFonts w:ascii="Calibri"/>
          <w:b/>
          <w:color w:val="528135"/>
          <w:spacing w:val="-8"/>
          <w:sz w:val="20"/>
        </w:rPr>
        <w:t> </w:t>
      </w:r>
      <w:r>
        <w:rPr>
          <w:rFonts w:ascii="Calibri"/>
          <w:b/>
          <w:color w:val="528135"/>
          <w:sz w:val="20"/>
        </w:rPr>
        <w:t>of</w:t>
      </w:r>
      <w:r>
        <w:rPr>
          <w:rFonts w:ascii="Calibri"/>
          <w:b/>
          <w:color w:val="528135"/>
          <w:spacing w:val="-7"/>
          <w:sz w:val="20"/>
        </w:rPr>
        <w:t> </w:t>
      </w:r>
      <w:r>
        <w:rPr>
          <w:rFonts w:ascii="Calibri"/>
          <w:b/>
          <w:color w:val="528135"/>
          <w:spacing w:val="-1"/>
          <w:sz w:val="20"/>
        </w:rPr>
        <w:t>Government</w:t>
      </w:r>
      <w:r>
        <w:rPr>
          <w:rFonts w:ascii="Calibri"/>
          <w:b/>
          <w:color w:val="528135"/>
          <w:spacing w:val="-7"/>
          <w:sz w:val="20"/>
        </w:rPr>
        <w:t> </w:t>
      </w:r>
      <w:r>
        <w:rPr>
          <w:rFonts w:ascii="Calibri"/>
          <w:b/>
          <w:color w:val="528135"/>
          <w:spacing w:val="-1"/>
          <w:sz w:val="20"/>
        </w:rPr>
        <w:t>Agencies</w:t>
      </w:r>
      <w:r>
        <w:rPr>
          <w:rFonts w:ascii="Calibri"/>
          <w:sz w:val="20"/>
        </w:rPr>
      </w:r>
    </w:p>
    <w:p>
      <w:pPr>
        <w:spacing w:line="240" w:lineRule="auto" w:before="11"/>
        <w:rPr>
          <w:rFonts w:ascii="Calibri" w:hAnsi="Calibri" w:cs="Calibri" w:eastAsia="Calibri"/>
          <w:b/>
          <w:bCs/>
          <w:sz w:val="23"/>
          <w:szCs w:val="23"/>
        </w:rPr>
      </w:pPr>
    </w:p>
    <w:p>
      <w:pPr>
        <w:pStyle w:val="Heading4"/>
        <w:spacing w:line="240" w:lineRule="auto"/>
        <w:ind w:left="400" w:right="0" w:firstLine="0"/>
        <w:jc w:val="both"/>
        <w:rPr>
          <w:b w:val="0"/>
          <w:bCs w:val="0"/>
        </w:rPr>
      </w:pPr>
      <w:r>
        <w:rPr>
          <w:color w:val="528135"/>
        </w:rPr>
        <w:t>2.2.1</w:t>
      </w:r>
      <w:r>
        <w:rPr>
          <w:color w:val="528135"/>
          <w:spacing w:val="-3"/>
        </w:rPr>
        <w:t> </w:t>
      </w:r>
      <w:r>
        <w:rPr>
          <w:color w:val="528135"/>
          <w:spacing w:val="-1"/>
        </w:rPr>
        <w:t>The</w:t>
      </w:r>
      <w:r>
        <w:rPr>
          <w:color w:val="528135"/>
          <w:spacing w:val="-5"/>
        </w:rPr>
        <w:t> </w:t>
      </w:r>
      <w:r>
        <w:rPr>
          <w:color w:val="528135"/>
          <w:spacing w:val="-1"/>
        </w:rPr>
        <w:t>Ministry</w:t>
      </w:r>
      <w:r>
        <w:rPr>
          <w:color w:val="528135"/>
          <w:spacing w:val="-7"/>
        </w:rPr>
        <w:t> </w:t>
      </w:r>
      <w:r>
        <w:rPr>
          <w:color w:val="528135"/>
        </w:rPr>
        <w:t>of</w:t>
      </w:r>
      <w:r>
        <w:rPr>
          <w:color w:val="528135"/>
          <w:spacing w:val="-3"/>
        </w:rPr>
        <w:t> </w:t>
      </w:r>
      <w:r>
        <w:rPr>
          <w:color w:val="528135"/>
          <w:spacing w:val="-1"/>
        </w:rPr>
        <w:t>Mines</w:t>
      </w:r>
      <w:r>
        <w:rPr>
          <w:color w:val="528135"/>
          <w:spacing w:val="-4"/>
        </w:rPr>
        <w:t> </w:t>
      </w:r>
      <w:r>
        <w:rPr>
          <w:color w:val="528135"/>
          <w:spacing w:val="-1"/>
        </w:rPr>
        <w:t>and</w:t>
      </w:r>
      <w:r>
        <w:rPr>
          <w:color w:val="528135"/>
          <w:spacing w:val="-3"/>
        </w:rPr>
        <w:t> </w:t>
      </w:r>
      <w:r>
        <w:rPr>
          <w:color w:val="528135"/>
          <w:spacing w:val="-1"/>
        </w:rPr>
        <w:t>Steel</w:t>
      </w:r>
      <w:r>
        <w:rPr>
          <w:color w:val="528135"/>
          <w:spacing w:val="-3"/>
        </w:rPr>
        <w:t> </w:t>
      </w:r>
      <w:r>
        <w:rPr>
          <w:color w:val="528135"/>
          <w:spacing w:val="-1"/>
        </w:rPr>
        <w:t>Development</w:t>
      </w:r>
      <w:r>
        <w:rPr>
          <w:b w:val="0"/>
        </w:rPr>
      </w:r>
    </w:p>
    <w:p>
      <w:pPr>
        <w:pStyle w:val="BodyText"/>
        <w:spacing w:line="276" w:lineRule="auto" w:before="45"/>
        <w:ind w:left="400" w:right="715"/>
        <w:jc w:val="both"/>
      </w:pPr>
      <w:r>
        <w:rPr/>
        <w:t>The</w:t>
      </w:r>
      <w:r>
        <w:rPr>
          <w:spacing w:val="10"/>
        </w:rPr>
        <w:t> </w:t>
      </w:r>
      <w:r>
        <w:rPr>
          <w:spacing w:val="-1"/>
        </w:rPr>
        <w:t>Ministry</w:t>
      </w:r>
      <w:r>
        <w:rPr>
          <w:spacing w:val="10"/>
        </w:rPr>
        <w:t> </w:t>
      </w:r>
      <w:r>
        <w:rPr>
          <w:spacing w:val="-1"/>
        </w:rPr>
        <w:t>of</w:t>
      </w:r>
      <w:r>
        <w:rPr>
          <w:spacing w:val="11"/>
        </w:rPr>
        <w:t> </w:t>
      </w:r>
      <w:r>
        <w:rPr>
          <w:spacing w:val="-1"/>
        </w:rPr>
        <w:t>Mines</w:t>
      </w:r>
      <w:r>
        <w:rPr>
          <w:spacing w:val="10"/>
        </w:rPr>
        <w:t> </w:t>
      </w:r>
      <w:r>
        <w:rPr>
          <w:spacing w:val="-1"/>
        </w:rPr>
        <w:t>and</w:t>
      </w:r>
      <w:r>
        <w:rPr>
          <w:spacing w:val="10"/>
        </w:rPr>
        <w:t> </w:t>
      </w:r>
      <w:r>
        <w:rPr>
          <w:spacing w:val="-1"/>
        </w:rPr>
        <w:t>Steel</w:t>
      </w:r>
      <w:r>
        <w:rPr>
          <w:spacing w:val="11"/>
        </w:rPr>
        <w:t> </w:t>
      </w:r>
      <w:r>
        <w:rPr>
          <w:spacing w:val="-1"/>
        </w:rPr>
        <w:t>Development</w:t>
      </w:r>
      <w:r>
        <w:rPr>
          <w:spacing w:val="10"/>
        </w:rPr>
        <w:t> </w:t>
      </w:r>
      <w:r>
        <w:rPr>
          <w:spacing w:val="-1"/>
        </w:rPr>
        <w:t>(MMSD)</w:t>
      </w:r>
      <w:r>
        <w:rPr>
          <w:spacing w:val="12"/>
        </w:rPr>
        <w:t> </w:t>
      </w:r>
      <w:r>
        <w:rPr/>
        <w:t>has</w:t>
      </w:r>
      <w:r>
        <w:rPr>
          <w:spacing w:val="9"/>
        </w:rPr>
        <w:t> </w:t>
      </w:r>
      <w:r>
        <w:rPr>
          <w:spacing w:val="-1"/>
        </w:rPr>
        <w:t>overall</w:t>
      </w:r>
      <w:r>
        <w:rPr>
          <w:spacing w:val="11"/>
        </w:rPr>
        <w:t> </w:t>
      </w:r>
      <w:r>
        <w:rPr>
          <w:spacing w:val="-1"/>
        </w:rPr>
        <w:t>responsibility</w:t>
      </w:r>
      <w:r>
        <w:rPr>
          <w:spacing w:val="9"/>
        </w:rPr>
        <w:t> </w:t>
      </w:r>
      <w:r>
        <w:rPr>
          <w:spacing w:val="-1"/>
        </w:rPr>
        <w:t>for</w:t>
      </w:r>
      <w:r>
        <w:rPr>
          <w:spacing w:val="11"/>
        </w:rPr>
        <w:t> </w:t>
      </w:r>
      <w:r>
        <w:rPr>
          <w:spacing w:val="-1"/>
        </w:rPr>
        <w:t>the</w:t>
      </w:r>
      <w:r>
        <w:rPr>
          <w:spacing w:val="12"/>
        </w:rPr>
        <w:t> </w:t>
      </w:r>
      <w:r>
        <w:rPr>
          <w:spacing w:val="-2"/>
        </w:rPr>
        <w:t>sector</w:t>
      </w:r>
      <w:r>
        <w:rPr>
          <w:spacing w:val="74"/>
          <w:w w:val="99"/>
        </w:rPr>
        <w:t> </w:t>
      </w:r>
      <w:r>
        <w:rPr/>
        <w:t>and</w:t>
      </w:r>
      <w:r>
        <w:rPr>
          <w:spacing w:val="16"/>
        </w:rPr>
        <w:t> </w:t>
      </w:r>
      <w:r>
        <w:rPr>
          <w:spacing w:val="-1"/>
        </w:rPr>
        <w:t>oversees</w:t>
      </w:r>
      <w:r>
        <w:rPr>
          <w:spacing w:val="14"/>
        </w:rPr>
        <w:t> </w:t>
      </w:r>
      <w:r>
        <w:rPr>
          <w:spacing w:val="-1"/>
        </w:rPr>
        <w:t>departments</w:t>
      </w:r>
      <w:r>
        <w:rPr>
          <w:spacing w:val="13"/>
        </w:rPr>
        <w:t> </w:t>
      </w:r>
      <w:r>
        <w:rPr>
          <w:spacing w:val="-1"/>
        </w:rPr>
        <w:t>with</w:t>
      </w:r>
      <w:r>
        <w:rPr>
          <w:spacing w:val="17"/>
        </w:rPr>
        <w:t> </w:t>
      </w:r>
      <w:r>
        <w:rPr>
          <w:spacing w:val="-1"/>
        </w:rPr>
        <w:t>specific</w:t>
      </w:r>
      <w:r>
        <w:rPr>
          <w:spacing w:val="15"/>
        </w:rPr>
        <w:t> </w:t>
      </w:r>
      <w:r>
        <w:rPr>
          <w:spacing w:val="-1"/>
        </w:rPr>
        <w:t>responsibilities.</w:t>
      </w:r>
      <w:r>
        <w:rPr>
          <w:spacing w:val="13"/>
        </w:rPr>
        <w:t> </w:t>
      </w:r>
      <w:r>
        <w:rPr/>
        <w:t>These</w:t>
      </w:r>
      <w:r>
        <w:rPr>
          <w:spacing w:val="15"/>
        </w:rPr>
        <w:t> </w:t>
      </w:r>
      <w:r>
        <w:rPr>
          <w:spacing w:val="-1"/>
        </w:rPr>
        <w:t>include</w:t>
      </w:r>
      <w:r>
        <w:rPr>
          <w:spacing w:val="14"/>
        </w:rPr>
        <w:t> </w:t>
      </w:r>
      <w:r>
        <w:rPr>
          <w:spacing w:val="-1"/>
        </w:rPr>
        <w:t>the</w:t>
      </w:r>
      <w:r>
        <w:rPr>
          <w:spacing w:val="17"/>
        </w:rPr>
        <w:t> </w:t>
      </w:r>
      <w:r>
        <w:rPr>
          <w:spacing w:val="-1"/>
        </w:rPr>
        <w:t>Mines</w:t>
      </w:r>
      <w:r>
        <w:rPr>
          <w:spacing w:val="16"/>
        </w:rPr>
        <w:t> </w:t>
      </w:r>
      <w:r>
        <w:rPr>
          <w:spacing w:val="-1"/>
        </w:rPr>
        <w:t>Inspectorate</w:t>
      </w:r>
      <w:r>
        <w:rPr>
          <w:spacing w:val="81"/>
          <w:w w:val="99"/>
        </w:rPr>
        <w:t> </w:t>
      </w:r>
      <w:r>
        <w:rPr>
          <w:spacing w:val="-1"/>
        </w:rPr>
        <w:t>Department</w:t>
      </w:r>
      <w:r>
        <w:rPr>
          <w:spacing w:val="12"/>
        </w:rPr>
        <w:t> </w:t>
      </w:r>
      <w:r>
        <w:rPr>
          <w:spacing w:val="-1"/>
        </w:rPr>
        <w:t>(MID),</w:t>
      </w:r>
      <w:r>
        <w:rPr>
          <w:spacing w:val="11"/>
        </w:rPr>
        <w:t> </w:t>
      </w:r>
      <w:r>
        <w:rPr>
          <w:spacing w:val="-1"/>
        </w:rPr>
        <w:t>Mines</w:t>
      </w:r>
      <w:r>
        <w:rPr>
          <w:spacing w:val="11"/>
        </w:rPr>
        <w:t> </w:t>
      </w:r>
      <w:r>
        <w:rPr>
          <w:spacing w:val="-1"/>
        </w:rPr>
        <w:t>Environmental</w:t>
      </w:r>
      <w:r>
        <w:rPr>
          <w:spacing w:val="11"/>
        </w:rPr>
        <w:t> </w:t>
      </w:r>
      <w:r>
        <w:rPr>
          <w:spacing w:val="-1"/>
        </w:rPr>
        <w:t>Compliance</w:t>
      </w:r>
      <w:r>
        <w:rPr>
          <w:spacing w:val="12"/>
        </w:rPr>
        <w:t> </w:t>
      </w:r>
      <w:r>
        <w:rPr>
          <w:spacing w:val="-1"/>
        </w:rPr>
        <w:t>Department</w:t>
      </w:r>
      <w:r>
        <w:rPr>
          <w:spacing w:val="12"/>
        </w:rPr>
        <w:t> </w:t>
      </w:r>
      <w:r>
        <w:rPr>
          <w:spacing w:val="-1"/>
        </w:rPr>
        <w:t>(MECD),</w:t>
      </w:r>
      <w:r>
        <w:rPr>
          <w:spacing w:val="11"/>
        </w:rPr>
        <w:t> </w:t>
      </w:r>
      <w:r>
        <w:rPr/>
        <w:t>Artisanal</w:t>
      </w:r>
      <w:r>
        <w:rPr>
          <w:spacing w:val="11"/>
        </w:rPr>
        <w:t> </w:t>
      </w:r>
      <w:r>
        <w:rPr>
          <w:spacing w:val="-1"/>
        </w:rPr>
        <w:t>and</w:t>
      </w:r>
      <w:r>
        <w:rPr>
          <w:spacing w:val="13"/>
        </w:rPr>
        <w:t> </w:t>
      </w:r>
      <w:r>
        <w:rPr>
          <w:spacing w:val="-1"/>
        </w:rPr>
        <w:t>Small</w:t>
      </w:r>
      <w:r>
        <w:rPr>
          <w:spacing w:val="81"/>
        </w:rPr>
        <w:t> </w:t>
      </w:r>
      <w:r>
        <w:rPr>
          <w:spacing w:val="-1"/>
        </w:rPr>
        <w:t>Scale</w:t>
      </w:r>
      <w:r>
        <w:rPr>
          <w:spacing w:val="15"/>
        </w:rPr>
        <w:t> </w:t>
      </w:r>
      <w:r>
        <w:rPr>
          <w:spacing w:val="-1"/>
        </w:rPr>
        <w:t>Mining</w:t>
      </w:r>
      <w:r>
        <w:rPr>
          <w:spacing w:val="12"/>
        </w:rPr>
        <w:t> </w:t>
      </w:r>
      <w:r>
        <w:rPr>
          <w:spacing w:val="-1"/>
        </w:rPr>
        <w:t>Department</w:t>
      </w:r>
      <w:r>
        <w:rPr>
          <w:spacing w:val="15"/>
        </w:rPr>
        <w:t> </w:t>
      </w:r>
      <w:r>
        <w:rPr>
          <w:spacing w:val="-1"/>
        </w:rPr>
        <w:t>(ASMD),</w:t>
      </w:r>
      <w:r>
        <w:rPr>
          <w:spacing w:val="12"/>
        </w:rPr>
        <w:t> </w:t>
      </w:r>
      <w:r>
        <w:rPr/>
        <w:t>the</w:t>
      </w:r>
      <w:r>
        <w:rPr>
          <w:spacing w:val="12"/>
        </w:rPr>
        <w:t> </w:t>
      </w:r>
      <w:r>
        <w:rPr>
          <w:spacing w:val="-1"/>
        </w:rPr>
        <w:t>Metallurgical</w:t>
      </w:r>
      <w:r>
        <w:rPr>
          <w:spacing w:val="15"/>
        </w:rPr>
        <w:t> </w:t>
      </w:r>
      <w:r>
        <w:rPr>
          <w:spacing w:val="-1"/>
        </w:rPr>
        <w:t>Inspectorate</w:t>
      </w:r>
      <w:r>
        <w:rPr>
          <w:spacing w:val="12"/>
        </w:rPr>
        <w:t> </w:t>
      </w:r>
      <w:r>
        <w:rPr/>
        <w:t>and</w:t>
      </w:r>
      <w:r>
        <w:rPr>
          <w:spacing w:val="16"/>
        </w:rPr>
        <w:t> </w:t>
      </w:r>
      <w:r>
        <w:rPr>
          <w:spacing w:val="-1"/>
        </w:rPr>
        <w:t>Raw</w:t>
      </w:r>
      <w:r>
        <w:rPr>
          <w:spacing w:val="13"/>
        </w:rPr>
        <w:t> </w:t>
      </w:r>
      <w:r>
        <w:rPr>
          <w:spacing w:val="-1"/>
        </w:rPr>
        <w:t>Materials</w:t>
      </w:r>
      <w:r>
        <w:rPr>
          <w:spacing w:val="71"/>
        </w:rPr>
        <w:t> </w:t>
      </w:r>
      <w:r>
        <w:rPr>
          <w:spacing w:val="-1"/>
        </w:rPr>
        <w:t>Department</w:t>
      </w:r>
      <w:r>
        <w:rPr>
          <w:spacing w:val="30"/>
        </w:rPr>
        <w:t> </w:t>
      </w:r>
      <w:r>
        <w:rPr>
          <w:spacing w:val="-1"/>
        </w:rPr>
        <w:t>(MIRMD)</w:t>
      </w:r>
      <w:r>
        <w:rPr>
          <w:spacing w:val="32"/>
        </w:rPr>
        <w:t> </w:t>
      </w:r>
      <w:r>
        <w:rPr>
          <w:spacing w:val="-1"/>
        </w:rPr>
        <w:t>and</w:t>
      </w:r>
      <w:r>
        <w:rPr>
          <w:spacing w:val="30"/>
        </w:rPr>
        <w:t> </w:t>
      </w:r>
      <w:r>
        <w:rPr>
          <w:spacing w:val="-1"/>
        </w:rPr>
        <w:t>the</w:t>
      </w:r>
      <w:r>
        <w:rPr>
          <w:spacing w:val="31"/>
        </w:rPr>
        <w:t> </w:t>
      </w:r>
      <w:r>
        <w:rPr>
          <w:spacing w:val="-1"/>
        </w:rPr>
        <w:t>Steel</w:t>
      </w:r>
      <w:r>
        <w:rPr>
          <w:spacing w:val="30"/>
        </w:rPr>
        <w:t> </w:t>
      </w:r>
      <w:r>
        <w:rPr>
          <w:spacing w:val="-1"/>
        </w:rPr>
        <w:t>and</w:t>
      </w:r>
      <w:r>
        <w:rPr>
          <w:spacing w:val="30"/>
        </w:rPr>
        <w:t> </w:t>
      </w:r>
      <w:r>
        <w:rPr>
          <w:spacing w:val="-1"/>
        </w:rPr>
        <w:t>Non-Ferrous</w:t>
      </w:r>
      <w:r>
        <w:rPr>
          <w:spacing w:val="30"/>
        </w:rPr>
        <w:t> </w:t>
      </w:r>
      <w:r>
        <w:rPr>
          <w:spacing w:val="-1"/>
        </w:rPr>
        <w:t>Metals</w:t>
      </w:r>
      <w:r>
        <w:rPr>
          <w:spacing w:val="30"/>
        </w:rPr>
        <w:t> </w:t>
      </w:r>
      <w:r>
        <w:rPr>
          <w:spacing w:val="-1"/>
        </w:rPr>
        <w:t>Department</w:t>
      </w:r>
      <w:r>
        <w:rPr>
          <w:spacing w:val="30"/>
        </w:rPr>
        <w:t> </w:t>
      </w:r>
      <w:r>
        <w:rPr>
          <w:spacing w:val="-1"/>
        </w:rPr>
        <w:t>(SNFMD)</w:t>
      </w:r>
      <w:r>
        <w:rPr>
          <w:spacing w:val="63"/>
        </w:rPr>
        <w:t> </w:t>
      </w:r>
      <w:r>
        <w:rPr>
          <w:spacing w:val="-1"/>
        </w:rPr>
        <w:t>respectively.</w:t>
      </w:r>
    </w:p>
    <w:p>
      <w:pPr>
        <w:spacing w:line="240" w:lineRule="auto" w:before="5"/>
        <w:rPr>
          <w:rFonts w:ascii="Calibri" w:hAnsi="Calibri" w:cs="Calibri" w:eastAsia="Calibri"/>
          <w:sz w:val="27"/>
          <w:szCs w:val="27"/>
        </w:rPr>
      </w:pPr>
    </w:p>
    <w:p>
      <w:pPr>
        <w:pStyle w:val="BodyText"/>
        <w:spacing w:line="276" w:lineRule="auto"/>
        <w:ind w:left="400" w:right="716"/>
        <w:jc w:val="both"/>
      </w:pPr>
      <w:r>
        <w:rPr/>
        <w:t>The</w:t>
      </w:r>
      <w:r>
        <w:rPr>
          <w:spacing w:val="4"/>
        </w:rPr>
        <w:t> </w:t>
      </w:r>
      <w:r>
        <w:rPr>
          <w:spacing w:val="-1"/>
        </w:rPr>
        <w:t>Ministry</w:t>
      </w:r>
      <w:r>
        <w:rPr>
          <w:spacing w:val="6"/>
        </w:rPr>
        <w:t> </w:t>
      </w:r>
      <w:r>
        <w:rPr/>
        <w:t>also</w:t>
      </w:r>
      <w:r>
        <w:rPr>
          <w:spacing w:val="6"/>
        </w:rPr>
        <w:t> </w:t>
      </w:r>
      <w:r>
        <w:rPr>
          <w:spacing w:val="-1"/>
        </w:rPr>
        <w:t>supervise</w:t>
      </w:r>
      <w:r>
        <w:rPr>
          <w:spacing w:val="6"/>
        </w:rPr>
        <w:t> </w:t>
      </w:r>
      <w:r>
        <w:rPr>
          <w:spacing w:val="-1"/>
        </w:rPr>
        <w:t>other</w:t>
      </w:r>
      <w:r>
        <w:rPr>
          <w:spacing w:val="6"/>
        </w:rPr>
        <w:t> </w:t>
      </w:r>
      <w:r>
        <w:rPr>
          <w:spacing w:val="-1"/>
        </w:rPr>
        <w:t>agencies</w:t>
      </w:r>
      <w:r>
        <w:rPr>
          <w:spacing w:val="6"/>
        </w:rPr>
        <w:t> </w:t>
      </w:r>
      <w:r>
        <w:rPr>
          <w:spacing w:val="-1"/>
        </w:rPr>
        <w:t>such</w:t>
      </w:r>
      <w:r>
        <w:rPr>
          <w:spacing w:val="6"/>
        </w:rPr>
        <w:t> </w:t>
      </w:r>
      <w:r>
        <w:rPr/>
        <w:t>as</w:t>
      </w:r>
      <w:r>
        <w:rPr>
          <w:spacing w:val="6"/>
        </w:rPr>
        <w:t> </w:t>
      </w:r>
      <w:r>
        <w:rPr>
          <w:spacing w:val="-1"/>
        </w:rPr>
        <w:t>Mining</w:t>
      </w:r>
      <w:r>
        <w:rPr>
          <w:spacing w:val="5"/>
        </w:rPr>
        <w:t> </w:t>
      </w:r>
      <w:r>
        <w:rPr/>
        <w:t>Cadastre</w:t>
      </w:r>
      <w:r>
        <w:rPr>
          <w:spacing w:val="5"/>
        </w:rPr>
        <w:t> </w:t>
      </w:r>
      <w:r>
        <w:rPr>
          <w:spacing w:val="-1"/>
        </w:rPr>
        <w:t>Office,</w:t>
      </w:r>
      <w:r>
        <w:rPr>
          <w:spacing w:val="6"/>
        </w:rPr>
        <w:t> </w:t>
      </w:r>
      <w:r>
        <w:rPr>
          <w:spacing w:val="-1"/>
        </w:rPr>
        <w:t>National</w:t>
      </w:r>
      <w:r>
        <w:rPr>
          <w:spacing w:val="7"/>
        </w:rPr>
        <w:t> </w:t>
      </w:r>
      <w:r>
        <w:rPr/>
        <w:t>Raw</w:t>
      </w:r>
      <w:r>
        <w:rPr>
          <w:spacing w:val="67"/>
          <w:w w:val="99"/>
        </w:rPr>
        <w:t> </w:t>
      </w:r>
      <w:r>
        <w:rPr>
          <w:spacing w:val="-1"/>
        </w:rPr>
        <w:t>Materials</w:t>
      </w:r>
      <w:r>
        <w:rPr>
          <w:spacing w:val="10"/>
        </w:rPr>
        <w:t> </w:t>
      </w:r>
      <w:r>
        <w:rPr>
          <w:spacing w:val="-1"/>
        </w:rPr>
        <w:t>Exploration</w:t>
      </w:r>
      <w:r>
        <w:rPr>
          <w:spacing w:val="10"/>
        </w:rPr>
        <w:t> </w:t>
      </w:r>
      <w:r>
        <w:rPr>
          <w:spacing w:val="-1"/>
        </w:rPr>
        <w:t>Agency</w:t>
      </w:r>
      <w:r>
        <w:rPr>
          <w:spacing w:val="10"/>
        </w:rPr>
        <w:t> </w:t>
      </w:r>
      <w:r>
        <w:rPr>
          <w:spacing w:val="-1"/>
        </w:rPr>
        <w:t>(NSRMEA),</w:t>
      </w:r>
      <w:r>
        <w:rPr>
          <w:spacing w:val="9"/>
        </w:rPr>
        <w:t> </w:t>
      </w:r>
      <w:r>
        <w:rPr>
          <w:spacing w:val="-1"/>
        </w:rPr>
        <w:t>Nigerian</w:t>
      </w:r>
      <w:r>
        <w:rPr>
          <w:spacing w:val="12"/>
        </w:rPr>
        <w:t> </w:t>
      </w:r>
      <w:r>
        <w:rPr>
          <w:spacing w:val="-1"/>
        </w:rPr>
        <w:t>Geological</w:t>
      </w:r>
      <w:r>
        <w:rPr>
          <w:spacing w:val="10"/>
        </w:rPr>
        <w:t> </w:t>
      </w:r>
      <w:r>
        <w:rPr>
          <w:spacing w:val="-1"/>
        </w:rPr>
        <w:t>Survey</w:t>
      </w:r>
      <w:r>
        <w:rPr>
          <w:spacing w:val="8"/>
        </w:rPr>
        <w:t> </w:t>
      </w:r>
      <w:r>
        <w:rPr/>
        <w:t>Agency</w:t>
      </w:r>
      <w:r>
        <w:rPr>
          <w:spacing w:val="10"/>
        </w:rPr>
        <w:t> </w:t>
      </w:r>
      <w:r>
        <w:rPr>
          <w:spacing w:val="-1"/>
        </w:rPr>
        <w:t>(NGSA),</w:t>
      </w:r>
      <w:r>
        <w:rPr>
          <w:spacing w:val="11"/>
        </w:rPr>
        <w:t> </w:t>
      </w:r>
      <w:r>
        <w:rPr>
          <w:spacing w:val="-1"/>
        </w:rPr>
        <w:t>Solid</w:t>
      </w:r>
      <w:r>
        <w:rPr>
          <w:spacing w:val="69"/>
        </w:rPr>
        <w:t> </w:t>
      </w:r>
      <w:r>
        <w:rPr>
          <w:spacing w:val="-1"/>
        </w:rPr>
        <w:t>Minerals</w:t>
      </w:r>
      <w:r>
        <w:rPr>
          <w:spacing w:val="20"/>
        </w:rPr>
        <w:t> </w:t>
      </w:r>
      <w:r>
        <w:rPr>
          <w:spacing w:val="-1"/>
        </w:rPr>
        <w:t>Development</w:t>
      </w:r>
      <w:r>
        <w:rPr>
          <w:spacing w:val="20"/>
        </w:rPr>
        <w:t> </w:t>
      </w:r>
      <w:r>
        <w:rPr/>
        <w:t>Fund</w:t>
      </w:r>
      <w:r>
        <w:rPr>
          <w:spacing w:val="20"/>
        </w:rPr>
        <w:t> </w:t>
      </w:r>
      <w:r>
        <w:rPr>
          <w:spacing w:val="-1"/>
        </w:rPr>
        <w:t>(SMDF)</w:t>
      </w:r>
      <w:r>
        <w:rPr>
          <w:spacing w:val="19"/>
        </w:rPr>
        <w:t> </w:t>
      </w:r>
      <w:r>
        <w:rPr>
          <w:spacing w:val="-1"/>
        </w:rPr>
        <w:t>and</w:t>
      </w:r>
      <w:r>
        <w:rPr>
          <w:spacing w:val="20"/>
        </w:rPr>
        <w:t> </w:t>
      </w:r>
      <w:r>
        <w:rPr/>
        <w:t>the</w:t>
      </w:r>
      <w:r>
        <w:rPr>
          <w:spacing w:val="17"/>
        </w:rPr>
        <w:t> </w:t>
      </w:r>
      <w:r>
        <w:rPr>
          <w:spacing w:val="-1"/>
        </w:rPr>
        <w:t>National</w:t>
      </w:r>
      <w:r>
        <w:rPr>
          <w:spacing w:val="19"/>
        </w:rPr>
        <w:t> </w:t>
      </w:r>
      <w:r>
        <w:rPr>
          <w:spacing w:val="-1"/>
        </w:rPr>
        <w:t>Metallurgical</w:t>
      </w:r>
      <w:r>
        <w:rPr>
          <w:spacing w:val="17"/>
        </w:rPr>
        <w:t> </w:t>
      </w:r>
      <w:r>
        <w:rPr>
          <w:spacing w:val="-1"/>
        </w:rPr>
        <w:t>Development</w:t>
      </w:r>
      <w:r>
        <w:rPr>
          <w:spacing w:val="21"/>
        </w:rPr>
        <w:t> </w:t>
      </w:r>
      <w:r>
        <w:rPr>
          <w:spacing w:val="-1"/>
        </w:rPr>
        <w:t>Center</w:t>
      </w:r>
      <w:r>
        <w:rPr>
          <w:spacing w:val="85"/>
          <w:w w:val="99"/>
        </w:rPr>
        <w:t> </w:t>
      </w:r>
      <w:r>
        <w:rPr>
          <w:spacing w:val="-1"/>
        </w:rPr>
        <w:t>(NMDC).</w:t>
      </w:r>
      <w:r>
        <w:rPr/>
      </w:r>
    </w:p>
    <w:p>
      <w:pPr>
        <w:spacing w:line="240" w:lineRule="auto" w:before="5"/>
        <w:rPr>
          <w:rFonts w:ascii="Calibri" w:hAnsi="Calibri" w:cs="Calibri" w:eastAsia="Calibri"/>
          <w:sz w:val="27"/>
          <w:szCs w:val="27"/>
        </w:rPr>
      </w:pPr>
    </w:p>
    <w:p>
      <w:pPr>
        <w:pStyle w:val="Heading4"/>
        <w:numPr>
          <w:ilvl w:val="2"/>
          <w:numId w:val="6"/>
        </w:numPr>
        <w:tabs>
          <w:tab w:pos="1012" w:val="left" w:leader="none"/>
        </w:tabs>
        <w:spacing w:line="240" w:lineRule="auto" w:before="0" w:after="0"/>
        <w:ind w:left="1012" w:right="0" w:hanging="612"/>
        <w:jc w:val="both"/>
        <w:rPr>
          <w:b w:val="0"/>
          <w:bCs w:val="0"/>
        </w:rPr>
      </w:pPr>
      <w:r>
        <w:rPr>
          <w:color w:val="528135"/>
        </w:rPr>
        <w:t>The</w:t>
      </w:r>
      <w:r>
        <w:rPr>
          <w:color w:val="528135"/>
          <w:spacing w:val="-5"/>
        </w:rPr>
        <w:t> </w:t>
      </w:r>
      <w:r>
        <w:rPr>
          <w:color w:val="528135"/>
          <w:spacing w:val="-1"/>
        </w:rPr>
        <w:t>Mining</w:t>
      </w:r>
      <w:r>
        <w:rPr>
          <w:color w:val="528135"/>
          <w:spacing w:val="-5"/>
        </w:rPr>
        <w:t> </w:t>
      </w:r>
      <w:r>
        <w:rPr>
          <w:color w:val="528135"/>
          <w:spacing w:val="-1"/>
        </w:rPr>
        <w:t>Cadastre</w:t>
      </w:r>
      <w:r>
        <w:rPr>
          <w:color w:val="528135"/>
          <w:spacing w:val="-5"/>
        </w:rPr>
        <w:t> </w:t>
      </w:r>
      <w:r>
        <w:rPr>
          <w:color w:val="528135"/>
          <w:spacing w:val="-1"/>
        </w:rPr>
        <w:t>Office</w:t>
      </w:r>
      <w:r>
        <w:rPr>
          <w:color w:val="528135"/>
          <w:spacing w:val="-7"/>
        </w:rPr>
        <w:t> </w:t>
      </w:r>
      <w:r>
        <w:rPr>
          <w:color w:val="528135"/>
          <w:spacing w:val="-1"/>
        </w:rPr>
        <w:t>(MCO)</w:t>
      </w:r>
      <w:r>
        <w:rPr>
          <w:b w:val="0"/>
        </w:rPr>
      </w:r>
    </w:p>
    <w:p>
      <w:pPr>
        <w:pStyle w:val="BodyText"/>
        <w:spacing w:line="275" w:lineRule="auto" w:before="45"/>
        <w:ind w:left="400" w:right="714"/>
        <w:jc w:val="both"/>
      </w:pPr>
      <w:r>
        <w:rPr/>
        <w:t>The</w:t>
      </w:r>
      <w:r>
        <w:rPr>
          <w:spacing w:val="8"/>
        </w:rPr>
        <w:t> </w:t>
      </w:r>
      <w:r>
        <w:rPr>
          <w:spacing w:val="-1"/>
        </w:rPr>
        <w:t>Mining</w:t>
      </w:r>
      <w:r>
        <w:rPr>
          <w:spacing w:val="8"/>
        </w:rPr>
        <w:t> </w:t>
      </w:r>
      <w:r>
        <w:rPr>
          <w:spacing w:val="-1"/>
        </w:rPr>
        <w:t>Cadastre</w:t>
      </w:r>
      <w:r>
        <w:rPr>
          <w:spacing w:val="9"/>
        </w:rPr>
        <w:t> </w:t>
      </w:r>
      <w:r>
        <w:rPr>
          <w:spacing w:val="-1"/>
        </w:rPr>
        <w:t>Office</w:t>
      </w:r>
      <w:r>
        <w:rPr>
          <w:spacing w:val="8"/>
        </w:rPr>
        <w:t> </w:t>
      </w:r>
      <w:r>
        <w:rPr>
          <w:spacing w:val="-1"/>
        </w:rPr>
        <w:t>(MCO)</w:t>
      </w:r>
      <w:r>
        <w:rPr>
          <w:spacing w:val="10"/>
        </w:rPr>
        <w:t> </w:t>
      </w:r>
      <w:r>
        <w:rPr/>
        <w:t>is</w:t>
      </w:r>
      <w:r>
        <w:rPr>
          <w:spacing w:val="7"/>
        </w:rPr>
        <w:t> </w:t>
      </w:r>
      <w:r>
        <w:rPr/>
        <w:t>an</w:t>
      </w:r>
      <w:r>
        <w:rPr>
          <w:spacing w:val="9"/>
        </w:rPr>
        <w:t> </w:t>
      </w:r>
      <w:r>
        <w:rPr/>
        <w:t>agency</w:t>
      </w:r>
      <w:r>
        <w:rPr>
          <w:spacing w:val="8"/>
        </w:rPr>
        <w:t> </w:t>
      </w:r>
      <w:r>
        <w:rPr/>
        <w:t>under</w:t>
      </w:r>
      <w:r>
        <w:rPr>
          <w:spacing w:val="6"/>
        </w:rPr>
        <w:t> </w:t>
      </w:r>
      <w:r>
        <w:rPr/>
        <w:t>the</w:t>
      </w:r>
      <w:r>
        <w:rPr>
          <w:spacing w:val="9"/>
        </w:rPr>
        <w:t> </w:t>
      </w:r>
      <w:r>
        <w:rPr>
          <w:spacing w:val="-1"/>
        </w:rPr>
        <w:t>supervision</w:t>
      </w:r>
      <w:r>
        <w:rPr>
          <w:spacing w:val="9"/>
        </w:rPr>
        <w:t> </w:t>
      </w:r>
      <w:r>
        <w:rPr>
          <w:spacing w:val="-1"/>
        </w:rPr>
        <w:t>of</w:t>
      </w:r>
      <w:r>
        <w:rPr>
          <w:spacing w:val="6"/>
        </w:rPr>
        <w:t> </w:t>
      </w:r>
      <w:r>
        <w:rPr>
          <w:spacing w:val="-1"/>
        </w:rPr>
        <w:t>MMSD</w:t>
      </w:r>
      <w:r>
        <w:rPr>
          <w:spacing w:val="10"/>
        </w:rPr>
        <w:t> </w:t>
      </w:r>
      <w:r>
        <w:rPr>
          <w:spacing w:val="-1"/>
        </w:rPr>
        <w:t>and</w:t>
      </w:r>
      <w:r>
        <w:rPr>
          <w:spacing w:val="16"/>
        </w:rPr>
        <w:t> </w:t>
      </w:r>
      <w:r>
        <w:rPr/>
        <w:t>is</w:t>
      </w:r>
      <w:r>
        <w:rPr>
          <w:spacing w:val="8"/>
        </w:rPr>
        <w:t> </w:t>
      </w:r>
      <w:r>
        <w:rPr>
          <w:spacing w:val="-1"/>
        </w:rPr>
        <w:t>the</w:t>
      </w:r>
      <w:r>
        <w:rPr>
          <w:spacing w:val="8"/>
        </w:rPr>
        <w:t> </w:t>
      </w:r>
      <w:r>
        <w:rPr>
          <w:spacing w:val="-1"/>
        </w:rPr>
        <w:t>sole</w:t>
      </w:r>
      <w:r>
        <w:rPr>
          <w:spacing w:val="39"/>
          <w:w w:val="99"/>
        </w:rPr>
        <w:t> </w:t>
      </w:r>
      <w:r>
        <w:rPr/>
        <w:t>agency</w:t>
      </w:r>
      <w:r>
        <w:rPr>
          <w:spacing w:val="-1"/>
        </w:rPr>
        <w:t> responsible</w:t>
      </w:r>
      <w:r>
        <w:rPr>
          <w:spacing w:val="-2"/>
        </w:rPr>
        <w:t> </w:t>
      </w:r>
      <w:r>
        <w:rPr>
          <w:spacing w:val="-1"/>
        </w:rPr>
        <w:t>for</w:t>
      </w:r>
      <w:r>
        <w:rPr>
          <w:spacing w:val="-2"/>
        </w:rPr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management</w:t>
      </w:r>
      <w:r>
        <w:rPr>
          <w:spacing w:val="1"/>
        </w:rPr>
        <w:t> </w:t>
      </w:r>
      <w:r>
        <w:rPr>
          <w:spacing w:val="-1"/>
        </w:rPr>
        <w:t>and</w:t>
      </w:r>
      <w:r>
        <w:rPr>
          <w:spacing w:val="1"/>
        </w:rPr>
        <w:t> </w:t>
      </w:r>
      <w:r>
        <w:rPr>
          <w:spacing w:val="-1"/>
        </w:rPr>
        <w:t>administration</w:t>
      </w:r>
      <w:r>
        <w:rPr>
          <w:spacing w:val="6"/>
        </w:rPr>
        <w:t> </w:t>
      </w:r>
      <w:r>
        <w:rPr>
          <w:spacing w:val="-1"/>
        </w:rPr>
        <w:t>of mineral</w:t>
      </w:r>
      <w:r>
        <w:rPr/>
        <w:t> </w:t>
      </w:r>
      <w:r>
        <w:rPr>
          <w:spacing w:val="-1"/>
        </w:rPr>
        <w:t>titles</w:t>
      </w:r>
      <w:r>
        <w:rPr>
          <w:spacing w:val="1"/>
        </w:rPr>
        <w:t> </w:t>
      </w:r>
      <w:r>
        <w:rPr/>
        <w:t>in</w:t>
      </w:r>
      <w:r>
        <w:rPr>
          <w:spacing w:val="-2"/>
        </w:rPr>
        <w:t> </w:t>
      </w:r>
      <w:r>
        <w:rPr/>
        <w:t>Nigeria.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>
          <w:spacing w:val="-1"/>
        </w:rPr>
        <w:t>2019,</w:t>
      </w:r>
      <w:r>
        <w:rPr/>
      </w:r>
    </w:p>
    <w:p>
      <w:pPr>
        <w:spacing w:after="0" w:line="275" w:lineRule="auto"/>
        <w:jc w:val="both"/>
        <w:sectPr>
          <w:pgSz w:w="12240" w:h="15840"/>
          <w:pgMar w:header="0" w:footer="743" w:top="1500" w:bottom="940" w:left="1040" w:right="720"/>
        </w:sectPr>
      </w:pPr>
    </w:p>
    <w:p>
      <w:pPr>
        <w:pStyle w:val="BodyText"/>
        <w:spacing w:line="275" w:lineRule="auto" w:before="40"/>
        <w:ind w:right="214"/>
        <w:jc w:val="left"/>
      </w:pPr>
      <w:r>
        <w:rPr/>
        <w:pict>
          <v:group style="position:absolute;margin-left:232.610001pt;margin-top:572.410034pt;width:135.4pt;height:.1pt;mso-position-horizontal-relative:page;mso-position-vertical-relative:page;z-index:-643480" coordorigin="4652,11448" coordsize="2708,2">
            <v:shape style="position:absolute;left:4652;top:11448;width:2708;height:2" coordorigin="4652,11448" coordsize="2708,0" path="m4652,11448l7360,11448e" filled="false" stroked="true" strokeweight=".69998pt" strokecolor="#0462c1">
              <v:path arrowok="t"/>
            </v:shape>
            <w10:wrap type="none"/>
          </v:group>
        </w:pict>
      </w:r>
      <w:r>
        <w:rPr/>
        <w:pict>
          <v:group style="position:absolute;margin-left:72.024002pt;margin-top:589.995972pt;width:32.4pt;height:28.15pt;mso-position-horizontal-relative:page;mso-position-vertical-relative:page;z-index:-643456" coordorigin="1440,11800" coordsize="648,563">
            <v:group style="position:absolute;left:1440;top:11800;width:648;height:282" coordorigin="1440,11800" coordsize="648,282">
              <v:shape style="position:absolute;left:1440;top:11800;width:648;height:282" coordorigin="1440,11800" coordsize="648,282" path="m1440,12081l2088,12081,2088,11800,1440,11800,1440,12081xe" filled="true" fillcolor="#6fac46" stroked="false">
                <v:path arrowok="t"/>
                <v:fill type="solid"/>
              </v:shape>
            </v:group>
            <v:group style="position:absolute;left:1440;top:12081;width:648;height:281" coordorigin="1440,12081" coordsize="648,281">
              <v:shape style="position:absolute;left:1440;top:12081;width:648;height:281" coordorigin="1440,12081" coordsize="648,281" path="m1440,12362l2088,12362,2088,12081,1440,12081,1440,12362xe" filled="true" fillcolor="#6fac46" stroked="false">
                <v:path arrowok="t"/>
                <v:fill type="solid"/>
              </v:shape>
            </v:group>
            <w10:wrap type="none"/>
          </v:group>
        </w:pict>
      </w:r>
      <w:r>
        <w:rPr/>
        <w:pict>
          <v:group style="position:absolute;margin-left:232.610001pt;margin-top:685.23999pt;width:92.9pt;height:.1pt;mso-position-horizontal-relative:page;mso-position-vertical-relative:page;z-index:-643432" coordorigin="4652,13705" coordsize="1858,2">
            <v:shape style="position:absolute;left:4652;top:13705;width:1858;height:2" coordorigin="4652,13705" coordsize="1858,0" path="m4652,13705l6510,13705e" filled="false" stroked="true" strokeweight=".69998pt" strokecolor="#0462c1">
              <v:path arrowok="t"/>
            </v:shape>
            <w10:wrap type="none"/>
          </v:group>
        </w:pict>
      </w:r>
      <w:r>
        <w:rPr>
          <w:spacing w:val="-1"/>
        </w:rPr>
        <w:t>MCO</w:t>
      </w:r>
      <w:r>
        <w:rPr>
          <w:spacing w:val="53"/>
        </w:rPr>
        <w:t> </w:t>
      </w:r>
      <w:r>
        <w:rPr>
          <w:spacing w:val="-1"/>
        </w:rPr>
        <w:t>issued</w:t>
      </w:r>
      <w:r>
        <w:rPr/>
        <w:t>  a</w:t>
      </w:r>
      <w:r>
        <w:rPr>
          <w:spacing w:val="50"/>
        </w:rPr>
        <w:t> </w:t>
      </w:r>
      <w:r>
        <w:rPr>
          <w:spacing w:val="-1"/>
        </w:rPr>
        <w:t>total</w:t>
      </w:r>
      <w:r>
        <w:rPr>
          <w:spacing w:val="53"/>
        </w:rPr>
        <w:t> </w:t>
      </w:r>
      <w:r>
        <w:rPr>
          <w:spacing w:val="-1"/>
        </w:rPr>
        <w:t>of</w:t>
      </w:r>
      <w:r>
        <w:rPr>
          <w:spacing w:val="51"/>
        </w:rPr>
        <w:t> </w:t>
      </w:r>
      <w:r>
        <w:rPr/>
        <w:t>one</w:t>
      </w:r>
      <w:r>
        <w:rPr>
          <w:spacing w:val="51"/>
        </w:rPr>
        <w:t> </w:t>
      </w:r>
      <w:r>
        <w:rPr>
          <w:spacing w:val="-1"/>
        </w:rPr>
        <w:t>thousand</w:t>
      </w:r>
      <w:r>
        <w:rPr>
          <w:spacing w:val="53"/>
        </w:rPr>
        <w:t> </w:t>
      </w:r>
      <w:r>
        <w:rPr>
          <w:spacing w:val="-1"/>
        </w:rPr>
        <w:t>two</w:t>
      </w:r>
      <w:r>
        <w:rPr>
          <w:spacing w:val="51"/>
        </w:rPr>
        <w:t> </w:t>
      </w:r>
      <w:r>
        <w:rPr>
          <w:spacing w:val="-1"/>
        </w:rPr>
        <w:t>hundred</w:t>
      </w:r>
      <w:r>
        <w:rPr>
          <w:spacing w:val="53"/>
        </w:rPr>
        <w:t> </w:t>
      </w:r>
      <w:r>
        <w:rPr>
          <w:spacing w:val="-1"/>
        </w:rPr>
        <w:t>and</w:t>
      </w:r>
      <w:r>
        <w:rPr>
          <w:spacing w:val="52"/>
        </w:rPr>
        <w:t> </w:t>
      </w:r>
      <w:r>
        <w:rPr/>
        <w:t>ninety-Six</w:t>
      </w:r>
      <w:r>
        <w:rPr>
          <w:spacing w:val="54"/>
        </w:rPr>
        <w:t> </w:t>
      </w:r>
      <w:r>
        <w:rPr>
          <w:spacing w:val="-1"/>
        </w:rPr>
        <w:t>(1,296)</w:t>
      </w:r>
      <w:r>
        <w:rPr>
          <w:spacing w:val="53"/>
        </w:rPr>
        <w:t> </w:t>
      </w:r>
      <w:r>
        <w:rPr>
          <w:spacing w:val="-1"/>
        </w:rPr>
        <w:t>mineral</w:t>
      </w:r>
      <w:r>
        <w:rPr>
          <w:spacing w:val="50"/>
        </w:rPr>
        <w:t> </w:t>
      </w:r>
      <w:r>
        <w:rPr/>
        <w:t>titles</w:t>
      </w:r>
      <w:r>
        <w:rPr>
          <w:spacing w:val="49"/>
        </w:rPr>
        <w:t> </w:t>
      </w:r>
      <w:r>
        <w:rPr/>
        <w:t>to</w:t>
      </w:r>
      <w:r>
        <w:rPr>
          <w:spacing w:val="49"/>
        </w:rPr>
        <w:t> </w:t>
      </w:r>
      <w:r>
        <w:rPr>
          <w:spacing w:val="-1"/>
        </w:rPr>
        <w:t>entities</w:t>
      </w:r>
      <w:r>
        <w:rPr>
          <w:spacing w:val="-6"/>
        </w:rPr>
        <w:t> </w:t>
      </w:r>
      <w:r>
        <w:rPr/>
        <w:t>to</w:t>
      </w:r>
      <w:r>
        <w:rPr>
          <w:spacing w:val="-2"/>
        </w:rPr>
        <w:t> </w:t>
      </w:r>
      <w:r>
        <w:rPr>
          <w:spacing w:val="-1"/>
        </w:rPr>
        <w:t>carry</w:t>
      </w:r>
      <w:r>
        <w:rPr>
          <w:spacing w:val="-3"/>
        </w:rPr>
        <w:t> </w:t>
      </w:r>
      <w:r>
        <w:rPr>
          <w:spacing w:val="-1"/>
        </w:rPr>
        <w:t>out</w:t>
      </w:r>
      <w:r>
        <w:rPr>
          <w:spacing w:val="-2"/>
        </w:rPr>
        <w:t> </w:t>
      </w:r>
      <w:r>
        <w:rPr>
          <w:spacing w:val="-1"/>
        </w:rPr>
        <w:t>various</w:t>
      </w:r>
      <w:r>
        <w:rPr>
          <w:spacing w:val="-3"/>
        </w:rPr>
        <w:t> </w:t>
      </w:r>
      <w:r>
        <w:rPr>
          <w:spacing w:val="-1"/>
        </w:rPr>
        <w:t>operations</w:t>
      </w:r>
      <w:r>
        <w:rPr>
          <w:spacing w:val="-5"/>
        </w:rPr>
        <w:t> </w:t>
      </w:r>
      <w:r>
        <w:rPr/>
        <w:t>in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3"/>
        </w:rPr>
        <w:t> </w:t>
      </w:r>
      <w:r>
        <w:rPr>
          <w:spacing w:val="-1"/>
        </w:rPr>
        <w:t>sector.</w:t>
      </w:r>
    </w:p>
    <w:p>
      <w:pPr>
        <w:spacing w:line="240" w:lineRule="auto" w:before="9"/>
        <w:rPr>
          <w:rFonts w:ascii="Calibri" w:hAnsi="Calibri" w:cs="Calibri" w:eastAsia="Calibri"/>
          <w:sz w:val="27"/>
          <w:szCs w:val="27"/>
        </w:rPr>
      </w:pPr>
    </w:p>
    <w:p>
      <w:pPr>
        <w:pStyle w:val="BodyText"/>
        <w:spacing w:line="277" w:lineRule="auto"/>
        <w:ind w:right="214"/>
        <w:jc w:val="left"/>
      </w:pPr>
      <w:r>
        <w:rPr/>
        <w:t>A</w:t>
      </w:r>
      <w:r>
        <w:rPr>
          <w:spacing w:val="2"/>
        </w:rPr>
        <w:t> </w:t>
      </w:r>
      <w:r>
        <w:rPr>
          <w:spacing w:val="-1"/>
        </w:rPr>
        <w:t>breakdown</w:t>
      </w:r>
      <w:r>
        <w:rPr>
          <w:spacing w:val="2"/>
        </w:rPr>
        <w:t> </w:t>
      </w:r>
      <w:r>
        <w:rPr>
          <w:spacing w:val="-1"/>
        </w:rPr>
        <w:t>of</w:t>
      </w:r>
      <w:r>
        <w:rPr>
          <w:spacing w:val="2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1"/>
        </w:rPr>
        <w:t>different</w:t>
      </w:r>
      <w:r>
        <w:rPr>
          <w:spacing w:val="4"/>
        </w:rPr>
        <w:t> </w:t>
      </w:r>
      <w:r>
        <w:rPr>
          <w:spacing w:val="-1"/>
        </w:rPr>
        <w:t>license</w:t>
      </w:r>
      <w:r>
        <w:rPr>
          <w:spacing w:val="1"/>
        </w:rPr>
        <w:t> </w:t>
      </w:r>
      <w:r>
        <w:rPr/>
        <w:t>types</w:t>
      </w:r>
      <w:r>
        <w:rPr>
          <w:spacing w:val="3"/>
        </w:rPr>
        <w:t> </w:t>
      </w:r>
      <w:r>
        <w:rPr/>
        <w:t>is</w:t>
      </w:r>
      <w:r>
        <w:rPr>
          <w:spacing w:val="3"/>
        </w:rPr>
        <w:t> </w:t>
      </w:r>
      <w:r>
        <w:rPr>
          <w:spacing w:val="-2"/>
        </w:rPr>
        <w:t>set</w:t>
      </w:r>
      <w:r>
        <w:rPr>
          <w:spacing w:val="2"/>
        </w:rPr>
        <w:t> </w:t>
      </w:r>
      <w:r>
        <w:rPr/>
        <w:t>out</w:t>
      </w:r>
      <w:r>
        <w:rPr>
          <w:spacing w:val="3"/>
        </w:rPr>
        <w:t> </w:t>
      </w:r>
      <w:r>
        <w:rPr>
          <w:spacing w:val="-2"/>
        </w:rPr>
        <w:t>in</w:t>
      </w:r>
      <w:r>
        <w:rPr>
          <w:spacing w:val="4"/>
        </w:rPr>
        <w:t> </w:t>
      </w:r>
      <w:r>
        <w:rPr>
          <w:spacing w:val="-1"/>
        </w:rPr>
        <w:t>Table</w:t>
      </w:r>
      <w:r>
        <w:rPr>
          <w:spacing w:val="13"/>
        </w:rPr>
        <w:t> </w:t>
      </w:r>
      <w:r>
        <w:rPr/>
        <w:t>8.</w:t>
      </w:r>
      <w:r>
        <w:rPr>
          <w:spacing w:val="3"/>
        </w:rPr>
        <w:t> </w:t>
      </w:r>
      <w:r>
        <w:rPr>
          <w:spacing w:val="-1"/>
        </w:rPr>
        <w:t>See</w:t>
      </w:r>
      <w:r>
        <w:rPr>
          <w:spacing w:val="4"/>
        </w:rPr>
        <w:t> </w:t>
      </w:r>
      <w:r>
        <w:rPr>
          <w:spacing w:val="-1"/>
        </w:rPr>
        <w:t>appendix</w:t>
      </w:r>
      <w:r>
        <w:rPr>
          <w:spacing w:val="1"/>
        </w:rPr>
        <w:t> </w:t>
      </w:r>
      <w:r>
        <w:rPr/>
        <w:t>5</w:t>
      </w:r>
      <w:r>
        <w:rPr>
          <w:spacing w:val="1"/>
        </w:rPr>
        <w:t> </w:t>
      </w:r>
      <w:r>
        <w:rPr>
          <w:spacing w:val="-1"/>
        </w:rPr>
        <w:t>for</w:t>
      </w:r>
      <w:r>
        <w:rPr>
          <w:spacing w:val="1"/>
        </w:rPr>
        <w:t> </w:t>
      </w:r>
      <w:r>
        <w:rPr>
          <w:spacing w:val="-1"/>
        </w:rPr>
        <w:t>details</w:t>
      </w:r>
      <w:r>
        <w:rPr>
          <w:spacing w:val="3"/>
        </w:rPr>
        <w:t> </w:t>
      </w:r>
      <w:r>
        <w:rPr>
          <w:spacing w:val="-1"/>
        </w:rPr>
        <w:t>MCO</w:t>
      </w:r>
      <w:r>
        <w:rPr>
          <w:spacing w:val="67"/>
        </w:rPr>
        <w:t> </w:t>
      </w:r>
      <w:r>
        <w:rPr/>
        <w:t>register.</w:t>
      </w:r>
    </w:p>
    <w:p>
      <w:pPr>
        <w:spacing w:line="240" w:lineRule="auto" w:before="8"/>
        <w:rPr>
          <w:rFonts w:ascii="Calibri" w:hAnsi="Calibri" w:cs="Calibri" w:eastAsia="Calibri"/>
          <w:sz w:val="20"/>
          <w:szCs w:val="20"/>
        </w:rPr>
      </w:pPr>
    </w:p>
    <w:p>
      <w:pPr>
        <w:spacing w:before="0"/>
        <w:ind w:left="220" w:right="0" w:firstLine="0"/>
        <w:jc w:val="left"/>
        <w:rPr>
          <w:rFonts w:ascii="Calibri" w:hAnsi="Calibri" w:cs="Calibri" w:eastAsia="Calibri"/>
          <w:sz w:val="20"/>
          <w:szCs w:val="20"/>
        </w:rPr>
      </w:pPr>
      <w:r>
        <w:rPr>
          <w:rFonts w:ascii="Calibri"/>
          <w:b/>
          <w:i/>
          <w:color w:val="528135"/>
          <w:spacing w:val="-1"/>
          <w:sz w:val="20"/>
        </w:rPr>
        <w:t>Table</w:t>
      </w:r>
      <w:r>
        <w:rPr>
          <w:rFonts w:ascii="Calibri"/>
          <w:b/>
          <w:i/>
          <w:color w:val="528135"/>
          <w:spacing w:val="-5"/>
          <w:sz w:val="20"/>
        </w:rPr>
        <w:t> </w:t>
      </w:r>
      <w:r>
        <w:rPr>
          <w:rFonts w:ascii="Calibri"/>
          <w:b/>
          <w:i/>
          <w:color w:val="528135"/>
          <w:sz w:val="20"/>
        </w:rPr>
        <w:t>8</w:t>
      </w:r>
      <w:r>
        <w:rPr>
          <w:rFonts w:ascii="Calibri"/>
          <w:b/>
          <w:color w:val="528135"/>
          <w:sz w:val="20"/>
        </w:rPr>
        <w:t>:</w:t>
      </w:r>
      <w:r>
        <w:rPr>
          <w:rFonts w:ascii="Calibri"/>
          <w:b/>
          <w:color w:val="528135"/>
          <w:spacing w:val="-5"/>
          <w:sz w:val="20"/>
        </w:rPr>
        <w:t> </w:t>
      </w:r>
      <w:r>
        <w:rPr>
          <w:rFonts w:ascii="Calibri"/>
          <w:b/>
          <w:color w:val="528135"/>
          <w:sz w:val="20"/>
        </w:rPr>
        <w:t>Mineral</w:t>
      </w:r>
      <w:r>
        <w:rPr>
          <w:rFonts w:ascii="Calibri"/>
          <w:b/>
          <w:color w:val="528135"/>
          <w:spacing w:val="-6"/>
          <w:sz w:val="20"/>
        </w:rPr>
        <w:t> </w:t>
      </w:r>
      <w:r>
        <w:rPr>
          <w:rFonts w:ascii="Calibri"/>
          <w:b/>
          <w:color w:val="528135"/>
          <w:spacing w:val="-1"/>
          <w:sz w:val="20"/>
        </w:rPr>
        <w:t>Titles</w:t>
      </w:r>
      <w:r>
        <w:rPr>
          <w:rFonts w:ascii="Calibri"/>
          <w:b/>
          <w:color w:val="528135"/>
          <w:spacing w:val="-6"/>
          <w:sz w:val="20"/>
        </w:rPr>
        <w:t> </w:t>
      </w:r>
      <w:r>
        <w:rPr>
          <w:rFonts w:ascii="Calibri"/>
          <w:b/>
          <w:color w:val="528135"/>
          <w:sz w:val="20"/>
        </w:rPr>
        <w:t>issued</w:t>
      </w:r>
      <w:r>
        <w:rPr>
          <w:rFonts w:ascii="Calibri"/>
          <w:b/>
          <w:color w:val="528135"/>
          <w:spacing w:val="-5"/>
          <w:sz w:val="20"/>
        </w:rPr>
        <w:t> </w:t>
      </w:r>
      <w:r>
        <w:rPr>
          <w:rFonts w:ascii="Calibri"/>
          <w:b/>
          <w:color w:val="528135"/>
          <w:sz w:val="20"/>
        </w:rPr>
        <w:t>in</w:t>
      </w:r>
      <w:r>
        <w:rPr>
          <w:rFonts w:ascii="Calibri"/>
          <w:b/>
          <w:color w:val="528135"/>
          <w:spacing w:val="-4"/>
          <w:sz w:val="20"/>
        </w:rPr>
        <w:t> </w:t>
      </w:r>
      <w:r>
        <w:rPr>
          <w:rFonts w:ascii="Calibri"/>
          <w:b/>
          <w:color w:val="528135"/>
          <w:sz w:val="20"/>
        </w:rPr>
        <w:t>2019</w:t>
      </w:r>
      <w:r>
        <w:rPr>
          <w:rFonts w:ascii="Calibri"/>
          <w:sz w:val="20"/>
        </w:rPr>
      </w:r>
    </w:p>
    <w:p>
      <w:pPr>
        <w:spacing w:line="240" w:lineRule="auto" w:before="8"/>
        <w:rPr>
          <w:rFonts w:ascii="Calibri" w:hAnsi="Calibri" w:cs="Calibri" w:eastAsia="Calibri"/>
          <w:b/>
          <w:bCs/>
          <w:sz w:val="3"/>
          <w:szCs w:val="3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42"/>
        <w:gridCol w:w="5060"/>
        <w:gridCol w:w="3659"/>
      </w:tblGrid>
      <w:tr>
        <w:trPr>
          <w:trHeight w:val="300" w:hRule="exact"/>
        </w:trPr>
        <w:tc>
          <w:tcPr>
            <w:tcW w:w="7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"/>
              <w:ind w:left="103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sz w:val="21"/>
              </w:rPr>
              <w:t>S/N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50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"/>
              <w:ind w:left="107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spacing w:val="-1"/>
                <w:sz w:val="21"/>
              </w:rPr>
              <w:t>Mineral</w:t>
            </w:r>
            <w:r>
              <w:rPr>
                <w:rFonts w:ascii="Calibri"/>
                <w:b/>
                <w:spacing w:val="-2"/>
                <w:sz w:val="21"/>
              </w:rPr>
              <w:t> </w:t>
            </w:r>
            <w:r>
              <w:rPr>
                <w:rFonts w:ascii="Calibri"/>
                <w:b/>
                <w:spacing w:val="-1"/>
                <w:sz w:val="21"/>
              </w:rPr>
              <w:t>Title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365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"/>
              <w:ind w:left="2211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spacing w:val="-1"/>
                <w:sz w:val="21"/>
              </w:rPr>
              <w:t>Quantity</w:t>
            </w:r>
            <w:r>
              <w:rPr>
                <w:rFonts w:ascii="Calibri"/>
                <w:sz w:val="21"/>
              </w:rPr>
            </w:r>
          </w:p>
        </w:tc>
      </w:tr>
      <w:tr>
        <w:trPr>
          <w:trHeight w:val="305" w:hRule="exact"/>
        </w:trPr>
        <w:tc>
          <w:tcPr>
            <w:tcW w:w="7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color w:val="FFFFFF"/>
                <w:sz w:val="21"/>
              </w:rPr>
              <w:t>1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50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Exploration</w:t>
            </w:r>
            <w:r>
              <w:rPr>
                <w:rFonts w:ascii="Calibri"/>
                <w:spacing w:val="-3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License</w:t>
            </w:r>
            <w:r>
              <w:rPr>
                <w:rFonts w:ascii="Calibri"/>
                <w:spacing w:val="-2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(EL)</w:t>
            </w:r>
          </w:p>
        </w:tc>
        <w:tc>
          <w:tcPr>
            <w:tcW w:w="365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right="100"/>
              <w:jc w:val="righ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501</w:t>
            </w:r>
          </w:p>
        </w:tc>
      </w:tr>
      <w:tr>
        <w:trPr>
          <w:trHeight w:val="305" w:hRule="exact"/>
        </w:trPr>
        <w:tc>
          <w:tcPr>
            <w:tcW w:w="7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color w:val="FFFFFF"/>
                <w:sz w:val="21"/>
              </w:rPr>
              <w:t>2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50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Small</w:t>
            </w:r>
            <w:r>
              <w:rPr>
                <w:rFonts w:ascii="Calibri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scale</w:t>
            </w:r>
            <w:r>
              <w:rPr>
                <w:rFonts w:ascii="Calibri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Mining</w:t>
            </w:r>
            <w:r>
              <w:rPr>
                <w:rFonts w:ascii="Calibri"/>
                <w:spacing w:val="-2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Lease</w:t>
            </w:r>
            <w:r>
              <w:rPr>
                <w:rFonts w:ascii="Calibri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(SSML)</w:t>
            </w:r>
          </w:p>
        </w:tc>
        <w:tc>
          <w:tcPr>
            <w:tcW w:w="365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right="100"/>
              <w:jc w:val="righ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602</w:t>
            </w:r>
          </w:p>
        </w:tc>
      </w:tr>
      <w:tr>
        <w:trPr>
          <w:trHeight w:val="305" w:hRule="exact"/>
        </w:trPr>
        <w:tc>
          <w:tcPr>
            <w:tcW w:w="7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color w:val="FFFFFF"/>
                <w:sz w:val="21"/>
              </w:rPr>
              <w:t>3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50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Quarry</w:t>
            </w:r>
            <w:r>
              <w:rPr>
                <w:rFonts w:ascii="Calibri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Lease</w:t>
            </w:r>
            <w:r>
              <w:rPr>
                <w:rFonts w:ascii="Calibri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(QL)</w:t>
            </w:r>
          </w:p>
        </w:tc>
        <w:tc>
          <w:tcPr>
            <w:tcW w:w="365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right="100"/>
              <w:jc w:val="righ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169</w:t>
            </w:r>
          </w:p>
        </w:tc>
      </w:tr>
      <w:tr>
        <w:trPr>
          <w:trHeight w:val="305" w:hRule="exact"/>
        </w:trPr>
        <w:tc>
          <w:tcPr>
            <w:tcW w:w="7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7"/>
              <w:ind w:left="103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color w:val="FFFFFF"/>
                <w:sz w:val="21"/>
              </w:rPr>
              <w:t>4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50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7"/>
              <w:ind w:left="107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Mining</w:t>
            </w:r>
            <w:r>
              <w:rPr>
                <w:rFonts w:ascii="Calibri"/>
                <w:spacing w:val="-2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Lease</w:t>
            </w:r>
            <w:r>
              <w:rPr>
                <w:rFonts w:ascii="Calibri"/>
                <w:spacing w:val="-2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(ML)</w:t>
            </w:r>
          </w:p>
        </w:tc>
        <w:tc>
          <w:tcPr>
            <w:tcW w:w="365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7"/>
              <w:ind w:right="98"/>
              <w:jc w:val="righ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w w:val="95"/>
                <w:sz w:val="21"/>
              </w:rPr>
              <w:t>24</w:t>
            </w:r>
          </w:p>
        </w:tc>
      </w:tr>
      <w:tr>
        <w:trPr>
          <w:trHeight w:val="300" w:hRule="exact"/>
        </w:trPr>
        <w:tc>
          <w:tcPr>
            <w:tcW w:w="7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50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Total</w:t>
            </w:r>
          </w:p>
        </w:tc>
        <w:tc>
          <w:tcPr>
            <w:tcW w:w="365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right="100"/>
              <w:jc w:val="righ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w w:val="95"/>
                <w:sz w:val="21"/>
              </w:rPr>
              <w:t>1,296</w:t>
            </w:r>
          </w:p>
        </w:tc>
      </w:tr>
    </w:tbl>
    <w:p>
      <w:pPr>
        <w:spacing w:before="11"/>
        <w:ind w:left="220" w:right="0" w:firstLine="0"/>
        <w:jc w:val="both"/>
        <w:rPr>
          <w:rFonts w:ascii="Calibri" w:hAnsi="Calibri" w:cs="Calibri" w:eastAsia="Calibri"/>
          <w:sz w:val="20"/>
          <w:szCs w:val="20"/>
        </w:rPr>
      </w:pPr>
      <w:r>
        <w:rPr>
          <w:rFonts w:ascii="Calibri"/>
          <w:b/>
          <w:color w:val="528135"/>
          <w:spacing w:val="-1"/>
          <w:sz w:val="20"/>
        </w:rPr>
        <w:t>Source:</w:t>
      </w:r>
      <w:r>
        <w:rPr>
          <w:rFonts w:ascii="Calibri"/>
          <w:b/>
          <w:color w:val="528135"/>
          <w:spacing w:val="-9"/>
          <w:sz w:val="20"/>
        </w:rPr>
        <w:t> </w:t>
      </w:r>
      <w:r>
        <w:rPr>
          <w:rFonts w:ascii="Calibri"/>
          <w:b/>
          <w:color w:val="528135"/>
          <w:sz w:val="20"/>
        </w:rPr>
        <w:t>MCO</w:t>
      </w:r>
      <w:r>
        <w:rPr>
          <w:rFonts w:ascii="Calibri"/>
          <w:b/>
          <w:color w:val="528135"/>
          <w:spacing w:val="-9"/>
          <w:sz w:val="20"/>
        </w:rPr>
        <w:t> </w:t>
      </w:r>
      <w:r>
        <w:rPr>
          <w:rFonts w:ascii="Calibri"/>
          <w:b/>
          <w:color w:val="528135"/>
          <w:spacing w:val="-1"/>
          <w:sz w:val="20"/>
        </w:rPr>
        <w:t>Record</w:t>
      </w:r>
      <w:r>
        <w:rPr>
          <w:rFonts w:ascii="Calibri"/>
          <w:sz w:val="20"/>
        </w:rPr>
      </w:r>
    </w:p>
    <w:p>
      <w:pPr>
        <w:spacing w:line="240" w:lineRule="auto" w:before="10"/>
        <w:rPr>
          <w:rFonts w:ascii="Calibri" w:hAnsi="Calibri" w:cs="Calibri" w:eastAsia="Calibri"/>
          <w:b/>
          <w:bCs/>
          <w:sz w:val="26"/>
          <w:szCs w:val="26"/>
        </w:rPr>
      </w:pPr>
    </w:p>
    <w:p>
      <w:pPr>
        <w:pStyle w:val="Heading4"/>
        <w:numPr>
          <w:ilvl w:val="2"/>
          <w:numId w:val="6"/>
        </w:numPr>
        <w:tabs>
          <w:tab w:pos="832" w:val="left" w:leader="none"/>
        </w:tabs>
        <w:spacing w:line="240" w:lineRule="auto" w:before="0" w:after="0"/>
        <w:ind w:left="832" w:right="0" w:hanging="612"/>
        <w:jc w:val="both"/>
        <w:rPr>
          <w:b w:val="0"/>
          <w:bCs w:val="0"/>
        </w:rPr>
      </w:pPr>
      <w:r>
        <w:rPr>
          <w:color w:val="528135"/>
        </w:rPr>
        <w:t>The</w:t>
      </w:r>
      <w:r>
        <w:rPr>
          <w:color w:val="528135"/>
          <w:spacing w:val="-6"/>
        </w:rPr>
        <w:t> </w:t>
      </w:r>
      <w:r>
        <w:rPr>
          <w:color w:val="528135"/>
        </w:rPr>
        <w:t>Federal</w:t>
      </w:r>
      <w:r>
        <w:rPr>
          <w:color w:val="528135"/>
          <w:spacing w:val="-6"/>
        </w:rPr>
        <w:t> </w:t>
      </w:r>
      <w:r>
        <w:rPr>
          <w:color w:val="528135"/>
          <w:spacing w:val="-1"/>
        </w:rPr>
        <w:t>Ministry</w:t>
      </w:r>
      <w:r>
        <w:rPr>
          <w:color w:val="528135"/>
          <w:spacing w:val="-6"/>
        </w:rPr>
        <w:t> </w:t>
      </w:r>
      <w:r>
        <w:rPr>
          <w:color w:val="528135"/>
        </w:rPr>
        <w:t>of</w:t>
      </w:r>
      <w:r>
        <w:rPr>
          <w:color w:val="528135"/>
          <w:spacing w:val="-5"/>
        </w:rPr>
        <w:t> </w:t>
      </w:r>
      <w:r>
        <w:rPr>
          <w:color w:val="528135"/>
          <w:spacing w:val="-1"/>
        </w:rPr>
        <w:t>Environment</w:t>
      </w:r>
      <w:r>
        <w:rPr>
          <w:color w:val="528135"/>
          <w:spacing w:val="-5"/>
        </w:rPr>
        <w:t> </w:t>
      </w:r>
      <w:r>
        <w:rPr>
          <w:color w:val="528135"/>
        </w:rPr>
        <w:t>(FMEnv.)</w:t>
      </w:r>
      <w:r>
        <w:rPr>
          <w:b w:val="0"/>
        </w:rPr>
      </w:r>
    </w:p>
    <w:p>
      <w:pPr>
        <w:pStyle w:val="BodyText"/>
        <w:spacing w:line="276" w:lineRule="auto" w:before="45"/>
        <w:ind w:right="217"/>
        <w:jc w:val="both"/>
      </w:pPr>
      <w:r>
        <w:rPr/>
        <w:t>The</w:t>
      </w:r>
      <w:r>
        <w:rPr>
          <w:spacing w:val="19"/>
        </w:rPr>
        <w:t> </w:t>
      </w:r>
      <w:r>
        <w:rPr>
          <w:spacing w:val="-1"/>
        </w:rPr>
        <w:t>Federal</w:t>
      </w:r>
      <w:r>
        <w:rPr>
          <w:spacing w:val="20"/>
        </w:rPr>
        <w:t> </w:t>
      </w:r>
      <w:r>
        <w:rPr>
          <w:spacing w:val="-1"/>
        </w:rPr>
        <w:t>Ministry</w:t>
      </w:r>
      <w:r>
        <w:rPr>
          <w:spacing w:val="19"/>
        </w:rPr>
        <w:t> </w:t>
      </w:r>
      <w:r>
        <w:rPr>
          <w:spacing w:val="-1"/>
        </w:rPr>
        <w:t>of</w:t>
      </w:r>
      <w:r>
        <w:rPr>
          <w:spacing w:val="21"/>
        </w:rPr>
        <w:t> </w:t>
      </w:r>
      <w:r>
        <w:rPr>
          <w:spacing w:val="-1"/>
        </w:rPr>
        <w:t>Environment</w:t>
      </w:r>
      <w:r>
        <w:rPr>
          <w:spacing w:val="23"/>
        </w:rPr>
        <w:t> </w:t>
      </w:r>
      <w:r>
        <w:rPr>
          <w:spacing w:val="-1"/>
        </w:rPr>
        <w:t>(FMEnv.)</w:t>
      </w:r>
      <w:r>
        <w:rPr>
          <w:spacing w:val="21"/>
        </w:rPr>
        <w:t> </w:t>
      </w:r>
      <w:r>
        <w:rPr/>
        <w:t>is</w:t>
      </w:r>
      <w:r>
        <w:rPr>
          <w:spacing w:val="21"/>
        </w:rPr>
        <w:t> </w:t>
      </w:r>
      <w:r>
        <w:rPr>
          <w:spacing w:val="-1"/>
        </w:rPr>
        <w:t>responsible</w:t>
      </w:r>
      <w:r>
        <w:rPr>
          <w:spacing w:val="20"/>
        </w:rPr>
        <w:t> </w:t>
      </w:r>
      <w:r>
        <w:rPr>
          <w:spacing w:val="-1"/>
        </w:rPr>
        <w:t>for</w:t>
      </w:r>
      <w:r>
        <w:rPr>
          <w:spacing w:val="23"/>
        </w:rPr>
        <w:t> </w:t>
      </w:r>
      <w:r>
        <w:rPr>
          <w:spacing w:val="-1"/>
        </w:rPr>
        <w:t>the</w:t>
      </w:r>
      <w:r>
        <w:rPr>
          <w:spacing w:val="20"/>
        </w:rPr>
        <w:t> </w:t>
      </w:r>
      <w:r>
        <w:rPr>
          <w:spacing w:val="-1"/>
        </w:rPr>
        <w:t>regulation</w:t>
      </w:r>
      <w:r>
        <w:rPr>
          <w:spacing w:val="21"/>
        </w:rPr>
        <w:t> </w:t>
      </w:r>
      <w:r>
        <w:rPr>
          <w:spacing w:val="-1"/>
        </w:rPr>
        <w:t>of</w:t>
      </w:r>
      <w:r>
        <w:rPr>
          <w:spacing w:val="62"/>
        </w:rPr>
        <w:t> </w:t>
      </w:r>
      <w:r>
        <w:rPr/>
        <w:t>environmental</w:t>
      </w:r>
      <w:r>
        <w:rPr>
          <w:spacing w:val="21"/>
        </w:rPr>
        <w:t> </w:t>
      </w:r>
      <w:r>
        <w:rPr>
          <w:spacing w:val="-1"/>
        </w:rPr>
        <w:t>matters</w:t>
      </w:r>
      <w:r>
        <w:rPr>
          <w:spacing w:val="21"/>
        </w:rPr>
        <w:t> </w:t>
      </w:r>
      <w:r>
        <w:rPr/>
        <w:t>as</w:t>
      </w:r>
      <w:r>
        <w:rPr>
          <w:spacing w:val="22"/>
        </w:rPr>
        <w:t> </w:t>
      </w:r>
      <w:r>
        <w:rPr/>
        <w:t>well</w:t>
      </w:r>
      <w:r>
        <w:rPr>
          <w:spacing w:val="22"/>
        </w:rPr>
        <w:t> </w:t>
      </w:r>
      <w:r>
        <w:rPr/>
        <w:t>as</w:t>
      </w:r>
      <w:r>
        <w:rPr>
          <w:spacing w:val="21"/>
        </w:rPr>
        <w:t> </w:t>
      </w:r>
      <w:r>
        <w:rPr>
          <w:spacing w:val="-1"/>
        </w:rPr>
        <w:t>the</w:t>
      </w:r>
      <w:r>
        <w:rPr>
          <w:spacing w:val="21"/>
        </w:rPr>
        <w:t> </w:t>
      </w:r>
      <w:r>
        <w:rPr>
          <w:spacing w:val="-1"/>
        </w:rPr>
        <w:t>protection</w:t>
      </w:r>
      <w:r>
        <w:rPr>
          <w:spacing w:val="25"/>
        </w:rPr>
        <w:t> </w:t>
      </w:r>
      <w:r>
        <w:rPr>
          <w:spacing w:val="-1"/>
        </w:rPr>
        <w:t>and</w:t>
      </w:r>
      <w:r>
        <w:rPr>
          <w:spacing w:val="20"/>
        </w:rPr>
        <w:t> </w:t>
      </w:r>
      <w:r>
        <w:rPr>
          <w:spacing w:val="-1"/>
        </w:rPr>
        <w:t>development</w:t>
      </w:r>
      <w:r>
        <w:rPr>
          <w:spacing w:val="21"/>
        </w:rPr>
        <w:t> </w:t>
      </w:r>
      <w:r>
        <w:rPr>
          <w:spacing w:val="-1"/>
        </w:rPr>
        <w:t>of</w:t>
      </w:r>
      <w:r>
        <w:rPr>
          <w:spacing w:val="23"/>
        </w:rPr>
        <w:t> </w:t>
      </w:r>
      <w:r>
        <w:rPr>
          <w:spacing w:val="-1"/>
        </w:rPr>
        <w:t>the</w:t>
      </w:r>
      <w:r>
        <w:rPr>
          <w:spacing w:val="22"/>
        </w:rPr>
        <w:t> </w:t>
      </w:r>
      <w:r>
        <w:rPr>
          <w:spacing w:val="-1"/>
        </w:rPr>
        <w:t>environment,</w:t>
      </w:r>
      <w:r>
        <w:rPr>
          <w:spacing w:val="63"/>
          <w:w w:val="99"/>
        </w:rPr>
        <w:t> </w:t>
      </w:r>
      <w:r>
        <w:rPr>
          <w:spacing w:val="-1"/>
        </w:rPr>
        <w:t>biodiversity</w:t>
      </w:r>
      <w:r>
        <w:rPr>
          <w:spacing w:val="32"/>
        </w:rPr>
        <w:t> </w:t>
      </w:r>
      <w:r>
        <w:rPr>
          <w:spacing w:val="-1"/>
        </w:rPr>
        <w:t>conservation</w:t>
      </w:r>
      <w:r>
        <w:rPr>
          <w:spacing w:val="34"/>
        </w:rPr>
        <w:t> </w:t>
      </w:r>
      <w:r>
        <w:rPr>
          <w:spacing w:val="-1"/>
        </w:rPr>
        <w:t>and</w:t>
      </w:r>
      <w:r>
        <w:rPr>
          <w:spacing w:val="35"/>
        </w:rPr>
        <w:t> </w:t>
      </w:r>
      <w:r>
        <w:rPr>
          <w:spacing w:val="-1"/>
        </w:rPr>
        <w:t>sustainable</w:t>
      </w:r>
      <w:r>
        <w:rPr>
          <w:spacing w:val="31"/>
        </w:rPr>
        <w:t> </w:t>
      </w:r>
      <w:r>
        <w:rPr>
          <w:spacing w:val="-1"/>
        </w:rPr>
        <w:t>development</w:t>
      </w:r>
      <w:r>
        <w:rPr>
          <w:spacing w:val="33"/>
        </w:rPr>
        <w:t> </w:t>
      </w:r>
      <w:r>
        <w:rPr>
          <w:spacing w:val="-1"/>
        </w:rPr>
        <w:t>of</w:t>
      </w:r>
      <w:r>
        <w:rPr>
          <w:spacing w:val="32"/>
        </w:rPr>
        <w:t> </w:t>
      </w:r>
      <w:r>
        <w:rPr/>
        <w:t>Nigeria's</w:t>
      </w:r>
      <w:r>
        <w:rPr>
          <w:spacing w:val="31"/>
        </w:rPr>
        <w:t> </w:t>
      </w:r>
      <w:r>
        <w:rPr>
          <w:spacing w:val="-1"/>
        </w:rPr>
        <w:t>natural</w:t>
      </w:r>
      <w:r>
        <w:rPr>
          <w:spacing w:val="33"/>
        </w:rPr>
        <w:t> </w:t>
      </w:r>
      <w:r>
        <w:rPr>
          <w:spacing w:val="-1"/>
        </w:rPr>
        <w:t>resources</w:t>
      </w:r>
      <w:r>
        <w:rPr>
          <w:spacing w:val="32"/>
        </w:rPr>
        <w:t> </w:t>
      </w:r>
      <w:r>
        <w:rPr>
          <w:spacing w:val="-2"/>
        </w:rPr>
        <w:t>in</w:t>
      </w:r>
      <w:r>
        <w:rPr>
          <w:spacing w:val="79"/>
        </w:rPr>
        <w:t> </w:t>
      </w:r>
      <w:r>
        <w:rPr/>
        <w:t>general.</w:t>
      </w:r>
      <w:r>
        <w:rPr>
          <w:spacing w:val="11"/>
        </w:rPr>
        <w:t> </w:t>
      </w:r>
      <w:r>
        <w:rPr/>
        <w:t>It</w:t>
      </w:r>
      <w:r>
        <w:rPr>
          <w:spacing w:val="13"/>
        </w:rPr>
        <w:t> </w:t>
      </w:r>
      <w:r>
        <w:rPr>
          <w:spacing w:val="-1"/>
        </w:rPr>
        <w:t>also</w:t>
      </w:r>
      <w:r>
        <w:rPr>
          <w:spacing w:val="12"/>
        </w:rPr>
        <w:t> </w:t>
      </w:r>
      <w:r>
        <w:rPr>
          <w:spacing w:val="-1"/>
        </w:rPr>
        <w:t>ensures</w:t>
      </w:r>
      <w:r>
        <w:rPr>
          <w:spacing w:val="10"/>
        </w:rPr>
        <w:t> </w:t>
      </w:r>
      <w:r>
        <w:rPr>
          <w:spacing w:val="-1"/>
        </w:rPr>
        <w:t>coordination</w:t>
      </w:r>
      <w:r>
        <w:rPr>
          <w:spacing w:val="13"/>
        </w:rPr>
        <w:t> </w:t>
      </w:r>
      <w:r>
        <w:rPr>
          <w:spacing w:val="-1"/>
        </w:rPr>
        <w:t>and</w:t>
      </w:r>
      <w:r>
        <w:rPr>
          <w:spacing w:val="13"/>
        </w:rPr>
        <w:t> </w:t>
      </w:r>
      <w:r>
        <w:rPr/>
        <w:t>liaison</w:t>
      </w:r>
      <w:r>
        <w:rPr>
          <w:spacing w:val="11"/>
        </w:rPr>
        <w:t> </w:t>
      </w:r>
      <w:r>
        <w:rPr>
          <w:spacing w:val="-1"/>
        </w:rPr>
        <w:t>with</w:t>
      </w:r>
      <w:r>
        <w:rPr>
          <w:spacing w:val="13"/>
        </w:rPr>
        <w:t> </w:t>
      </w:r>
      <w:r>
        <w:rPr>
          <w:spacing w:val="-1"/>
        </w:rPr>
        <w:t>relevant</w:t>
      </w:r>
      <w:r>
        <w:rPr>
          <w:spacing w:val="14"/>
        </w:rPr>
        <w:t> </w:t>
      </w:r>
      <w:r>
        <w:rPr>
          <w:spacing w:val="-1"/>
        </w:rPr>
        <w:t>stakeholders</w:t>
      </w:r>
      <w:r>
        <w:rPr>
          <w:spacing w:val="12"/>
        </w:rPr>
        <w:t> </w:t>
      </w:r>
      <w:r>
        <w:rPr>
          <w:spacing w:val="-1"/>
        </w:rPr>
        <w:t>within</w:t>
      </w:r>
      <w:r>
        <w:rPr>
          <w:spacing w:val="14"/>
        </w:rPr>
        <w:t> </w:t>
      </w:r>
      <w:r>
        <w:rPr>
          <w:spacing w:val="-1"/>
        </w:rPr>
        <w:t>and</w:t>
      </w:r>
      <w:r>
        <w:rPr>
          <w:spacing w:val="13"/>
        </w:rPr>
        <w:t> </w:t>
      </w:r>
      <w:r>
        <w:rPr>
          <w:spacing w:val="-1"/>
        </w:rPr>
        <w:t>outside</w:t>
      </w:r>
      <w:r>
        <w:rPr>
          <w:spacing w:val="71"/>
          <w:w w:val="99"/>
        </w:rPr>
        <w:t> </w:t>
      </w:r>
      <w:r>
        <w:rPr/>
        <w:t>Nigeria</w:t>
      </w:r>
      <w:r>
        <w:rPr>
          <w:spacing w:val="-3"/>
        </w:rPr>
        <w:t> </w:t>
      </w:r>
      <w:r>
        <w:rPr>
          <w:spacing w:val="-1"/>
        </w:rPr>
        <w:t>on</w:t>
      </w:r>
      <w:r>
        <w:rPr>
          <w:spacing w:val="-3"/>
        </w:rPr>
        <w:t> </w:t>
      </w:r>
      <w:r>
        <w:rPr>
          <w:spacing w:val="-1"/>
        </w:rPr>
        <w:t>matters</w:t>
      </w:r>
      <w:r>
        <w:rPr>
          <w:spacing w:val="-3"/>
        </w:rPr>
        <w:t> </w:t>
      </w:r>
      <w:r>
        <w:rPr>
          <w:spacing w:val="-1"/>
        </w:rPr>
        <w:t>of</w:t>
      </w:r>
      <w:r>
        <w:rPr>
          <w:spacing w:val="-3"/>
        </w:rPr>
        <w:t> </w:t>
      </w:r>
      <w:r>
        <w:rPr>
          <w:spacing w:val="-1"/>
        </w:rPr>
        <w:t>enforcement</w:t>
      </w:r>
      <w:r>
        <w:rPr>
          <w:spacing w:val="-2"/>
        </w:rPr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>
          <w:spacing w:val="-1"/>
        </w:rPr>
        <w:t>environmental</w:t>
      </w:r>
      <w:r>
        <w:rPr>
          <w:spacing w:val="-2"/>
        </w:rPr>
        <w:t> </w:t>
      </w:r>
      <w:r>
        <w:rPr>
          <w:spacing w:val="-1"/>
        </w:rPr>
        <w:t>standards,</w:t>
      </w:r>
      <w:r>
        <w:rPr>
          <w:spacing w:val="-4"/>
        </w:rPr>
        <w:t> </w:t>
      </w:r>
      <w:r>
        <w:rPr>
          <w:spacing w:val="-1"/>
        </w:rPr>
        <w:t>regulations,</w:t>
      </w:r>
      <w:r>
        <w:rPr>
          <w:spacing w:val="-3"/>
        </w:rPr>
        <w:t> </w:t>
      </w:r>
      <w:r>
        <w:rPr/>
        <w:t>rules,</w:t>
      </w:r>
      <w:r>
        <w:rPr>
          <w:spacing w:val="-4"/>
        </w:rPr>
        <w:t> </w:t>
      </w:r>
      <w:r>
        <w:rPr/>
        <w:t>laws,</w:t>
      </w:r>
      <w:r>
        <w:rPr>
          <w:spacing w:val="-5"/>
        </w:rPr>
        <w:t> </w:t>
      </w:r>
      <w:r>
        <w:rPr>
          <w:spacing w:val="-1"/>
        </w:rPr>
        <w:t>policies</w:t>
      </w:r>
      <w:r>
        <w:rPr>
          <w:spacing w:val="58"/>
        </w:rPr>
        <w:t> </w:t>
      </w:r>
      <w:r>
        <w:rPr/>
        <w:t>and</w:t>
      </w:r>
      <w:r>
        <w:rPr>
          <w:spacing w:val="-1"/>
        </w:rPr>
        <w:t> guidelines.</w:t>
      </w:r>
    </w:p>
    <w:p>
      <w:pPr>
        <w:pStyle w:val="BodyText"/>
        <w:spacing w:line="292" w:lineRule="exact"/>
        <w:ind w:right="0"/>
        <w:jc w:val="both"/>
      </w:pPr>
      <w:r>
        <w:rPr/>
        <w:t>The</w:t>
      </w:r>
      <w:r>
        <w:rPr>
          <w:spacing w:val="-2"/>
        </w:rPr>
        <w:t> </w:t>
      </w:r>
      <w:r>
        <w:rPr>
          <w:spacing w:val="-1"/>
        </w:rPr>
        <w:t>institutions</w:t>
      </w:r>
      <w:r>
        <w:rPr>
          <w:spacing w:val="-3"/>
        </w:rPr>
        <w:t> </w:t>
      </w:r>
      <w:r>
        <w:rPr>
          <w:spacing w:val="-1"/>
        </w:rPr>
        <w:t>that</w:t>
      </w:r>
      <w:r>
        <w:rPr>
          <w:spacing w:val="-4"/>
        </w:rPr>
        <w:t> </w:t>
      </w:r>
      <w:r>
        <w:rPr>
          <w:spacing w:val="-1"/>
        </w:rPr>
        <w:t>have</w:t>
      </w:r>
      <w:r>
        <w:rPr>
          <w:spacing w:val="-2"/>
        </w:rPr>
        <w:t> </w:t>
      </w:r>
      <w:r>
        <w:rPr>
          <w:spacing w:val="-1"/>
        </w:rPr>
        <w:t>regulatory</w:t>
      </w:r>
      <w:r>
        <w:rPr>
          <w:spacing w:val="-5"/>
        </w:rPr>
        <w:t> </w:t>
      </w:r>
      <w:r>
        <w:rPr>
          <w:spacing w:val="-1"/>
        </w:rPr>
        <w:t>control</w:t>
      </w:r>
      <w:r>
        <w:rPr>
          <w:spacing w:val="-5"/>
        </w:rPr>
        <w:t> </w:t>
      </w:r>
      <w:r>
        <w:rPr>
          <w:spacing w:val="-1"/>
        </w:rPr>
        <w:t>over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3"/>
        </w:rPr>
        <w:t> </w:t>
      </w:r>
      <w:r>
        <w:rPr>
          <w:spacing w:val="-1"/>
        </w:rPr>
        <w:t>solid</w:t>
      </w:r>
      <w:r>
        <w:rPr/>
        <w:t> </w:t>
      </w:r>
      <w:r>
        <w:rPr>
          <w:spacing w:val="-1"/>
        </w:rPr>
        <w:t>minerals</w:t>
      </w:r>
      <w:r>
        <w:rPr>
          <w:spacing w:val="-2"/>
        </w:rPr>
        <w:t> </w:t>
      </w:r>
      <w:r>
        <w:rPr>
          <w:spacing w:val="-1"/>
        </w:rPr>
        <w:t>sector</w:t>
      </w:r>
      <w:r>
        <w:rPr>
          <w:spacing w:val="-4"/>
        </w:rPr>
        <w:t> </w:t>
      </w:r>
      <w:r>
        <w:rPr/>
        <w:t>are</w:t>
      </w:r>
      <w:r>
        <w:rPr>
          <w:spacing w:val="-2"/>
        </w:rPr>
        <w:t> </w:t>
      </w:r>
      <w:r>
        <w:rPr>
          <w:spacing w:val="-1"/>
        </w:rPr>
        <w:t>listed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>
          <w:spacing w:val="-1"/>
        </w:rPr>
        <w:t>Table</w:t>
      </w:r>
      <w:r>
        <w:rPr>
          <w:spacing w:val="-4"/>
        </w:rPr>
        <w:t> </w:t>
      </w:r>
      <w:r>
        <w:rPr>
          <w:spacing w:val="1"/>
        </w:rPr>
        <w:t>9.</w:t>
      </w:r>
    </w:p>
    <w:p>
      <w:pPr>
        <w:spacing w:line="240" w:lineRule="auto" w:before="5"/>
        <w:rPr>
          <w:rFonts w:ascii="Calibri" w:hAnsi="Calibri" w:cs="Calibri" w:eastAsia="Calibri"/>
          <w:sz w:val="31"/>
          <w:szCs w:val="31"/>
        </w:rPr>
      </w:pPr>
    </w:p>
    <w:p>
      <w:pPr>
        <w:spacing w:before="0"/>
        <w:ind w:left="220" w:right="0" w:firstLine="0"/>
        <w:jc w:val="both"/>
        <w:rPr>
          <w:rFonts w:ascii="Calibri" w:hAnsi="Calibri" w:cs="Calibri" w:eastAsia="Calibri"/>
          <w:sz w:val="18"/>
          <w:szCs w:val="18"/>
        </w:rPr>
      </w:pPr>
      <w:r>
        <w:rPr/>
        <w:pict>
          <v:group style="position:absolute;margin-left:72.024002pt;margin-top:35.929340pt;width:32.4pt;height:28.1pt;mso-position-horizontal-relative:page;mso-position-vertical-relative:paragraph;z-index:-643504" coordorigin="1440,719" coordsize="648,562">
            <v:group style="position:absolute;left:1440;top:719;width:648;height:281" coordorigin="1440,719" coordsize="648,281">
              <v:shape style="position:absolute;left:1440;top:719;width:648;height:281" coordorigin="1440,719" coordsize="648,281" path="m1440,999l2088,999,2088,719,1440,719,1440,999xe" filled="true" fillcolor="#6fac46" stroked="false">
                <v:path arrowok="t"/>
                <v:fill type="solid"/>
              </v:shape>
            </v:group>
            <v:group style="position:absolute;left:1440;top:999;width:648;height:281" coordorigin="1440,999" coordsize="648,281">
              <v:shape style="position:absolute;left:1440;top:999;width:648;height:281" coordorigin="1440,999" coordsize="648,281" path="m1440,1280l2088,1280,2088,999,1440,999,1440,1280xe" filled="true" fillcolor="#6fac46" stroked="false">
                <v:path arrowok="t"/>
                <v:fill type="solid"/>
              </v:shape>
            </v:group>
            <w10:wrap type="none"/>
          </v:group>
        </w:pict>
      </w:r>
      <w:r>
        <w:rPr>
          <w:rFonts w:ascii="Calibri" w:hAnsi="Calibri" w:cs="Calibri" w:eastAsia="Calibri"/>
          <w:b/>
          <w:bCs/>
          <w:color w:val="528135"/>
          <w:spacing w:val="-1"/>
          <w:sz w:val="18"/>
          <w:szCs w:val="18"/>
        </w:rPr>
        <w:t>Table </w:t>
      </w:r>
      <w:r>
        <w:rPr>
          <w:rFonts w:ascii="Calibri" w:hAnsi="Calibri" w:cs="Calibri" w:eastAsia="Calibri"/>
          <w:b/>
          <w:bCs/>
          <w:color w:val="528135"/>
          <w:sz w:val="18"/>
          <w:szCs w:val="18"/>
        </w:rPr>
        <w:t>9</w:t>
      </w:r>
      <w:r>
        <w:rPr>
          <w:rFonts w:ascii="Calibri" w:hAnsi="Calibri" w:cs="Calibri" w:eastAsia="Calibri"/>
          <w:b/>
          <w:bCs/>
          <w:color w:val="528135"/>
          <w:sz w:val="18"/>
          <w:szCs w:val="18"/>
        </w:rPr>
        <w:t>: </w:t>
      </w:r>
      <w:r>
        <w:rPr>
          <w:rFonts w:ascii="Calibri" w:hAnsi="Calibri" w:cs="Calibri" w:eastAsia="Calibri"/>
          <w:b/>
          <w:bCs/>
          <w:color w:val="528135"/>
          <w:spacing w:val="-1"/>
          <w:sz w:val="18"/>
          <w:szCs w:val="18"/>
        </w:rPr>
        <w:t>Institutions regulating</w:t>
      </w:r>
      <w:r>
        <w:rPr>
          <w:rFonts w:ascii="Calibri" w:hAnsi="Calibri" w:cs="Calibri" w:eastAsia="Calibri"/>
          <w:b/>
          <w:bCs/>
          <w:color w:val="528135"/>
          <w:sz w:val="18"/>
          <w:szCs w:val="18"/>
        </w:rPr>
        <w:t> </w:t>
      </w:r>
      <w:r>
        <w:rPr>
          <w:rFonts w:ascii="Calibri" w:hAnsi="Calibri" w:cs="Calibri" w:eastAsia="Calibri"/>
          <w:b/>
          <w:bCs/>
          <w:color w:val="528135"/>
          <w:spacing w:val="-1"/>
          <w:sz w:val="18"/>
          <w:szCs w:val="18"/>
        </w:rPr>
        <w:t>Operations in</w:t>
      </w:r>
      <w:r>
        <w:rPr>
          <w:rFonts w:ascii="Calibri" w:hAnsi="Calibri" w:cs="Calibri" w:eastAsia="Calibri"/>
          <w:b/>
          <w:bCs/>
          <w:color w:val="528135"/>
          <w:spacing w:val="1"/>
          <w:sz w:val="18"/>
          <w:szCs w:val="18"/>
        </w:rPr>
        <w:t> </w:t>
      </w:r>
      <w:r>
        <w:rPr>
          <w:rFonts w:ascii="Calibri" w:hAnsi="Calibri" w:cs="Calibri" w:eastAsia="Calibri"/>
          <w:b/>
          <w:bCs/>
          <w:color w:val="528135"/>
          <w:spacing w:val="-1"/>
          <w:sz w:val="18"/>
          <w:szCs w:val="18"/>
        </w:rPr>
        <w:t>Nigeria’s Solid Minerals Sector</w:t>
      </w:r>
      <w:r>
        <w:rPr>
          <w:rFonts w:ascii="Calibri" w:hAnsi="Calibri" w:cs="Calibri" w:eastAsia="Calibri"/>
          <w:sz w:val="18"/>
          <w:szCs w:val="18"/>
        </w:rPr>
      </w:r>
    </w:p>
    <w:p>
      <w:pPr>
        <w:spacing w:line="240" w:lineRule="auto" w:before="1"/>
        <w:rPr>
          <w:rFonts w:ascii="Calibri" w:hAnsi="Calibri" w:cs="Calibri" w:eastAsia="Calibri"/>
          <w:b/>
          <w:bCs/>
          <w:sz w:val="17"/>
          <w:szCs w:val="17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9"/>
        <w:gridCol w:w="2269"/>
        <w:gridCol w:w="6440"/>
      </w:tblGrid>
      <w:tr>
        <w:trPr>
          <w:trHeight w:val="286" w:hRule="exact"/>
        </w:trPr>
        <w:tc>
          <w:tcPr>
            <w:tcW w:w="85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"/>
              <w:ind w:left="2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S/NO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2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"/>
              <w:ind w:left="51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Law/Regulation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64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"/>
              <w:ind w:left="78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Key</w:t>
            </w:r>
            <w:r>
              <w:rPr>
                <w:rFonts w:ascii="Calibri"/>
                <w:b/>
                <w:spacing w:val="-13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Functions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1975" w:hRule="exact"/>
        </w:trPr>
        <w:tc>
          <w:tcPr>
            <w:tcW w:w="85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Calibri" w:hAnsi="Calibri" w:cs="Calibri" w:eastAsia="Calibri"/>
                <w:b/>
                <w:bCs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right="2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1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2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Calibri" w:hAnsi="Calibri" w:cs="Calibri" w:eastAsia="Calibri"/>
                <w:b/>
                <w:bCs/>
                <w:sz w:val="23"/>
                <w:szCs w:val="23"/>
              </w:rPr>
            </w:pPr>
          </w:p>
          <w:p>
            <w:pPr>
              <w:pStyle w:val="TableParagraph"/>
              <w:spacing w:line="276" w:lineRule="auto"/>
              <w:ind w:left="107" w:right="184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Federal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Ministry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Solid</w:t>
            </w:r>
            <w:r>
              <w:rPr>
                <w:rFonts w:ascii="Calibri"/>
                <w:spacing w:val="29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Minerals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and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Steel</w:t>
            </w:r>
            <w:r>
              <w:rPr>
                <w:rFonts w:ascii="Calibri"/>
                <w:spacing w:val="21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Development</w:t>
            </w:r>
            <w:r>
              <w:rPr>
                <w:rFonts w:ascii="Calibri"/>
                <w:spacing w:val="-18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(MMSD)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64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76" w:lineRule="auto" w:before="6"/>
              <w:ind w:left="187" w:right="247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 w:hAnsi="Calibri" w:cs="Calibri" w:eastAsia="Calibri"/>
                <w:spacing w:val="-1"/>
                <w:sz w:val="20"/>
                <w:szCs w:val="20"/>
              </w:rPr>
              <w:t>The</w:t>
            </w:r>
            <w:r>
              <w:rPr>
                <w:rFonts w:ascii="Calibri" w:hAnsi="Calibri" w:cs="Calibri" w:eastAsia="Calibri"/>
                <w:spacing w:val="-7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0"/>
                <w:szCs w:val="20"/>
              </w:rPr>
              <w:t>Federal</w:t>
            </w:r>
            <w:r>
              <w:rPr>
                <w:rFonts w:ascii="Calibri" w:hAnsi="Calibri" w:cs="Calibri" w:eastAsia="Calibri"/>
                <w:spacing w:val="-5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Ministry</w:t>
            </w:r>
            <w:r>
              <w:rPr>
                <w:rFonts w:ascii="Calibri" w:hAnsi="Calibri" w:cs="Calibri" w:eastAsia="Calibri"/>
                <w:spacing w:val="-5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of</w:t>
            </w:r>
            <w:r>
              <w:rPr>
                <w:rFonts w:ascii="Calibri" w:hAnsi="Calibri" w:cs="Calibri" w:eastAsia="Calibri"/>
                <w:spacing w:val="-6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0"/>
                <w:szCs w:val="20"/>
              </w:rPr>
              <w:t>Solid</w:t>
            </w:r>
            <w:r>
              <w:rPr>
                <w:rFonts w:ascii="Calibri" w:hAnsi="Calibri" w:cs="Calibri" w:eastAsia="Calibri"/>
                <w:spacing w:val="-6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0"/>
                <w:szCs w:val="20"/>
              </w:rPr>
              <w:t>Minerals</w:t>
            </w:r>
            <w:r>
              <w:rPr>
                <w:rFonts w:ascii="Calibri" w:hAnsi="Calibri" w:cs="Calibri" w:eastAsia="Calibri"/>
                <w:spacing w:val="-5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and</w:t>
            </w:r>
            <w:r>
              <w:rPr>
                <w:rFonts w:ascii="Calibri" w:hAnsi="Calibri" w:cs="Calibri" w:eastAsia="Calibri"/>
                <w:spacing w:val="-6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0"/>
                <w:szCs w:val="20"/>
              </w:rPr>
              <w:t>Steel</w:t>
            </w:r>
            <w:r>
              <w:rPr>
                <w:rFonts w:ascii="Calibri" w:hAnsi="Calibri" w:cs="Calibri" w:eastAsia="Calibri"/>
                <w:spacing w:val="-6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0"/>
                <w:szCs w:val="20"/>
              </w:rPr>
              <w:t>Development</w:t>
            </w:r>
            <w:r>
              <w:rPr>
                <w:rFonts w:ascii="Calibri" w:hAnsi="Calibri" w:cs="Calibri" w:eastAsia="Calibri"/>
                <w:spacing w:val="-6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0"/>
                <w:szCs w:val="20"/>
              </w:rPr>
              <w:t>(MMSD)</w:t>
            </w:r>
            <w:r>
              <w:rPr>
                <w:rFonts w:ascii="Calibri" w:hAnsi="Calibri" w:cs="Calibri" w:eastAsia="Calibri"/>
                <w:spacing w:val="-6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is</w:t>
            </w:r>
            <w:r>
              <w:rPr>
                <w:rFonts w:ascii="Calibri" w:hAnsi="Calibri" w:cs="Calibri" w:eastAsia="Calibri"/>
                <w:spacing w:val="69"/>
                <w:w w:val="99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the</w:t>
            </w:r>
            <w:r>
              <w:rPr>
                <w:rFonts w:ascii="Calibri" w:hAnsi="Calibri" w:cs="Calibri" w:eastAsia="Calibri"/>
                <w:spacing w:val="-7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ministry</w:t>
            </w:r>
            <w:r>
              <w:rPr>
                <w:rFonts w:ascii="Calibri" w:hAnsi="Calibri" w:cs="Calibri" w:eastAsia="Calibri"/>
                <w:spacing w:val="-6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primarily</w:t>
            </w:r>
            <w:r>
              <w:rPr>
                <w:rFonts w:ascii="Calibri" w:hAnsi="Calibri" w:cs="Calibri" w:eastAsia="Calibri"/>
                <w:spacing w:val="-6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saddled</w:t>
            </w:r>
            <w:r>
              <w:rPr>
                <w:rFonts w:ascii="Calibri" w:hAnsi="Calibri" w:cs="Calibri" w:eastAsia="Calibri"/>
                <w:spacing w:val="-6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with</w:t>
            </w:r>
            <w:r>
              <w:rPr>
                <w:rFonts w:ascii="Calibri" w:hAnsi="Calibri" w:cs="Calibri" w:eastAsia="Calibri"/>
                <w:spacing w:val="-6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the</w:t>
            </w:r>
            <w:r>
              <w:rPr>
                <w:rFonts w:ascii="Calibri" w:hAnsi="Calibri" w:cs="Calibri" w:eastAsia="Calibri"/>
                <w:spacing w:val="-6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responsibility</w:t>
            </w:r>
            <w:r>
              <w:rPr>
                <w:rFonts w:ascii="Calibri" w:hAnsi="Calibri" w:cs="Calibri" w:eastAsia="Calibri"/>
                <w:spacing w:val="-6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of</w:t>
            </w:r>
            <w:r>
              <w:rPr>
                <w:rFonts w:ascii="Calibri" w:hAnsi="Calibri" w:cs="Calibri" w:eastAsia="Calibri"/>
                <w:spacing w:val="-7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monitoring</w:t>
            </w:r>
            <w:r>
              <w:rPr>
                <w:rFonts w:ascii="Calibri" w:hAnsi="Calibri" w:cs="Calibri" w:eastAsia="Calibri"/>
                <w:spacing w:val="-6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and</w:t>
            </w:r>
            <w:r>
              <w:rPr>
                <w:rFonts w:ascii="Calibri" w:hAnsi="Calibri" w:cs="Calibri" w:eastAsia="Calibri"/>
                <w:spacing w:val="23"/>
                <w:w w:val="99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supervising</w:t>
            </w:r>
            <w:r>
              <w:rPr>
                <w:rFonts w:ascii="Calibri" w:hAnsi="Calibri" w:cs="Calibri" w:eastAsia="Calibri"/>
                <w:spacing w:val="-6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the</w:t>
            </w:r>
            <w:r>
              <w:rPr>
                <w:rFonts w:ascii="Calibri" w:hAnsi="Calibri" w:cs="Calibri" w:eastAsia="Calibri"/>
                <w:spacing w:val="-5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solid</w:t>
            </w:r>
            <w:r>
              <w:rPr>
                <w:rFonts w:ascii="Calibri" w:hAnsi="Calibri" w:cs="Calibri" w:eastAsia="Calibri"/>
                <w:spacing w:val="-8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0"/>
                <w:szCs w:val="20"/>
              </w:rPr>
              <w:t>minerals</w:t>
            </w:r>
            <w:r>
              <w:rPr>
                <w:rFonts w:ascii="Calibri" w:hAnsi="Calibri" w:cs="Calibri" w:eastAsia="Calibri"/>
                <w:spacing w:val="-4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sector</w:t>
            </w:r>
            <w:r>
              <w:rPr>
                <w:rFonts w:ascii="Calibri" w:hAnsi="Calibri" w:cs="Calibri" w:eastAsia="Calibri"/>
                <w:spacing w:val="-5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of</w:t>
            </w:r>
            <w:r>
              <w:rPr>
                <w:rFonts w:ascii="Calibri" w:hAnsi="Calibri" w:cs="Calibri" w:eastAsia="Calibri"/>
                <w:spacing w:val="-5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the</w:t>
            </w:r>
            <w:r>
              <w:rPr>
                <w:rFonts w:ascii="Calibri" w:hAnsi="Calibri" w:cs="Calibri" w:eastAsia="Calibri"/>
                <w:spacing w:val="-5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country.</w:t>
            </w:r>
            <w:r>
              <w:rPr>
                <w:rFonts w:ascii="Calibri" w:hAnsi="Calibri" w:cs="Calibri" w:eastAsia="Calibri"/>
                <w:spacing w:val="-5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MMSD</w:t>
            </w:r>
            <w:r>
              <w:rPr>
                <w:rFonts w:ascii="Calibri" w:hAnsi="Calibri" w:cs="Calibri" w:eastAsia="Calibri"/>
                <w:spacing w:val="-3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0"/>
                <w:szCs w:val="20"/>
              </w:rPr>
              <w:t>was</w:t>
            </w:r>
            <w:r>
              <w:rPr>
                <w:rFonts w:ascii="Calibri" w:hAnsi="Calibri" w:cs="Calibri" w:eastAsia="Calibri"/>
                <w:spacing w:val="-3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set</w:t>
            </w:r>
            <w:r>
              <w:rPr>
                <w:rFonts w:ascii="Calibri" w:hAnsi="Calibri" w:cs="Calibri" w:eastAsia="Calibri"/>
                <w:spacing w:val="-5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up</w:t>
            </w:r>
            <w:r>
              <w:rPr>
                <w:rFonts w:ascii="Calibri" w:hAnsi="Calibri" w:cs="Calibri" w:eastAsia="Calibri"/>
                <w:spacing w:val="-4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to</w:t>
            </w:r>
            <w:r>
              <w:rPr>
                <w:rFonts w:ascii="Calibri" w:hAnsi="Calibri" w:cs="Calibri" w:eastAsia="Calibri"/>
                <w:spacing w:val="24"/>
                <w:w w:val="99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unlock</w:t>
            </w:r>
            <w:r>
              <w:rPr>
                <w:rFonts w:ascii="Calibri" w:hAnsi="Calibri" w:cs="Calibri" w:eastAsia="Calibri"/>
                <w:spacing w:val="-6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the</w:t>
            </w:r>
            <w:r>
              <w:rPr>
                <w:rFonts w:ascii="Calibri" w:hAnsi="Calibri" w:cs="Calibri" w:eastAsia="Calibri"/>
                <w:spacing w:val="-6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0"/>
                <w:szCs w:val="20"/>
              </w:rPr>
              <w:t>economic</w:t>
            </w:r>
            <w:r>
              <w:rPr>
                <w:rFonts w:ascii="Calibri" w:hAnsi="Calibri" w:cs="Calibri" w:eastAsia="Calibri"/>
                <w:spacing w:val="-5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potentials</w:t>
            </w:r>
            <w:r>
              <w:rPr>
                <w:rFonts w:ascii="Calibri" w:hAnsi="Calibri" w:cs="Calibri" w:eastAsia="Calibri"/>
                <w:spacing w:val="-6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of</w:t>
            </w:r>
            <w:r>
              <w:rPr>
                <w:rFonts w:ascii="Calibri" w:hAnsi="Calibri" w:cs="Calibri" w:eastAsia="Calibri"/>
                <w:spacing w:val="-5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the</w:t>
            </w:r>
            <w:r>
              <w:rPr>
                <w:rFonts w:ascii="Calibri" w:hAnsi="Calibri" w:cs="Calibri" w:eastAsia="Calibri"/>
                <w:spacing w:val="-6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solid</w:t>
            </w:r>
            <w:r>
              <w:rPr>
                <w:rFonts w:ascii="Calibri" w:hAnsi="Calibri" w:cs="Calibri" w:eastAsia="Calibri"/>
                <w:spacing w:val="-5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minerals</w:t>
            </w:r>
            <w:r>
              <w:rPr>
                <w:rFonts w:ascii="Calibri" w:hAnsi="Calibri" w:cs="Calibri" w:eastAsia="Calibri"/>
                <w:spacing w:val="-6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sub</w:t>
            </w:r>
            <w:r>
              <w:rPr>
                <w:rFonts w:ascii="Calibri" w:hAnsi="Calibri" w:cs="Calibri" w:eastAsia="Calibri"/>
                <w:spacing w:val="-6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sector</w:t>
            </w:r>
            <w:r>
              <w:rPr>
                <w:rFonts w:ascii="Calibri" w:hAnsi="Calibri" w:cs="Calibri" w:eastAsia="Calibri"/>
                <w:spacing w:val="-5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in</w:t>
            </w:r>
            <w:r>
              <w:rPr>
                <w:rFonts w:ascii="Calibri" w:hAnsi="Calibri" w:cs="Calibri" w:eastAsia="Calibri"/>
                <w:spacing w:val="-6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0"/>
                <w:szCs w:val="20"/>
              </w:rPr>
              <w:t>Nigeria.</w:t>
            </w:r>
            <w:r>
              <w:rPr>
                <w:rFonts w:ascii="Calibri" w:hAnsi="Calibri" w:cs="Calibri" w:eastAsia="Calibri"/>
                <w:spacing w:val="42"/>
                <w:w w:val="99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For</w:t>
            </w:r>
            <w:r>
              <w:rPr>
                <w:rFonts w:ascii="Calibri" w:hAnsi="Calibri" w:cs="Calibri" w:eastAsia="Calibri"/>
                <w:spacing w:val="-5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0"/>
                <w:szCs w:val="20"/>
              </w:rPr>
              <w:t>Details</w:t>
            </w:r>
            <w:r>
              <w:rPr>
                <w:rFonts w:ascii="Calibri" w:hAnsi="Calibri" w:cs="Calibri" w:eastAsia="Calibri"/>
                <w:spacing w:val="-5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of</w:t>
            </w:r>
            <w:r>
              <w:rPr>
                <w:rFonts w:ascii="Calibri" w:hAnsi="Calibri" w:cs="Calibri" w:eastAsia="Calibri"/>
                <w:spacing w:val="-6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the</w:t>
            </w:r>
            <w:r>
              <w:rPr>
                <w:rFonts w:ascii="Calibri" w:hAnsi="Calibri" w:cs="Calibri" w:eastAsia="Calibri"/>
                <w:spacing w:val="-6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ministry’s</w:t>
            </w:r>
            <w:r>
              <w:rPr>
                <w:rFonts w:ascii="Calibri" w:hAnsi="Calibri" w:cs="Calibri" w:eastAsia="Calibri"/>
                <w:spacing w:val="-4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operations</w:t>
            </w:r>
            <w:r>
              <w:rPr>
                <w:rFonts w:ascii="Calibri" w:hAnsi="Calibri" w:cs="Calibri" w:eastAsia="Calibri"/>
                <w:spacing w:val="-4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and</w:t>
            </w:r>
            <w:r>
              <w:rPr>
                <w:rFonts w:ascii="Calibri" w:hAnsi="Calibri" w:cs="Calibri" w:eastAsia="Calibri"/>
                <w:spacing w:val="-5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0"/>
                <w:szCs w:val="20"/>
              </w:rPr>
              <w:t>agencies</w:t>
            </w:r>
            <w:r>
              <w:rPr>
                <w:rFonts w:ascii="Calibri" w:hAnsi="Calibri" w:cs="Calibri" w:eastAsia="Calibri"/>
                <w:spacing w:val="-4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see</w:t>
            </w:r>
            <w:r>
              <w:rPr>
                <w:rFonts w:ascii="Calibri" w:hAnsi="Calibri" w:cs="Calibri" w:eastAsia="Calibri"/>
                <w:spacing w:val="-1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color w:val="0462C1"/>
                <w:spacing w:val="-1"/>
                <w:sz w:val="20"/>
                <w:szCs w:val="20"/>
              </w:rPr>
            </w:r>
            <w:hyperlink r:id="rId44">
              <w:r>
                <w:rPr>
                  <w:rFonts w:ascii="Calibri" w:hAnsi="Calibri" w:cs="Calibri" w:eastAsia="Calibri"/>
                  <w:color w:val="0462C1"/>
                  <w:spacing w:val="-1"/>
                  <w:sz w:val="20"/>
                  <w:szCs w:val="20"/>
                  <w:u w:val="single" w:color="0462C1"/>
                </w:rPr>
                <w:t>Home</w:t>
              </w:r>
              <w:r>
                <w:rPr>
                  <w:rFonts w:ascii="Calibri" w:hAnsi="Calibri" w:cs="Calibri" w:eastAsia="Calibri"/>
                  <w:color w:val="0462C1"/>
                  <w:spacing w:val="-6"/>
                  <w:sz w:val="20"/>
                  <w:szCs w:val="20"/>
                  <w:u w:val="single" w:color="0462C1"/>
                </w:rPr>
                <w:t> </w:t>
              </w:r>
              <w:r>
                <w:rPr>
                  <w:rFonts w:ascii="Calibri" w:hAnsi="Calibri" w:cs="Calibri" w:eastAsia="Calibri"/>
                  <w:color w:val="0462C1"/>
                  <w:sz w:val="20"/>
                  <w:szCs w:val="20"/>
                  <w:u w:val="single" w:color="0462C1"/>
                </w:rPr>
                <w:t>|</w:t>
              </w:r>
              <w:r>
                <w:rPr>
                  <w:rFonts w:ascii="Calibri" w:hAnsi="Calibri" w:cs="Calibri" w:eastAsia="Calibri"/>
                  <w:color w:val="0462C1"/>
                  <w:spacing w:val="-5"/>
                  <w:sz w:val="20"/>
                  <w:szCs w:val="20"/>
                  <w:u w:val="single" w:color="0462C1"/>
                </w:rPr>
                <w:t> </w:t>
              </w:r>
              <w:r>
                <w:rPr>
                  <w:rFonts w:ascii="Calibri" w:hAnsi="Calibri" w:cs="Calibri" w:eastAsia="Calibri"/>
                  <w:color w:val="0462C1"/>
                  <w:sz w:val="20"/>
                  <w:szCs w:val="20"/>
                  <w:u w:val="single" w:color="0462C1"/>
                </w:rPr>
                <w:t>Ministry</w:t>
              </w:r>
              <w:r>
                <w:rPr>
                  <w:rFonts w:ascii="Calibri" w:hAnsi="Calibri" w:cs="Calibri" w:eastAsia="Calibri"/>
                  <w:color w:val="0462C1"/>
                  <w:w w:val="99"/>
                  <w:sz w:val="20"/>
                  <w:szCs w:val="20"/>
                </w:rPr>
              </w:r>
            </w:hyperlink>
            <w:r>
              <w:rPr>
                <w:rFonts w:ascii="Calibri" w:hAnsi="Calibri" w:cs="Calibri" w:eastAsia="Calibri"/>
                <w:color w:val="0462C1"/>
                <w:spacing w:val="38"/>
                <w:w w:val="99"/>
                <w:sz w:val="20"/>
                <w:szCs w:val="20"/>
              </w:rPr>
              <w:t> </w:t>
            </w:r>
            <w:hyperlink r:id="rId44">
              <w:r>
                <w:rPr>
                  <w:rFonts w:ascii="Calibri" w:hAnsi="Calibri" w:cs="Calibri" w:eastAsia="Calibri"/>
                  <w:color w:val="0462C1"/>
                  <w:sz w:val="20"/>
                  <w:szCs w:val="20"/>
                </w:rPr>
                <w:t>of</w:t>
              </w:r>
              <w:r>
                <w:rPr>
                  <w:rFonts w:ascii="Calibri" w:hAnsi="Calibri" w:cs="Calibri" w:eastAsia="Calibri"/>
                  <w:color w:val="0462C1"/>
                  <w:spacing w:val="-8"/>
                  <w:sz w:val="20"/>
                  <w:szCs w:val="20"/>
                </w:rPr>
                <w:t> </w:t>
              </w:r>
              <w:r>
                <w:rPr>
                  <w:rFonts w:ascii="Calibri" w:hAnsi="Calibri" w:cs="Calibri" w:eastAsia="Calibri"/>
                  <w:color w:val="0462C1"/>
                  <w:spacing w:val="-1"/>
                  <w:sz w:val="20"/>
                  <w:szCs w:val="20"/>
                </w:rPr>
                <w:t>Mines</w:t>
              </w:r>
              <w:r>
                <w:rPr>
                  <w:rFonts w:ascii="Calibri" w:hAnsi="Calibri" w:cs="Calibri" w:eastAsia="Calibri"/>
                  <w:color w:val="0462C1"/>
                  <w:spacing w:val="-5"/>
                  <w:sz w:val="20"/>
                  <w:szCs w:val="20"/>
                </w:rPr>
                <w:t> </w:t>
              </w:r>
              <w:r>
                <w:rPr>
                  <w:rFonts w:ascii="Calibri" w:hAnsi="Calibri" w:cs="Calibri" w:eastAsia="Calibri"/>
                  <w:color w:val="0462C1"/>
                  <w:sz w:val="20"/>
                  <w:szCs w:val="20"/>
                </w:rPr>
                <w:t>and</w:t>
              </w:r>
              <w:r>
                <w:rPr>
                  <w:rFonts w:ascii="Calibri" w:hAnsi="Calibri" w:cs="Calibri" w:eastAsia="Calibri"/>
                  <w:color w:val="0462C1"/>
                  <w:spacing w:val="-7"/>
                  <w:sz w:val="20"/>
                  <w:szCs w:val="20"/>
                </w:rPr>
                <w:t> </w:t>
              </w:r>
              <w:r>
                <w:rPr>
                  <w:rFonts w:ascii="Calibri" w:hAnsi="Calibri" w:cs="Calibri" w:eastAsia="Calibri"/>
                  <w:color w:val="0462C1"/>
                  <w:spacing w:val="-1"/>
                  <w:sz w:val="20"/>
                  <w:szCs w:val="20"/>
                </w:rPr>
                <w:t>Steel</w:t>
              </w:r>
              <w:r>
                <w:rPr>
                  <w:rFonts w:ascii="Calibri" w:hAnsi="Calibri" w:cs="Calibri" w:eastAsia="Calibri"/>
                  <w:color w:val="0462C1"/>
                  <w:spacing w:val="-7"/>
                  <w:sz w:val="20"/>
                  <w:szCs w:val="20"/>
                </w:rPr>
                <w:t> </w:t>
              </w:r>
              <w:r>
                <w:rPr>
                  <w:rFonts w:ascii="Calibri" w:hAnsi="Calibri" w:cs="Calibri" w:eastAsia="Calibri"/>
                  <w:color w:val="0462C1"/>
                  <w:sz w:val="20"/>
                  <w:szCs w:val="20"/>
                </w:rPr>
                <w:t>Development.</w:t>
              </w:r>
              <w:r>
                <w:rPr>
                  <w:rFonts w:ascii="Calibri" w:hAnsi="Calibri" w:cs="Calibri" w:eastAsia="Calibri"/>
                  <w:sz w:val="20"/>
                  <w:szCs w:val="20"/>
                </w:rPr>
              </w:r>
            </w:hyperlink>
          </w:p>
        </w:tc>
      </w:tr>
      <w:tr>
        <w:trPr>
          <w:trHeight w:val="2256" w:hRule="exact"/>
        </w:trPr>
        <w:tc>
          <w:tcPr>
            <w:tcW w:w="85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Calibri" w:hAnsi="Calibri" w:cs="Calibri" w:eastAsia="Calibri"/>
                <w:b/>
                <w:bCs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right="2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2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2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Calibri" w:hAnsi="Calibri" w:cs="Calibri" w:eastAsia="Calibri"/>
                <w:b/>
                <w:bCs/>
                <w:sz w:val="23"/>
                <w:szCs w:val="23"/>
              </w:rPr>
            </w:pPr>
          </w:p>
          <w:p>
            <w:pPr>
              <w:pStyle w:val="TableParagraph"/>
              <w:spacing w:line="276" w:lineRule="auto"/>
              <w:ind w:left="107" w:right="441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The</w:t>
            </w:r>
            <w:r>
              <w:rPr>
                <w:rFonts w:ascii="Calibri"/>
                <w:spacing w:val="-10"/>
                <w:sz w:val="20"/>
              </w:rPr>
              <w:t> </w:t>
            </w:r>
            <w:r>
              <w:rPr>
                <w:rFonts w:ascii="Calibri"/>
                <w:sz w:val="20"/>
              </w:rPr>
              <w:t>Mining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z w:val="20"/>
              </w:rPr>
              <w:t>Cadastral</w:t>
            </w:r>
            <w:r>
              <w:rPr>
                <w:rFonts w:ascii="Calibri"/>
                <w:spacing w:val="22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Office</w:t>
            </w:r>
            <w:r>
              <w:rPr>
                <w:rFonts w:ascii="Calibri"/>
                <w:spacing w:val="-12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(MCO)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64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76" w:lineRule="auto" w:before="6"/>
              <w:ind w:left="187" w:right="166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The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MCO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is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an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autonomous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Agency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under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supervisory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responsibility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41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Federal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Ministry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Solid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Minerals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and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Steel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Development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(MMSD)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as</w:t>
            </w:r>
            <w:r>
              <w:rPr>
                <w:rFonts w:ascii="Calibri"/>
                <w:spacing w:val="59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provided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by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section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5(1)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Nigerian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Minerals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and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Mining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Act,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(2007).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It</w:t>
            </w:r>
            <w:r>
              <w:rPr>
                <w:rFonts w:ascii="Calibri"/>
                <w:spacing w:val="39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is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responsible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for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management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1"/>
                <w:sz w:val="20"/>
              </w:rPr>
              <w:t>and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administration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mineral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titles,</w:t>
            </w:r>
            <w:r>
              <w:rPr>
                <w:rFonts w:ascii="Calibri"/>
                <w:spacing w:val="40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which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is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considered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as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cornerstone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a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secure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mineral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right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system.</w:t>
            </w:r>
            <w:r>
              <w:rPr>
                <w:rFonts w:ascii="Calibri"/>
                <w:sz w:val="20"/>
              </w:rPr>
            </w:r>
          </w:p>
          <w:p>
            <w:pPr>
              <w:pStyle w:val="TableParagraph"/>
              <w:spacing w:line="276" w:lineRule="auto"/>
              <w:ind w:left="187" w:right="449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 w:hAnsi="Calibri" w:cs="Calibri" w:eastAsia="Calibri"/>
                <w:spacing w:val="-1"/>
                <w:sz w:val="20"/>
                <w:szCs w:val="20"/>
              </w:rPr>
              <w:t>See</w:t>
            </w:r>
            <w:r>
              <w:rPr>
                <w:rFonts w:ascii="Calibri" w:hAnsi="Calibri" w:cs="Calibri" w:eastAsia="Calibri"/>
                <w:spacing w:val="-6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color w:val="0462C1"/>
                <w:spacing w:val="-6"/>
                <w:sz w:val="20"/>
                <w:szCs w:val="20"/>
              </w:rPr>
            </w:r>
            <w:hyperlink r:id="rId45">
              <w:r>
                <w:rPr>
                  <w:rFonts w:ascii="Calibri" w:hAnsi="Calibri" w:cs="Calibri" w:eastAsia="Calibri"/>
                  <w:color w:val="0462C1"/>
                  <w:sz w:val="20"/>
                  <w:szCs w:val="20"/>
                  <w:u w:val="single" w:color="0462C1"/>
                </w:rPr>
                <w:t>Nigeria</w:t>
              </w:r>
              <w:r>
                <w:rPr>
                  <w:rFonts w:ascii="Calibri" w:hAnsi="Calibri" w:cs="Calibri" w:eastAsia="Calibri"/>
                  <w:color w:val="0462C1"/>
                  <w:spacing w:val="-5"/>
                  <w:sz w:val="20"/>
                  <w:szCs w:val="20"/>
                  <w:u w:val="single" w:color="0462C1"/>
                </w:rPr>
                <w:t> </w:t>
              </w:r>
              <w:r>
                <w:rPr>
                  <w:rFonts w:ascii="Calibri" w:hAnsi="Calibri" w:cs="Calibri" w:eastAsia="Calibri"/>
                  <w:color w:val="0462C1"/>
                  <w:sz w:val="20"/>
                  <w:szCs w:val="20"/>
                  <w:u w:val="single" w:color="0462C1"/>
                </w:rPr>
                <w:t>Mining</w:t>
              </w:r>
              <w:r>
                <w:rPr>
                  <w:rFonts w:ascii="Calibri" w:hAnsi="Calibri" w:cs="Calibri" w:eastAsia="Calibri"/>
                  <w:color w:val="0462C1"/>
                  <w:spacing w:val="-6"/>
                  <w:sz w:val="20"/>
                  <w:szCs w:val="20"/>
                  <w:u w:val="single" w:color="0462C1"/>
                </w:rPr>
                <w:t> </w:t>
              </w:r>
              <w:r>
                <w:rPr>
                  <w:rFonts w:ascii="Calibri" w:hAnsi="Calibri" w:cs="Calibri" w:eastAsia="Calibri"/>
                  <w:color w:val="0462C1"/>
                  <w:sz w:val="20"/>
                  <w:szCs w:val="20"/>
                  <w:u w:val="single" w:color="0462C1"/>
                </w:rPr>
                <w:t>Cadastre</w:t>
              </w:r>
              <w:r>
                <w:rPr>
                  <w:rFonts w:ascii="Calibri" w:hAnsi="Calibri" w:cs="Calibri" w:eastAsia="Calibri"/>
                  <w:color w:val="0462C1"/>
                  <w:spacing w:val="-3"/>
                  <w:sz w:val="20"/>
                  <w:szCs w:val="20"/>
                  <w:u w:val="single" w:color="0462C1"/>
                </w:rPr>
                <w:t> </w:t>
              </w:r>
              <w:r>
                <w:rPr>
                  <w:rFonts w:ascii="Calibri" w:hAnsi="Calibri" w:cs="Calibri" w:eastAsia="Calibri"/>
                  <w:color w:val="0462C1"/>
                  <w:spacing w:val="-1"/>
                  <w:sz w:val="20"/>
                  <w:szCs w:val="20"/>
                  <w:u w:val="single" w:color="0462C1"/>
                </w:rPr>
                <w:t>Office</w:t>
              </w:r>
              <w:r>
                <w:rPr>
                  <w:rFonts w:ascii="Calibri" w:hAnsi="Calibri" w:cs="Calibri" w:eastAsia="Calibri"/>
                  <w:color w:val="0462C1"/>
                  <w:spacing w:val="-5"/>
                  <w:sz w:val="20"/>
                  <w:szCs w:val="20"/>
                  <w:u w:val="single" w:color="0462C1"/>
                </w:rPr>
                <w:t> </w:t>
              </w:r>
              <w:r>
                <w:rPr>
                  <w:rFonts w:ascii="Calibri" w:hAnsi="Calibri" w:cs="Calibri" w:eastAsia="Calibri"/>
                  <w:color w:val="0462C1"/>
                  <w:sz w:val="20"/>
                  <w:szCs w:val="20"/>
                  <w:u w:val="single" w:color="0462C1"/>
                </w:rPr>
                <w:t>–</w:t>
              </w:r>
              <w:r>
                <w:rPr>
                  <w:rFonts w:ascii="Calibri" w:hAnsi="Calibri" w:cs="Calibri" w:eastAsia="Calibri"/>
                  <w:color w:val="0462C1"/>
                  <w:spacing w:val="-3"/>
                  <w:sz w:val="20"/>
                  <w:szCs w:val="20"/>
                  <w:u w:val="single" w:color="0462C1"/>
                </w:rPr>
                <w:t> </w:t>
              </w:r>
              <w:r>
                <w:rPr>
                  <w:rFonts w:ascii="Calibri" w:hAnsi="Calibri" w:cs="Calibri" w:eastAsia="Calibri"/>
                  <w:color w:val="0462C1"/>
                  <w:spacing w:val="-1"/>
                  <w:sz w:val="20"/>
                  <w:szCs w:val="20"/>
                  <w:u w:val="single" w:color="0462C1"/>
                </w:rPr>
                <w:t>The</w:t>
              </w:r>
              <w:r>
                <w:rPr>
                  <w:rFonts w:ascii="Calibri" w:hAnsi="Calibri" w:cs="Calibri" w:eastAsia="Calibri"/>
                  <w:color w:val="0462C1"/>
                  <w:spacing w:val="-6"/>
                  <w:sz w:val="20"/>
                  <w:szCs w:val="20"/>
                  <w:u w:val="single" w:color="0462C1"/>
                </w:rPr>
                <w:t> </w:t>
              </w:r>
              <w:r>
                <w:rPr>
                  <w:rFonts w:ascii="Calibri" w:hAnsi="Calibri" w:cs="Calibri" w:eastAsia="Calibri"/>
                  <w:color w:val="0462C1"/>
                  <w:spacing w:val="-1"/>
                  <w:sz w:val="20"/>
                  <w:szCs w:val="20"/>
                  <w:u w:val="single" w:color="0462C1"/>
                </w:rPr>
                <w:t>Official</w:t>
              </w:r>
              <w:r>
                <w:rPr>
                  <w:rFonts w:ascii="Calibri" w:hAnsi="Calibri" w:cs="Calibri" w:eastAsia="Calibri"/>
                  <w:color w:val="0462C1"/>
                  <w:spacing w:val="-5"/>
                  <w:sz w:val="20"/>
                  <w:szCs w:val="20"/>
                  <w:u w:val="single" w:color="0462C1"/>
                </w:rPr>
                <w:t> </w:t>
              </w:r>
              <w:r>
                <w:rPr>
                  <w:rFonts w:ascii="Calibri" w:hAnsi="Calibri" w:cs="Calibri" w:eastAsia="Calibri"/>
                  <w:color w:val="0462C1"/>
                  <w:sz w:val="20"/>
                  <w:szCs w:val="20"/>
                  <w:u w:val="single" w:color="0462C1"/>
                </w:rPr>
                <w:t>Website</w:t>
              </w:r>
              <w:r>
                <w:rPr>
                  <w:rFonts w:ascii="Calibri" w:hAnsi="Calibri" w:cs="Calibri" w:eastAsia="Calibri"/>
                  <w:color w:val="0462C1"/>
                  <w:spacing w:val="-5"/>
                  <w:sz w:val="20"/>
                  <w:szCs w:val="20"/>
                  <w:u w:val="single" w:color="0462C1"/>
                </w:rPr>
                <w:t> </w:t>
              </w:r>
              <w:r>
                <w:rPr>
                  <w:rFonts w:ascii="Calibri" w:hAnsi="Calibri" w:cs="Calibri" w:eastAsia="Calibri"/>
                  <w:color w:val="0462C1"/>
                  <w:sz w:val="20"/>
                  <w:szCs w:val="20"/>
                  <w:u w:val="single" w:color="0462C1"/>
                </w:rPr>
                <w:t>of</w:t>
              </w:r>
              <w:r>
                <w:rPr>
                  <w:rFonts w:ascii="Calibri" w:hAnsi="Calibri" w:cs="Calibri" w:eastAsia="Calibri"/>
                  <w:color w:val="0462C1"/>
                  <w:spacing w:val="-6"/>
                  <w:sz w:val="20"/>
                  <w:szCs w:val="20"/>
                  <w:u w:val="single" w:color="0462C1"/>
                </w:rPr>
                <w:t> </w:t>
              </w:r>
              <w:r>
                <w:rPr>
                  <w:rFonts w:ascii="Calibri" w:hAnsi="Calibri" w:cs="Calibri" w:eastAsia="Calibri"/>
                  <w:color w:val="0462C1"/>
                  <w:sz w:val="20"/>
                  <w:szCs w:val="20"/>
                  <w:u w:val="single" w:color="0462C1"/>
                </w:rPr>
                <w:t>the</w:t>
              </w:r>
              <w:r>
                <w:rPr>
                  <w:rFonts w:ascii="Calibri" w:hAnsi="Calibri" w:cs="Calibri" w:eastAsia="Calibri"/>
                  <w:color w:val="0462C1"/>
                  <w:spacing w:val="-6"/>
                  <w:sz w:val="20"/>
                  <w:szCs w:val="20"/>
                  <w:u w:val="single" w:color="0462C1"/>
                </w:rPr>
                <w:t> </w:t>
              </w:r>
              <w:r>
                <w:rPr>
                  <w:rFonts w:ascii="Calibri" w:hAnsi="Calibri" w:cs="Calibri" w:eastAsia="Calibri"/>
                  <w:color w:val="0462C1"/>
                  <w:spacing w:val="-1"/>
                  <w:sz w:val="20"/>
                  <w:szCs w:val="20"/>
                  <w:u w:val="single" w:color="0462C1"/>
                </w:rPr>
                <w:t>Nigeria</w:t>
              </w:r>
              <w:r>
                <w:rPr>
                  <w:rFonts w:ascii="Calibri" w:hAnsi="Calibri" w:cs="Calibri" w:eastAsia="Calibri"/>
                  <w:color w:val="0462C1"/>
                  <w:w w:val="99"/>
                  <w:sz w:val="20"/>
                  <w:szCs w:val="20"/>
                </w:rPr>
              </w:r>
            </w:hyperlink>
            <w:r>
              <w:rPr>
                <w:rFonts w:ascii="Calibri" w:hAnsi="Calibri" w:cs="Calibri" w:eastAsia="Calibri"/>
                <w:color w:val="0462C1"/>
                <w:spacing w:val="43"/>
                <w:w w:val="99"/>
                <w:sz w:val="20"/>
                <w:szCs w:val="20"/>
              </w:rPr>
              <w:t> </w:t>
            </w:r>
            <w:hyperlink r:id="rId45">
              <w:r>
                <w:rPr>
                  <w:rFonts w:ascii="Calibri" w:hAnsi="Calibri" w:cs="Calibri" w:eastAsia="Calibri"/>
                  <w:color w:val="0462C1"/>
                  <w:sz w:val="20"/>
                  <w:szCs w:val="20"/>
                </w:rPr>
                <w:t>Mining</w:t>
              </w:r>
              <w:r>
                <w:rPr>
                  <w:rFonts w:ascii="Calibri" w:hAnsi="Calibri" w:cs="Calibri" w:eastAsia="Calibri"/>
                  <w:color w:val="0462C1"/>
                  <w:spacing w:val="-7"/>
                  <w:sz w:val="20"/>
                  <w:szCs w:val="20"/>
                </w:rPr>
                <w:t> </w:t>
              </w:r>
              <w:r>
                <w:rPr>
                  <w:rFonts w:ascii="Calibri" w:hAnsi="Calibri" w:cs="Calibri" w:eastAsia="Calibri"/>
                  <w:color w:val="0462C1"/>
                  <w:sz w:val="20"/>
                  <w:szCs w:val="20"/>
                </w:rPr>
                <w:t>Cadastre</w:t>
              </w:r>
              <w:r>
                <w:rPr>
                  <w:rFonts w:ascii="Calibri" w:hAnsi="Calibri" w:cs="Calibri" w:eastAsia="Calibri"/>
                  <w:color w:val="0462C1"/>
                  <w:spacing w:val="-7"/>
                  <w:sz w:val="20"/>
                  <w:szCs w:val="20"/>
                </w:rPr>
                <w:t> </w:t>
              </w:r>
              <w:r>
                <w:rPr>
                  <w:rFonts w:ascii="Calibri" w:hAnsi="Calibri" w:cs="Calibri" w:eastAsia="Calibri"/>
                  <w:color w:val="0462C1"/>
                  <w:spacing w:val="-1"/>
                  <w:sz w:val="20"/>
                  <w:szCs w:val="20"/>
                </w:rPr>
                <w:t>Office</w:t>
              </w:r>
            </w:hyperlink>
            <w:r>
              <w:rPr>
                <w:rFonts w:ascii="Calibri" w:hAnsi="Calibri" w:cs="Calibri" w:eastAsia="Calibri"/>
                <w:color w:val="0462C1"/>
                <w:spacing w:val="-6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0"/>
                <w:szCs w:val="20"/>
              </w:rPr>
              <w:t>for</w:t>
            </w:r>
            <w:r>
              <w:rPr>
                <w:rFonts w:ascii="Calibri" w:hAnsi="Calibri" w:cs="Calibri" w:eastAsia="Calibri"/>
                <w:spacing w:val="-5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pacing w:val="1"/>
                <w:sz w:val="20"/>
                <w:szCs w:val="20"/>
              </w:rPr>
              <w:t>the</w:t>
            </w:r>
            <w:r>
              <w:rPr>
                <w:rFonts w:ascii="Calibri" w:hAnsi="Calibri" w:cs="Calibri" w:eastAsia="Calibri"/>
                <w:spacing w:val="-7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details.</w:t>
            </w:r>
            <w:r>
              <w:rPr>
                <w:rFonts w:ascii="Calibri" w:hAnsi="Calibri" w:cs="Calibri" w:eastAsia="Calibri"/>
                <w:sz w:val="20"/>
                <w:szCs w:val="20"/>
              </w:rPr>
            </w:r>
          </w:p>
        </w:tc>
      </w:tr>
      <w:tr>
        <w:trPr>
          <w:trHeight w:val="286" w:hRule="exact"/>
        </w:trPr>
        <w:tc>
          <w:tcPr>
            <w:tcW w:w="85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8709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245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It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is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a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geo-scientific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information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centre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for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investors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and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researchers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in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z w:val="20"/>
              </w:rPr>
            </w:r>
          </w:p>
        </w:tc>
      </w:tr>
    </w:tbl>
    <w:p>
      <w:pPr>
        <w:spacing w:after="0" w:line="240" w:lineRule="auto"/>
        <w:jc w:val="left"/>
        <w:rPr>
          <w:rFonts w:ascii="Calibri" w:hAnsi="Calibri" w:cs="Calibri" w:eastAsia="Calibri"/>
          <w:sz w:val="20"/>
          <w:szCs w:val="20"/>
        </w:rPr>
        <w:sectPr>
          <w:pgSz w:w="12240" w:h="15840"/>
          <w:pgMar w:header="0" w:footer="743" w:top="1400" w:bottom="940" w:left="1220" w:right="1220"/>
        </w:sectPr>
      </w:pPr>
    </w:p>
    <w:p>
      <w:pPr>
        <w:numPr>
          <w:ilvl w:val="0"/>
          <w:numId w:val="7"/>
        </w:numPr>
        <w:tabs>
          <w:tab w:pos="1085" w:val="left" w:leader="none"/>
        </w:tabs>
        <w:spacing w:line="276" w:lineRule="auto" w:before="91"/>
        <w:ind w:left="1084" w:right="0" w:hanging="590"/>
        <w:jc w:val="left"/>
        <w:rPr>
          <w:rFonts w:ascii="Calibri" w:hAnsi="Calibri" w:cs="Calibri" w:eastAsia="Calibri"/>
          <w:sz w:val="20"/>
          <w:szCs w:val="20"/>
        </w:rPr>
      </w:pPr>
      <w:r>
        <w:rPr/>
        <w:pict>
          <v:group style="position:absolute;margin-left:66.863998pt;margin-top:4.447509pt;width:478.4pt;height:507.45pt;mso-position-horizontal-relative:page;mso-position-vertical-relative:paragraph;z-index:-643408" coordorigin="1337,89" coordsize="9568,10149">
            <v:group style="position:absolute;left:1337;top:89;width:855;height:1686" coordorigin="1337,89" coordsize="855,1686">
              <v:shape style="position:absolute;left:1337;top:89;width:855;height:1686" coordorigin="1337,89" coordsize="855,1686" path="m1337,1774l2192,1774,2192,89,1337,89,1337,1774xe" filled="true" fillcolor="#6fac46" stroked="false">
                <v:path arrowok="t"/>
                <v:fill type="solid"/>
              </v:shape>
            </v:group>
            <v:group style="position:absolute;left:1440;top:89;width:648;height:282" coordorigin="1440,89" coordsize="648,282">
              <v:shape style="position:absolute;left:1440;top:89;width:648;height:282" coordorigin="1440,89" coordsize="648,282" path="m1440,370l2088,370,2088,89,1440,89,1440,370xe" filled="true" fillcolor="#6fac46" stroked="false">
                <v:path arrowok="t"/>
                <v:fill type="solid"/>
              </v:shape>
            </v:group>
            <v:group style="position:absolute;left:2201;top:89;width:2338;height:1686" coordorigin="2201,89" coordsize="2338,1686">
              <v:shape style="position:absolute;left:2201;top:89;width:2338;height:1686" coordorigin="2201,89" coordsize="2338,1686" path="m2201,1774l4539,1774,4539,89,2201,89,2201,1774xe" filled="true" fillcolor="#c5dfb3" stroked="false">
                <v:path arrowok="t"/>
                <v:fill type="solid"/>
              </v:shape>
            </v:group>
            <v:group style="position:absolute;left:2304;top:89;width:2132;height:282" coordorigin="2304,89" coordsize="2132,282">
              <v:shape style="position:absolute;left:2304;top:89;width:2132;height:282" coordorigin="2304,89" coordsize="2132,282" path="m2304,370l4436,370,4436,89,2304,89,2304,370xe" filled="true" fillcolor="#c5dfb3" stroked="false">
                <v:path arrowok="t"/>
                <v:fill type="solid"/>
              </v:shape>
            </v:group>
            <v:group style="position:absolute;left:2304;top:370;width:2132;height:281" coordorigin="2304,370" coordsize="2132,281">
              <v:shape style="position:absolute;left:2304;top:370;width:2132;height:281" coordorigin="2304,370" coordsize="2132,281" path="m2304,651l4436,651,4436,370,2304,370,2304,651xe" filled="true" fillcolor="#c5dfb3" stroked="false">
                <v:path arrowok="t"/>
                <v:fill type="solid"/>
              </v:shape>
            </v:group>
            <v:group style="position:absolute;left:2304;top:651;width:2132;height:281" coordorigin="2304,651" coordsize="2132,281">
              <v:shape style="position:absolute;left:2304;top:651;width:2132;height:281" coordorigin="2304,651" coordsize="2132,281" path="m2304,932l4436,932,4436,651,2304,651,2304,932xe" filled="true" fillcolor="#c5dfb3" stroked="false">
                <v:path arrowok="t"/>
                <v:fill type="solid"/>
              </v:shape>
            </v:group>
            <v:group style="position:absolute;left:4549;top:89;width:6357;height:1686" coordorigin="4549,89" coordsize="6357,1686">
              <v:shape style="position:absolute;left:4549;top:89;width:6357;height:1686" coordorigin="4549,89" coordsize="6357,1686" path="m4549,1774l10905,1774,10905,89,4549,89,4549,1774xe" filled="true" fillcolor="#c5dfb3" stroked="false">
                <v:path arrowok="t"/>
                <v:fill type="solid"/>
              </v:shape>
            </v:group>
            <v:group style="position:absolute;left:4652;top:89;width:6150;height:282" coordorigin="4652,89" coordsize="6150,282">
              <v:shape style="position:absolute;left:4652;top:89;width:6150;height:282" coordorigin="4652,89" coordsize="6150,282" path="m4652,370l10802,370,10802,89,4652,89,4652,370xe" filled="true" fillcolor="#c5dfb3" stroked="false">
                <v:path arrowok="t"/>
                <v:fill type="solid"/>
              </v:shape>
            </v:group>
            <v:group style="position:absolute;left:4652;top:370;width:6150;height:281" coordorigin="4652,370" coordsize="6150,281">
              <v:shape style="position:absolute;left:4652;top:370;width:6150;height:281" coordorigin="4652,370" coordsize="6150,281" path="m4652,651l10802,651,10802,370,4652,370,4652,651xe" filled="true" fillcolor="#c5dfb3" stroked="false">
                <v:path arrowok="t"/>
                <v:fill type="solid"/>
              </v:shape>
            </v:group>
            <v:group style="position:absolute;left:4652;top:651;width:6150;height:281" coordorigin="4652,651" coordsize="6150,281">
              <v:shape style="position:absolute;left:4652;top:651;width:6150;height:281" coordorigin="4652,651" coordsize="6150,281" path="m4652,932l10802,932,10802,651,4652,651,4652,932xe" filled="true" fillcolor="#c5dfb3" stroked="false">
                <v:path arrowok="t"/>
                <v:fill type="solid"/>
              </v:shape>
            </v:group>
            <v:group style="position:absolute;left:4652;top:932;width:6150;height:281" coordorigin="4652,932" coordsize="6150,281">
              <v:shape style="position:absolute;left:4652;top:932;width:6150;height:281" coordorigin="4652,932" coordsize="6150,281" path="m4652,1213l10802,1213,10802,932,4652,932,4652,1213xe" filled="true" fillcolor="#c5dfb3" stroked="false">
                <v:path arrowok="t"/>
                <v:fill type="solid"/>
              </v:shape>
            </v:group>
            <v:group style="position:absolute;left:4652;top:1213;width:6150;height:281" coordorigin="4652,1213" coordsize="6150,281">
              <v:shape style="position:absolute;left:4652;top:1213;width:6150;height:281" coordorigin="4652,1213" coordsize="6150,281" path="m4652,1493l10802,1493,10802,1213,4652,1213,4652,1493xe" filled="true" fillcolor="#c5dfb3" stroked="false">
                <v:path arrowok="t"/>
                <v:fill type="solid"/>
              </v:shape>
            </v:group>
            <v:group style="position:absolute;left:4652;top:1493;width:6150;height:281" coordorigin="4652,1493" coordsize="6150,281">
              <v:shape style="position:absolute;left:4652;top:1493;width:6150;height:281" coordorigin="4652,1493" coordsize="6150,281" path="m4652,1774l10802,1774,10802,1493,4652,1493,4652,1774xe" filled="true" fillcolor="#c5dfb3" stroked="false">
                <v:path arrowok="t"/>
                <v:fill type="solid"/>
              </v:shape>
            </v:group>
            <v:group style="position:absolute;left:1337;top:1784;width:855;height:1967" coordorigin="1337,1784" coordsize="855,1967">
              <v:shape style="position:absolute;left:1337;top:1784;width:855;height:1967" coordorigin="1337,1784" coordsize="855,1967" path="m1337,3750l2192,3750,2192,1784,1337,1784,1337,3750xe" filled="true" fillcolor="#6fac46" stroked="false">
                <v:path arrowok="t"/>
                <v:fill type="solid"/>
              </v:shape>
            </v:group>
            <v:group style="position:absolute;left:1440;top:1784;width:648;height:281" coordorigin="1440,1784" coordsize="648,281">
              <v:shape style="position:absolute;left:1440;top:1784;width:648;height:281" coordorigin="1440,1784" coordsize="648,281" path="m1440,2065l2088,2065,2088,1784,1440,1784,1440,2065xe" filled="true" fillcolor="#6fac46" stroked="false">
                <v:path arrowok="t"/>
                <v:fill type="solid"/>
              </v:shape>
            </v:group>
            <v:group style="position:absolute;left:1440;top:2065;width:648;height:281" coordorigin="1440,2065" coordsize="648,281">
              <v:shape style="position:absolute;left:1440;top:2065;width:648;height:281" coordorigin="1440,2065" coordsize="648,281" path="m1440,2345l2088,2345,2088,2065,1440,2065,1440,2345xe" filled="true" fillcolor="#6fac46" stroked="false">
                <v:path arrowok="t"/>
                <v:fill type="solid"/>
              </v:shape>
            </v:group>
            <v:group style="position:absolute;left:2201;top:1784;width:2338;height:1967" coordorigin="2201,1784" coordsize="2338,1967">
              <v:shape style="position:absolute;left:2201;top:1784;width:2338;height:1967" coordorigin="2201,1784" coordsize="2338,1967" path="m2201,3750l4539,3750,4539,1784,2201,1784,2201,3750xe" filled="true" fillcolor="#e1eed9" stroked="false">
                <v:path arrowok="t"/>
                <v:fill type="solid"/>
              </v:shape>
            </v:group>
            <v:group style="position:absolute;left:2304;top:1784;width:2132;height:281" coordorigin="2304,1784" coordsize="2132,281">
              <v:shape style="position:absolute;left:2304;top:1784;width:2132;height:281" coordorigin="2304,1784" coordsize="2132,281" path="m2304,2065l4436,2065,4436,1784,2304,1784,2304,2065xe" filled="true" fillcolor="#e1eed9" stroked="false">
                <v:path arrowok="t"/>
                <v:fill type="solid"/>
              </v:shape>
            </v:group>
            <v:group style="position:absolute;left:2304;top:2065;width:2132;height:281" coordorigin="2304,2065" coordsize="2132,281">
              <v:shape style="position:absolute;left:2304;top:2065;width:2132;height:281" coordorigin="2304,2065" coordsize="2132,281" path="m2304,2345l4436,2345,4436,2065,2304,2065,2304,2345xe" filled="true" fillcolor="#e1eed9" stroked="false">
                <v:path arrowok="t"/>
                <v:fill type="solid"/>
              </v:shape>
            </v:group>
            <v:group style="position:absolute;left:2304;top:2345;width:2132;height:281" coordorigin="2304,2345" coordsize="2132,281">
              <v:shape style="position:absolute;left:2304;top:2345;width:2132;height:281" coordorigin="2304,2345" coordsize="2132,281" path="m2304,2626l4436,2626,4436,2345,2304,2345,2304,2626xe" filled="true" fillcolor="#e1eed9" stroked="false">
                <v:path arrowok="t"/>
                <v:fill type="solid"/>
              </v:shape>
            </v:group>
            <v:group style="position:absolute;left:4549;top:1784;width:6357;height:1967" coordorigin="4549,1784" coordsize="6357,1967">
              <v:shape style="position:absolute;left:4549;top:1784;width:6357;height:1967" coordorigin="4549,1784" coordsize="6357,1967" path="m4549,3750l10905,3750,10905,1784,4549,1784,4549,3750xe" filled="true" fillcolor="#e1eed9" stroked="false">
                <v:path arrowok="t"/>
                <v:fill type="solid"/>
              </v:shape>
            </v:group>
            <v:group style="position:absolute;left:4652;top:1784;width:6150;height:281" coordorigin="4652,1784" coordsize="6150,281">
              <v:shape style="position:absolute;left:4652;top:1784;width:6150;height:281" coordorigin="4652,1784" coordsize="6150,281" path="m4652,2065l10802,2065,10802,1784,4652,1784,4652,2065xe" filled="true" fillcolor="#e1eed9" stroked="false">
                <v:path arrowok="t"/>
                <v:fill type="solid"/>
              </v:shape>
            </v:group>
            <v:group style="position:absolute;left:4652;top:2065;width:6150;height:281" coordorigin="4652,2065" coordsize="6150,281">
              <v:shape style="position:absolute;left:4652;top:2065;width:6150;height:281" coordorigin="4652,2065" coordsize="6150,281" path="m4652,2345l10802,2345,10802,2065,4652,2065,4652,2345xe" filled="true" fillcolor="#e1eed9" stroked="false">
                <v:path arrowok="t"/>
                <v:fill type="solid"/>
              </v:shape>
            </v:group>
            <v:group style="position:absolute;left:4652;top:2065;width:4929;height:245" coordorigin="4652,2065" coordsize="4929,245">
              <v:shape style="position:absolute;left:4652;top:2065;width:4929;height:245" coordorigin="4652,2065" coordsize="4929,245" path="m4652,2309l9580,2309,9580,2065,4652,2065,4652,2309xe" filled="true" fillcolor="#ffffff" stroked="false">
                <v:path arrowok="t"/>
                <v:fill type="solid"/>
              </v:shape>
            </v:group>
            <v:group style="position:absolute;left:4652;top:2345;width:6150;height:281" coordorigin="4652,2345" coordsize="6150,281">
              <v:shape style="position:absolute;left:4652;top:2345;width:6150;height:281" coordorigin="4652,2345" coordsize="6150,281" path="m4652,2626l10802,2626,10802,2345,4652,2345,4652,2626xe" filled="true" fillcolor="#e1eed9" stroked="false">
                <v:path arrowok="t"/>
                <v:fill type="solid"/>
              </v:shape>
            </v:group>
            <v:group style="position:absolute;left:4652;top:2626;width:6150;height:281" coordorigin="4652,2626" coordsize="6150,281">
              <v:shape style="position:absolute;left:4652;top:2626;width:6150;height:281" coordorigin="4652,2626" coordsize="6150,281" path="m4652,2907l10802,2907,10802,2626,4652,2626,4652,2907xe" filled="true" fillcolor="#e1eed9" stroked="false">
                <v:path arrowok="t"/>
                <v:fill type="solid"/>
              </v:shape>
            </v:group>
            <v:group style="position:absolute;left:4652;top:2907;width:6150;height:281" coordorigin="4652,2907" coordsize="6150,281">
              <v:shape style="position:absolute;left:4652;top:2907;width:6150;height:281" coordorigin="4652,2907" coordsize="6150,281" path="m4652,3188l10802,3188,10802,2907,4652,2907,4652,3188xe" filled="true" fillcolor="#e1eed9" stroked="false">
                <v:path arrowok="t"/>
                <v:fill type="solid"/>
              </v:shape>
            </v:group>
            <v:group style="position:absolute;left:4652;top:3188;width:6150;height:281" coordorigin="4652,3188" coordsize="6150,281">
              <v:shape style="position:absolute;left:4652;top:3188;width:6150;height:281" coordorigin="4652,3188" coordsize="6150,281" path="m4652,3469l10802,3469,10802,3188,4652,3188,4652,3469xe" filled="true" fillcolor="#e1eed9" stroked="false">
                <v:path arrowok="t"/>
                <v:fill type="solid"/>
              </v:shape>
            </v:group>
            <v:group style="position:absolute;left:4652;top:3469;width:6150;height:282" coordorigin="4652,3469" coordsize="6150,282">
              <v:shape style="position:absolute;left:4652;top:3469;width:6150;height:282" coordorigin="4652,3469" coordsize="6150,282" path="m4652,3750l10802,3750,10802,3469,4652,3469,4652,3750xe" filled="true" fillcolor="#e1eed9" stroked="false">
                <v:path arrowok="t"/>
                <v:fill type="solid"/>
              </v:shape>
            </v:group>
            <v:group style="position:absolute;left:1337;top:3760;width:855;height:2247" coordorigin="1337,3760" coordsize="855,2247">
              <v:shape style="position:absolute;left:1337;top:3760;width:855;height:2247" coordorigin="1337,3760" coordsize="855,2247" path="m1337,6006l2192,6006,2192,3760,1337,3760,1337,6006xe" filled="true" fillcolor="#6fac46" stroked="false">
                <v:path arrowok="t"/>
                <v:fill type="solid"/>
              </v:shape>
            </v:group>
            <v:group style="position:absolute;left:1440;top:3760;width:648;height:281" coordorigin="1440,3760" coordsize="648,281">
              <v:shape style="position:absolute;left:1440;top:3760;width:648;height:281" coordorigin="1440,3760" coordsize="648,281" path="m1440,4040l2088,4040,2088,3760,1440,3760,1440,4040xe" filled="true" fillcolor="#6fac46" stroked="false">
                <v:path arrowok="t"/>
                <v:fill type="solid"/>
              </v:shape>
            </v:group>
            <v:group style="position:absolute;left:1440;top:4040;width:648;height:281" coordorigin="1440,4040" coordsize="648,281">
              <v:shape style="position:absolute;left:1440;top:4040;width:648;height:281" coordorigin="1440,4040" coordsize="648,281" path="m1440,4321l2088,4321,2088,4040,1440,4040,1440,4321xe" filled="true" fillcolor="#6fac46" stroked="false">
                <v:path arrowok="t"/>
                <v:fill type="solid"/>
              </v:shape>
            </v:group>
            <v:group style="position:absolute;left:2201;top:3760;width:2338;height:2247" coordorigin="2201,3760" coordsize="2338,2247">
              <v:shape style="position:absolute;left:2201;top:3760;width:2338;height:2247" coordorigin="2201,3760" coordsize="2338,2247" path="m2201,6006l4539,6006,4539,3760,2201,3760,2201,6006xe" filled="true" fillcolor="#c5dfb3" stroked="false">
                <v:path arrowok="t"/>
                <v:fill type="solid"/>
              </v:shape>
            </v:group>
            <v:group style="position:absolute;left:2304;top:3760;width:2132;height:281" coordorigin="2304,3760" coordsize="2132,281">
              <v:shape style="position:absolute;left:2304;top:3760;width:2132;height:281" coordorigin="2304,3760" coordsize="2132,281" path="m2304,4040l4436,4040,4436,3760,2304,3760,2304,4040xe" filled="true" fillcolor="#c5dfb3" stroked="false">
                <v:path arrowok="t"/>
                <v:fill type="solid"/>
              </v:shape>
            </v:group>
            <v:group style="position:absolute;left:2304;top:4040;width:2132;height:281" coordorigin="2304,4040" coordsize="2132,281">
              <v:shape style="position:absolute;left:2304;top:4040;width:2132;height:281" coordorigin="2304,4040" coordsize="2132,281" path="m2304,4321l4436,4321,4436,4040,2304,4040,2304,4321xe" filled="true" fillcolor="#c5dfb3" stroked="false">
                <v:path arrowok="t"/>
                <v:fill type="solid"/>
              </v:shape>
            </v:group>
            <v:group style="position:absolute;left:2304;top:4321;width:2132;height:281" coordorigin="2304,4321" coordsize="2132,281">
              <v:shape style="position:absolute;left:2304;top:4321;width:2132;height:281" coordorigin="2304,4321" coordsize="2132,281" path="m2304,4602l4436,4602,4436,4321,2304,4321,2304,4602xe" filled="true" fillcolor="#c5dfb3" stroked="false">
                <v:path arrowok="t"/>
                <v:fill type="solid"/>
              </v:shape>
            </v:group>
            <v:group style="position:absolute;left:4549;top:3760;width:6357;height:2247" coordorigin="4549,3760" coordsize="6357,2247">
              <v:shape style="position:absolute;left:4549;top:3760;width:6357;height:2247" coordorigin="4549,3760" coordsize="6357,2247" path="m4549,6006l10905,6006,10905,3760,4549,3760,4549,6006xe" filled="true" fillcolor="#c5dfb3" stroked="false">
                <v:path arrowok="t"/>
                <v:fill type="solid"/>
              </v:shape>
            </v:group>
            <v:group style="position:absolute;left:4652;top:3760;width:6150;height:281" coordorigin="4652,3760" coordsize="6150,281">
              <v:shape style="position:absolute;left:4652;top:3760;width:6150;height:281" coordorigin="4652,3760" coordsize="6150,281" path="m4652,4040l10802,4040,10802,3760,4652,3760,4652,4040xe" filled="true" fillcolor="#c5dfb3" stroked="false">
                <v:path arrowok="t"/>
                <v:fill type="solid"/>
              </v:shape>
            </v:group>
            <v:group style="position:absolute;left:4652;top:4040;width:6150;height:281" coordorigin="4652,4040" coordsize="6150,281">
              <v:shape style="position:absolute;left:4652;top:4040;width:6150;height:281" coordorigin="4652,4040" coordsize="6150,281" path="m4652,4321l10802,4321,10802,4040,4652,4040,4652,4321xe" filled="true" fillcolor="#c5dfb3" stroked="false">
                <v:path arrowok="t"/>
                <v:fill type="solid"/>
              </v:shape>
            </v:group>
            <v:group style="position:absolute;left:4652;top:4321;width:6150;height:281" coordorigin="4652,4321" coordsize="6150,281">
              <v:shape style="position:absolute;left:4652;top:4321;width:6150;height:281" coordorigin="4652,4321" coordsize="6150,281" path="m4652,4602l10802,4602,10802,4321,4652,4321,4652,4602xe" filled="true" fillcolor="#c5dfb3" stroked="false">
                <v:path arrowok="t"/>
                <v:fill type="solid"/>
              </v:shape>
            </v:group>
            <v:group style="position:absolute;left:4652;top:4602;width:6150;height:281" coordorigin="4652,4602" coordsize="6150,281">
              <v:shape style="position:absolute;left:4652;top:4602;width:6150;height:281" coordorigin="4652,4602" coordsize="6150,281" path="m4652,4883l10802,4883,10802,4602,4652,4602,4652,4883xe" filled="true" fillcolor="#c5dfb3" stroked="false">
                <v:path arrowok="t"/>
                <v:fill type="solid"/>
              </v:shape>
            </v:group>
            <v:group style="position:absolute;left:4652;top:4883;width:6150;height:281" coordorigin="4652,4883" coordsize="6150,281">
              <v:shape style="position:absolute;left:4652;top:4883;width:6150;height:281" coordorigin="4652,4883" coordsize="6150,281" path="m4652,5164l10802,5164,10802,4883,4652,4883,4652,5164xe" filled="true" fillcolor="#c5dfb3" stroked="false">
                <v:path arrowok="t"/>
                <v:fill type="solid"/>
              </v:shape>
            </v:group>
            <v:group style="position:absolute;left:4652;top:5164;width:6150;height:281" coordorigin="4652,5164" coordsize="6150,281">
              <v:shape style="position:absolute;left:4652;top:5164;width:6150;height:281" coordorigin="4652,5164" coordsize="6150,281" path="m4652,5444l10802,5444,10802,5164,4652,5164,4652,5444xe" filled="true" fillcolor="#c5dfb3" stroked="false">
                <v:path arrowok="t"/>
                <v:fill type="solid"/>
              </v:shape>
            </v:group>
            <v:group style="position:absolute;left:4652;top:5444;width:6150;height:281" coordorigin="4652,5444" coordsize="6150,281">
              <v:shape style="position:absolute;left:4652;top:5444;width:6150;height:281" coordorigin="4652,5444" coordsize="6150,281" path="m4652,5725l10802,5725,10802,5444,4652,5444,4652,5725xe" filled="true" fillcolor="#c5dfb3" stroked="false">
                <v:path arrowok="t"/>
                <v:fill type="solid"/>
              </v:shape>
            </v:group>
            <v:group style="position:absolute;left:4652;top:5664;width:2739;height:2" coordorigin="4652,5664" coordsize="2739,2">
              <v:shape style="position:absolute;left:4652;top:5664;width:2739;height:2" coordorigin="4652,5664" coordsize="2739,0" path="m4652,5664l7391,5664e" filled="false" stroked="true" strokeweight=".70001pt" strokecolor="#0462c1">
                <v:path arrowok="t"/>
              </v:shape>
            </v:group>
            <v:group style="position:absolute;left:4652;top:5725;width:6150;height:281" coordorigin="4652,5725" coordsize="6150,281">
              <v:shape style="position:absolute;left:4652;top:5725;width:6150;height:281" coordorigin="4652,5725" coordsize="6150,281" path="m4652,6006l10802,6006,10802,5725,4652,5725,4652,6006xe" filled="true" fillcolor="#c5dfb3" stroked="false">
                <v:path arrowok="t"/>
                <v:fill type="solid"/>
              </v:shape>
            </v:group>
            <v:group style="position:absolute;left:4652;top:5945;width:3217;height:2" coordorigin="4652,5945" coordsize="3217,2">
              <v:shape style="position:absolute;left:4652;top:5945;width:3217;height:2" coordorigin="4652,5945" coordsize="3217,0" path="m4652,5945l7869,5945e" filled="false" stroked="true" strokeweight=".69998pt" strokecolor="#0462c1">
                <v:path arrowok="t"/>
              </v:shape>
            </v:group>
            <v:group style="position:absolute;left:1337;top:6016;width:855;height:2247" coordorigin="1337,6016" coordsize="855,2247">
              <v:shape style="position:absolute;left:1337;top:6016;width:855;height:2247" coordorigin="1337,6016" coordsize="855,2247" path="m1337,8262l2192,8262,2192,6016,1337,6016,1337,8262xe" filled="true" fillcolor="#6fac46" stroked="false">
                <v:path arrowok="t"/>
                <v:fill type="solid"/>
              </v:shape>
            </v:group>
            <v:group style="position:absolute;left:1440;top:6016;width:648;height:281" coordorigin="1440,6016" coordsize="648,281">
              <v:shape style="position:absolute;left:1440;top:6016;width:648;height:281" coordorigin="1440,6016" coordsize="648,281" path="m1440,6296l2088,6296,2088,6016,1440,6016,1440,6296xe" filled="true" fillcolor="#6fac46" stroked="false">
                <v:path arrowok="t"/>
                <v:fill type="solid"/>
              </v:shape>
            </v:group>
            <v:group style="position:absolute;left:1440;top:6296;width:648;height:281" coordorigin="1440,6296" coordsize="648,281">
              <v:shape style="position:absolute;left:1440;top:6296;width:648;height:281" coordorigin="1440,6296" coordsize="648,281" path="m1440,6577l2088,6577,2088,6296,1440,6296,1440,6577xe" filled="true" fillcolor="#6fac46" stroked="false">
                <v:path arrowok="t"/>
                <v:fill type="solid"/>
              </v:shape>
            </v:group>
            <v:group style="position:absolute;left:2201;top:6016;width:2338;height:2247" coordorigin="2201,6016" coordsize="2338,2247">
              <v:shape style="position:absolute;left:2201;top:6016;width:2338;height:2247" coordorigin="2201,6016" coordsize="2338,2247" path="m2201,8262l4539,8262,4539,6016,2201,6016,2201,8262xe" filled="true" fillcolor="#e1eed9" stroked="false">
                <v:path arrowok="t"/>
                <v:fill type="solid"/>
              </v:shape>
            </v:group>
            <v:group style="position:absolute;left:2304;top:6016;width:2132;height:281" coordorigin="2304,6016" coordsize="2132,281">
              <v:shape style="position:absolute;left:2304;top:6016;width:2132;height:281" coordorigin="2304,6016" coordsize="2132,281" path="m2304,6296l4436,6296,4436,6016,2304,6016,2304,6296xe" filled="true" fillcolor="#e1eed9" stroked="false">
                <v:path arrowok="t"/>
                <v:fill type="solid"/>
              </v:shape>
            </v:group>
            <v:group style="position:absolute;left:2304;top:6296;width:2132;height:281" coordorigin="2304,6296" coordsize="2132,281">
              <v:shape style="position:absolute;left:2304;top:6296;width:2132;height:281" coordorigin="2304,6296" coordsize="2132,281" path="m2304,6577l4436,6577,4436,6296,2304,6296,2304,6577xe" filled="true" fillcolor="#e1eed9" stroked="false">
                <v:path arrowok="t"/>
                <v:fill type="solid"/>
              </v:shape>
            </v:group>
            <v:group style="position:absolute;left:2304;top:6577;width:2132;height:281" coordorigin="2304,6577" coordsize="2132,281">
              <v:shape style="position:absolute;left:2304;top:6577;width:2132;height:281" coordorigin="2304,6577" coordsize="2132,281" path="m2304,6858l4436,6858,4436,6577,2304,6577,2304,6858xe" filled="true" fillcolor="#e1eed9" stroked="false">
                <v:path arrowok="t"/>
                <v:fill type="solid"/>
              </v:shape>
            </v:group>
            <v:group style="position:absolute;left:2304;top:6858;width:2132;height:281" coordorigin="2304,6858" coordsize="2132,281">
              <v:shape style="position:absolute;left:2304;top:6858;width:2132;height:281" coordorigin="2304,6858" coordsize="2132,281" path="m2304,7139l4436,7139,4436,6858,2304,6858,2304,7139xe" filled="true" fillcolor="#e1eed9" stroked="false">
                <v:path arrowok="t"/>
                <v:fill type="solid"/>
              </v:shape>
            </v:group>
            <v:group style="position:absolute;left:4549;top:6016;width:6357;height:2247" coordorigin="4549,6016" coordsize="6357,2247">
              <v:shape style="position:absolute;left:4549;top:6016;width:6357;height:2247" coordorigin="4549,6016" coordsize="6357,2247" path="m4549,8262l10905,8262,10905,6016,4549,6016,4549,8262xe" filled="true" fillcolor="#e1eed9" stroked="false">
                <v:path arrowok="t"/>
                <v:fill type="solid"/>
              </v:shape>
            </v:group>
            <v:group style="position:absolute;left:4652;top:6016;width:6150;height:281" coordorigin="4652,6016" coordsize="6150,281">
              <v:shape style="position:absolute;left:4652;top:6016;width:6150;height:281" coordorigin="4652,6016" coordsize="6150,281" path="m4652,6296l10802,6296,10802,6016,4652,6016,4652,6296xe" filled="true" fillcolor="#e1eed9" stroked="false">
                <v:path arrowok="t"/>
                <v:fill type="solid"/>
              </v:shape>
            </v:group>
            <v:group style="position:absolute;left:4652;top:6296;width:6150;height:281" coordorigin="4652,6296" coordsize="6150,281">
              <v:shape style="position:absolute;left:4652;top:6296;width:6150;height:281" coordorigin="4652,6296" coordsize="6150,281" path="m4652,6577l10802,6577,10802,6296,4652,6296,4652,6577xe" filled="true" fillcolor="#e1eed9" stroked="false">
                <v:path arrowok="t"/>
                <v:fill type="solid"/>
              </v:shape>
            </v:group>
            <v:group style="position:absolute;left:4652;top:6577;width:6150;height:281" coordorigin="4652,6577" coordsize="6150,281">
              <v:shape style="position:absolute;left:4652;top:6577;width:6150;height:281" coordorigin="4652,6577" coordsize="6150,281" path="m4652,6858l10802,6858,10802,6577,4652,6577,4652,6858xe" filled="true" fillcolor="#e1eed9" stroked="false">
                <v:path arrowok="t"/>
                <v:fill type="solid"/>
              </v:shape>
            </v:group>
            <v:group style="position:absolute;left:4652;top:6858;width:6150;height:281" coordorigin="4652,6858" coordsize="6150,281">
              <v:shape style="position:absolute;left:4652;top:6858;width:6150;height:281" coordorigin="4652,6858" coordsize="6150,281" path="m4652,7139l10802,7139,10802,6858,4652,6858,4652,7139xe" filled="true" fillcolor="#e1eed9" stroked="false">
                <v:path arrowok="t"/>
                <v:fill type="solid"/>
              </v:shape>
            </v:group>
            <v:group style="position:absolute;left:4652;top:7139;width:6150;height:282" coordorigin="4652,7139" coordsize="6150,282">
              <v:shape style="position:absolute;left:4652;top:7139;width:6150;height:282" coordorigin="4652,7139" coordsize="6150,282" path="m4652,7420l10802,7420,10802,7139,4652,7139,4652,7420xe" filled="true" fillcolor="#e1eed9" stroked="false">
                <v:path arrowok="t"/>
                <v:fill type="solid"/>
              </v:shape>
            </v:group>
            <v:group style="position:absolute;left:4652;top:7420;width:6150;height:281" coordorigin="4652,7420" coordsize="6150,281">
              <v:shape style="position:absolute;left:4652;top:7420;width:6150;height:281" coordorigin="4652,7420" coordsize="6150,281" path="m4652,7701l10802,7701,10802,7420,4652,7420,4652,7701xe" filled="true" fillcolor="#e1eed9" stroked="false">
                <v:path arrowok="t"/>
                <v:fill type="solid"/>
              </v:shape>
            </v:group>
            <v:group style="position:absolute;left:4652;top:7701;width:6150;height:281" coordorigin="4652,7701" coordsize="6150,281">
              <v:shape style="position:absolute;left:4652;top:7701;width:6150;height:281" coordorigin="4652,7701" coordsize="6150,281" path="m4652,7982l10802,7982,10802,7701,4652,7701,4652,7982xe" filled="true" fillcolor="#e1eed9" stroked="false">
                <v:path arrowok="t"/>
                <v:fill type="solid"/>
              </v:shape>
            </v:group>
            <v:group style="position:absolute;left:4652;top:7920;width:591;height:2" coordorigin="4652,7920" coordsize="591,2">
              <v:shape style="position:absolute;left:4652;top:7920;width:591;height:2" coordorigin="4652,7920" coordsize="591,0" path="m4652,7920l5243,7920e" filled="false" stroked="true" strokeweight=".69998pt" strokecolor="#0462c1">
                <v:path arrowok="t"/>
              </v:shape>
            </v:group>
            <v:group style="position:absolute;left:4652;top:7982;width:6150;height:281" coordorigin="4652,7982" coordsize="6150,281">
              <v:shape style="position:absolute;left:4652;top:7982;width:6150;height:281" coordorigin="4652,7982" coordsize="6150,281" path="m4652,8262l10802,8262,10802,7982,4652,7982,4652,8262xe" filled="true" fillcolor="#e1eed9" stroked="false">
                <v:path arrowok="t"/>
                <v:fill type="solid"/>
              </v:shape>
            </v:group>
            <v:group style="position:absolute;left:1337;top:8272;width:855;height:1966" coordorigin="1337,8272" coordsize="855,1966">
              <v:shape style="position:absolute;left:1337;top:8272;width:855;height:1966" coordorigin="1337,8272" coordsize="855,1966" path="m1337,10238l2192,10238,2192,8272,1337,8272,1337,10238xe" filled="true" fillcolor="#6fac46" stroked="false">
                <v:path arrowok="t"/>
                <v:fill type="solid"/>
              </v:shape>
            </v:group>
            <v:group style="position:absolute;left:1440;top:8272;width:648;height:281" coordorigin="1440,8272" coordsize="648,281">
              <v:shape style="position:absolute;left:1440;top:8272;width:648;height:281" coordorigin="1440,8272" coordsize="648,281" path="m1440,8553l2088,8553,2088,8272,1440,8272,1440,8553xe" filled="true" fillcolor="#6fac46" stroked="false">
                <v:path arrowok="t"/>
                <v:fill type="solid"/>
              </v:shape>
            </v:group>
            <v:group style="position:absolute;left:1440;top:8553;width:648;height:281" coordorigin="1440,8553" coordsize="648,281">
              <v:shape style="position:absolute;left:1440;top:8553;width:648;height:281" coordorigin="1440,8553" coordsize="648,281" path="m1440,8834l2088,8834,2088,8553,1440,8553,1440,8834xe" filled="true" fillcolor="#6fac46" stroked="false">
                <v:path arrowok="t"/>
                <v:fill type="solid"/>
              </v:shape>
            </v:group>
            <v:group style="position:absolute;left:2201;top:8272;width:2338;height:1966" coordorigin="2201,8272" coordsize="2338,1966">
              <v:shape style="position:absolute;left:2201;top:8272;width:2338;height:1966" coordorigin="2201,8272" coordsize="2338,1966" path="m2201,10238l4539,10238,4539,8272,2201,8272,2201,10238xe" filled="true" fillcolor="#c5dfb3" stroked="false">
                <v:path arrowok="t"/>
                <v:fill type="solid"/>
              </v:shape>
            </v:group>
            <v:group style="position:absolute;left:2304;top:8272;width:2132;height:281" coordorigin="2304,8272" coordsize="2132,281">
              <v:shape style="position:absolute;left:2304;top:8272;width:2132;height:281" coordorigin="2304,8272" coordsize="2132,281" path="m2304,8553l4436,8553,4436,8272,2304,8272,2304,8553xe" filled="true" fillcolor="#c5dfb3" stroked="false">
                <v:path arrowok="t"/>
                <v:fill type="solid"/>
              </v:shape>
            </v:group>
            <v:group style="position:absolute;left:2304;top:8553;width:2132;height:281" coordorigin="2304,8553" coordsize="2132,281">
              <v:shape style="position:absolute;left:2304;top:8553;width:2132;height:281" coordorigin="2304,8553" coordsize="2132,281" path="m2304,8834l4436,8834,4436,8553,2304,8553,2304,8834xe" filled="true" fillcolor="#c5dfb3" stroked="false">
                <v:path arrowok="t"/>
                <v:fill type="solid"/>
              </v:shape>
            </v:group>
            <v:group style="position:absolute;left:2304;top:8834;width:2132;height:281" coordorigin="2304,8834" coordsize="2132,281">
              <v:shape style="position:absolute;left:2304;top:8834;width:2132;height:281" coordorigin="2304,8834" coordsize="2132,281" path="m2304,9114l4436,9114,4436,8834,2304,8834,2304,9114xe" filled="true" fillcolor="#c5dfb3" stroked="false">
                <v:path arrowok="t"/>
                <v:fill type="solid"/>
              </v:shape>
            </v:group>
            <v:group style="position:absolute;left:4549;top:8272;width:6357;height:1966" coordorigin="4549,8272" coordsize="6357,1966">
              <v:shape style="position:absolute;left:4549;top:8272;width:6357;height:1966" coordorigin="4549,8272" coordsize="6357,1966" path="m4549,10238l10905,10238,10905,8272,4549,8272,4549,10238xe" filled="true" fillcolor="#c5dfb3" stroked="false">
                <v:path arrowok="t"/>
                <v:fill type="solid"/>
              </v:shape>
            </v:group>
            <v:group style="position:absolute;left:4623;top:8272;width:6208;height:281" coordorigin="4623,8272" coordsize="6208,281">
              <v:shape style="position:absolute;left:4623;top:8272;width:6208;height:281" coordorigin="4623,8272" coordsize="6208,281" path="m4623,8553l10831,8553,10831,8272,4623,8272,4623,8553xe" filled="true" fillcolor="#e1eed9" stroked="false">
                <v:path arrowok="t"/>
                <v:fill type="solid"/>
              </v:shape>
            </v:group>
            <v:group style="position:absolute;left:4623;top:8553;width:6208;height:281" coordorigin="4623,8553" coordsize="6208,281">
              <v:shape style="position:absolute;left:4623;top:8553;width:6208;height:281" coordorigin="4623,8553" coordsize="6208,281" path="m4623,8834l10831,8834,10831,8553,4623,8553,4623,8834xe" filled="true" fillcolor="#e1eed9" stroked="false">
                <v:path arrowok="t"/>
                <v:fill type="solid"/>
              </v:shape>
            </v:group>
            <v:group style="position:absolute;left:4652;top:8553;width:6090;height:245" coordorigin="4652,8553" coordsize="6090,245">
              <v:shape style="position:absolute;left:4652;top:8553;width:6090;height:245" coordorigin="4652,8553" coordsize="6090,245" path="m4652,8798l10742,8798,10742,8553,4652,8553,4652,8798xe" filled="true" fillcolor="#e1eed9" stroked="false">
                <v:path arrowok="t"/>
                <v:fill type="solid"/>
              </v:shape>
            </v:group>
            <v:group style="position:absolute;left:4623;top:8834;width:6208;height:281" coordorigin="4623,8834" coordsize="6208,281">
              <v:shape style="position:absolute;left:4623;top:8834;width:6208;height:281" coordorigin="4623,8834" coordsize="6208,281" path="m4623,9114l10831,9114,10831,8834,4623,8834,4623,9114xe" filled="true" fillcolor="#e1eed9" stroked="false">
                <v:path arrowok="t"/>
                <v:fill type="solid"/>
              </v:shape>
            </v:group>
            <v:group style="position:absolute;left:4652;top:8834;width:5632;height:245" coordorigin="4652,8834" coordsize="5632,245">
              <v:shape style="position:absolute;left:4652;top:8834;width:5632;height:245" coordorigin="4652,8834" coordsize="5632,245" path="m4652,9078l10284,9078,10284,8834,4652,8834,4652,9078xe" filled="true" fillcolor="#e1eed9" stroked="false">
                <v:path arrowok="t"/>
                <v:fill type="solid"/>
              </v:shape>
            </v:group>
            <v:group style="position:absolute;left:4623;top:9114;width:6208;height:281" coordorigin="4623,9114" coordsize="6208,281">
              <v:shape style="position:absolute;left:4623;top:9114;width:6208;height:281" coordorigin="4623,9114" coordsize="6208,281" path="m4623,9395l10831,9395,10831,9114,4623,9114,4623,9395xe" filled="true" fillcolor="#e1eed9" stroked="false">
                <v:path arrowok="t"/>
                <v:fill type="solid"/>
              </v:shape>
            </v:group>
            <v:group style="position:absolute;left:4652;top:9114;width:6105;height:245" coordorigin="4652,9114" coordsize="6105,245">
              <v:shape style="position:absolute;left:4652;top:9114;width:6105;height:245" coordorigin="4652,9114" coordsize="6105,245" path="m4652,9359l10756,9359,10756,9114,4652,9114,4652,9359xe" filled="true" fillcolor="#e1eed9" stroked="false">
                <v:path arrowok="t"/>
                <v:fill type="solid"/>
              </v:shape>
            </v:group>
            <v:group style="position:absolute;left:4623;top:9395;width:6208;height:281" coordorigin="4623,9395" coordsize="6208,281">
              <v:shape style="position:absolute;left:4623;top:9395;width:6208;height:281" coordorigin="4623,9395" coordsize="6208,281" path="m4623,9676l10831,9676,10831,9395,4623,9395,4623,9676xe" filled="true" fillcolor="#e1eed9" stroked="false">
                <v:path arrowok="t"/>
                <v:fill type="solid"/>
              </v:shape>
            </v:group>
            <v:group style="position:absolute;left:4652;top:9395;width:6078;height:245" coordorigin="4652,9395" coordsize="6078,245">
              <v:shape style="position:absolute;left:4652;top:9395;width:6078;height:245" coordorigin="4652,9395" coordsize="6078,245" path="m4652,9640l10730,9640,10730,9395,4652,9395,4652,9640xe" filled="true" fillcolor="#e1eed9" stroked="false">
                <v:path arrowok="t"/>
                <v:fill type="solid"/>
              </v:shape>
            </v:group>
            <v:group style="position:absolute;left:4623;top:9676;width:6208;height:281" coordorigin="4623,9676" coordsize="6208,281">
              <v:shape style="position:absolute;left:4623;top:9676;width:6208;height:281" coordorigin="4623,9676" coordsize="6208,281" path="m4623,9957l10831,9957,10831,9676,4623,9676,4623,9957xe" filled="true" fillcolor="#e1eed9" stroked="false">
                <v:path arrowok="t"/>
                <v:fill type="solid"/>
              </v:shape>
            </v:group>
            <v:group style="position:absolute;left:4652;top:9676;width:4081;height:245" coordorigin="4652,9676" coordsize="4081,245">
              <v:shape style="position:absolute;left:4652;top:9676;width:4081;height:245" coordorigin="4652,9676" coordsize="4081,245" path="m4652,9921l8733,9921,8733,9676,4652,9676,4652,9921xe" filled="true" fillcolor="#e1eed9" stroked="false">
                <v:path arrowok="t"/>
                <v:fill type="solid"/>
              </v:shape>
            </v:group>
            <v:group style="position:absolute;left:4623;top:9957;width:6208;height:281" coordorigin="4623,9957" coordsize="6208,281">
              <v:shape style="position:absolute;left:4623;top:9957;width:6208;height:281" coordorigin="4623,9957" coordsize="6208,281" path="m4623,10238l10831,10238,10831,9957,4623,9957,4623,10238xe" filled="true" fillcolor="#e1eed9" stroked="false">
                <v:path arrowok="t"/>
                <v:fill type="solid"/>
              </v:shape>
            </v:group>
            <w10:wrap type="none"/>
          </v:group>
        </w:pict>
      </w:r>
      <w:r>
        <w:rPr>
          <w:rFonts w:ascii="Calibri"/>
          <w:spacing w:val="-1"/>
          <w:sz w:val="20"/>
        </w:rPr>
        <w:t>Nigerian</w:t>
      </w:r>
      <w:r>
        <w:rPr>
          <w:rFonts w:ascii="Calibri"/>
          <w:spacing w:val="-8"/>
          <w:sz w:val="20"/>
        </w:rPr>
        <w:t> </w:t>
      </w:r>
      <w:r>
        <w:rPr>
          <w:rFonts w:ascii="Calibri"/>
          <w:spacing w:val="-1"/>
          <w:sz w:val="20"/>
        </w:rPr>
        <w:t>Steel</w:t>
      </w:r>
      <w:r>
        <w:rPr>
          <w:rFonts w:ascii="Calibri"/>
          <w:spacing w:val="-8"/>
          <w:sz w:val="20"/>
        </w:rPr>
        <w:t> </w:t>
      </w:r>
      <w:r>
        <w:rPr>
          <w:rFonts w:ascii="Calibri"/>
          <w:sz w:val="20"/>
        </w:rPr>
        <w:t>Raw</w:t>
      </w:r>
      <w:r>
        <w:rPr>
          <w:rFonts w:ascii="Calibri"/>
          <w:spacing w:val="21"/>
          <w:w w:val="99"/>
          <w:sz w:val="20"/>
        </w:rPr>
        <w:t> </w:t>
      </w:r>
      <w:r>
        <w:rPr>
          <w:rFonts w:ascii="Calibri"/>
          <w:sz w:val="20"/>
        </w:rPr>
        <w:t>Materials</w:t>
      </w:r>
      <w:r>
        <w:rPr>
          <w:rFonts w:ascii="Calibri"/>
          <w:spacing w:val="-16"/>
          <w:sz w:val="20"/>
        </w:rPr>
        <w:t> </w:t>
      </w:r>
      <w:r>
        <w:rPr>
          <w:rFonts w:ascii="Calibri"/>
          <w:sz w:val="20"/>
        </w:rPr>
        <w:t>Exploration</w:t>
      </w:r>
      <w:r>
        <w:rPr>
          <w:rFonts w:ascii="Calibri"/>
          <w:w w:val="99"/>
          <w:sz w:val="20"/>
        </w:rPr>
        <w:t> </w:t>
      </w:r>
      <w:r>
        <w:rPr>
          <w:rFonts w:ascii="Calibri"/>
          <w:spacing w:val="-1"/>
          <w:sz w:val="20"/>
        </w:rPr>
        <w:t>Agency</w:t>
      </w:r>
      <w:r>
        <w:rPr>
          <w:rFonts w:ascii="Calibri"/>
          <w:spacing w:val="-15"/>
          <w:sz w:val="20"/>
        </w:rPr>
        <w:t> </w:t>
      </w:r>
      <w:r>
        <w:rPr>
          <w:rFonts w:ascii="Calibri"/>
          <w:spacing w:val="-1"/>
          <w:sz w:val="20"/>
        </w:rPr>
        <w:t>(NSRMEA)</w:t>
      </w:r>
      <w:r>
        <w:rPr>
          <w:rFonts w:ascii="Calibri"/>
          <w:sz w:val="20"/>
        </w:rPr>
      </w:r>
    </w:p>
    <w:p>
      <w:pPr>
        <w:spacing w:line="276" w:lineRule="auto" w:before="91"/>
        <w:ind w:left="494" w:right="390" w:firstLine="0"/>
        <w:jc w:val="left"/>
        <w:rPr>
          <w:rFonts w:ascii="Calibri" w:hAnsi="Calibri" w:cs="Calibri" w:eastAsia="Calibri"/>
          <w:sz w:val="20"/>
          <w:szCs w:val="20"/>
        </w:rPr>
      </w:pPr>
      <w:r>
        <w:rPr/>
        <w:br w:type="column"/>
      </w:r>
      <w:r>
        <w:rPr>
          <w:rFonts w:ascii="Calibri"/>
          <w:sz w:val="20"/>
        </w:rPr>
        <w:t>solid</w:t>
      </w:r>
      <w:r>
        <w:rPr>
          <w:rFonts w:ascii="Calibri"/>
          <w:spacing w:val="-5"/>
          <w:sz w:val="20"/>
        </w:rPr>
        <w:t> </w:t>
      </w:r>
      <w:r>
        <w:rPr>
          <w:rFonts w:ascii="Calibri"/>
          <w:spacing w:val="-1"/>
          <w:sz w:val="20"/>
        </w:rPr>
        <w:t>minerals</w:t>
      </w:r>
      <w:r>
        <w:rPr>
          <w:rFonts w:ascii="Calibri"/>
          <w:spacing w:val="-5"/>
          <w:sz w:val="20"/>
        </w:rPr>
        <w:t> </w:t>
      </w:r>
      <w:r>
        <w:rPr>
          <w:rFonts w:ascii="Calibri"/>
          <w:sz w:val="20"/>
        </w:rPr>
        <w:t>sector</w:t>
      </w:r>
      <w:r>
        <w:rPr>
          <w:rFonts w:ascii="Calibri"/>
          <w:spacing w:val="-5"/>
          <w:sz w:val="20"/>
        </w:rPr>
        <w:t> </w:t>
      </w:r>
      <w:r>
        <w:rPr>
          <w:rFonts w:ascii="Calibri"/>
          <w:spacing w:val="-1"/>
          <w:sz w:val="20"/>
        </w:rPr>
        <w:t>with</w:t>
      </w:r>
      <w:r>
        <w:rPr>
          <w:rFonts w:ascii="Calibri"/>
          <w:spacing w:val="-5"/>
          <w:sz w:val="20"/>
        </w:rPr>
        <w:t> </w:t>
      </w:r>
      <w:r>
        <w:rPr>
          <w:rFonts w:ascii="Calibri"/>
          <w:sz w:val="20"/>
        </w:rPr>
        <w:t>a</w:t>
      </w:r>
      <w:r>
        <w:rPr>
          <w:rFonts w:ascii="Calibri"/>
          <w:spacing w:val="-5"/>
          <w:sz w:val="20"/>
        </w:rPr>
        <w:t> </w:t>
      </w:r>
      <w:r>
        <w:rPr>
          <w:rFonts w:ascii="Calibri"/>
          <w:sz w:val="20"/>
        </w:rPr>
        <w:t>mandate</w:t>
      </w:r>
      <w:r>
        <w:rPr>
          <w:rFonts w:ascii="Calibri"/>
          <w:spacing w:val="-6"/>
          <w:sz w:val="20"/>
        </w:rPr>
        <w:t> </w:t>
      </w:r>
      <w:r>
        <w:rPr>
          <w:rFonts w:ascii="Calibri"/>
          <w:sz w:val="20"/>
        </w:rPr>
        <w:t>amongst</w:t>
      </w:r>
      <w:r>
        <w:rPr>
          <w:rFonts w:ascii="Calibri"/>
          <w:spacing w:val="-4"/>
          <w:sz w:val="20"/>
        </w:rPr>
        <w:t> </w:t>
      </w:r>
      <w:r>
        <w:rPr>
          <w:rFonts w:ascii="Calibri"/>
          <w:sz w:val="20"/>
        </w:rPr>
        <w:t>others</w:t>
      </w:r>
      <w:r>
        <w:rPr>
          <w:rFonts w:ascii="Calibri"/>
          <w:spacing w:val="-4"/>
          <w:sz w:val="20"/>
        </w:rPr>
        <w:t> </w:t>
      </w:r>
      <w:r>
        <w:rPr>
          <w:rFonts w:ascii="Calibri"/>
          <w:sz w:val="20"/>
        </w:rPr>
        <w:t>to</w:t>
      </w:r>
      <w:r>
        <w:rPr>
          <w:rFonts w:ascii="Calibri"/>
          <w:spacing w:val="-5"/>
          <w:sz w:val="20"/>
        </w:rPr>
        <w:t> </w:t>
      </w:r>
      <w:r>
        <w:rPr>
          <w:rFonts w:ascii="Calibri"/>
          <w:spacing w:val="-1"/>
          <w:sz w:val="20"/>
        </w:rPr>
        <w:t>carry</w:t>
      </w:r>
      <w:r>
        <w:rPr>
          <w:rFonts w:ascii="Calibri"/>
          <w:spacing w:val="-5"/>
          <w:sz w:val="20"/>
        </w:rPr>
        <w:t> </w:t>
      </w:r>
      <w:r>
        <w:rPr>
          <w:rFonts w:ascii="Calibri"/>
          <w:sz w:val="20"/>
        </w:rPr>
        <w:t>out</w:t>
      </w:r>
      <w:r>
        <w:rPr>
          <w:rFonts w:ascii="Calibri"/>
          <w:spacing w:val="30"/>
          <w:w w:val="99"/>
          <w:sz w:val="20"/>
        </w:rPr>
        <w:t> </w:t>
      </w:r>
      <w:r>
        <w:rPr>
          <w:rFonts w:ascii="Calibri"/>
          <w:spacing w:val="-1"/>
          <w:sz w:val="20"/>
        </w:rPr>
        <w:t>exploration</w:t>
      </w:r>
      <w:r>
        <w:rPr>
          <w:rFonts w:ascii="Calibri"/>
          <w:spacing w:val="-5"/>
          <w:sz w:val="20"/>
        </w:rPr>
        <w:t> </w:t>
      </w:r>
      <w:r>
        <w:rPr>
          <w:rFonts w:ascii="Calibri"/>
          <w:sz w:val="20"/>
        </w:rPr>
        <w:t>of</w:t>
      </w:r>
      <w:r>
        <w:rPr>
          <w:rFonts w:ascii="Calibri"/>
          <w:spacing w:val="-6"/>
          <w:sz w:val="20"/>
        </w:rPr>
        <w:t> </w:t>
      </w:r>
      <w:r>
        <w:rPr>
          <w:rFonts w:ascii="Calibri"/>
          <w:spacing w:val="-1"/>
          <w:sz w:val="20"/>
        </w:rPr>
        <w:t>steel</w:t>
      </w:r>
      <w:r>
        <w:rPr>
          <w:rFonts w:ascii="Calibri"/>
          <w:spacing w:val="-5"/>
          <w:sz w:val="20"/>
        </w:rPr>
        <w:t> </w:t>
      </w:r>
      <w:r>
        <w:rPr>
          <w:rFonts w:ascii="Calibri"/>
          <w:sz w:val="20"/>
        </w:rPr>
        <w:t>raw</w:t>
      </w:r>
      <w:r>
        <w:rPr>
          <w:rFonts w:ascii="Calibri"/>
          <w:spacing w:val="-4"/>
          <w:sz w:val="20"/>
        </w:rPr>
        <w:t> </w:t>
      </w:r>
      <w:r>
        <w:rPr>
          <w:rFonts w:ascii="Calibri"/>
          <w:sz w:val="20"/>
        </w:rPr>
        <w:t>materials</w:t>
      </w:r>
      <w:r>
        <w:rPr>
          <w:rFonts w:ascii="Calibri"/>
          <w:spacing w:val="-3"/>
          <w:sz w:val="20"/>
        </w:rPr>
        <w:t> </w:t>
      </w:r>
      <w:r>
        <w:rPr>
          <w:rFonts w:ascii="Calibri"/>
          <w:sz w:val="20"/>
        </w:rPr>
        <w:t>in</w:t>
      </w:r>
      <w:r>
        <w:rPr>
          <w:rFonts w:ascii="Calibri"/>
          <w:spacing w:val="-5"/>
          <w:sz w:val="20"/>
        </w:rPr>
        <w:t> </w:t>
      </w:r>
      <w:r>
        <w:rPr>
          <w:rFonts w:ascii="Calibri"/>
          <w:sz w:val="20"/>
        </w:rPr>
        <w:t>all</w:t>
      </w:r>
      <w:r>
        <w:rPr>
          <w:rFonts w:ascii="Calibri"/>
          <w:spacing w:val="-5"/>
          <w:sz w:val="20"/>
        </w:rPr>
        <w:t> </w:t>
      </w:r>
      <w:r>
        <w:rPr>
          <w:rFonts w:ascii="Calibri"/>
          <w:sz w:val="20"/>
        </w:rPr>
        <w:t>parts</w:t>
      </w:r>
      <w:r>
        <w:rPr>
          <w:rFonts w:ascii="Calibri"/>
          <w:spacing w:val="-6"/>
          <w:sz w:val="20"/>
        </w:rPr>
        <w:t> </w:t>
      </w:r>
      <w:r>
        <w:rPr>
          <w:rFonts w:ascii="Calibri"/>
          <w:sz w:val="20"/>
        </w:rPr>
        <w:t>of</w:t>
      </w:r>
      <w:r>
        <w:rPr>
          <w:rFonts w:ascii="Calibri"/>
          <w:spacing w:val="-5"/>
          <w:sz w:val="20"/>
        </w:rPr>
        <w:t> </w:t>
      </w:r>
      <w:r>
        <w:rPr>
          <w:rFonts w:ascii="Calibri"/>
          <w:spacing w:val="-1"/>
          <w:sz w:val="20"/>
        </w:rPr>
        <w:t>Nigeria</w:t>
      </w:r>
      <w:r>
        <w:rPr>
          <w:rFonts w:ascii="Calibri"/>
          <w:spacing w:val="-5"/>
          <w:sz w:val="20"/>
        </w:rPr>
        <w:t> </w:t>
      </w:r>
      <w:r>
        <w:rPr>
          <w:rFonts w:ascii="Calibri"/>
          <w:sz w:val="20"/>
        </w:rPr>
        <w:t>and</w:t>
      </w:r>
      <w:r>
        <w:rPr>
          <w:rFonts w:ascii="Calibri"/>
          <w:spacing w:val="-4"/>
          <w:sz w:val="20"/>
        </w:rPr>
        <w:t> </w:t>
      </w:r>
      <w:r>
        <w:rPr>
          <w:rFonts w:ascii="Calibri"/>
          <w:spacing w:val="-1"/>
          <w:sz w:val="20"/>
        </w:rPr>
        <w:t>elsewhere</w:t>
      </w:r>
      <w:r>
        <w:rPr>
          <w:rFonts w:ascii="Calibri"/>
          <w:spacing w:val="-6"/>
          <w:sz w:val="20"/>
        </w:rPr>
        <w:t> </w:t>
      </w:r>
      <w:r>
        <w:rPr>
          <w:rFonts w:ascii="Calibri"/>
          <w:spacing w:val="-1"/>
          <w:sz w:val="20"/>
        </w:rPr>
        <w:t>for</w:t>
      </w:r>
      <w:r>
        <w:rPr>
          <w:rFonts w:ascii="Calibri"/>
          <w:spacing w:val="62"/>
          <w:w w:val="99"/>
          <w:sz w:val="20"/>
        </w:rPr>
        <w:t> </w:t>
      </w:r>
      <w:r>
        <w:rPr>
          <w:rFonts w:ascii="Calibri"/>
          <w:sz w:val="20"/>
        </w:rPr>
        <w:t>the</w:t>
      </w:r>
      <w:r>
        <w:rPr>
          <w:rFonts w:ascii="Calibri"/>
          <w:spacing w:val="-6"/>
          <w:sz w:val="20"/>
        </w:rPr>
        <w:t> </w:t>
      </w:r>
      <w:r>
        <w:rPr>
          <w:rFonts w:ascii="Calibri"/>
          <w:sz w:val="20"/>
        </w:rPr>
        <w:t>iron</w:t>
      </w:r>
      <w:r>
        <w:rPr>
          <w:rFonts w:ascii="Calibri"/>
          <w:spacing w:val="-6"/>
          <w:sz w:val="20"/>
        </w:rPr>
        <w:t> </w:t>
      </w:r>
      <w:r>
        <w:rPr>
          <w:rFonts w:ascii="Calibri"/>
          <w:sz w:val="20"/>
        </w:rPr>
        <w:t>and</w:t>
      </w:r>
      <w:r>
        <w:rPr>
          <w:rFonts w:ascii="Calibri"/>
          <w:spacing w:val="-5"/>
          <w:sz w:val="20"/>
        </w:rPr>
        <w:t> </w:t>
      </w:r>
      <w:r>
        <w:rPr>
          <w:rFonts w:ascii="Calibri"/>
          <w:spacing w:val="-1"/>
          <w:sz w:val="20"/>
        </w:rPr>
        <w:t>steel</w:t>
      </w:r>
      <w:r>
        <w:rPr>
          <w:rFonts w:ascii="Calibri"/>
          <w:spacing w:val="-6"/>
          <w:sz w:val="20"/>
        </w:rPr>
        <w:t> </w:t>
      </w:r>
      <w:r>
        <w:rPr>
          <w:rFonts w:ascii="Calibri"/>
          <w:spacing w:val="-1"/>
          <w:sz w:val="20"/>
        </w:rPr>
        <w:t>industry.</w:t>
      </w:r>
      <w:r>
        <w:rPr>
          <w:rFonts w:ascii="Calibri"/>
          <w:sz w:val="20"/>
        </w:rPr>
      </w:r>
    </w:p>
    <w:p>
      <w:pPr>
        <w:spacing w:before="0"/>
        <w:ind w:left="494" w:right="0" w:firstLine="0"/>
        <w:jc w:val="left"/>
        <w:rPr>
          <w:rFonts w:ascii="Calibri" w:hAnsi="Calibri" w:cs="Calibri" w:eastAsia="Calibri"/>
          <w:sz w:val="20"/>
          <w:szCs w:val="20"/>
        </w:rPr>
      </w:pPr>
      <w:r>
        <w:rPr>
          <w:rFonts w:ascii="Calibri" w:hAnsi="Calibri" w:cs="Calibri" w:eastAsia="Calibri"/>
          <w:spacing w:val="-1"/>
          <w:sz w:val="20"/>
          <w:szCs w:val="20"/>
        </w:rPr>
        <w:t>See:</w:t>
      </w:r>
      <w:r>
        <w:rPr>
          <w:rFonts w:ascii="Calibri" w:hAnsi="Calibri" w:cs="Calibri" w:eastAsia="Calibri"/>
          <w:spacing w:val="-7"/>
          <w:sz w:val="20"/>
          <w:szCs w:val="20"/>
        </w:rPr>
        <w:t> </w:t>
      </w:r>
      <w:r>
        <w:rPr>
          <w:rFonts w:ascii="Calibri" w:hAnsi="Calibri" w:cs="Calibri" w:eastAsia="Calibri"/>
          <w:color w:val="0462C1"/>
          <w:spacing w:val="-7"/>
          <w:sz w:val="20"/>
          <w:szCs w:val="20"/>
        </w:rPr>
      </w:r>
      <w:hyperlink r:id="rId46">
        <w:r>
          <w:rPr>
            <w:rFonts w:ascii="Calibri" w:hAnsi="Calibri" w:cs="Calibri" w:eastAsia="Calibri"/>
            <w:color w:val="0462C1"/>
            <w:spacing w:val="-1"/>
            <w:sz w:val="20"/>
            <w:szCs w:val="20"/>
            <w:u w:val="single" w:color="0462C1"/>
          </w:rPr>
          <w:t>NSRMEA</w:t>
        </w:r>
        <w:r>
          <w:rPr>
            <w:rFonts w:ascii="Calibri" w:hAnsi="Calibri" w:cs="Calibri" w:eastAsia="Calibri"/>
            <w:color w:val="0462C1"/>
            <w:spacing w:val="-6"/>
            <w:sz w:val="20"/>
            <w:szCs w:val="20"/>
            <w:u w:val="single" w:color="0462C1"/>
          </w:rPr>
          <w:t> </w:t>
        </w:r>
        <w:r>
          <w:rPr>
            <w:rFonts w:ascii="Calibri" w:hAnsi="Calibri" w:cs="Calibri" w:eastAsia="Calibri"/>
            <w:color w:val="0462C1"/>
            <w:sz w:val="20"/>
            <w:szCs w:val="20"/>
            <w:u w:val="single" w:color="0462C1"/>
          </w:rPr>
          <w:t>–</w:t>
        </w:r>
        <w:r>
          <w:rPr>
            <w:rFonts w:ascii="Calibri" w:hAnsi="Calibri" w:cs="Calibri" w:eastAsia="Calibri"/>
            <w:color w:val="0462C1"/>
            <w:spacing w:val="-8"/>
            <w:sz w:val="20"/>
            <w:szCs w:val="20"/>
            <w:u w:val="single" w:color="0462C1"/>
          </w:rPr>
          <w:t> </w:t>
        </w:r>
        <w:r>
          <w:rPr>
            <w:rFonts w:ascii="Calibri" w:hAnsi="Calibri" w:cs="Calibri" w:eastAsia="Calibri"/>
            <w:color w:val="0462C1"/>
            <w:sz w:val="20"/>
            <w:szCs w:val="20"/>
            <w:u w:val="single" w:color="0462C1"/>
          </w:rPr>
          <w:t>National</w:t>
        </w:r>
        <w:r>
          <w:rPr>
            <w:rFonts w:ascii="Calibri" w:hAnsi="Calibri" w:cs="Calibri" w:eastAsia="Calibri"/>
            <w:color w:val="0462C1"/>
            <w:spacing w:val="-6"/>
            <w:sz w:val="20"/>
            <w:szCs w:val="20"/>
            <w:u w:val="single" w:color="0462C1"/>
          </w:rPr>
          <w:t> </w:t>
        </w:r>
        <w:r>
          <w:rPr>
            <w:rFonts w:ascii="Calibri" w:hAnsi="Calibri" w:cs="Calibri" w:eastAsia="Calibri"/>
            <w:color w:val="0462C1"/>
            <w:spacing w:val="-1"/>
            <w:sz w:val="20"/>
            <w:szCs w:val="20"/>
            <w:u w:val="single" w:color="0462C1"/>
          </w:rPr>
          <w:t>Steel</w:t>
        </w:r>
        <w:r>
          <w:rPr>
            <w:rFonts w:ascii="Calibri" w:hAnsi="Calibri" w:cs="Calibri" w:eastAsia="Calibri"/>
            <w:color w:val="0462C1"/>
            <w:spacing w:val="-5"/>
            <w:sz w:val="20"/>
            <w:szCs w:val="20"/>
            <w:u w:val="single" w:color="0462C1"/>
          </w:rPr>
          <w:t> </w:t>
        </w:r>
        <w:r>
          <w:rPr>
            <w:rFonts w:ascii="Calibri" w:hAnsi="Calibri" w:cs="Calibri" w:eastAsia="Calibri"/>
            <w:color w:val="0462C1"/>
            <w:sz w:val="20"/>
            <w:szCs w:val="20"/>
            <w:u w:val="single" w:color="0462C1"/>
          </w:rPr>
          <w:t>Raw</w:t>
        </w:r>
        <w:r>
          <w:rPr>
            <w:rFonts w:ascii="Calibri" w:hAnsi="Calibri" w:cs="Calibri" w:eastAsia="Calibri"/>
            <w:color w:val="0462C1"/>
            <w:spacing w:val="-7"/>
            <w:sz w:val="20"/>
            <w:szCs w:val="20"/>
            <w:u w:val="single" w:color="0462C1"/>
          </w:rPr>
          <w:t> </w:t>
        </w:r>
        <w:r>
          <w:rPr>
            <w:rFonts w:ascii="Calibri" w:hAnsi="Calibri" w:cs="Calibri" w:eastAsia="Calibri"/>
            <w:color w:val="0462C1"/>
            <w:spacing w:val="-1"/>
            <w:sz w:val="20"/>
            <w:szCs w:val="20"/>
            <w:u w:val="single" w:color="0462C1"/>
          </w:rPr>
          <w:t>Materials</w:t>
        </w:r>
        <w:r>
          <w:rPr>
            <w:rFonts w:ascii="Calibri" w:hAnsi="Calibri" w:cs="Calibri" w:eastAsia="Calibri"/>
            <w:color w:val="0462C1"/>
            <w:spacing w:val="-6"/>
            <w:sz w:val="20"/>
            <w:szCs w:val="20"/>
            <w:u w:val="single" w:color="0462C1"/>
          </w:rPr>
          <w:t> </w:t>
        </w:r>
        <w:r>
          <w:rPr>
            <w:rFonts w:ascii="Calibri" w:hAnsi="Calibri" w:cs="Calibri" w:eastAsia="Calibri"/>
            <w:color w:val="0462C1"/>
            <w:sz w:val="20"/>
            <w:szCs w:val="20"/>
            <w:u w:val="single" w:color="0462C1"/>
          </w:rPr>
          <w:t>Exploration</w:t>
        </w:r>
        <w:r>
          <w:rPr>
            <w:rFonts w:ascii="Calibri" w:hAnsi="Calibri" w:cs="Calibri" w:eastAsia="Calibri"/>
            <w:color w:val="0462C1"/>
            <w:spacing w:val="-7"/>
            <w:sz w:val="20"/>
            <w:szCs w:val="20"/>
            <w:u w:val="single" w:color="0462C1"/>
          </w:rPr>
          <w:t> </w:t>
        </w:r>
        <w:r>
          <w:rPr>
            <w:rFonts w:ascii="Calibri" w:hAnsi="Calibri" w:cs="Calibri" w:eastAsia="Calibri"/>
            <w:color w:val="0462C1"/>
            <w:sz w:val="20"/>
            <w:szCs w:val="20"/>
            <w:u w:val="single" w:color="0462C1"/>
          </w:rPr>
          <w:t>Agency</w:t>
        </w:r>
        <w:r>
          <w:rPr>
            <w:rFonts w:ascii="Calibri" w:hAnsi="Calibri" w:cs="Calibri" w:eastAsia="Calibri"/>
            <w:color w:val="0462C1"/>
            <w:w w:val="99"/>
            <w:sz w:val="20"/>
            <w:szCs w:val="20"/>
          </w:rPr>
        </w:r>
        <w:r>
          <w:rPr>
            <w:rFonts w:ascii="Calibri" w:hAnsi="Calibri" w:cs="Calibri" w:eastAsia="Calibri"/>
            <w:sz w:val="20"/>
            <w:szCs w:val="20"/>
          </w:rPr>
        </w:r>
      </w:hyperlink>
    </w:p>
    <w:p>
      <w:pPr>
        <w:spacing w:after="0"/>
        <w:jc w:val="left"/>
        <w:rPr>
          <w:rFonts w:ascii="Calibri" w:hAnsi="Calibri" w:cs="Calibri" w:eastAsia="Calibri"/>
          <w:sz w:val="20"/>
          <w:szCs w:val="20"/>
        </w:rPr>
        <w:sectPr>
          <w:pgSz w:w="12240" w:h="15840"/>
          <w:pgMar w:header="0" w:footer="743" w:top="1360" w:bottom="940" w:left="1220" w:right="1220"/>
          <w:cols w:num="2" w:equalWidth="0">
            <w:col w:w="2827" w:space="111"/>
            <w:col w:w="6862"/>
          </w:cols>
        </w:sect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12"/>
        <w:rPr>
          <w:rFonts w:ascii="Calibri" w:hAnsi="Calibri" w:cs="Calibri" w:eastAsia="Calibri"/>
          <w:sz w:val="24"/>
          <w:szCs w:val="24"/>
        </w:rPr>
      </w:pPr>
    </w:p>
    <w:p>
      <w:pPr>
        <w:spacing w:after="0" w:line="240" w:lineRule="auto"/>
        <w:rPr>
          <w:rFonts w:ascii="Calibri" w:hAnsi="Calibri" w:cs="Calibri" w:eastAsia="Calibri"/>
          <w:sz w:val="24"/>
          <w:szCs w:val="24"/>
        </w:rPr>
        <w:sectPr>
          <w:type w:val="continuous"/>
          <w:pgSz w:w="12240" w:h="15840"/>
          <w:pgMar w:top="660" w:bottom="0" w:left="1220" w:right="1220"/>
        </w:sectPr>
      </w:pPr>
    </w:p>
    <w:p>
      <w:pPr>
        <w:spacing w:line="240" w:lineRule="auto" w:before="10"/>
        <w:rPr>
          <w:rFonts w:ascii="Calibri" w:hAnsi="Calibri" w:cs="Calibri" w:eastAsia="Calibri"/>
          <w:sz w:val="27"/>
          <w:szCs w:val="27"/>
        </w:rPr>
      </w:pPr>
    </w:p>
    <w:p>
      <w:pPr>
        <w:numPr>
          <w:ilvl w:val="0"/>
          <w:numId w:val="7"/>
        </w:numPr>
        <w:tabs>
          <w:tab w:pos="1085" w:val="left" w:leader="none"/>
        </w:tabs>
        <w:spacing w:line="276" w:lineRule="auto" w:before="0"/>
        <w:ind w:left="1084" w:right="0" w:hanging="590"/>
        <w:jc w:val="left"/>
        <w:rPr>
          <w:rFonts w:ascii="Calibri" w:hAnsi="Calibri" w:cs="Calibri" w:eastAsia="Calibri"/>
          <w:sz w:val="20"/>
          <w:szCs w:val="20"/>
        </w:rPr>
      </w:pPr>
      <w:r>
        <w:rPr>
          <w:rFonts w:ascii="Calibri"/>
          <w:spacing w:val="-1"/>
          <w:sz w:val="20"/>
        </w:rPr>
        <w:t>Federal</w:t>
      </w:r>
      <w:r>
        <w:rPr>
          <w:rFonts w:ascii="Calibri"/>
          <w:spacing w:val="-10"/>
          <w:sz w:val="20"/>
        </w:rPr>
        <w:t> </w:t>
      </w:r>
      <w:r>
        <w:rPr>
          <w:rFonts w:ascii="Calibri"/>
          <w:sz w:val="20"/>
        </w:rPr>
        <w:t>Inland</w:t>
      </w:r>
      <w:r>
        <w:rPr>
          <w:rFonts w:ascii="Calibri"/>
          <w:spacing w:val="-10"/>
          <w:sz w:val="20"/>
        </w:rPr>
        <w:t> </w:t>
      </w:r>
      <w:r>
        <w:rPr>
          <w:rFonts w:ascii="Calibri"/>
          <w:spacing w:val="-1"/>
          <w:sz w:val="20"/>
        </w:rPr>
        <w:t>Revenue</w:t>
      </w:r>
      <w:r>
        <w:rPr>
          <w:rFonts w:ascii="Calibri"/>
          <w:spacing w:val="24"/>
          <w:w w:val="99"/>
          <w:sz w:val="20"/>
        </w:rPr>
        <w:t> </w:t>
      </w:r>
      <w:r>
        <w:rPr>
          <w:rFonts w:ascii="Calibri"/>
          <w:spacing w:val="-1"/>
          <w:sz w:val="20"/>
        </w:rPr>
        <w:t>Service</w:t>
      </w:r>
      <w:r>
        <w:rPr>
          <w:rFonts w:ascii="Calibri"/>
          <w:spacing w:val="-13"/>
          <w:sz w:val="20"/>
        </w:rPr>
        <w:t> </w:t>
      </w:r>
      <w:r>
        <w:rPr>
          <w:rFonts w:ascii="Calibri"/>
          <w:sz w:val="20"/>
        </w:rPr>
        <w:t>(FIRS)</w:t>
      </w:r>
      <w:r>
        <w:rPr>
          <w:rFonts w:ascii="Calibri"/>
          <w:sz w:val="20"/>
        </w:rPr>
      </w:r>
    </w:p>
    <w:p>
      <w:pPr>
        <w:spacing w:line="276" w:lineRule="auto" w:before="59"/>
        <w:ind w:left="398" w:right="295" w:firstLine="0"/>
        <w:jc w:val="left"/>
        <w:rPr>
          <w:rFonts w:ascii="Calibri" w:hAnsi="Calibri" w:cs="Calibri" w:eastAsia="Calibri"/>
          <w:sz w:val="20"/>
          <w:szCs w:val="20"/>
        </w:rPr>
      </w:pPr>
      <w:r>
        <w:rPr/>
        <w:br w:type="column"/>
      </w:r>
      <w:r>
        <w:rPr>
          <w:rFonts w:ascii="Calibri"/>
          <w:spacing w:val="-1"/>
          <w:sz w:val="20"/>
        </w:rPr>
        <w:t>The</w:t>
      </w:r>
      <w:r>
        <w:rPr>
          <w:rFonts w:ascii="Calibri"/>
          <w:spacing w:val="-8"/>
          <w:sz w:val="20"/>
        </w:rPr>
        <w:t> </w:t>
      </w:r>
      <w:r>
        <w:rPr>
          <w:rFonts w:ascii="Calibri"/>
          <w:sz w:val="20"/>
        </w:rPr>
        <w:t>FIRS</w:t>
      </w:r>
      <w:r>
        <w:rPr>
          <w:rFonts w:ascii="Calibri"/>
          <w:spacing w:val="-7"/>
          <w:sz w:val="20"/>
        </w:rPr>
        <w:t> </w:t>
      </w:r>
      <w:r>
        <w:rPr>
          <w:rFonts w:ascii="Calibri"/>
          <w:sz w:val="20"/>
        </w:rPr>
        <w:t>is</w:t>
      </w:r>
      <w:r>
        <w:rPr>
          <w:rFonts w:ascii="Calibri"/>
          <w:spacing w:val="-5"/>
          <w:sz w:val="20"/>
        </w:rPr>
        <w:t> </w:t>
      </w:r>
      <w:r>
        <w:rPr>
          <w:rFonts w:ascii="Calibri"/>
          <w:sz w:val="20"/>
        </w:rPr>
        <w:t>statutory</w:t>
      </w:r>
      <w:r>
        <w:rPr>
          <w:rFonts w:ascii="Calibri"/>
          <w:spacing w:val="-8"/>
          <w:sz w:val="20"/>
        </w:rPr>
        <w:t> </w:t>
      </w:r>
      <w:r>
        <w:rPr>
          <w:rFonts w:ascii="Calibri"/>
          <w:sz w:val="20"/>
        </w:rPr>
        <w:t>and</w:t>
      </w:r>
      <w:r>
        <w:rPr>
          <w:rFonts w:ascii="Calibri"/>
          <w:spacing w:val="-6"/>
          <w:sz w:val="20"/>
        </w:rPr>
        <w:t> </w:t>
      </w:r>
      <w:r>
        <w:rPr>
          <w:rFonts w:ascii="Calibri"/>
          <w:spacing w:val="-1"/>
          <w:sz w:val="20"/>
        </w:rPr>
        <w:t>administratively</w:t>
      </w:r>
      <w:r>
        <w:rPr>
          <w:rFonts w:ascii="Calibri"/>
          <w:spacing w:val="-6"/>
          <w:sz w:val="20"/>
        </w:rPr>
        <w:t> </w:t>
      </w:r>
      <w:r>
        <w:rPr>
          <w:rFonts w:ascii="Calibri"/>
          <w:sz w:val="20"/>
        </w:rPr>
        <w:t>charged</w:t>
      </w:r>
      <w:r>
        <w:rPr>
          <w:rFonts w:ascii="Calibri"/>
          <w:spacing w:val="-6"/>
          <w:sz w:val="20"/>
        </w:rPr>
        <w:t> </w:t>
      </w:r>
      <w:r>
        <w:rPr>
          <w:rFonts w:ascii="Calibri"/>
          <w:sz w:val="20"/>
        </w:rPr>
        <w:t>with</w:t>
      </w:r>
      <w:r>
        <w:rPr>
          <w:rFonts w:ascii="Calibri"/>
          <w:spacing w:val="-6"/>
          <w:sz w:val="20"/>
        </w:rPr>
        <w:t> </w:t>
      </w:r>
      <w:r>
        <w:rPr>
          <w:rFonts w:ascii="Calibri"/>
          <w:sz w:val="20"/>
        </w:rPr>
        <w:t>the</w:t>
      </w:r>
      <w:r>
        <w:rPr>
          <w:rFonts w:ascii="Calibri"/>
          <w:spacing w:val="-7"/>
          <w:sz w:val="20"/>
        </w:rPr>
        <w:t> </w:t>
      </w:r>
      <w:r>
        <w:rPr>
          <w:rFonts w:ascii="Calibri"/>
          <w:sz w:val="20"/>
        </w:rPr>
        <w:t>responsibility</w:t>
      </w:r>
      <w:r>
        <w:rPr>
          <w:rFonts w:ascii="Calibri"/>
          <w:spacing w:val="38"/>
          <w:w w:val="99"/>
          <w:sz w:val="20"/>
        </w:rPr>
        <w:t> </w:t>
      </w:r>
      <w:r>
        <w:rPr>
          <w:rFonts w:ascii="Calibri"/>
          <w:color w:val="1F2021"/>
          <w:spacing w:val="-1"/>
          <w:sz w:val="20"/>
        </w:rPr>
        <w:t>for</w:t>
      </w:r>
      <w:r>
        <w:rPr>
          <w:rFonts w:ascii="Calibri"/>
          <w:color w:val="1F2021"/>
          <w:spacing w:val="-6"/>
          <w:sz w:val="20"/>
        </w:rPr>
        <w:t> </w:t>
      </w:r>
      <w:r>
        <w:rPr>
          <w:rFonts w:ascii="Calibri"/>
          <w:color w:val="1F2021"/>
          <w:sz w:val="20"/>
        </w:rPr>
        <w:t>the</w:t>
      </w:r>
      <w:r>
        <w:rPr>
          <w:rFonts w:ascii="Calibri"/>
          <w:color w:val="1F2021"/>
          <w:spacing w:val="-6"/>
          <w:sz w:val="20"/>
        </w:rPr>
        <w:t> </w:t>
      </w:r>
      <w:r>
        <w:rPr>
          <w:rFonts w:ascii="Calibri"/>
          <w:color w:val="1F2021"/>
          <w:sz w:val="20"/>
        </w:rPr>
        <w:t>assessment,</w:t>
      </w:r>
      <w:r>
        <w:rPr>
          <w:rFonts w:ascii="Calibri"/>
          <w:color w:val="1F2021"/>
          <w:spacing w:val="-5"/>
          <w:sz w:val="20"/>
        </w:rPr>
        <w:t> </w:t>
      </w:r>
      <w:r>
        <w:rPr>
          <w:rFonts w:ascii="Calibri"/>
          <w:color w:val="1F2021"/>
          <w:spacing w:val="-1"/>
          <w:sz w:val="20"/>
        </w:rPr>
        <w:t>collection</w:t>
      </w:r>
      <w:r>
        <w:rPr>
          <w:rFonts w:ascii="Calibri"/>
          <w:color w:val="1F2021"/>
          <w:spacing w:val="-5"/>
          <w:sz w:val="20"/>
        </w:rPr>
        <w:t> </w:t>
      </w:r>
      <w:r>
        <w:rPr>
          <w:rFonts w:ascii="Calibri"/>
          <w:color w:val="1F2021"/>
          <w:sz w:val="20"/>
        </w:rPr>
        <w:t>and</w:t>
      </w:r>
      <w:r>
        <w:rPr>
          <w:rFonts w:ascii="Calibri"/>
          <w:color w:val="1F2021"/>
          <w:spacing w:val="-5"/>
          <w:sz w:val="20"/>
        </w:rPr>
        <w:t> </w:t>
      </w:r>
      <w:r>
        <w:rPr>
          <w:rFonts w:ascii="Calibri"/>
          <w:color w:val="1F2021"/>
          <w:sz w:val="20"/>
        </w:rPr>
        <w:t>accounting</w:t>
      </w:r>
      <w:r>
        <w:rPr>
          <w:rFonts w:ascii="Calibri"/>
          <w:color w:val="1F2021"/>
          <w:spacing w:val="-6"/>
          <w:sz w:val="20"/>
        </w:rPr>
        <w:t> </w:t>
      </w:r>
      <w:r>
        <w:rPr>
          <w:rFonts w:ascii="Calibri"/>
          <w:color w:val="1F2021"/>
          <w:sz w:val="20"/>
        </w:rPr>
        <w:t>of</w:t>
      </w:r>
      <w:r>
        <w:rPr>
          <w:rFonts w:ascii="Calibri"/>
          <w:color w:val="1F2021"/>
          <w:spacing w:val="-6"/>
          <w:sz w:val="20"/>
        </w:rPr>
        <w:t> </w:t>
      </w:r>
      <w:r>
        <w:rPr>
          <w:rFonts w:ascii="Calibri"/>
          <w:color w:val="1F2021"/>
          <w:spacing w:val="-1"/>
          <w:sz w:val="20"/>
        </w:rPr>
        <w:t>taxes</w:t>
      </w:r>
      <w:r>
        <w:rPr>
          <w:rFonts w:ascii="Calibri"/>
          <w:color w:val="1F2021"/>
          <w:spacing w:val="-4"/>
          <w:sz w:val="20"/>
        </w:rPr>
        <w:t> </w:t>
      </w:r>
      <w:r>
        <w:rPr>
          <w:rFonts w:ascii="Calibri"/>
          <w:color w:val="1F2021"/>
          <w:sz w:val="20"/>
        </w:rPr>
        <w:t>to</w:t>
      </w:r>
      <w:r>
        <w:rPr>
          <w:rFonts w:ascii="Calibri"/>
          <w:color w:val="1F2021"/>
          <w:spacing w:val="-5"/>
          <w:sz w:val="20"/>
        </w:rPr>
        <w:t> </w:t>
      </w:r>
      <w:r>
        <w:rPr>
          <w:rFonts w:ascii="Calibri"/>
          <w:color w:val="1F2021"/>
          <w:spacing w:val="-2"/>
          <w:sz w:val="20"/>
        </w:rPr>
        <w:t>the</w:t>
      </w:r>
      <w:r>
        <w:rPr>
          <w:rFonts w:ascii="Calibri"/>
          <w:color w:val="1F2021"/>
          <w:spacing w:val="-1"/>
          <w:sz w:val="20"/>
        </w:rPr>
        <w:t> </w:t>
      </w:r>
      <w:r>
        <w:rPr>
          <w:rFonts w:ascii="Calibri"/>
          <w:spacing w:val="-1"/>
          <w:sz w:val="20"/>
        </w:rPr>
        <w:t>Federal</w:t>
      </w:r>
      <w:r>
        <w:rPr>
          <w:rFonts w:ascii="Calibri"/>
          <w:spacing w:val="53"/>
          <w:w w:val="99"/>
          <w:sz w:val="20"/>
        </w:rPr>
        <w:t> </w:t>
      </w:r>
      <w:r>
        <w:rPr>
          <w:rFonts w:ascii="Calibri"/>
          <w:spacing w:val="-1"/>
          <w:sz w:val="20"/>
        </w:rPr>
        <w:t>government</w:t>
      </w:r>
      <w:r>
        <w:rPr>
          <w:rFonts w:ascii="Calibri"/>
          <w:spacing w:val="-7"/>
          <w:sz w:val="20"/>
        </w:rPr>
        <w:t> </w:t>
      </w:r>
      <w:r>
        <w:rPr>
          <w:rFonts w:ascii="Calibri"/>
          <w:sz w:val="20"/>
        </w:rPr>
        <w:t>of</w:t>
      </w:r>
      <w:r>
        <w:rPr>
          <w:rFonts w:ascii="Calibri"/>
          <w:spacing w:val="-6"/>
          <w:sz w:val="20"/>
        </w:rPr>
        <w:t> </w:t>
      </w:r>
      <w:r>
        <w:rPr>
          <w:rFonts w:ascii="Calibri"/>
          <w:sz w:val="20"/>
        </w:rPr>
        <w:t>Nigeria.</w:t>
      </w:r>
      <w:r>
        <w:rPr>
          <w:rFonts w:ascii="Calibri"/>
          <w:spacing w:val="-7"/>
          <w:sz w:val="20"/>
        </w:rPr>
        <w:t> </w:t>
      </w:r>
      <w:r>
        <w:rPr>
          <w:rFonts w:ascii="Calibri"/>
          <w:spacing w:val="-1"/>
          <w:sz w:val="20"/>
        </w:rPr>
        <w:t>Taxes</w:t>
      </w:r>
      <w:r>
        <w:rPr>
          <w:rFonts w:ascii="Calibri"/>
          <w:spacing w:val="-5"/>
          <w:sz w:val="20"/>
        </w:rPr>
        <w:t> </w:t>
      </w:r>
      <w:r>
        <w:rPr>
          <w:rFonts w:ascii="Calibri"/>
          <w:spacing w:val="-1"/>
          <w:sz w:val="20"/>
        </w:rPr>
        <w:t>collected</w:t>
      </w:r>
      <w:r>
        <w:rPr>
          <w:rFonts w:ascii="Calibri"/>
          <w:spacing w:val="-6"/>
          <w:sz w:val="20"/>
        </w:rPr>
        <w:t> </w:t>
      </w:r>
      <w:r>
        <w:rPr>
          <w:rFonts w:ascii="Calibri"/>
          <w:spacing w:val="-1"/>
          <w:sz w:val="20"/>
        </w:rPr>
        <w:t>relating</w:t>
      </w:r>
      <w:r>
        <w:rPr>
          <w:rFonts w:ascii="Calibri"/>
          <w:spacing w:val="-7"/>
          <w:sz w:val="20"/>
        </w:rPr>
        <w:t> </w:t>
      </w:r>
      <w:r>
        <w:rPr>
          <w:rFonts w:ascii="Calibri"/>
          <w:sz w:val="20"/>
        </w:rPr>
        <w:t>to</w:t>
      </w:r>
      <w:r>
        <w:rPr>
          <w:rFonts w:ascii="Calibri"/>
          <w:spacing w:val="-6"/>
          <w:sz w:val="20"/>
        </w:rPr>
        <w:t> </w:t>
      </w:r>
      <w:r>
        <w:rPr>
          <w:rFonts w:ascii="Calibri"/>
          <w:sz w:val="20"/>
        </w:rPr>
        <w:t>solid</w:t>
      </w:r>
      <w:r>
        <w:rPr>
          <w:rFonts w:ascii="Calibri"/>
          <w:spacing w:val="-6"/>
          <w:sz w:val="20"/>
        </w:rPr>
        <w:t> </w:t>
      </w:r>
      <w:r>
        <w:rPr>
          <w:rFonts w:ascii="Calibri"/>
          <w:spacing w:val="-1"/>
          <w:sz w:val="20"/>
        </w:rPr>
        <w:t>minerals</w:t>
      </w:r>
      <w:r>
        <w:rPr>
          <w:rFonts w:ascii="Calibri"/>
          <w:spacing w:val="-6"/>
          <w:sz w:val="20"/>
        </w:rPr>
        <w:t> </w:t>
      </w:r>
      <w:r>
        <w:rPr>
          <w:rFonts w:ascii="Calibri"/>
          <w:sz w:val="20"/>
        </w:rPr>
        <w:t>sectors</w:t>
      </w:r>
      <w:r>
        <w:rPr>
          <w:rFonts w:ascii="Calibri"/>
          <w:spacing w:val="71"/>
          <w:w w:val="99"/>
          <w:sz w:val="20"/>
        </w:rPr>
        <w:t> </w:t>
      </w:r>
      <w:r>
        <w:rPr>
          <w:rFonts w:ascii="Calibri"/>
          <w:sz w:val="20"/>
        </w:rPr>
        <w:t>are</w:t>
      </w:r>
      <w:r>
        <w:rPr>
          <w:rFonts w:ascii="Calibri"/>
          <w:spacing w:val="-7"/>
          <w:sz w:val="20"/>
        </w:rPr>
        <w:t> </w:t>
      </w:r>
      <w:r>
        <w:rPr>
          <w:rFonts w:ascii="Calibri"/>
          <w:spacing w:val="-1"/>
          <w:sz w:val="20"/>
        </w:rPr>
        <w:t>Corporate</w:t>
      </w:r>
      <w:r>
        <w:rPr>
          <w:rFonts w:ascii="Calibri"/>
          <w:spacing w:val="-7"/>
          <w:sz w:val="20"/>
        </w:rPr>
        <w:t> </w:t>
      </w:r>
      <w:r>
        <w:rPr>
          <w:rFonts w:ascii="Calibri"/>
          <w:sz w:val="20"/>
        </w:rPr>
        <w:t>Income</w:t>
      </w:r>
      <w:r>
        <w:rPr>
          <w:rFonts w:ascii="Calibri"/>
          <w:spacing w:val="-7"/>
          <w:sz w:val="20"/>
        </w:rPr>
        <w:t> </w:t>
      </w:r>
      <w:r>
        <w:rPr>
          <w:rFonts w:ascii="Calibri"/>
          <w:spacing w:val="-1"/>
          <w:sz w:val="20"/>
        </w:rPr>
        <w:t>Tax</w:t>
      </w:r>
      <w:r>
        <w:rPr>
          <w:rFonts w:ascii="Calibri"/>
          <w:spacing w:val="-6"/>
          <w:sz w:val="20"/>
        </w:rPr>
        <w:t> </w:t>
      </w:r>
      <w:r>
        <w:rPr>
          <w:rFonts w:ascii="Calibri"/>
          <w:spacing w:val="-1"/>
          <w:sz w:val="20"/>
        </w:rPr>
        <w:t>(CIT),</w:t>
      </w:r>
      <w:r>
        <w:rPr>
          <w:rFonts w:ascii="Calibri"/>
          <w:spacing w:val="-6"/>
          <w:sz w:val="20"/>
        </w:rPr>
        <w:t> </w:t>
      </w:r>
      <w:r>
        <w:rPr>
          <w:rFonts w:ascii="Calibri"/>
          <w:sz w:val="20"/>
        </w:rPr>
        <w:t>Withholding</w:t>
      </w:r>
      <w:r>
        <w:rPr>
          <w:rFonts w:ascii="Calibri"/>
          <w:spacing w:val="-7"/>
          <w:sz w:val="20"/>
        </w:rPr>
        <w:t> </w:t>
      </w:r>
      <w:r>
        <w:rPr>
          <w:rFonts w:ascii="Calibri"/>
          <w:spacing w:val="-1"/>
          <w:sz w:val="20"/>
        </w:rPr>
        <w:t>Tax</w:t>
      </w:r>
      <w:r>
        <w:rPr>
          <w:rFonts w:ascii="Calibri"/>
          <w:spacing w:val="-6"/>
          <w:sz w:val="20"/>
        </w:rPr>
        <w:t> </w:t>
      </w:r>
      <w:r>
        <w:rPr>
          <w:rFonts w:ascii="Calibri"/>
          <w:spacing w:val="-1"/>
          <w:sz w:val="20"/>
        </w:rPr>
        <w:t>(WHT),</w:t>
      </w:r>
      <w:r>
        <w:rPr>
          <w:rFonts w:ascii="Calibri"/>
          <w:spacing w:val="-6"/>
          <w:sz w:val="20"/>
        </w:rPr>
        <w:t> </w:t>
      </w:r>
      <w:r>
        <w:rPr>
          <w:rFonts w:ascii="Calibri"/>
          <w:sz w:val="20"/>
        </w:rPr>
        <w:t>Education</w:t>
      </w:r>
      <w:r>
        <w:rPr>
          <w:rFonts w:ascii="Calibri"/>
          <w:spacing w:val="-6"/>
          <w:sz w:val="20"/>
        </w:rPr>
        <w:t> </w:t>
      </w:r>
      <w:r>
        <w:rPr>
          <w:rFonts w:ascii="Calibri"/>
          <w:spacing w:val="-1"/>
          <w:sz w:val="20"/>
        </w:rPr>
        <w:t>Tax</w:t>
      </w:r>
      <w:r>
        <w:rPr>
          <w:rFonts w:ascii="Calibri"/>
          <w:spacing w:val="52"/>
          <w:w w:val="99"/>
          <w:sz w:val="20"/>
        </w:rPr>
        <w:t> </w:t>
      </w:r>
      <w:r>
        <w:rPr>
          <w:rFonts w:ascii="Calibri"/>
          <w:spacing w:val="-1"/>
          <w:sz w:val="20"/>
        </w:rPr>
        <w:t>(EDT),</w:t>
      </w:r>
      <w:r>
        <w:rPr>
          <w:rFonts w:ascii="Calibri"/>
          <w:spacing w:val="-5"/>
          <w:sz w:val="20"/>
        </w:rPr>
        <w:t> </w:t>
      </w:r>
      <w:r>
        <w:rPr>
          <w:rFonts w:ascii="Calibri"/>
          <w:spacing w:val="-1"/>
          <w:sz w:val="20"/>
        </w:rPr>
        <w:t>Value</w:t>
      </w:r>
      <w:r>
        <w:rPr>
          <w:rFonts w:ascii="Calibri"/>
          <w:spacing w:val="-6"/>
          <w:sz w:val="20"/>
        </w:rPr>
        <w:t> </w:t>
      </w:r>
      <w:r>
        <w:rPr>
          <w:rFonts w:ascii="Calibri"/>
          <w:sz w:val="20"/>
        </w:rPr>
        <w:t>Added</w:t>
      </w:r>
      <w:r>
        <w:rPr>
          <w:rFonts w:ascii="Calibri"/>
          <w:spacing w:val="-2"/>
          <w:sz w:val="20"/>
        </w:rPr>
        <w:t> </w:t>
      </w:r>
      <w:r>
        <w:rPr>
          <w:rFonts w:ascii="Calibri"/>
          <w:spacing w:val="-1"/>
          <w:sz w:val="20"/>
        </w:rPr>
        <w:t>Tax</w:t>
      </w:r>
      <w:r>
        <w:rPr>
          <w:rFonts w:ascii="Calibri"/>
          <w:spacing w:val="-5"/>
          <w:sz w:val="20"/>
        </w:rPr>
        <w:t> </w:t>
      </w:r>
      <w:r>
        <w:rPr>
          <w:rFonts w:ascii="Calibri"/>
          <w:spacing w:val="-1"/>
          <w:sz w:val="20"/>
        </w:rPr>
        <w:t>(VAT),</w:t>
      </w:r>
      <w:r>
        <w:rPr>
          <w:rFonts w:ascii="Calibri"/>
          <w:spacing w:val="-3"/>
          <w:sz w:val="20"/>
        </w:rPr>
        <w:t> </w:t>
      </w:r>
      <w:r>
        <w:rPr>
          <w:rFonts w:ascii="Calibri"/>
          <w:spacing w:val="-1"/>
          <w:sz w:val="20"/>
        </w:rPr>
        <w:t>Stamp</w:t>
      </w:r>
      <w:r>
        <w:rPr>
          <w:rFonts w:ascii="Calibri"/>
          <w:spacing w:val="-5"/>
          <w:sz w:val="20"/>
        </w:rPr>
        <w:t> </w:t>
      </w:r>
      <w:r>
        <w:rPr>
          <w:rFonts w:ascii="Calibri"/>
          <w:sz w:val="20"/>
        </w:rPr>
        <w:t>Duty</w:t>
      </w:r>
      <w:r>
        <w:rPr>
          <w:rFonts w:ascii="Calibri"/>
          <w:spacing w:val="-4"/>
          <w:sz w:val="20"/>
        </w:rPr>
        <w:t> </w:t>
      </w:r>
      <w:r>
        <w:rPr>
          <w:rFonts w:ascii="Calibri"/>
          <w:spacing w:val="-1"/>
          <w:sz w:val="20"/>
        </w:rPr>
        <w:t>(SDT),</w:t>
      </w:r>
      <w:r>
        <w:rPr>
          <w:rFonts w:ascii="Calibri"/>
          <w:spacing w:val="-3"/>
          <w:sz w:val="20"/>
        </w:rPr>
        <w:t> </w:t>
      </w:r>
      <w:r>
        <w:rPr>
          <w:rFonts w:ascii="Calibri"/>
          <w:spacing w:val="-1"/>
          <w:sz w:val="20"/>
        </w:rPr>
        <w:t>Capital</w:t>
      </w:r>
      <w:r>
        <w:rPr>
          <w:rFonts w:ascii="Calibri"/>
          <w:spacing w:val="-5"/>
          <w:sz w:val="20"/>
        </w:rPr>
        <w:t> </w:t>
      </w:r>
      <w:r>
        <w:rPr>
          <w:rFonts w:ascii="Calibri"/>
          <w:sz w:val="20"/>
        </w:rPr>
        <w:t>Gain</w:t>
      </w:r>
      <w:r>
        <w:rPr>
          <w:rFonts w:ascii="Calibri"/>
          <w:spacing w:val="-5"/>
          <w:sz w:val="20"/>
        </w:rPr>
        <w:t> </w:t>
      </w:r>
      <w:r>
        <w:rPr>
          <w:rFonts w:ascii="Calibri"/>
          <w:spacing w:val="-1"/>
          <w:sz w:val="20"/>
        </w:rPr>
        <w:t>Tax</w:t>
      </w:r>
      <w:r>
        <w:rPr>
          <w:rFonts w:ascii="Calibri"/>
          <w:spacing w:val="-5"/>
          <w:sz w:val="20"/>
        </w:rPr>
        <w:t> </w:t>
      </w:r>
      <w:r>
        <w:rPr>
          <w:rFonts w:ascii="Calibri"/>
          <w:spacing w:val="-1"/>
          <w:sz w:val="20"/>
        </w:rPr>
        <w:t>(CGT).</w:t>
      </w:r>
      <w:r>
        <w:rPr>
          <w:rFonts w:ascii="Calibri"/>
          <w:spacing w:val="40"/>
          <w:w w:val="99"/>
          <w:sz w:val="20"/>
        </w:rPr>
        <w:t> </w:t>
      </w:r>
      <w:r>
        <w:rPr>
          <w:rFonts w:ascii="Calibri"/>
          <w:spacing w:val="-1"/>
          <w:sz w:val="20"/>
        </w:rPr>
        <w:t>Details</w:t>
      </w:r>
      <w:r>
        <w:rPr>
          <w:rFonts w:ascii="Calibri"/>
          <w:spacing w:val="-8"/>
          <w:sz w:val="20"/>
        </w:rPr>
        <w:t> </w:t>
      </w:r>
      <w:r>
        <w:rPr>
          <w:rFonts w:ascii="Calibri"/>
          <w:sz w:val="20"/>
        </w:rPr>
        <w:t>of</w:t>
      </w:r>
      <w:r>
        <w:rPr>
          <w:rFonts w:ascii="Calibri"/>
          <w:spacing w:val="-8"/>
          <w:sz w:val="20"/>
        </w:rPr>
        <w:t> </w:t>
      </w:r>
      <w:r>
        <w:rPr>
          <w:rFonts w:ascii="Calibri"/>
          <w:sz w:val="20"/>
        </w:rPr>
        <w:t>various</w:t>
      </w:r>
      <w:r>
        <w:rPr>
          <w:rFonts w:ascii="Calibri"/>
          <w:spacing w:val="-6"/>
          <w:sz w:val="20"/>
        </w:rPr>
        <w:t> </w:t>
      </w:r>
      <w:r>
        <w:rPr>
          <w:rFonts w:ascii="Calibri"/>
          <w:spacing w:val="-1"/>
          <w:sz w:val="20"/>
        </w:rPr>
        <w:t>taxes</w:t>
      </w:r>
      <w:r>
        <w:rPr>
          <w:rFonts w:ascii="Calibri"/>
          <w:spacing w:val="-6"/>
          <w:sz w:val="20"/>
        </w:rPr>
        <w:t> </w:t>
      </w:r>
      <w:r>
        <w:rPr>
          <w:rFonts w:ascii="Calibri"/>
          <w:sz w:val="20"/>
        </w:rPr>
        <w:t>can</w:t>
      </w:r>
      <w:r>
        <w:rPr>
          <w:rFonts w:ascii="Calibri"/>
          <w:spacing w:val="-7"/>
          <w:sz w:val="20"/>
        </w:rPr>
        <w:t> </w:t>
      </w:r>
      <w:r>
        <w:rPr>
          <w:rFonts w:ascii="Calibri"/>
          <w:sz w:val="20"/>
        </w:rPr>
        <w:t>be</w:t>
      </w:r>
      <w:r>
        <w:rPr>
          <w:rFonts w:ascii="Calibri"/>
          <w:spacing w:val="-11"/>
          <w:sz w:val="20"/>
        </w:rPr>
        <w:t> </w:t>
      </w:r>
      <w:r>
        <w:rPr>
          <w:rFonts w:ascii="Calibri"/>
          <w:spacing w:val="-1"/>
          <w:sz w:val="20"/>
        </w:rPr>
        <w:t>found</w:t>
      </w:r>
      <w:r>
        <w:rPr>
          <w:rFonts w:ascii="Calibri"/>
          <w:spacing w:val="-7"/>
          <w:sz w:val="20"/>
        </w:rPr>
        <w:t> </w:t>
      </w:r>
      <w:r>
        <w:rPr>
          <w:rFonts w:ascii="Calibri"/>
          <w:sz w:val="20"/>
        </w:rPr>
        <w:t>at:</w:t>
      </w:r>
      <w:r>
        <w:rPr>
          <w:rFonts w:ascii="Calibri"/>
          <w:spacing w:val="-4"/>
          <w:sz w:val="20"/>
        </w:rPr>
        <w:t> </w:t>
      </w:r>
      <w:r>
        <w:rPr>
          <w:rFonts w:ascii="Calibri"/>
          <w:color w:val="0462C1"/>
          <w:spacing w:val="-4"/>
          <w:sz w:val="20"/>
        </w:rPr>
      </w:r>
      <w:hyperlink r:id="rId47">
        <w:r>
          <w:rPr>
            <w:rFonts w:ascii="Calibri"/>
            <w:color w:val="0462C1"/>
            <w:spacing w:val="-1"/>
            <w:sz w:val="20"/>
            <w:u w:val="single" w:color="0462C1"/>
          </w:rPr>
          <w:t>https://www.firs.gov.ng/tax-laws/</w:t>
        </w:r>
        <w:r>
          <w:rPr>
            <w:rFonts w:ascii="Calibri"/>
            <w:color w:val="0462C1"/>
            <w:w w:val="99"/>
            <w:sz w:val="20"/>
          </w:rPr>
        </w:r>
        <w:r>
          <w:rPr>
            <w:rFonts w:ascii="Calibri"/>
            <w:sz w:val="20"/>
          </w:rPr>
        </w:r>
      </w:hyperlink>
    </w:p>
    <w:p>
      <w:pPr>
        <w:spacing w:after="0" w:line="276" w:lineRule="auto"/>
        <w:jc w:val="left"/>
        <w:rPr>
          <w:rFonts w:ascii="Calibri" w:hAnsi="Calibri" w:cs="Calibri" w:eastAsia="Calibri"/>
          <w:sz w:val="20"/>
          <w:szCs w:val="20"/>
        </w:rPr>
        <w:sectPr>
          <w:type w:val="continuous"/>
          <w:pgSz w:w="12240" w:h="15840"/>
          <w:pgMar w:top="660" w:bottom="0" w:left="1220" w:right="1220"/>
          <w:cols w:num="2" w:equalWidth="0">
            <w:col w:w="2994" w:space="40"/>
            <w:col w:w="6766"/>
          </w:cols>
        </w:sect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2"/>
          <w:szCs w:val="22"/>
        </w:rPr>
      </w:pPr>
    </w:p>
    <w:p>
      <w:pPr>
        <w:spacing w:after="0" w:line="240" w:lineRule="auto"/>
        <w:rPr>
          <w:rFonts w:ascii="Calibri" w:hAnsi="Calibri" w:cs="Calibri" w:eastAsia="Calibri"/>
          <w:sz w:val="22"/>
          <w:szCs w:val="22"/>
        </w:rPr>
        <w:sectPr>
          <w:type w:val="continuous"/>
          <w:pgSz w:w="12240" w:h="15840"/>
          <w:pgMar w:top="660" w:bottom="0" w:left="1220" w:right="1220"/>
        </w:sectPr>
      </w:pPr>
    </w:p>
    <w:p>
      <w:pPr>
        <w:numPr>
          <w:ilvl w:val="0"/>
          <w:numId w:val="7"/>
        </w:numPr>
        <w:tabs>
          <w:tab w:pos="1085" w:val="left" w:leader="none"/>
        </w:tabs>
        <w:spacing w:line="276" w:lineRule="auto" w:before="59"/>
        <w:ind w:left="1084" w:right="0" w:hanging="590"/>
        <w:jc w:val="left"/>
        <w:rPr>
          <w:rFonts w:ascii="Calibri" w:hAnsi="Calibri" w:cs="Calibri" w:eastAsia="Calibri"/>
          <w:sz w:val="20"/>
          <w:szCs w:val="20"/>
        </w:rPr>
      </w:pPr>
      <w:r>
        <w:rPr>
          <w:rFonts w:ascii="Calibri"/>
          <w:spacing w:val="-1"/>
          <w:sz w:val="20"/>
        </w:rPr>
        <w:t>Nigerian</w:t>
      </w:r>
      <w:r>
        <w:rPr>
          <w:rFonts w:ascii="Calibri"/>
          <w:spacing w:val="-9"/>
          <w:sz w:val="20"/>
        </w:rPr>
        <w:t> </w:t>
      </w:r>
      <w:r>
        <w:rPr>
          <w:rFonts w:ascii="Calibri"/>
          <w:spacing w:val="-1"/>
          <w:sz w:val="20"/>
        </w:rPr>
        <w:t>Custom</w:t>
      </w:r>
      <w:r>
        <w:rPr>
          <w:rFonts w:ascii="Calibri"/>
          <w:spacing w:val="-10"/>
          <w:sz w:val="20"/>
        </w:rPr>
        <w:t> </w:t>
      </w:r>
      <w:r>
        <w:rPr>
          <w:rFonts w:ascii="Calibri"/>
          <w:spacing w:val="-1"/>
          <w:sz w:val="20"/>
        </w:rPr>
        <w:t>Service</w:t>
      </w:r>
      <w:r>
        <w:rPr>
          <w:rFonts w:ascii="Calibri"/>
          <w:spacing w:val="35"/>
          <w:w w:val="99"/>
          <w:sz w:val="20"/>
        </w:rPr>
        <w:t> </w:t>
      </w:r>
      <w:r>
        <w:rPr>
          <w:rFonts w:ascii="Calibri"/>
          <w:spacing w:val="-1"/>
          <w:sz w:val="20"/>
        </w:rPr>
        <w:t>(NCS)</w:t>
      </w:r>
      <w:r>
        <w:rPr>
          <w:rFonts w:ascii="Calibri"/>
          <w:sz w:val="20"/>
        </w:rPr>
      </w:r>
    </w:p>
    <w:p>
      <w:pPr>
        <w:spacing w:line="276" w:lineRule="auto" w:before="59"/>
        <w:ind w:left="330" w:right="402" w:firstLine="0"/>
        <w:jc w:val="left"/>
        <w:rPr>
          <w:rFonts w:ascii="Calibri" w:hAnsi="Calibri" w:cs="Calibri" w:eastAsia="Calibri"/>
          <w:sz w:val="20"/>
          <w:szCs w:val="20"/>
        </w:rPr>
      </w:pPr>
      <w:r>
        <w:rPr/>
        <w:br w:type="column"/>
      </w:r>
      <w:r>
        <w:rPr>
          <w:rFonts w:ascii="Calibri" w:hAnsi="Calibri" w:cs="Calibri" w:eastAsia="Calibri"/>
          <w:spacing w:val="-1"/>
          <w:sz w:val="20"/>
          <w:szCs w:val="20"/>
        </w:rPr>
        <w:t>The</w:t>
      </w:r>
      <w:r>
        <w:rPr>
          <w:rFonts w:ascii="Calibri" w:hAnsi="Calibri" w:cs="Calibri" w:eastAsia="Calibri"/>
          <w:spacing w:val="-7"/>
          <w:sz w:val="20"/>
          <w:szCs w:val="20"/>
        </w:rPr>
        <w:t> </w:t>
      </w:r>
      <w:r>
        <w:rPr>
          <w:rFonts w:ascii="Calibri" w:hAnsi="Calibri" w:cs="Calibri" w:eastAsia="Calibri"/>
          <w:sz w:val="20"/>
          <w:szCs w:val="20"/>
        </w:rPr>
        <w:t>Nigeria</w:t>
      </w:r>
      <w:r>
        <w:rPr>
          <w:rFonts w:ascii="Calibri" w:hAnsi="Calibri" w:cs="Calibri" w:eastAsia="Calibri"/>
          <w:spacing w:val="-5"/>
          <w:sz w:val="20"/>
          <w:szCs w:val="20"/>
        </w:rPr>
        <w:t> </w:t>
      </w:r>
      <w:r>
        <w:rPr>
          <w:rFonts w:ascii="Calibri" w:hAnsi="Calibri" w:cs="Calibri" w:eastAsia="Calibri"/>
          <w:spacing w:val="-1"/>
          <w:sz w:val="20"/>
          <w:szCs w:val="20"/>
        </w:rPr>
        <w:t>Customs</w:t>
      </w:r>
      <w:r>
        <w:rPr>
          <w:rFonts w:ascii="Calibri" w:hAnsi="Calibri" w:cs="Calibri" w:eastAsia="Calibri"/>
          <w:spacing w:val="-4"/>
          <w:sz w:val="20"/>
          <w:szCs w:val="20"/>
        </w:rPr>
        <w:t> </w:t>
      </w:r>
      <w:r>
        <w:rPr>
          <w:rFonts w:ascii="Calibri" w:hAnsi="Calibri" w:cs="Calibri" w:eastAsia="Calibri"/>
          <w:spacing w:val="-1"/>
          <w:sz w:val="20"/>
          <w:szCs w:val="20"/>
        </w:rPr>
        <w:t>Service</w:t>
      </w:r>
      <w:r>
        <w:rPr>
          <w:rFonts w:ascii="Calibri" w:hAnsi="Calibri" w:cs="Calibri" w:eastAsia="Calibri"/>
          <w:spacing w:val="-7"/>
          <w:sz w:val="20"/>
          <w:szCs w:val="20"/>
        </w:rPr>
        <w:t> </w:t>
      </w:r>
      <w:r>
        <w:rPr>
          <w:rFonts w:ascii="Calibri" w:hAnsi="Calibri" w:cs="Calibri" w:eastAsia="Calibri"/>
          <w:sz w:val="20"/>
          <w:szCs w:val="20"/>
        </w:rPr>
        <w:t>(NCS)</w:t>
      </w:r>
      <w:r>
        <w:rPr>
          <w:rFonts w:ascii="Calibri" w:hAnsi="Calibri" w:cs="Calibri" w:eastAsia="Calibri"/>
          <w:spacing w:val="-6"/>
          <w:sz w:val="20"/>
          <w:szCs w:val="20"/>
        </w:rPr>
        <w:t> </w:t>
      </w:r>
      <w:r>
        <w:rPr>
          <w:rFonts w:ascii="Calibri" w:hAnsi="Calibri" w:cs="Calibri" w:eastAsia="Calibri"/>
          <w:sz w:val="20"/>
          <w:szCs w:val="20"/>
        </w:rPr>
        <w:t>is</w:t>
      </w:r>
      <w:r>
        <w:rPr>
          <w:rFonts w:ascii="Calibri" w:hAnsi="Calibri" w:cs="Calibri" w:eastAsia="Calibri"/>
          <w:spacing w:val="-5"/>
          <w:sz w:val="20"/>
          <w:szCs w:val="20"/>
        </w:rPr>
        <w:t> </w:t>
      </w:r>
      <w:r>
        <w:rPr>
          <w:rFonts w:ascii="Calibri" w:hAnsi="Calibri" w:cs="Calibri" w:eastAsia="Calibri"/>
          <w:sz w:val="20"/>
          <w:szCs w:val="20"/>
        </w:rPr>
        <w:t>an</w:t>
      </w:r>
      <w:r>
        <w:rPr>
          <w:rFonts w:ascii="Calibri" w:hAnsi="Calibri" w:cs="Calibri" w:eastAsia="Calibri"/>
          <w:spacing w:val="-5"/>
          <w:sz w:val="20"/>
          <w:szCs w:val="20"/>
        </w:rPr>
        <w:t> </w:t>
      </w:r>
      <w:r>
        <w:rPr>
          <w:rFonts w:ascii="Calibri" w:hAnsi="Calibri" w:cs="Calibri" w:eastAsia="Calibri"/>
          <w:sz w:val="20"/>
          <w:szCs w:val="20"/>
        </w:rPr>
        <w:t>agency</w:t>
      </w:r>
      <w:r>
        <w:rPr>
          <w:rFonts w:ascii="Calibri" w:hAnsi="Calibri" w:cs="Calibri" w:eastAsia="Calibri"/>
          <w:spacing w:val="-5"/>
          <w:sz w:val="20"/>
          <w:szCs w:val="20"/>
        </w:rPr>
        <w:t> </w:t>
      </w:r>
      <w:r>
        <w:rPr>
          <w:rFonts w:ascii="Calibri" w:hAnsi="Calibri" w:cs="Calibri" w:eastAsia="Calibri"/>
          <w:sz w:val="20"/>
          <w:szCs w:val="20"/>
        </w:rPr>
        <w:t>under</w:t>
      </w:r>
      <w:r>
        <w:rPr>
          <w:rFonts w:ascii="Calibri" w:hAnsi="Calibri" w:cs="Calibri" w:eastAsia="Calibri"/>
          <w:spacing w:val="-5"/>
          <w:sz w:val="20"/>
          <w:szCs w:val="20"/>
        </w:rPr>
        <w:t> </w:t>
      </w:r>
      <w:r>
        <w:rPr>
          <w:rFonts w:ascii="Calibri" w:hAnsi="Calibri" w:cs="Calibri" w:eastAsia="Calibri"/>
          <w:sz w:val="20"/>
          <w:szCs w:val="20"/>
        </w:rPr>
        <w:t>the</w:t>
      </w:r>
      <w:r>
        <w:rPr>
          <w:rFonts w:ascii="Calibri" w:hAnsi="Calibri" w:cs="Calibri" w:eastAsia="Calibri"/>
          <w:spacing w:val="-6"/>
          <w:sz w:val="20"/>
          <w:szCs w:val="20"/>
        </w:rPr>
        <w:t> </w:t>
      </w:r>
      <w:r>
        <w:rPr>
          <w:rFonts w:ascii="Calibri" w:hAnsi="Calibri" w:cs="Calibri" w:eastAsia="Calibri"/>
          <w:spacing w:val="-1"/>
          <w:sz w:val="20"/>
          <w:szCs w:val="20"/>
        </w:rPr>
        <w:t>supervisory</w:t>
      </w:r>
      <w:r>
        <w:rPr>
          <w:rFonts w:ascii="Calibri" w:hAnsi="Calibri" w:cs="Calibri" w:eastAsia="Calibri"/>
          <w:spacing w:val="51"/>
          <w:w w:val="99"/>
          <w:sz w:val="20"/>
          <w:szCs w:val="20"/>
        </w:rPr>
        <w:t> </w:t>
      </w:r>
      <w:r>
        <w:rPr>
          <w:rFonts w:ascii="Calibri" w:hAnsi="Calibri" w:cs="Calibri" w:eastAsia="Calibri"/>
          <w:sz w:val="20"/>
          <w:szCs w:val="20"/>
        </w:rPr>
        <w:t>oversight</w:t>
      </w:r>
      <w:r>
        <w:rPr>
          <w:rFonts w:ascii="Calibri" w:hAnsi="Calibri" w:cs="Calibri" w:eastAsia="Calibri"/>
          <w:spacing w:val="-6"/>
          <w:sz w:val="20"/>
          <w:szCs w:val="20"/>
        </w:rPr>
        <w:t> </w:t>
      </w:r>
      <w:r>
        <w:rPr>
          <w:rFonts w:ascii="Calibri" w:hAnsi="Calibri" w:cs="Calibri" w:eastAsia="Calibri"/>
          <w:sz w:val="20"/>
          <w:szCs w:val="20"/>
        </w:rPr>
        <w:t>of</w:t>
      </w:r>
      <w:r>
        <w:rPr>
          <w:rFonts w:ascii="Calibri" w:hAnsi="Calibri" w:cs="Calibri" w:eastAsia="Calibri"/>
          <w:spacing w:val="-6"/>
          <w:sz w:val="20"/>
          <w:szCs w:val="20"/>
        </w:rPr>
        <w:t> </w:t>
      </w:r>
      <w:r>
        <w:rPr>
          <w:rFonts w:ascii="Calibri" w:hAnsi="Calibri" w:cs="Calibri" w:eastAsia="Calibri"/>
          <w:sz w:val="20"/>
          <w:szCs w:val="20"/>
        </w:rPr>
        <w:t>the</w:t>
      </w:r>
      <w:r>
        <w:rPr>
          <w:rFonts w:ascii="Calibri" w:hAnsi="Calibri" w:cs="Calibri" w:eastAsia="Calibri"/>
          <w:spacing w:val="-7"/>
          <w:sz w:val="20"/>
          <w:szCs w:val="20"/>
        </w:rPr>
        <w:t> </w:t>
      </w:r>
      <w:r>
        <w:rPr>
          <w:rFonts w:ascii="Calibri" w:hAnsi="Calibri" w:cs="Calibri" w:eastAsia="Calibri"/>
          <w:spacing w:val="-1"/>
          <w:sz w:val="20"/>
          <w:szCs w:val="20"/>
        </w:rPr>
        <w:t>Federal</w:t>
      </w:r>
      <w:r>
        <w:rPr>
          <w:rFonts w:ascii="Calibri" w:hAnsi="Calibri" w:cs="Calibri" w:eastAsia="Calibri"/>
          <w:spacing w:val="-5"/>
          <w:sz w:val="20"/>
          <w:szCs w:val="20"/>
        </w:rPr>
        <w:t> </w:t>
      </w:r>
      <w:r>
        <w:rPr>
          <w:rFonts w:ascii="Calibri" w:hAnsi="Calibri" w:cs="Calibri" w:eastAsia="Calibri"/>
          <w:sz w:val="20"/>
          <w:szCs w:val="20"/>
        </w:rPr>
        <w:t>Ministry</w:t>
      </w:r>
      <w:r>
        <w:rPr>
          <w:rFonts w:ascii="Calibri" w:hAnsi="Calibri" w:cs="Calibri" w:eastAsia="Calibri"/>
          <w:spacing w:val="-4"/>
          <w:sz w:val="20"/>
          <w:szCs w:val="20"/>
        </w:rPr>
        <w:t> </w:t>
      </w:r>
      <w:r>
        <w:rPr>
          <w:rFonts w:ascii="Calibri" w:hAnsi="Calibri" w:cs="Calibri" w:eastAsia="Calibri"/>
          <w:sz w:val="20"/>
          <w:szCs w:val="20"/>
        </w:rPr>
        <w:t>of</w:t>
      </w:r>
      <w:r>
        <w:rPr>
          <w:rFonts w:ascii="Calibri" w:hAnsi="Calibri" w:cs="Calibri" w:eastAsia="Calibri"/>
          <w:spacing w:val="-7"/>
          <w:sz w:val="20"/>
          <w:szCs w:val="20"/>
        </w:rPr>
        <w:t> </w:t>
      </w:r>
      <w:r>
        <w:rPr>
          <w:rFonts w:ascii="Calibri" w:hAnsi="Calibri" w:cs="Calibri" w:eastAsia="Calibri"/>
          <w:sz w:val="20"/>
          <w:szCs w:val="20"/>
        </w:rPr>
        <w:t>Finance</w:t>
      </w:r>
      <w:r>
        <w:rPr>
          <w:rFonts w:ascii="Calibri" w:hAnsi="Calibri" w:cs="Calibri" w:eastAsia="Calibri"/>
          <w:spacing w:val="-7"/>
          <w:sz w:val="20"/>
          <w:szCs w:val="20"/>
        </w:rPr>
        <w:t> </w:t>
      </w:r>
      <w:r>
        <w:rPr>
          <w:rFonts w:ascii="Calibri" w:hAnsi="Calibri" w:cs="Calibri" w:eastAsia="Calibri"/>
          <w:sz w:val="20"/>
          <w:szCs w:val="20"/>
        </w:rPr>
        <w:t>and</w:t>
      </w:r>
      <w:r>
        <w:rPr>
          <w:rFonts w:ascii="Calibri" w:hAnsi="Calibri" w:cs="Calibri" w:eastAsia="Calibri"/>
          <w:spacing w:val="-6"/>
          <w:sz w:val="20"/>
          <w:szCs w:val="20"/>
        </w:rPr>
        <w:t> </w:t>
      </w:r>
      <w:r>
        <w:rPr>
          <w:rFonts w:ascii="Calibri" w:hAnsi="Calibri" w:cs="Calibri" w:eastAsia="Calibri"/>
          <w:sz w:val="20"/>
          <w:szCs w:val="20"/>
        </w:rPr>
        <w:t>National</w:t>
      </w:r>
      <w:r>
        <w:rPr>
          <w:rFonts w:ascii="Calibri" w:hAnsi="Calibri" w:cs="Calibri" w:eastAsia="Calibri"/>
          <w:spacing w:val="-5"/>
          <w:sz w:val="20"/>
          <w:szCs w:val="20"/>
        </w:rPr>
        <w:t> </w:t>
      </w:r>
      <w:r>
        <w:rPr>
          <w:rFonts w:ascii="Calibri" w:hAnsi="Calibri" w:cs="Calibri" w:eastAsia="Calibri"/>
          <w:spacing w:val="-1"/>
          <w:sz w:val="20"/>
          <w:szCs w:val="20"/>
        </w:rPr>
        <w:t>Planning</w:t>
      </w:r>
      <w:r>
        <w:rPr>
          <w:rFonts w:ascii="Calibri" w:hAnsi="Calibri" w:cs="Calibri" w:eastAsia="Calibri"/>
          <w:spacing w:val="26"/>
          <w:w w:val="99"/>
          <w:sz w:val="20"/>
          <w:szCs w:val="20"/>
        </w:rPr>
        <w:t> </w:t>
      </w:r>
      <w:r>
        <w:rPr>
          <w:rFonts w:ascii="Calibri" w:hAnsi="Calibri" w:cs="Calibri" w:eastAsia="Calibri"/>
          <w:spacing w:val="-1"/>
          <w:sz w:val="20"/>
          <w:szCs w:val="20"/>
        </w:rPr>
        <w:t>(FMFNP).</w:t>
      </w:r>
      <w:r>
        <w:rPr>
          <w:rFonts w:ascii="Calibri" w:hAnsi="Calibri" w:cs="Calibri" w:eastAsia="Calibri"/>
          <w:spacing w:val="-6"/>
          <w:sz w:val="20"/>
          <w:szCs w:val="20"/>
        </w:rPr>
        <w:t> </w:t>
      </w:r>
      <w:r>
        <w:rPr>
          <w:rFonts w:ascii="Calibri" w:hAnsi="Calibri" w:cs="Calibri" w:eastAsia="Calibri"/>
          <w:sz w:val="20"/>
          <w:szCs w:val="20"/>
        </w:rPr>
        <w:t>It</w:t>
      </w:r>
      <w:r>
        <w:rPr>
          <w:rFonts w:ascii="Calibri" w:hAnsi="Calibri" w:cs="Calibri" w:eastAsia="Calibri"/>
          <w:spacing w:val="-5"/>
          <w:sz w:val="20"/>
          <w:szCs w:val="20"/>
        </w:rPr>
        <w:t> </w:t>
      </w:r>
      <w:r>
        <w:rPr>
          <w:rFonts w:ascii="Calibri" w:hAnsi="Calibri" w:cs="Calibri" w:eastAsia="Calibri"/>
          <w:sz w:val="20"/>
          <w:szCs w:val="20"/>
        </w:rPr>
        <w:t>has</w:t>
      </w:r>
      <w:r>
        <w:rPr>
          <w:rFonts w:ascii="Calibri" w:hAnsi="Calibri" w:cs="Calibri" w:eastAsia="Calibri"/>
          <w:spacing w:val="-4"/>
          <w:sz w:val="20"/>
          <w:szCs w:val="20"/>
        </w:rPr>
        <w:t> </w:t>
      </w:r>
      <w:r>
        <w:rPr>
          <w:rFonts w:ascii="Calibri" w:hAnsi="Calibri" w:cs="Calibri" w:eastAsia="Calibri"/>
          <w:sz w:val="20"/>
          <w:szCs w:val="20"/>
        </w:rPr>
        <w:t>the</w:t>
      </w:r>
      <w:r>
        <w:rPr>
          <w:rFonts w:ascii="Calibri" w:hAnsi="Calibri" w:cs="Calibri" w:eastAsia="Calibri"/>
          <w:spacing w:val="-6"/>
          <w:sz w:val="20"/>
          <w:szCs w:val="20"/>
        </w:rPr>
        <w:t> </w:t>
      </w:r>
      <w:r>
        <w:rPr>
          <w:rFonts w:ascii="Calibri" w:hAnsi="Calibri" w:cs="Calibri" w:eastAsia="Calibri"/>
          <w:spacing w:val="-1"/>
          <w:sz w:val="20"/>
          <w:szCs w:val="20"/>
        </w:rPr>
        <w:t>responsibility</w:t>
      </w:r>
      <w:r>
        <w:rPr>
          <w:rFonts w:ascii="Calibri" w:hAnsi="Calibri" w:cs="Calibri" w:eastAsia="Calibri"/>
          <w:spacing w:val="-5"/>
          <w:sz w:val="20"/>
          <w:szCs w:val="20"/>
        </w:rPr>
        <w:t> </w:t>
      </w:r>
      <w:r>
        <w:rPr>
          <w:rFonts w:ascii="Calibri" w:hAnsi="Calibri" w:cs="Calibri" w:eastAsia="Calibri"/>
          <w:sz w:val="20"/>
          <w:szCs w:val="20"/>
        </w:rPr>
        <w:t>of</w:t>
      </w:r>
      <w:r>
        <w:rPr>
          <w:rFonts w:ascii="Calibri" w:hAnsi="Calibri" w:cs="Calibri" w:eastAsia="Calibri"/>
          <w:spacing w:val="-6"/>
          <w:sz w:val="20"/>
          <w:szCs w:val="20"/>
        </w:rPr>
        <w:t> </w:t>
      </w:r>
      <w:r>
        <w:rPr>
          <w:rFonts w:ascii="Calibri" w:hAnsi="Calibri" w:cs="Calibri" w:eastAsia="Calibri"/>
          <w:spacing w:val="-1"/>
          <w:sz w:val="20"/>
          <w:szCs w:val="20"/>
        </w:rPr>
        <w:t>collecting</w:t>
      </w:r>
      <w:r>
        <w:rPr>
          <w:rFonts w:ascii="Calibri" w:hAnsi="Calibri" w:cs="Calibri" w:eastAsia="Calibri"/>
          <w:spacing w:val="-6"/>
          <w:sz w:val="20"/>
          <w:szCs w:val="20"/>
        </w:rPr>
        <w:t> </w:t>
      </w:r>
      <w:r>
        <w:rPr>
          <w:rFonts w:ascii="Calibri" w:hAnsi="Calibri" w:cs="Calibri" w:eastAsia="Calibri"/>
          <w:sz w:val="20"/>
          <w:szCs w:val="20"/>
        </w:rPr>
        <w:t>of</w:t>
      </w:r>
      <w:r>
        <w:rPr>
          <w:rFonts w:ascii="Calibri" w:hAnsi="Calibri" w:cs="Calibri" w:eastAsia="Calibri"/>
          <w:spacing w:val="-6"/>
          <w:sz w:val="20"/>
          <w:szCs w:val="20"/>
        </w:rPr>
        <w:t> </w:t>
      </w:r>
      <w:r>
        <w:rPr>
          <w:rFonts w:ascii="Calibri" w:hAnsi="Calibri" w:cs="Calibri" w:eastAsia="Calibri"/>
          <w:sz w:val="20"/>
          <w:szCs w:val="20"/>
        </w:rPr>
        <w:t>custom</w:t>
      </w:r>
      <w:r>
        <w:rPr>
          <w:rFonts w:ascii="Calibri" w:hAnsi="Calibri" w:cs="Calibri" w:eastAsia="Calibri"/>
          <w:spacing w:val="-6"/>
          <w:sz w:val="20"/>
          <w:szCs w:val="20"/>
        </w:rPr>
        <w:t> </w:t>
      </w:r>
      <w:r>
        <w:rPr>
          <w:rFonts w:ascii="Calibri" w:hAnsi="Calibri" w:cs="Calibri" w:eastAsia="Calibri"/>
          <w:sz w:val="20"/>
          <w:szCs w:val="20"/>
        </w:rPr>
        <w:t>revenue</w:t>
      </w:r>
      <w:r>
        <w:rPr>
          <w:rFonts w:ascii="Calibri" w:hAnsi="Calibri" w:cs="Calibri" w:eastAsia="Calibri"/>
          <w:spacing w:val="-6"/>
          <w:sz w:val="20"/>
          <w:szCs w:val="20"/>
        </w:rPr>
        <w:t> </w:t>
      </w:r>
      <w:r>
        <w:rPr>
          <w:rFonts w:ascii="Calibri" w:hAnsi="Calibri" w:cs="Calibri" w:eastAsia="Calibri"/>
          <w:sz w:val="20"/>
          <w:szCs w:val="20"/>
        </w:rPr>
        <w:t>such</w:t>
      </w:r>
      <w:r>
        <w:rPr>
          <w:rFonts w:ascii="Calibri" w:hAnsi="Calibri" w:cs="Calibri" w:eastAsia="Calibri"/>
          <w:spacing w:val="-5"/>
          <w:sz w:val="20"/>
          <w:szCs w:val="20"/>
        </w:rPr>
        <w:t> </w:t>
      </w:r>
      <w:r>
        <w:rPr>
          <w:rFonts w:ascii="Calibri" w:hAnsi="Calibri" w:cs="Calibri" w:eastAsia="Calibri"/>
          <w:sz w:val="20"/>
          <w:szCs w:val="20"/>
        </w:rPr>
        <w:t>as</w:t>
      </w:r>
      <w:r>
        <w:rPr>
          <w:rFonts w:ascii="Calibri" w:hAnsi="Calibri" w:cs="Calibri" w:eastAsia="Calibri"/>
          <w:spacing w:val="60"/>
          <w:w w:val="99"/>
          <w:sz w:val="20"/>
          <w:szCs w:val="20"/>
        </w:rPr>
        <w:t> </w:t>
      </w:r>
      <w:r>
        <w:rPr>
          <w:rFonts w:ascii="Calibri" w:hAnsi="Calibri" w:cs="Calibri" w:eastAsia="Calibri"/>
          <w:sz w:val="20"/>
          <w:szCs w:val="20"/>
        </w:rPr>
        <w:t>imports,</w:t>
      </w:r>
      <w:r>
        <w:rPr>
          <w:rFonts w:ascii="Calibri" w:hAnsi="Calibri" w:cs="Calibri" w:eastAsia="Calibri"/>
          <w:spacing w:val="-5"/>
          <w:sz w:val="20"/>
          <w:szCs w:val="20"/>
        </w:rPr>
        <w:t> </w:t>
      </w:r>
      <w:r>
        <w:rPr>
          <w:rFonts w:ascii="Calibri" w:hAnsi="Calibri" w:cs="Calibri" w:eastAsia="Calibri"/>
          <w:sz w:val="20"/>
          <w:szCs w:val="20"/>
        </w:rPr>
        <w:t>export</w:t>
      </w:r>
      <w:r>
        <w:rPr>
          <w:rFonts w:ascii="Calibri" w:hAnsi="Calibri" w:cs="Calibri" w:eastAsia="Calibri"/>
          <w:spacing w:val="-5"/>
          <w:sz w:val="20"/>
          <w:szCs w:val="20"/>
        </w:rPr>
        <w:t> </w:t>
      </w:r>
      <w:r>
        <w:rPr>
          <w:rFonts w:ascii="Calibri" w:hAnsi="Calibri" w:cs="Calibri" w:eastAsia="Calibri"/>
          <w:sz w:val="20"/>
          <w:szCs w:val="20"/>
        </w:rPr>
        <w:t>and</w:t>
      </w:r>
      <w:r>
        <w:rPr>
          <w:rFonts w:ascii="Calibri" w:hAnsi="Calibri" w:cs="Calibri" w:eastAsia="Calibri"/>
          <w:spacing w:val="-5"/>
          <w:sz w:val="20"/>
          <w:szCs w:val="20"/>
        </w:rPr>
        <w:t> </w:t>
      </w:r>
      <w:r>
        <w:rPr>
          <w:rFonts w:ascii="Calibri" w:hAnsi="Calibri" w:cs="Calibri" w:eastAsia="Calibri"/>
          <w:sz w:val="20"/>
          <w:szCs w:val="20"/>
        </w:rPr>
        <w:t>other</w:t>
      </w:r>
      <w:r>
        <w:rPr>
          <w:rFonts w:ascii="Calibri" w:hAnsi="Calibri" w:cs="Calibri" w:eastAsia="Calibri"/>
          <w:spacing w:val="-5"/>
          <w:sz w:val="20"/>
          <w:szCs w:val="20"/>
        </w:rPr>
        <w:t> </w:t>
      </w:r>
      <w:r>
        <w:rPr>
          <w:rFonts w:ascii="Calibri" w:hAnsi="Calibri" w:cs="Calibri" w:eastAsia="Calibri"/>
          <w:spacing w:val="-1"/>
          <w:sz w:val="20"/>
          <w:szCs w:val="20"/>
        </w:rPr>
        <w:t>excise</w:t>
      </w:r>
      <w:r>
        <w:rPr>
          <w:rFonts w:ascii="Calibri" w:hAnsi="Calibri" w:cs="Calibri" w:eastAsia="Calibri"/>
          <w:spacing w:val="-5"/>
          <w:sz w:val="20"/>
          <w:szCs w:val="20"/>
        </w:rPr>
        <w:t> </w:t>
      </w:r>
      <w:r>
        <w:rPr>
          <w:rFonts w:ascii="Calibri" w:hAnsi="Calibri" w:cs="Calibri" w:eastAsia="Calibri"/>
          <w:sz w:val="20"/>
          <w:szCs w:val="20"/>
        </w:rPr>
        <w:t>duties</w:t>
      </w:r>
      <w:r>
        <w:rPr>
          <w:rFonts w:ascii="Calibri" w:hAnsi="Calibri" w:cs="Calibri" w:eastAsia="Calibri"/>
          <w:spacing w:val="-5"/>
          <w:sz w:val="20"/>
          <w:szCs w:val="20"/>
        </w:rPr>
        <w:t> </w:t>
      </w:r>
      <w:r>
        <w:rPr>
          <w:rFonts w:ascii="Calibri" w:hAnsi="Calibri" w:cs="Calibri" w:eastAsia="Calibri"/>
          <w:sz w:val="20"/>
          <w:szCs w:val="20"/>
        </w:rPr>
        <w:t>on</w:t>
      </w:r>
      <w:r>
        <w:rPr>
          <w:rFonts w:ascii="Calibri" w:hAnsi="Calibri" w:cs="Calibri" w:eastAsia="Calibri"/>
          <w:spacing w:val="-5"/>
          <w:sz w:val="20"/>
          <w:szCs w:val="20"/>
        </w:rPr>
        <w:t> </w:t>
      </w:r>
      <w:r>
        <w:rPr>
          <w:rFonts w:ascii="Calibri" w:hAnsi="Calibri" w:cs="Calibri" w:eastAsia="Calibri"/>
          <w:sz w:val="20"/>
          <w:szCs w:val="20"/>
        </w:rPr>
        <w:t>behalf</w:t>
      </w:r>
      <w:r>
        <w:rPr>
          <w:rFonts w:ascii="Calibri" w:hAnsi="Calibri" w:cs="Calibri" w:eastAsia="Calibri"/>
          <w:spacing w:val="-5"/>
          <w:sz w:val="20"/>
          <w:szCs w:val="20"/>
        </w:rPr>
        <w:t> </w:t>
      </w:r>
      <w:r>
        <w:rPr>
          <w:rFonts w:ascii="Calibri" w:hAnsi="Calibri" w:cs="Calibri" w:eastAsia="Calibri"/>
          <w:sz w:val="20"/>
          <w:szCs w:val="20"/>
        </w:rPr>
        <w:t>of</w:t>
      </w:r>
      <w:r>
        <w:rPr>
          <w:rFonts w:ascii="Calibri" w:hAnsi="Calibri" w:cs="Calibri" w:eastAsia="Calibri"/>
          <w:spacing w:val="-6"/>
          <w:sz w:val="20"/>
          <w:szCs w:val="20"/>
        </w:rPr>
        <w:t> </w:t>
      </w:r>
      <w:r>
        <w:rPr>
          <w:rFonts w:ascii="Calibri" w:hAnsi="Calibri" w:cs="Calibri" w:eastAsia="Calibri"/>
          <w:sz w:val="20"/>
          <w:szCs w:val="20"/>
        </w:rPr>
        <w:t>the</w:t>
      </w:r>
      <w:r>
        <w:rPr>
          <w:rFonts w:ascii="Calibri" w:hAnsi="Calibri" w:cs="Calibri" w:eastAsia="Calibri"/>
          <w:spacing w:val="-6"/>
          <w:sz w:val="20"/>
          <w:szCs w:val="20"/>
        </w:rPr>
        <w:t> </w:t>
      </w:r>
      <w:r>
        <w:rPr>
          <w:rFonts w:ascii="Calibri" w:hAnsi="Calibri" w:cs="Calibri" w:eastAsia="Calibri"/>
          <w:spacing w:val="-1"/>
          <w:sz w:val="20"/>
          <w:szCs w:val="20"/>
        </w:rPr>
        <w:t>Federal</w:t>
      </w:r>
      <w:r>
        <w:rPr>
          <w:rFonts w:ascii="Calibri" w:hAnsi="Calibri" w:cs="Calibri" w:eastAsia="Calibri"/>
          <w:spacing w:val="26"/>
          <w:w w:val="99"/>
          <w:sz w:val="20"/>
          <w:szCs w:val="20"/>
        </w:rPr>
        <w:t> </w:t>
      </w:r>
      <w:r>
        <w:rPr>
          <w:rFonts w:ascii="Calibri" w:hAnsi="Calibri" w:cs="Calibri" w:eastAsia="Calibri"/>
          <w:spacing w:val="-1"/>
          <w:sz w:val="20"/>
          <w:szCs w:val="20"/>
        </w:rPr>
        <w:t>Government</w:t>
      </w:r>
      <w:r>
        <w:rPr>
          <w:rFonts w:ascii="Calibri" w:hAnsi="Calibri" w:cs="Calibri" w:eastAsia="Calibri"/>
          <w:spacing w:val="-5"/>
          <w:sz w:val="20"/>
          <w:szCs w:val="20"/>
        </w:rPr>
        <w:t> </w:t>
      </w:r>
      <w:r>
        <w:rPr>
          <w:rFonts w:ascii="Calibri" w:hAnsi="Calibri" w:cs="Calibri" w:eastAsia="Calibri"/>
          <w:sz w:val="20"/>
          <w:szCs w:val="20"/>
        </w:rPr>
        <w:t>of</w:t>
      </w:r>
      <w:r>
        <w:rPr>
          <w:rFonts w:ascii="Calibri" w:hAnsi="Calibri" w:cs="Calibri" w:eastAsia="Calibri"/>
          <w:spacing w:val="-5"/>
          <w:sz w:val="20"/>
          <w:szCs w:val="20"/>
        </w:rPr>
        <w:t> </w:t>
      </w:r>
      <w:r>
        <w:rPr>
          <w:rFonts w:ascii="Calibri" w:hAnsi="Calibri" w:cs="Calibri" w:eastAsia="Calibri"/>
          <w:spacing w:val="-1"/>
          <w:sz w:val="20"/>
          <w:szCs w:val="20"/>
        </w:rPr>
        <w:t>Nigeria.</w:t>
      </w:r>
      <w:r>
        <w:rPr>
          <w:rFonts w:ascii="Calibri" w:hAnsi="Calibri" w:cs="Calibri" w:eastAsia="Calibri"/>
          <w:spacing w:val="-5"/>
          <w:sz w:val="20"/>
          <w:szCs w:val="20"/>
        </w:rPr>
        <w:t> </w:t>
      </w:r>
      <w:r>
        <w:rPr>
          <w:rFonts w:ascii="Calibri" w:hAnsi="Calibri" w:cs="Calibri" w:eastAsia="Calibri"/>
          <w:sz w:val="20"/>
          <w:szCs w:val="20"/>
        </w:rPr>
        <w:t>Details</w:t>
      </w:r>
      <w:r>
        <w:rPr>
          <w:rFonts w:ascii="Calibri" w:hAnsi="Calibri" w:cs="Calibri" w:eastAsia="Calibri"/>
          <w:spacing w:val="-3"/>
          <w:sz w:val="20"/>
          <w:szCs w:val="20"/>
        </w:rPr>
        <w:t> </w:t>
      </w:r>
      <w:r>
        <w:rPr>
          <w:rFonts w:ascii="Calibri" w:hAnsi="Calibri" w:cs="Calibri" w:eastAsia="Calibri"/>
          <w:sz w:val="20"/>
          <w:szCs w:val="20"/>
        </w:rPr>
        <w:t>of</w:t>
      </w:r>
      <w:r>
        <w:rPr>
          <w:rFonts w:ascii="Calibri" w:hAnsi="Calibri" w:cs="Calibri" w:eastAsia="Calibri"/>
          <w:spacing w:val="-6"/>
          <w:sz w:val="20"/>
          <w:szCs w:val="20"/>
        </w:rPr>
        <w:t> </w:t>
      </w:r>
      <w:r>
        <w:rPr>
          <w:rFonts w:ascii="Calibri" w:hAnsi="Calibri" w:cs="Calibri" w:eastAsia="Calibri"/>
          <w:sz w:val="20"/>
          <w:szCs w:val="20"/>
        </w:rPr>
        <w:t>its</w:t>
      </w:r>
      <w:r>
        <w:rPr>
          <w:rFonts w:ascii="Calibri" w:hAnsi="Calibri" w:cs="Calibri" w:eastAsia="Calibri"/>
          <w:spacing w:val="-3"/>
          <w:sz w:val="20"/>
          <w:szCs w:val="20"/>
        </w:rPr>
        <w:t> </w:t>
      </w:r>
      <w:r>
        <w:rPr>
          <w:rFonts w:ascii="Calibri" w:hAnsi="Calibri" w:cs="Calibri" w:eastAsia="Calibri"/>
          <w:spacing w:val="-1"/>
          <w:sz w:val="20"/>
          <w:szCs w:val="20"/>
        </w:rPr>
        <w:t>operation</w:t>
      </w:r>
      <w:r>
        <w:rPr>
          <w:rFonts w:ascii="Calibri" w:hAnsi="Calibri" w:cs="Calibri" w:eastAsia="Calibri"/>
          <w:spacing w:val="-5"/>
          <w:sz w:val="20"/>
          <w:szCs w:val="20"/>
        </w:rPr>
        <w:t> </w:t>
      </w:r>
      <w:r>
        <w:rPr>
          <w:rFonts w:ascii="Calibri" w:hAnsi="Calibri" w:cs="Calibri" w:eastAsia="Calibri"/>
          <w:sz w:val="20"/>
          <w:szCs w:val="20"/>
        </w:rPr>
        <w:t>can</w:t>
      </w:r>
      <w:r>
        <w:rPr>
          <w:rFonts w:ascii="Calibri" w:hAnsi="Calibri" w:cs="Calibri" w:eastAsia="Calibri"/>
          <w:spacing w:val="-4"/>
          <w:sz w:val="20"/>
          <w:szCs w:val="20"/>
        </w:rPr>
        <w:t> </w:t>
      </w:r>
      <w:r>
        <w:rPr>
          <w:rFonts w:ascii="Calibri" w:hAnsi="Calibri" w:cs="Calibri" w:eastAsia="Calibri"/>
          <w:sz w:val="20"/>
          <w:szCs w:val="20"/>
        </w:rPr>
        <w:t>be</w:t>
      </w:r>
      <w:r>
        <w:rPr>
          <w:rFonts w:ascii="Calibri" w:hAnsi="Calibri" w:cs="Calibri" w:eastAsia="Calibri"/>
          <w:spacing w:val="-8"/>
          <w:sz w:val="20"/>
          <w:szCs w:val="20"/>
        </w:rPr>
        <w:t> </w:t>
      </w:r>
      <w:r>
        <w:rPr>
          <w:rFonts w:ascii="Calibri" w:hAnsi="Calibri" w:cs="Calibri" w:eastAsia="Calibri"/>
          <w:spacing w:val="-1"/>
          <w:sz w:val="20"/>
          <w:szCs w:val="20"/>
        </w:rPr>
        <w:t>seen</w:t>
      </w:r>
      <w:r>
        <w:rPr>
          <w:rFonts w:ascii="Calibri" w:hAnsi="Calibri" w:cs="Calibri" w:eastAsia="Calibri"/>
          <w:spacing w:val="-4"/>
          <w:sz w:val="20"/>
          <w:szCs w:val="20"/>
        </w:rPr>
        <w:t> </w:t>
      </w:r>
      <w:r>
        <w:rPr>
          <w:rFonts w:ascii="Calibri" w:hAnsi="Calibri" w:cs="Calibri" w:eastAsia="Calibri"/>
          <w:sz w:val="20"/>
          <w:szCs w:val="20"/>
        </w:rPr>
        <w:t>at</w:t>
      </w:r>
      <w:r>
        <w:rPr>
          <w:rFonts w:ascii="Calibri" w:hAnsi="Calibri" w:cs="Calibri" w:eastAsia="Calibri"/>
          <w:spacing w:val="43"/>
          <w:sz w:val="20"/>
          <w:szCs w:val="20"/>
        </w:rPr>
        <w:t> </w:t>
      </w:r>
      <w:r>
        <w:rPr>
          <w:rFonts w:ascii="Calibri" w:hAnsi="Calibri" w:cs="Calibri" w:eastAsia="Calibri"/>
          <w:color w:val="0462C1"/>
          <w:spacing w:val="43"/>
          <w:sz w:val="20"/>
          <w:szCs w:val="20"/>
        </w:rPr>
      </w:r>
      <w:hyperlink r:id="rId48">
        <w:r>
          <w:rPr>
            <w:rFonts w:ascii="Calibri" w:hAnsi="Calibri" w:cs="Calibri" w:eastAsia="Calibri"/>
            <w:color w:val="0462C1"/>
            <w:spacing w:val="-1"/>
            <w:sz w:val="20"/>
            <w:szCs w:val="20"/>
            <w:u w:val="single" w:color="0462C1"/>
          </w:rPr>
          <w:t>MANDATE</w:t>
        </w:r>
        <w:r>
          <w:rPr>
            <w:rFonts w:ascii="Calibri" w:hAnsi="Calibri" w:cs="Calibri" w:eastAsia="Calibri"/>
            <w:color w:val="0462C1"/>
            <w:w w:val="99"/>
            <w:sz w:val="20"/>
            <w:szCs w:val="20"/>
          </w:rPr>
        </w:r>
      </w:hyperlink>
      <w:r>
        <w:rPr>
          <w:rFonts w:ascii="Calibri" w:hAnsi="Calibri" w:cs="Calibri" w:eastAsia="Calibri"/>
          <w:color w:val="0462C1"/>
          <w:spacing w:val="69"/>
          <w:w w:val="99"/>
          <w:sz w:val="20"/>
          <w:szCs w:val="20"/>
        </w:rPr>
        <w:t> </w:t>
      </w:r>
      <w:hyperlink r:id="rId48">
        <w:r>
          <w:rPr>
            <w:rFonts w:ascii="Calibri" w:hAnsi="Calibri" w:cs="Calibri" w:eastAsia="Calibri"/>
            <w:color w:val="0462C1"/>
            <w:spacing w:val="-1"/>
            <w:sz w:val="20"/>
            <w:szCs w:val="20"/>
          </w:rPr>
          <w:t>OF</w:t>
        </w:r>
        <w:r>
          <w:rPr>
            <w:rFonts w:ascii="Calibri" w:hAnsi="Calibri" w:cs="Calibri" w:eastAsia="Calibri"/>
            <w:color w:val="0462C1"/>
            <w:spacing w:val="-6"/>
            <w:sz w:val="20"/>
            <w:szCs w:val="20"/>
          </w:rPr>
          <w:t> </w:t>
        </w:r>
        <w:r>
          <w:rPr>
            <w:rFonts w:ascii="Calibri" w:hAnsi="Calibri" w:cs="Calibri" w:eastAsia="Calibri"/>
            <w:color w:val="0462C1"/>
            <w:sz w:val="20"/>
            <w:szCs w:val="20"/>
          </w:rPr>
          <w:t>NCS</w:t>
        </w:r>
        <w:r>
          <w:rPr>
            <w:rFonts w:ascii="Calibri" w:hAnsi="Calibri" w:cs="Calibri" w:eastAsia="Calibri"/>
            <w:color w:val="0462C1"/>
            <w:spacing w:val="-6"/>
            <w:sz w:val="20"/>
            <w:szCs w:val="20"/>
          </w:rPr>
          <w:t> </w:t>
        </w:r>
        <w:r>
          <w:rPr>
            <w:rFonts w:ascii="Calibri" w:hAnsi="Calibri" w:cs="Calibri" w:eastAsia="Calibri"/>
            <w:color w:val="0462C1"/>
            <w:sz w:val="20"/>
            <w:szCs w:val="20"/>
          </w:rPr>
          <w:t>–</w:t>
        </w:r>
        <w:r>
          <w:rPr>
            <w:rFonts w:ascii="Calibri" w:hAnsi="Calibri" w:cs="Calibri" w:eastAsia="Calibri"/>
            <w:color w:val="0462C1"/>
            <w:spacing w:val="-6"/>
            <w:sz w:val="20"/>
            <w:szCs w:val="20"/>
          </w:rPr>
          <w:t> </w:t>
        </w:r>
        <w:r>
          <w:rPr>
            <w:rFonts w:ascii="Calibri" w:hAnsi="Calibri" w:cs="Calibri" w:eastAsia="Calibri"/>
            <w:color w:val="0462C1"/>
            <w:sz w:val="20"/>
            <w:szCs w:val="20"/>
          </w:rPr>
          <w:t>Nigeria</w:t>
        </w:r>
        <w:r>
          <w:rPr>
            <w:rFonts w:ascii="Calibri" w:hAnsi="Calibri" w:cs="Calibri" w:eastAsia="Calibri"/>
            <w:color w:val="0462C1"/>
            <w:spacing w:val="-5"/>
            <w:sz w:val="20"/>
            <w:szCs w:val="20"/>
          </w:rPr>
          <w:t> </w:t>
        </w:r>
        <w:r>
          <w:rPr>
            <w:rFonts w:ascii="Calibri" w:hAnsi="Calibri" w:cs="Calibri" w:eastAsia="Calibri"/>
            <w:color w:val="0462C1"/>
            <w:spacing w:val="-1"/>
            <w:sz w:val="20"/>
            <w:szCs w:val="20"/>
          </w:rPr>
          <w:t>Customs</w:t>
        </w:r>
        <w:r>
          <w:rPr>
            <w:rFonts w:ascii="Calibri" w:hAnsi="Calibri" w:cs="Calibri" w:eastAsia="Calibri"/>
            <w:color w:val="0462C1"/>
            <w:spacing w:val="-5"/>
            <w:sz w:val="20"/>
            <w:szCs w:val="20"/>
          </w:rPr>
          <w:t> </w:t>
        </w:r>
        <w:r>
          <w:rPr>
            <w:rFonts w:ascii="Calibri" w:hAnsi="Calibri" w:cs="Calibri" w:eastAsia="Calibri"/>
            <w:color w:val="0462C1"/>
            <w:sz w:val="20"/>
            <w:szCs w:val="20"/>
          </w:rPr>
          <w:t>Service</w:t>
        </w:r>
      </w:hyperlink>
      <w:r>
        <w:rPr>
          <w:rFonts w:ascii="Calibri" w:hAnsi="Calibri" w:cs="Calibri" w:eastAsia="Calibri"/>
          <w:color w:val="0462C1"/>
          <w:w w:val="99"/>
          <w:sz w:val="20"/>
          <w:szCs w:val="20"/>
        </w:rPr>
        <w:t> </w:t>
      </w:r>
      <w:r>
        <w:rPr>
          <w:rFonts w:ascii="Calibri" w:hAnsi="Calibri" w:cs="Calibri" w:eastAsia="Calibri"/>
          <w:color w:val="0462C1"/>
          <w:spacing w:val="27"/>
          <w:w w:val="99"/>
          <w:sz w:val="20"/>
          <w:szCs w:val="20"/>
        </w:rPr>
        <w:t> </w:t>
      </w:r>
      <w:hyperlink r:id="rId49">
        <w:r>
          <w:rPr>
            <w:rFonts w:ascii="Calibri" w:hAnsi="Calibri" w:cs="Calibri" w:eastAsia="Calibri"/>
            <w:color w:val="0462C1"/>
            <w:spacing w:val="-1"/>
            <w:sz w:val="20"/>
            <w:szCs w:val="20"/>
          </w:rPr>
          <w:t>https://customs.gov.ng/?page_id=3101</w:t>
        </w:r>
        <w:r>
          <w:rPr>
            <w:rFonts w:ascii="Calibri" w:hAnsi="Calibri" w:cs="Calibri" w:eastAsia="Calibri"/>
            <w:sz w:val="20"/>
            <w:szCs w:val="20"/>
          </w:rPr>
        </w:r>
      </w:hyperlink>
    </w:p>
    <w:p>
      <w:pPr>
        <w:spacing w:after="0" w:line="276" w:lineRule="auto"/>
        <w:jc w:val="left"/>
        <w:rPr>
          <w:rFonts w:ascii="Calibri" w:hAnsi="Calibri" w:cs="Calibri" w:eastAsia="Calibri"/>
          <w:sz w:val="20"/>
          <w:szCs w:val="20"/>
        </w:rPr>
        <w:sectPr>
          <w:type w:val="continuous"/>
          <w:pgSz w:w="12240" w:h="15840"/>
          <w:pgMar w:top="660" w:bottom="0" w:left="1220" w:right="1220"/>
          <w:cols w:num="2" w:equalWidth="0">
            <w:col w:w="3062" w:space="40"/>
            <w:col w:w="6698"/>
          </w:cols>
        </w:sectPr>
      </w:pPr>
    </w:p>
    <w:p>
      <w:pPr>
        <w:spacing w:line="240" w:lineRule="auto" w:before="12"/>
        <w:rPr>
          <w:rFonts w:ascii="Calibri" w:hAnsi="Calibri" w:cs="Calibri" w:eastAsia="Calibri"/>
          <w:sz w:val="18"/>
          <w:szCs w:val="18"/>
        </w:rPr>
      </w:pPr>
    </w:p>
    <w:p>
      <w:pPr>
        <w:spacing w:after="0" w:line="240" w:lineRule="auto"/>
        <w:rPr>
          <w:rFonts w:ascii="Calibri" w:hAnsi="Calibri" w:cs="Calibri" w:eastAsia="Calibri"/>
          <w:sz w:val="18"/>
          <w:szCs w:val="18"/>
        </w:rPr>
        <w:sectPr>
          <w:type w:val="continuous"/>
          <w:pgSz w:w="12240" w:h="15840"/>
          <w:pgMar w:top="660" w:bottom="0" w:left="1220" w:right="1220"/>
        </w:sectPr>
      </w:pPr>
    </w:p>
    <w:p>
      <w:pPr>
        <w:numPr>
          <w:ilvl w:val="0"/>
          <w:numId w:val="7"/>
        </w:numPr>
        <w:tabs>
          <w:tab w:pos="1085" w:val="left" w:leader="none"/>
        </w:tabs>
        <w:spacing w:line="276" w:lineRule="auto" w:before="59"/>
        <w:ind w:left="1084" w:right="0" w:hanging="590"/>
        <w:jc w:val="left"/>
        <w:rPr>
          <w:rFonts w:ascii="Calibri" w:hAnsi="Calibri" w:cs="Calibri" w:eastAsia="Calibri"/>
          <w:sz w:val="20"/>
          <w:szCs w:val="20"/>
        </w:rPr>
      </w:pPr>
      <w:r>
        <w:rPr>
          <w:rFonts w:ascii="Calibri"/>
          <w:spacing w:val="-1"/>
          <w:sz w:val="20"/>
        </w:rPr>
        <w:t>Revenue</w:t>
      </w:r>
      <w:r>
        <w:rPr>
          <w:rFonts w:ascii="Calibri"/>
          <w:spacing w:val="-19"/>
          <w:sz w:val="20"/>
        </w:rPr>
        <w:t> </w:t>
      </w:r>
      <w:r>
        <w:rPr>
          <w:rFonts w:ascii="Calibri"/>
          <w:sz w:val="20"/>
        </w:rPr>
        <w:t>Mobilisation,</w:t>
      </w:r>
      <w:r>
        <w:rPr>
          <w:rFonts w:ascii="Calibri"/>
          <w:spacing w:val="26"/>
          <w:w w:val="99"/>
          <w:sz w:val="20"/>
        </w:rPr>
        <w:t> </w:t>
      </w:r>
      <w:r>
        <w:rPr>
          <w:rFonts w:ascii="Calibri"/>
          <w:sz w:val="20"/>
        </w:rPr>
        <w:t>Allocation</w:t>
      </w:r>
      <w:r>
        <w:rPr>
          <w:rFonts w:ascii="Calibri"/>
          <w:spacing w:val="-8"/>
          <w:sz w:val="20"/>
        </w:rPr>
        <w:t> </w:t>
      </w:r>
      <w:r>
        <w:rPr>
          <w:rFonts w:ascii="Calibri"/>
          <w:sz w:val="20"/>
        </w:rPr>
        <w:t>and</w:t>
      </w:r>
      <w:r>
        <w:rPr>
          <w:rFonts w:ascii="Calibri"/>
          <w:spacing w:val="-8"/>
          <w:sz w:val="20"/>
        </w:rPr>
        <w:t> </w:t>
      </w:r>
      <w:r>
        <w:rPr>
          <w:rFonts w:ascii="Calibri"/>
          <w:spacing w:val="-1"/>
          <w:sz w:val="20"/>
        </w:rPr>
        <w:t>Fiscal</w:t>
      </w:r>
      <w:r>
        <w:rPr>
          <w:rFonts w:ascii="Calibri"/>
          <w:spacing w:val="26"/>
          <w:w w:val="99"/>
          <w:sz w:val="20"/>
        </w:rPr>
        <w:t> </w:t>
      </w:r>
      <w:r>
        <w:rPr>
          <w:rFonts w:ascii="Calibri"/>
          <w:spacing w:val="-1"/>
          <w:sz w:val="20"/>
        </w:rPr>
        <w:t>Commission</w:t>
      </w:r>
      <w:r>
        <w:rPr>
          <w:rFonts w:ascii="Calibri"/>
          <w:spacing w:val="-18"/>
          <w:sz w:val="20"/>
        </w:rPr>
        <w:t> </w:t>
      </w:r>
      <w:r>
        <w:rPr>
          <w:rFonts w:ascii="Calibri"/>
          <w:spacing w:val="-1"/>
          <w:sz w:val="20"/>
        </w:rPr>
        <w:t>(RMAFC)</w:t>
      </w:r>
      <w:r>
        <w:rPr>
          <w:rFonts w:ascii="Calibri"/>
          <w:sz w:val="20"/>
        </w:rPr>
      </w:r>
    </w:p>
    <w:p>
      <w:pPr>
        <w:spacing w:line="276" w:lineRule="auto" w:before="59"/>
        <w:ind w:left="491" w:right="241" w:firstLine="0"/>
        <w:jc w:val="left"/>
        <w:rPr>
          <w:rFonts w:ascii="Calibri" w:hAnsi="Calibri" w:cs="Calibri" w:eastAsia="Calibri"/>
          <w:sz w:val="20"/>
          <w:szCs w:val="20"/>
        </w:rPr>
      </w:pPr>
      <w:r>
        <w:rPr/>
        <w:br w:type="column"/>
      </w:r>
      <w:r>
        <w:rPr>
          <w:rFonts w:ascii="Calibri"/>
          <w:spacing w:val="-1"/>
          <w:sz w:val="20"/>
        </w:rPr>
        <w:t>This</w:t>
      </w:r>
      <w:r>
        <w:rPr>
          <w:rFonts w:ascii="Calibri"/>
          <w:spacing w:val="-5"/>
          <w:sz w:val="20"/>
        </w:rPr>
        <w:t> </w:t>
      </w:r>
      <w:r>
        <w:rPr>
          <w:rFonts w:ascii="Calibri"/>
          <w:sz w:val="20"/>
        </w:rPr>
        <w:t>is</w:t>
      </w:r>
      <w:r>
        <w:rPr>
          <w:rFonts w:ascii="Calibri"/>
          <w:spacing w:val="-4"/>
          <w:sz w:val="20"/>
        </w:rPr>
        <w:t> </w:t>
      </w:r>
      <w:r>
        <w:rPr>
          <w:rFonts w:ascii="Calibri"/>
          <w:sz w:val="20"/>
        </w:rPr>
        <w:t>a</w:t>
      </w:r>
      <w:r>
        <w:rPr>
          <w:rFonts w:ascii="Calibri"/>
          <w:spacing w:val="-5"/>
          <w:sz w:val="20"/>
        </w:rPr>
        <w:t> </w:t>
      </w:r>
      <w:r>
        <w:rPr>
          <w:rFonts w:ascii="Calibri"/>
          <w:sz w:val="20"/>
        </w:rPr>
        <w:t>body</w:t>
      </w:r>
      <w:r>
        <w:rPr>
          <w:rFonts w:ascii="Calibri"/>
          <w:spacing w:val="-6"/>
          <w:sz w:val="20"/>
        </w:rPr>
        <w:t> </w:t>
      </w:r>
      <w:r>
        <w:rPr>
          <w:rFonts w:ascii="Calibri"/>
          <w:spacing w:val="-1"/>
          <w:sz w:val="20"/>
        </w:rPr>
        <w:t>established</w:t>
      </w:r>
      <w:r>
        <w:rPr>
          <w:rFonts w:ascii="Calibri"/>
          <w:spacing w:val="-5"/>
          <w:sz w:val="20"/>
        </w:rPr>
        <w:t> </w:t>
      </w:r>
      <w:r>
        <w:rPr>
          <w:rFonts w:ascii="Calibri"/>
          <w:sz w:val="20"/>
        </w:rPr>
        <w:t>to</w:t>
      </w:r>
      <w:r>
        <w:rPr>
          <w:rFonts w:ascii="Calibri"/>
          <w:spacing w:val="-8"/>
          <w:sz w:val="20"/>
        </w:rPr>
        <w:t> </w:t>
      </w:r>
      <w:r>
        <w:rPr>
          <w:rFonts w:ascii="Calibri"/>
          <w:sz w:val="20"/>
        </w:rPr>
        <w:t>handle</w:t>
      </w:r>
      <w:r>
        <w:rPr>
          <w:rFonts w:ascii="Calibri"/>
          <w:spacing w:val="-6"/>
          <w:sz w:val="20"/>
        </w:rPr>
        <w:t> </w:t>
      </w:r>
      <w:r>
        <w:rPr>
          <w:rFonts w:ascii="Calibri"/>
          <w:spacing w:val="-1"/>
          <w:sz w:val="20"/>
        </w:rPr>
        <w:t>revenue</w:t>
      </w:r>
      <w:r>
        <w:rPr>
          <w:rFonts w:ascii="Calibri"/>
          <w:spacing w:val="-6"/>
          <w:sz w:val="20"/>
        </w:rPr>
        <w:t> </w:t>
      </w:r>
      <w:r>
        <w:rPr>
          <w:rFonts w:ascii="Calibri"/>
          <w:sz w:val="20"/>
        </w:rPr>
        <w:t>allocation</w:t>
      </w:r>
      <w:r>
        <w:rPr>
          <w:rFonts w:ascii="Calibri"/>
          <w:spacing w:val="-5"/>
          <w:sz w:val="20"/>
        </w:rPr>
        <w:t> </w:t>
      </w:r>
      <w:r>
        <w:rPr>
          <w:rFonts w:ascii="Calibri"/>
          <w:sz w:val="20"/>
        </w:rPr>
        <w:t>and</w:t>
      </w:r>
      <w:r>
        <w:rPr>
          <w:rFonts w:ascii="Calibri"/>
          <w:spacing w:val="-4"/>
          <w:sz w:val="20"/>
        </w:rPr>
        <w:t> </w:t>
      </w:r>
      <w:r>
        <w:rPr>
          <w:rFonts w:ascii="Calibri"/>
          <w:spacing w:val="-1"/>
          <w:sz w:val="20"/>
        </w:rPr>
        <w:t>fiscal</w:t>
      </w:r>
      <w:r>
        <w:rPr>
          <w:rFonts w:ascii="Calibri"/>
          <w:spacing w:val="-5"/>
          <w:sz w:val="20"/>
        </w:rPr>
        <w:t> </w:t>
      </w:r>
      <w:r>
        <w:rPr>
          <w:rFonts w:ascii="Calibri"/>
          <w:spacing w:val="-1"/>
          <w:sz w:val="20"/>
        </w:rPr>
        <w:t>matters</w:t>
      </w:r>
      <w:r>
        <w:rPr>
          <w:rFonts w:ascii="Calibri"/>
          <w:spacing w:val="-5"/>
          <w:sz w:val="20"/>
        </w:rPr>
        <w:t> </w:t>
      </w:r>
      <w:r>
        <w:rPr>
          <w:rFonts w:ascii="Calibri"/>
          <w:spacing w:val="-5"/>
          <w:sz w:val="20"/>
        </w:rPr>
      </w:r>
      <w:r>
        <w:rPr>
          <w:rFonts w:ascii="Calibri"/>
          <w:sz w:val="20"/>
        </w:rPr>
        <w:t>on</w:t>
      </w:r>
      <w:r>
        <w:rPr>
          <w:rFonts w:ascii="Calibri"/>
          <w:spacing w:val="65"/>
          <w:sz w:val="20"/>
        </w:rPr>
        <w:t> </w:t>
      </w:r>
      <w:r>
        <w:rPr>
          <w:rFonts w:ascii="Calibri"/>
          <w:sz w:val="20"/>
        </w:rPr>
        <w:t>a</w:t>
      </w:r>
      <w:r>
        <w:rPr>
          <w:rFonts w:ascii="Calibri"/>
          <w:spacing w:val="-5"/>
          <w:sz w:val="20"/>
        </w:rPr>
        <w:t> </w:t>
      </w:r>
      <w:r>
        <w:rPr>
          <w:rFonts w:ascii="Calibri"/>
          <w:spacing w:val="-1"/>
          <w:sz w:val="20"/>
        </w:rPr>
        <w:t>continuous</w:t>
      </w:r>
      <w:r>
        <w:rPr>
          <w:rFonts w:ascii="Calibri"/>
          <w:spacing w:val="-3"/>
          <w:sz w:val="20"/>
        </w:rPr>
        <w:t> </w:t>
      </w:r>
      <w:r>
        <w:rPr>
          <w:rFonts w:ascii="Calibri"/>
          <w:sz w:val="20"/>
        </w:rPr>
        <w:t>basis.</w:t>
      </w:r>
      <w:r>
        <w:rPr>
          <w:rFonts w:ascii="Calibri"/>
          <w:spacing w:val="-4"/>
          <w:sz w:val="20"/>
        </w:rPr>
        <w:t> </w:t>
      </w:r>
      <w:r>
        <w:rPr>
          <w:rFonts w:ascii="Calibri"/>
          <w:sz w:val="20"/>
        </w:rPr>
        <w:t>It</w:t>
      </w:r>
      <w:r>
        <w:rPr>
          <w:rFonts w:ascii="Calibri"/>
          <w:spacing w:val="-4"/>
          <w:sz w:val="20"/>
        </w:rPr>
        <w:t> </w:t>
      </w:r>
      <w:r>
        <w:rPr>
          <w:rFonts w:ascii="Calibri"/>
          <w:spacing w:val="-1"/>
          <w:sz w:val="20"/>
        </w:rPr>
        <w:t>is</w:t>
      </w:r>
      <w:r>
        <w:rPr>
          <w:rFonts w:ascii="Calibri"/>
          <w:spacing w:val="-3"/>
          <w:sz w:val="20"/>
        </w:rPr>
        <w:t> </w:t>
      </w:r>
      <w:r>
        <w:rPr>
          <w:rFonts w:ascii="Calibri"/>
          <w:spacing w:val="-1"/>
          <w:sz w:val="20"/>
        </w:rPr>
        <w:t>also</w:t>
      </w:r>
      <w:r>
        <w:rPr>
          <w:rFonts w:ascii="Calibri"/>
          <w:spacing w:val="-4"/>
          <w:sz w:val="20"/>
        </w:rPr>
        <w:t> </w:t>
      </w:r>
      <w:r>
        <w:rPr>
          <w:rFonts w:ascii="Calibri"/>
          <w:sz w:val="20"/>
        </w:rPr>
        <w:t>mandated</w:t>
      </w:r>
      <w:r>
        <w:rPr>
          <w:rFonts w:ascii="Calibri"/>
          <w:spacing w:val="-4"/>
          <w:sz w:val="20"/>
        </w:rPr>
        <w:t> </w:t>
      </w:r>
      <w:r>
        <w:rPr>
          <w:rFonts w:ascii="Calibri"/>
          <w:sz w:val="20"/>
        </w:rPr>
        <w:t>to</w:t>
      </w:r>
      <w:r>
        <w:rPr>
          <w:rFonts w:ascii="Calibri"/>
          <w:spacing w:val="-4"/>
          <w:sz w:val="20"/>
        </w:rPr>
        <w:t> </w:t>
      </w:r>
      <w:r>
        <w:rPr>
          <w:rFonts w:ascii="Calibri"/>
          <w:sz w:val="20"/>
        </w:rPr>
        <w:t>advice</w:t>
      </w:r>
      <w:r>
        <w:rPr>
          <w:rFonts w:ascii="Calibri"/>
          <w:spacing w:val="-6"/>
          <w:sz w:val="20"/>
        </w:rPr>
        <w:t> </w:t>
      </w:r>
      <w:r>
        <w:rPr>
          <w:rFonts w:ascii="Calibri"/>
          <w:sz w:val="20"/>
        </w:rPr>
        <w:t>on</w:t>
      </w:r>
      <w:r>
        <w:rPr>
          <w:rFonts w:ascii="Calibri"/>
          <w:spacing w:val="-4"/>
          <w:sz w:val="20"/>
        </w:rPr>
        <w:t> </w:t>
      </w:r>
      <w:r>
        <w:rPr>
          <w:rFonts w:ascii="Calibri"/>
          <w:spacing w:val="-1"/>
          <w:sz w:val="20"/>
        </w:rPr>
        <w:t>fiscal</w:t>
      </w:r>
      <w:r>
        <w:rPr>
          <w:rFonts w:ascii="Calibri"/>
          <w:spacing w:val="-5"/>
          <w:sz w:val="20"/>
        </w:rPr>
        <w:t> </w:t>
      </w:r>
      <w:r>
        <w:rPr>
          <w:rFonts w:ascii="Calibri"/>
          <w:sz w:val="20"/>
        </w:rPr>
        <w:t>matters</w:t>
      </w:r>
      <w:r>
        <w:rPr>
          <w:rFonts w:ascii="Calibri"/>
          <w:spacing w:val="-4"/>
          <w:sz w:val="20"/>
        </w:rPr>
        <w:t> </w:t>
      </w:r>
      <w:r>
        <w:rPr>
          <w:rFonts w:ascii="Calibri"/>
          <w:sz w:val="20"/>
        </w:rPr>
        <w:t>and</w:t>
      </w:r>
      <w:r>
        <w:rPr>
          <w:rFonts w:ascii="Calibri"/>
          <w:spacing w:val="-4"/>
          <w:sz w:val="20"/>
        </w:rPr>
        <w:t> </w:t>
      </w:r>
      <w:r>
        <w:rPr>
          <w:rFonts w:ascii="Calibri"/>
          <w:sz w:val="20"/>
        </w:rPr>
        <w:t>to</w:t>
      </w:r>
      <w:r>
        <w:rPr>
          <w:rFonts w:ascii="Calibri"/>
          <w:spacing w:val="35"/>
          <w:w w:val="99"/>
          <w:sz w:val="20"/>
        </w:rPr>
        <w:t> </w:t>
      </w:r>
      <w:r>
        <w:rPr>
          <w:rFonts w:ascii="Calibri"/>
          <w:spacing w:val="-1"/>
          <w:sz w:val="20"/>
        </w:rPr>
        <w:t>monitor</w:t>
      </w:r>
      <w:r>
        <w:rPr>
          <w:rFonts w:ascii="Calibri"/>
          <w:spacing w:val="-7"/>
          <w:sz w:val="20"/>
        </w:rPr>
        <w:t> </w:t>
      </w:r>
      <w:r>
        <w:rPr>
          <w:rFonts w:ascii="Calibri"/>
          <w:sz w:val="20"/>
        </w:rPr>
        <w:t>effectively</w:t>
      </w:r>
      <w:r>
        <w:rPr>
          <w:rFonts w:ascii="Calibri"/>
          <w:spacing w:val="-6"/>
          <w:sz w:val="20"/>
        </w:rPr>
        <w:t> </w:t>
      </w:r>
      <w:r>
        <w:rPr>
          <w:rFonts w:ascii="Calibri"/>
          <w:sz w:val="20"/>
        </w:rPr>
        <w:t>all</w:t>
      </w:r>
      <w:r>
        <w:rPr>
          <w:rFonts w:ascii="Calibri"/>
          <w:spacing w:val="-7"/>
          <w:sz w:val="20"/>
        </w:rPr>
        <w:t> </w:t>
      </w:r>
      <w:r>
        <w:rPr>
          <w:rFonts w:ascii="Calibri"/>
          <w:spacing w:val="-1"/>
          <w:sz w:val="20"/>
        </w:rPr>
        <w:t>remittances</w:t>
      </w:r>
      <w:r>
        <w:rPr>
          <w:rFonts w:ascii="Calibri"/>
          <w:spacing w:val="-5"/>
          <w:sz w:val="20"/>
        </w:rPr>
        <w:t> </w:t>
      </w:r>
      <w:r>
        <w:rPr>
          <w:rFonts w:ascii="Calibri"/>
          <w:spacing w:val="-1"/>
          <w:sz w:val="20"/>
        </w:rPr>
        <w:t>for</w:t>
      </w:r>
      <w:r>
        <w:rPr>
          <w:rFonts w:ascii="Calibri"/>
          <w:spacing w:val="-6"/>
          <w:sz w:val="20"/>
        </w:rPr>
        <w:t> </w:t>
      </w:r>
      <w:r>
        <w:rPr>
          <w:rFonts w:ascii="Calibri"/>
          <w:spacing w:val="-1"/>
          <w:sz w:val="20"/>
        </w:rPr>
        <w:t>equitable</w:t>
      </w:r>
      <w:r>
        <w:rPr>
          <w:rFonts w:ascii="Calibri"/>
          <w:spacing w:val="-8"/>
          <w:sz w:val="20"/>
        </w:rPr>
        <w:t> </w:t>
      </w:r>
      <w:r>
        <w:rPr>
          <w:rFonts w:ascii="Calibri"/>
          <w:sz w:val="20"/>
        </w:rPr>
        <w:t>and</w:t>
      </w:r>
      <w:r>
        <w:rPr>
          <w:rFonts w:ascii="Calibri"/>
          <w:spacing w:val="-6"/>
          <w:sz w:val="20"/>
        </w:rPr>
        <w:t> </w:t>
      </w:r>
      <w:r>
        <w:rPr>
          <w:rFonts w:ascii="Calibri"/>
          <w:spacing w:val="-1"/>
          <w:sz w:val="20"/>
        </w:rPr>
        <w:t>fair</w:t>
      </w:r>
      <w:r>
        <w:rPr>
          <w:rFonts w:ascii="Calibri"/>
          <w:spacing w:val="-7"/>
          <w:sz w:val="20"/>
        </w:rPr>
        <w:t> </w:t>
      </w:r>
      <w:r>
        <w:rPr>
          <w:rFonts w:ascii="Calibri"/>
          <w:spacing w:val="-1"/>
          <w:sz w:val="20"/>
        </w:rPr>
        <w:t>disbursement</w:t>
      </w:r>
      <w:r>
        <w:rPr>
          <w:rFonts w:ascii="Calibri"/>
          <w:spacing w:val="-6"/>
          <w:sz w:val="20"/>
        </w:rPr>
        <w:t> </w:t>
      </w:r>
      <w:r>
        <w:rPr>
          <w:rFonts w:ascii="Calibri"/>
          <w:sz w:val="20"/>
        </w:rPr>
        <w:t>to</w:t>
      </w:r>
      <w:r>
        <w:rPr>
          <w:rFonts w:ascii="Calibri"/>
          <w:spacing w:val="77"/>
          <w:w w:val="99"/>
          <w:sz w:val="20"/>
        </w:rPr>
        <w:t> </w:t>
      </w:r>
      <w:r>
        <w:rPr>
          <w:rFonts w:ascii="Calibri"/>
          <w:sz w:val="20"/>
        </w:rPr>
        <w:t>the</w:t>
      </w:r>
      <w:r>
        <w:rPr>
          <w:rFonts w:ascii="Calibri"/>
          <w:spacing w:val="-8"/>
          <w:sz w:val="20"/>
        </w:rPr>
        <w:t> </w:t>
      </w:r>
      <w:r>
        <w:rPr>
          <w:rFonts w:ascii="Calibri"/>
          <w:spacing w:val="-1"/>
          <w:sz w:val="20"/>
        </w:rPr>
        <w:t>beneficiaries</w:t>
      </w:r>
      <w:r>
        <w:rPr>
          <w:rFonts w:ascii="Calibri"/>
          <w:spacing w:val="-6"/>
          <w:sz w:val="20"/>
        </w:rPr>
        <w:t> </w:t>
      </w:r>
      <w:r>
        <w:rPr>
          <w:rFonts w:ascii="Calibri"/>
          <w:sz w:val="20"/>
        </w:rPr>
        <w:t>to</w:t>
      </w:r>
      <w:r>
        <w:rPr>
          <w:rFonts w:ascii="Calibri"/>
          <w:spacing w:val="-6"/>
          <w:sz w:val="20"/>
        </w:rPr>
        <w:t> </w:t>
      </w:r>
      <w:r>
        <w:rPr>
          <w:rFonts w:ascii="Calibri"/>
          <w:sz w:val="20"/>
        </w:rPr>
        <w:t>promote</w:t>
      </w:r>
      <w:r>
        <w:rPr>
          <w:rFonts w:ascii="Calibri"/>
          <w:spacing w:val="-2"/>
          <w:sz w:val="20"/>
        </w:rPr>
        <w:t> </w:t>
      </w:r>
      <w:r>
        <w:rPr>
          <w:rFonts w:ascii="Calibri"/>
          <w:sz w:val="20"/>
        </w:rPr>
        <w:t>national</w:t>
      </w:r>
      <w:r>
        <w:rPr>
          <w:rFonts w:ascii="Calibri"/>
          <w:spacing w:val="-7"/>
          <w:sz w:val="20"/>
        </w:rPr>
        <w:t> </w:t>
      </w:r>
      <w:r>
        <w:rPr>
          <w:rFonts w:ascii="Calibri"/>
          <w:sz w:val="20"/>
        </w:rPr>
        <w:t>unity</w:t>
      </w:r>
      <w:r>
        <w:rPr>
          <w:rFonts w:ascii="Calibri"/>
          <w:spacing w:val="-7"/>
          <w:sz w:val="20"/>
        </w:rPr>
        <w:t> </w:t>
      </w:r>
      <w:r>
        <w:rPr>
          <w:rFonts w:ascii="Calibri"/>
          <w:sz w:val="20"/>
        </w:rPr>
        <w:t>and</w:t>
      </w:r>
      <w:r>
        <w:rPr>
          <w:rFonts w:ascii="Calibri"/>
          <w:spacing w:val="-7"/>
          <w:sz w:val="20"/>
        </w:rPr>
        <w:t> </w:t>
      </w:r>
      <w:r>
        <w:rPr>
          <w:rFonts w:ascii="Calibri"/>
          <w:spacing w:val="-1"/>
          <w:sz w:val="20"/>
        </w:rPr>
        <w:t>development</w:t>
      </w:r>
      <w:r>
        <w:rPr>
          <w:rFonts w:ascii="Calibri"/>
          <w:spacing w:val="-7"/>
          <w:sz w:val="20"/>
        </w:rPr>
        <w:t> </w:t>
      </w:r>
      <w:r>
        <w:rPr>
          <w:rFonts w:ascii="Calibri"/>
          <w:sz w:val="20"/>
        </w:rPr>
        <w:t>through</w:t>
      </w:r>
      <w:r>
        <w:rPr>
          <w:rFonts w:ascii="Calibri"/>
          <w:spacing w:val="46"/>
          <w:w w:val="99"/>
          <w:sz w:val="20"/>
        </w:rPr>
        <w:t> </w:t>
      </w:r>
      <w:r>
        <w:rPr>
          <w:rFonts w:ascii="Calibri"/>
          <w:spacing w:val="-1"/>
          <w:sz w:val="20"/>
        </w:rPr>
        <w:t>established</w:t>
      </w:r>
      <w:r>
        <w:rPr>
          <w:rFonts w:ascii="Calibri"/>
          <w:spacing w:val="-6"/>
          <w:sz w:val="20"/>
        </w:rPr>
        <w:t> </w:t>
      </w:r>
      <w:r>
        <w:rPr>
          <w:rFonts w:ascii="Calibri"/>
          <w:spacing w:val="-1"/>
          <w:sz w:val="20"/>
        </w:rPr>
        <w:t>fiscal</w:t>
      </w:r>
      <w:r>
        <w:rPr>
          <w:rFonts w:ascii="Calibri"/>
          <w:spacing w:val="-6"/>
          <w:sz w:val="20"/>
        </w:rPr>
        <w:t> </w:t>
      </w:r>
      <w:r>
        <w:rPr>
          <w:rFonts w:ascii="Calibri"/>
          <w:sz w:val="20"/>
        </w:rPr>
        <w:t>structures</w:t>
      </w:r>
      <w:r>
        <w:rPr>
          <w:rFonts w:ascii="Calibri"/>
          <w:spacing w:val="-5"/>
          <w:sz w:val="20"/>
        </w:rPr>
        <w:t> </w:t>
      </w:r>
      <w:r>
        <w:rPr>
          <w:rFonts w:ascii="Calibri"/>
          <w:spacing w:val="-1"/>
          <w:sz w:val="20"/>
        </w:rPr>
        <w:t>under</w:t>
      </w:r>
      <w:r>
        <w:rPr>
          <w:rFonts w:ascii="Calibri"/>
          <w:spacing w:val="-6"/>
          <w:sz w:val="20"/>
        </w:rPr>
        <w:t> </w:t>
      </w:r>
      <w:r>
        <w:rPr>
          <w:rFonts w:ascii="Calibri"/>
          <w:spacing w:val="-1"/>
          <w:sz w:val="20"/>
        </w:rPr>
        <w:t>extant</w:t>
      </w:r>
      <w:r>
        <w:rPr>
          <w:rFonts w:ascii="Calibri"/>
          <w:spacing w:val="-6"/>
          <w:sz w:val="20"/>
        </w:rPr>
        <w:t> </w:t>
      </w:r>
      <w:r>
        <w:rPr>
          <w:rFonts w:ascii="Calibri"/>
          <w:sz w:val="20"/>
        </w:rPr>
        <w:t>laws.</w:t>
      </w:r>
      <w:r>
        <w:rPr>
          <w:rFonts w:ascii="Calibri"/>
          <w:spacing w:val="-6"/>
          <w:sz w:val="20"/>
        </w:rPr>
        <w:t> </w:t>
      </w:r>
      <w:r>
        <w:rPr>
          <w:rFonts w:ascii="Calibri"/>
          <w:spacing w:val="-1"/>
          <w:sz w:val="20"/>
        </w:rPr>
        <w:t>See:</w:t>
      </w:r>
      <w:r>
        <w:rPr>
          <w:rFonts w:ascii="Calibri"/>
          <w:spacing w:val="-2"/>
          <w:sz w:val="20"/>
        </w:rPr>
        <w:t> </w:t>
      </w:r>
      <w:r>
        <w:rPr>
          <w:rFonts w:ascii="Calibri"/>
          <w:color w:val="0462C1"/>
          <w:spacing w:val="-2"/>
          <w:sz w:val="20"/>
        </w:rPr>
      </w:r>
      <w:hyperlink r:id="rId50">
        <w:r>
          <w:rPr>
            <w:rFonts w:ascii="Calibri"/>
            <w:color w:val="0462C1"/>
            <w:sz w:val="20"/>
            <w:u w:val="single" w:color="0462C1"/>
          </w:rPr>
          <w:t>Establishing</w:t>
        </w:r>
        <w:r>
          <w:rPr>
            <w:rFonts w:ascii="Calibri"/>
            <w:color w:val="0462C1"/>
            <w:spacing w:val="-6"/>
            <w:sz w:val="20"/>
            <w:u w:val="single" w:color="0462C1"/>
          </w:rPr>
          <w:t> </w:t>
        </w:r>
        <w:r>
          <w:rPr>
            <w:rFonts w:ascii="Calibri"/>
            <w:color w:val="0462C1"/>
            <w:sz w:val="20"/>
            <w:u w:val="single" w:color="0462C1"/>
          </w:rPr>
          <w:t>Law</w:t>
        </w:r>
        <w:r>
          <w:rPr>
            <w:rFonts w:ascii="Calibri"/>
            <w:color w:val="0462C1"/>
            <w:spacing w:val="-6"/>
            <w:sz w:val="20"/>
            <w:u w:val="single" w:color="0462C1"/>
          </w:rPr>
          <w:t> </w:t>
        </w:r>
        <w:r>
          <w:rPr>
            <w:rFonts w:ascii="Calibri"/>
            <w:color w:val="0462C1"/>
            <w:sz w:val="20"/>
            <w:u w:val="single" w:color="0462C1"/>
          </w:rPr>
          <w:t>|</w:t>
        </w:r>
        <w:r>
          <w:rPr>
            <w:rFonts w:ascii="Calibri"/>
            <w:color w:val="0462C1"/>
            <w:w w:val="99"/>
            <w:sz w:val="20"/>
          </w:rPr>
        </w:r>
      </w:hyperlink>
      <w:r>
        <w:rPr>
          <w:rFonts w:ascii="Calibri"/>
          <w:color w:val="0462C1"/>
          <w:spacing w:val="51"/>
          <w:w w:val="99"/>
          <w:sz w:val="20"/>
        </w:rPr>
        <w:t> </w:t>
      </w:r>
      <w:hyperlink r:id="rId50">
        <w:r>
          <w:rPr>
            <w:rFonts w:ascii="Calibri"/>
            <w:color w:val="0462C1"/>
            <w:spacing w:val="-1"/>
            <w:sz w:val="20"/>
          </w:rPr>
          <w:t>RMAFC</w:t>
        </w:r>
        <w:r>
          <w:rPr>
            <w:rFonts w:ascii="Calibri"/>
            <w:spacing w:val="-1"/>
            <w:sz w:val="20"/>
          </w:rPr>
          <w:t>,</w:t>
        </w:r>
      </w:hyperlink>
      <w:r>
        <w:rPr>
          <w:rFonts w:ascii="Calibri"/>
          <w:spacing w:val="-6"/>
          <w:sz w:val="20"/>
        </w:rPr>
        <w:t> </w:t>
      </w:r>
      <w:hyperlink r:id="rId51">
        <w:r>
          <w:rPr>
            <w:rFonts w:ascii="Calibri"/>
            <w:color w:val="0462C1"/>
            <w:spacing w:val="-6"/>
            <w:sz w:val="20"/>
          </w:rPr>
        </w:r>
        <w:r>
          <w:rPr>
            <w:rFonts w:ascii="Calibri"/>
            <w:color w:val="0462C1"/>
            <w:sz w:val="20"/>
            <w:u w:val="single" w:color="0462C1"/>
          </w:rPr>
          <w:t>Solid</w:t>
        </w:r>
        <w:r>
          <w:rPr>
            <w:rFonts w:ascii="Calibri"/>
            <w:color w:val="0462C1"/>
            <w:spacing w:val="-6"/>
            <w:sz w:val="20"/>
            <w:u w:val="single" w:color="0462C1"/>
          </w:rPr>
          <w:t> </w:t>
        </w:r>
        <w:r>
          <w:rPr>
            <w:rFonts w:ascii="Calibri"/>
            <w:color w:val="0462C1"/>
            <w:spacing w:val="-1"/>
            <w:sz w:val="20"/>
            <w:u w:val="single" w:color="0462C1"/>
          </w:rPr>
          <w:t>Minerals</w:t>
        </w:r>
        <w:r>
          <w:rPr>
            <w:rFonts w:ascii="Calibri"/>
            <w:color w:val="0462C1"/>
            <w:spacing w:val="-7"/>
            <w:sz w:val="20"/>
            <w:u w:val="single" w:color="0462C1"/>
          </w:rPr>
          <w:t> </w:t>
        </w:r>
        <w:r>
          <w:rPr>
            <w:rFonts w:ascii="Calibri"/>
            <w:color w:val="0462C1"/>
            <w:sz w:val="20"/>
            <w:u w:val="single" w:color="0462C1"/>
          </w:rPr>
          <w:t>|</w:t>
        </w:r>
        <w:r>
          <w:rPr>
            <w:rFonts w:ascii="Calibri"/>
            <w:color w:val="0462C1"/>
            <w:spacing w:val="-6"/>
            <w:sz w:val="20"/>
            <w:u w:val="single" w:color="0462C1"/>
          </w:rPr>
          <w:t> </w:t>
        </w:r>
        <w:r>
          <w:rPr>
            <w:rFonts w:ascii="Calibri"/>
            <w:color w:val="0462C1"/>
            <w:sz w:val="20"/>
            <w:u w:val="single" w:color="0462C1"/>
          </w:rPr>
          <w:t>RMAFC</w:t>
        </w:r>
        <w:r>
          <w:rPr>
            <w:rFonts w:ascii="Calibri"/>
            <w:color w:val="0462C1"/>
            <w:spacing w:val="-1"/>
            <w:w w:val="99"/>
            <w:sz w:val="20"/>
          </w:rPr>
        </w:r>
        <w:r>
          <w:rPr>
            <w:rFonts w:ascii="Calibri"/>
            <w:sz w:val="20"/>
          </w:rPr>
        </w:r>
      </w:hyperlink>
    </w:p>
    <w:p>
      <w:pPr>
        <w:spacing w:after="0" w:line="276" w:lineRule="auto"/>
        <w:jc w:val="left"/>
        <w:rPr>
          <w:rFonts w:ascii="Calibri" w:hAnsi="Calibri" w:cs="Calibri" w:eastAsia="Calibri"/>
          <w:sz w:val="20"/>
          <w:szCs w:val="20"/>
        </w:rPr>
        <w:sectPr>
          <w:type w:val="continuous"/>
          <w:pgSz w:w="12240" w:h="15840"/>
          <w:pgMar w:top="660" w:bottom="0" w:left="1220" w:right="1220"/>
          <w:cols w:num="2" w:equalWidth="0">
            <w:col w:w="2902" w:space="40"/>
            <w:col w:w="6858"/>
          </w:cols>
        </w:sect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12"/>
        <w:rPr>
          <w:rFonts w:ascii="Calibri" w:hAnsi="Calibri" w:cs="Calibri" w:eastAsia="Calibri"/>
          <w:sz w:val="21"/>
          <w:szCs w:val="21"/>
        </w:rPr>
      </w:pPr>
    </w:p>
    <w:p>
      <w:pPr>
        <w:spacing w:after="0" w:line="240" w:lineRule="auto"/>
        <w:rPr>
          <w:rFonts w:ascii="Calibri" w:hAnsi="Calibri" w:cs="Calibri" w:eastAsia="Calibri"/>
          <w:sz w:val="21"/>
          <w:szCs w:val="21"/>
        </w:rPr>
        <w:sectPr>
          <w:type w:val="continuous"/>
          <w:pgSz w:w="12240" w:h="15840"/>
          <w:pgMar w:top="660" w:bottom="0" w:left="1220" w:right="1220"/>
        </w:sectPr>
      </w:pPr>
    </w:p>
    <w:p>
      <w:pPr>
        <w:numPr>
          <w:ilvl w:val="0"/>
          <w:numId w:val="7"/>
        </w:numPr>
        <w:tabs>
          <w:tab w:pos="1085" w:val="left" w:leader="none"/>
        </w:tabs>
        <w:spacing w:line="276" w:lineRule="auto" w:before="59"/>
        <w:ind w:left="1084" w:right="750" w:hanging="590"/>
        <w:jc w:val="left"/>
        <w:rPr>
          <w:rFonts w:ascii="Calibri" w:hAnsi="Calibri" w:cs="Calibri" w:eastAsia="Calibri"/>
          <w:sz w:val="20"/>
          <w:szCs w:val="20"/>
        </w:rPr>
      </w:pPr>
      <w:r>
        <w:rPr>
          <w:rFonts w:ascii="Calibri"/>
          <w:spacing w:val="-1"/>
          <w:sz w:val="20"/>
        </w:rPr>
        <w:t>Corporate</w:t>
      </w:r>
      <w:r>
        <w:rPr>
          <w:rFonts w:ascii="Calibri"/>
          <w:spacing w:val="-15"/>
          <w:sz w:val="20"/>
        </w:rPr>
        <w:t> </w:t>
      </w:r>
      <w:r>
        <w:rPr>
          <w:rFonts w:ascii="Calibri"/>
          <w:sz w:val="20"/>
        </w:rPr>
        <w:t>Affairs</w:t>
      </w:r>
      <w:r>
        <w:rPr>
          <w:rFonts w:ascii="Calibri"/>
          <w:spacing w:val="27"/>
          <w:w w:val="99"/>
          <w:sz w:val="20"/>
        </w:rPr>
        <w:t> </w:t>
      </w:r>
      <w:r>
        <w:rPr>
          <w:rFonts w:ascii="Calibri"/>
          <w:spacing w:val="-1"/>
          <w:sz w:val="20"/>
        </w:rPr>
        <w:t>Commission.</w:t>
      </w:r>
      <w:r>
        <w:rPr>
          <w:rFonts w:ascii="Calibri"/>
          <w:spacing w:val="-16"/>
          <w:sz w:val="20"/>
        </w:rPr>
        <w:t> </w:t>
      </w:r>
      <w:r>
        <w:rPr>
          <w:rFonts w:ascii="Calibri"/>
          <w:spacing w:val="-1"/>
          <w:sz w:val="20"/>
        </w:rPr>
        <w:t>(CAC).</w:t>
      </w:r>
      <w:r>
        <w:rPr>
          <w:rFonts w:ascii="Calibri"/>
          <w:sz w:val="20"/>
        </w:rPr>
      </w: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before="156"/>
        <w:ind w:left="220" w:right="0" w:firstLine="0"/>
        <w:jc w:val="left"/>
        <w:rPr>
          <w:rFonts w:ascii="Calibri" w:hAnsi="Calibri" w:cs="Calibri" w:eastAsia="Calibri"/>
          <w:sz w:val="20"/>
          <w:szCs w:val="20"/>
        </w:rPr>
      </w:pPr>
      <w:r>
        <w:rPr>
          <w:rFonts w:ascii="Calibri"/>
          <w:b/>
          <w:color w:val="528135"/>
          <w:spacing w:val="-1"/>
          <w:w w:val="95"/>
          <w:sz w:val="20"/>
        </w:rPr>
        <w:t>Source:</w:t>
      </w:r>
      <w:r>
        <w:rPr>
          <w:rFonts w:ascii="Calibri"/>
          <w:b/>
          <w:color w:val="528135"/>
          <w:w w:val="95"/>
          <w:sz w:val="20"/>
        </w:rPr>
        <w:t>  </w:t>
      </w:r>
      <w:r>
        <w:rPr>
          <w:rFonts w:ascii="Calibri"/>
          <w:b/>
          <w:color w:val="528135"/>
          <w:spacing w:val="42"/>
          <w:w w:val="95"/>
          <w:sz w:val="20"/>
        </w:rPr>
        <w:t> </w:t>
      </w:r>
      <w:r>
        <w:rPr>
          <w:rFonts w:ascii="Calibri"/>
          <w:b/>
          <w:color w:val="528135"/>
          <w:spacing w:val="-1"/>
          <w:w w:val="95"/>
          <w:sz w:val="20"/>
        </w:rPr>
        <w:t>FIRS/NCS/CAC/RMAFC/MMSD</w:t>
      </w:r>
      <w:r>
        <w:rPr>
          <w:rFonts w:ascii="Calibri"/>
          <w:sz w:val="20"/>
        </w:rPr>
      </w:r>
    </w:p>
    <w:p>
      <w:pPr>
        <w:spacing w:line="276" w:lineRule="auto" w:before="59"/>
        <w:ind w:left="-28" w:right="261" w:firstLine="0"/>
        <w:jc w:val="left"/>
        <w:rPr>
          <w:rFonts w:ascii="Calibri" w:hAnsi="Calibri" w:cs="Calibri" w:eastAsia="Calibri"/>
          <w:sz w:val="20"/>
          <w:szCs w:val="20"/>
        </w:rPr>
      </w:pPr>
      <w:r>
        <w:rPr/>
        <w:br w:type="column"/>
      </w:r>
      <w:r>
        <w:rPr>
          <w:rFonts w:ascii="Calibri"/>
          <w:color w:val="111111"/>
          <w:spacing w:val="-1"/>
          <w:sz w:val="20"/>
        </w:rPr>
        <w:t>The</w:t>
      </w:r>
      <w:r>
        <w:rPr>
          <w:rFonts w:ascii="Calibri"/>
          <w:color w:val="111111"/>
          <w:spacing w:val="-9"/>
          <w:sz w:val="20"/>
        </w:rPr>
        <w:t> </w:t>
      </w:r>
      <w:r>
        <w:rPr>
          <w:rFonts w:ascii="Calibri"/>
          <w:color w:val="111111"/>
          <w:spacing w:val="-1"/>
          <w:sz w:val="20"/>
        </w:rPr>
        <w:t>Corporate</w:t>
      </w:r>
      <w:r>
        <w:rPr>
          <w:rFonts w:ascii="Calibri"/>
          <w:color w:val="111111"/>
          <w:spacing w:val="-8"/>
          <w:sz w:val="20"/>
        </w:rPr>
        <w:t> </w:t>
      </w:r>
      <w:r>
        <w:rPr>
          <w:rFonts w:ascii="Calibri"/>
          <w:color w:val="111111"/>
          <w:sz w:val="20"/>
        </w:rPr>
        <w:t>Affairs</w:t>
      </w:r>
      <w:r>
        <w:rPr>
          <w:rFonts w:ascii="Calibri"/>
          <w:color w:val="111111"/>
          <w:spacing w:val="-6"/>
          <w:sz w:val="20"/>
        </w:rPr>
        <w:t> </w:t>
      </w:r>
      <w:r>
        <w:rPr>
          <w:rFonts w:ascii="Calibri"/>
          <w:color w:val="111111"/>
          <w:sz w:val="20"/>
        </w:rPr>
        <w:t>Commission</w:t>
      </w:r>
      <w:r>
        <w:rPr>
          <w:rFonts w:ascii="Calibri"/>
          <w:color w:val="111111"/>
          <w:spacing w:val="-7"/>
          <w:sz w:val="20"/>
        </w:rPr>
        <w:t> </w:t>
      </w:r>
      <w:r>
        <w:rPr>
          <w:rFonts w:ascii="Calibri"/>
          <w:color w:val="111111"/>
          <w:spacing w:val="-1"/>
          <w:sz w:val="20"/>
        </w:rPr>
        <w:t>(</w:t>
      </w:r>
      <w:r>
        <w:rPr>
          <w:rFonts w:ascii="Calibri"/>
          <w:b/>
          <w:color w:val="111111"/>
          <w:spacing w:val="-1"/>
          <w:sz w:val="20"/>
        </w:rPr>
        <w:t>CAC</w:t>
      </w:r>
      <w:r>
        <w:rPr>
          <w:rFonts w:ascii="Calibri"/>
          <w:color w:val="111111"/>
          <w:spacing w:val="-1"/>
          <w:sz w:val="20"/>
        </w:rPr>
        <w:t>)</w:t>
      </w:r>
      <w:r>
        <w:rPr>
          <w:rFonts w:ascii="Calibri"/>
          <w:color w:val="111111"/>
          <w:spacing w:val="-8"/>
          <w:sz w:val="20"/>
        </w:rPr>
        <w:t> </w:t>
      </w:r>
      <w:r>
        <w:rPr>
          <w:rFonts w:ascii="Calibri"/>
          <w:color w:val="111111"/>
          <w:spacing w:val="-1"/>
          <w:sz w:val="20"/>
        </w:rPr>
        <w:t>oversees</w:t>
      </w:r>
      <w:r>
        <w:rPr>
          <w:rFonts w:ascii="Calibri"/>
          <w:color w:val="111111"/>
          <w:spacing w:val="-7"/>
          <w:sz w:val="20"/>
        </w:rPr>
        <w:t> </w:t>
      </w:r>
      <w:r>
        <w:rPr>
          <w:rFonts w:ascii="Calibri"/>
          <w:color w:val="111111"/>
          <w:sz w:val="20"/>
        </w:rPr>
        <w:t>regulating</w:t>
      </w:r>
      <w:r>
        <w:rPr>
          <w:rFonts w:ascii="Calibri"/>
          <w:color w:val="111111"/>
          <w:spacing w:val="-8"/>
          <w:sz w:val="20"/>
        </w:rPr>
        <w:t> </w:t>
      </w:r>
      <w:r>
        <w:rPr>
          <w:rFonts w:ascii="Calibri"/>
          <w:color w:val="111111"/>
          <w:sz w:val="20"/>
        </w:rPr>
        <w:t>the</w:t>
      </w:r>
      <w:r>
        <w:rPr>
          <w:rFonts w:ascii="Calibri"/>
          <w:color w:val="111111"/>
          <w:spacing w:val="-8"/>
          <w:sz w:val="20"/>
        </w:rPr>
        <w:t> </w:t>
      </w:r>
      <w:r>
        <w:rPr>
          <w:rFonts w:ascii="Calibri"/>
          <w:color w:val="111111"/>
          <w:spacing w:val="-1"/>
          <w:sz w:val="20"/>
        </w:rPr>
        <w:t>formation</w:t>
      </w:r>
      <w:r>
        <w:rPr>
          <w:rFonts w:ascii="Calibri"/>
          <w:color w:val="111111"/>
          <w:spacing w:val="59"/>
          <w:w w:val="99"/>
          <w:sz w:val="20"/>
        </w:rPr>
        <w:t> </w:t>
      </w:r>
      <w:r>
        <w:rPr>
          <w:rFonts w:ascii="Calibri"/>
          <w:color w:val="111111"/>
          <w:sz w:val="20"/>
        </w:rPr>
        <w:t>and</w:t>
      </w:r>
      <w:r>
        <w:rPr>
          <w:rFonts w:ascii="Calibri"/>
          <w:color w:val="111111"/>
          <w:spacing w:val="-7"/>
          <w:sz w:val="20"/>
        </w:rPr>
        <w:t> </w:t>
      </w:r>
      <w:r>
        <w:rPr>
          <w:rFonts w:ascii="Calibri"/>
          <w:color w:val="111111"/>
          <w:spacing w:val="-1"/>
          <w:sz w:val="20"/>
        </w:rPr>
        <w:t>management</w:t>
      </w:r>
      <w:r>
        <w:rPr>
          <w:rFonts w:ascii="Calibri"/>
          <w:color w:val="111111"/>
          <w:spacing w:val="-7"/>
          <w:sz w:val="20"/>
        </w:rPr>
        <w:t> </w:t>
      </w:r>
      <w:r>
        <w:rPr>
          <w:rFonts w:ascii="Calibri"/>
          <w:color w:val="111111"/>
          <w:sz w:val="20"/>
        </w:rPr>
        <w:t>of</w:t>
      </w:r>
      <w:r>
        <w:rPr>
          <w:rFonts w:ascii="Calibri"/>
          <w:color w:val="111111"/>
          <w:spacing w:val="-7"/>
          <w:sz w:val="20"/>
        </w:rPr>
        <w:t> </w:t>
      </w:r>
      <w:r>
        <w:rPr>
          <w:rFonts w:ascii="Calibri"/>
          <w:color w:val="111111"/>
          <w:sz w:val="20"/>
        </w:rPr>
        <w:t>companies</w:t>
      </w:r>
      <w:r>
        <w:rPr>
          <w:rFonts w:ascii="Calibri"/>
          <w:color w:val="111111"/>
          <w:spacing w:val="-6"/>
          <w:sz w:val="20"/>
        </w:rPr>
        <w:t> </w:t>
      </w:r>
      <w:r>
        <w:rPr>
          <w:rFonts w:ascii="Calibri"/>
          <w:color w:val="111111"/>
          <w:sz w:val="20"/>
        </w:rPr>
        <w:t>in</w:t>
      </w:r>
      <w:r>
        <w:rPr>
          <w:rFonts w:ascii="Calibri"/>
          <w:color w:val="111111"/>
          <w:spacing w:val="-6"/>
          <w:sz w:val="20"/>
        </w:rPr>
        <w:t> </w:t>
      </w:r>
      <w:r>
        <w:rPr>
          <w:rFonts w:ascii="Calibri"/>
          <w:color w:val="111111"/>
          <w:spacing w:val="-1"/>
          <w:sz w:val="20"/>
        </w:rPr>
        <w:t>Nigeria.</w:t>
      </w:r>
      <w:r>
        <w:rPr>
          <w:rFonts w:ascii="Calibri"/>
          <w:color w:val="111111"/>
          <w:spacing w:val="-7"/>
          <w:sz w:val="20"/>
        </w:rPr>
        <w:t> </w:t>
      </w:r>
      <w:r>
        <w:rPr>
          <w:rFonts w:ascii="Calibri"/>
          <w:color w:val="111111"/>
          <w:spacing w:val="-1"/>
          <w:sz w:val="20"/>
        </w:rPr>
        <w:t>Therefore,</w:t>
      </w:r>
      <w:r>
        <w:rPr>
          <w:rFonts w:ascii="Calibri"/>
          <w:color w:val="111111"/>
          <w:spacing w:val="-6"/>
          <w:sz w:val="20"/>
        </w:rPr>
        <w:t> </w:t>
      </w:r>
      <w:r>
        <w:rPr>
          <w:rFonts w:ascii="Calibri"/>
          <w:color w:val="111111"/>
          <w:spacing w:val="-1"/>
          <w:sz w:val="20"/>
        </w:rPr>
        <w:t>every</w:t>
      </w:r>
      <w:r>
        <w:rPr>
          <w:rFonts w:ascii="Calibri"/>
          <w:color w:val="111111"/>
          <w:spacing w:val="-4"/>
          <w:sz w:val="20"/>
        </w:rPr>
        <w:t> </w:t>
      </w:r>
      <w:r>
        <w:rPr>
          <w:rFonts w:ascii="Calibri"/>
          <w:color w:val="111111"/>
          <w:sz w:val="20"/>
        </w:rPr>
        <w:t>company</w:t>
      </w:r>
      <w:r>
        <w:rPr>
          <w:rFonts w:ascii="Calibri"/>
          <w:color w:val="111111"/>
          <w:spacing w:val="62"/>
          <w:w w:val="99"/>
          <w:sz w:val="20"/>
        </w:rPr>
        <w:t> </w:t>
      </w:r>
      <w:r>
        <w:rPr>
          <w:rFonts w:ascii="Calibri"/>
          <w:color w:val="111111"/>
          <w:spacing w:val="-1"/>
          <w:sz w:val="20"/>
        </w:rPr>
        <w:t>(private</w:t>
      </w:r>
      <w:r>
        <w:rPr>
          <w:rFonts w:ascii="Calibri"/>
          <w:color w:val="111111"/>
          <w:spacing w:val="-6"/>
          <w:sz w:val="20"/>
        </w:rPr>
        <w:t> </w:t>
      </w:r>
      <w:r>
        <w:rPr>
          <w:rFonts w:ascii="Calibri"/>
          <w:color w:val="111111"/>
          <w:sz w:val="20"/>
        </w:rPr>
        <w:t>or</w:t>
      </w:r>
      <w:r>
        <w:rPr>
          <w:rFonts w:ascii="Calibri"/>
          <w:color w:val="111111"/>
          <w:spacing w:val="-4"/>
          <w:sz w:val="20"/>
        </w:rPr>
        <w:t> </w:t>
      </w:r>
      <w:r>
        <w:rPr>
          <w:rFonts w:ascii="Calibri"/>
          <w:color w:val="111111"/>
          <w:spacing w:val="-1"/>
          <w:sz w:val="20"/>
        </w:rPr>
        <w:t>public)</w:t>
      </w:r>
      <w:r>
        <w:rPr>
          <w:rFonts w:ascii="Calibri"/>
          <w:color w:val="111111"/>
          <w:spacing w:val="-5"/>
          <w:sz w:val="20"/>
        </w:rPr>
        <w:t> </w:t>
      </w:r>
      <w:r>
        <w:rPr>
          <w:rFonts w:ascii="Calibri"/>
          <w:color w:val="111111"/>
          <w:sz w:val="20"/>
        </w:rPr>
        <w:t>in</w:t>
      </w:r>
      <w:r>
        <w:rPr>
          <w:rFonts w:ascii="Calibri"/>
          <w:color w:val="111111"/>
          <w:spacing w:val="-4"/>
          <w:sz w:val="20"/>
        </w:rPr>
        <w:t> </w:t>
      </w:r>
      <w:r>
        <w:rPr>
          <w:rFonts w:ascii="Calibri"/>
          <w:color w:val="111111"/>
          <w:sz w:val="20"/>
        </w:rPr>
        <w:t>the</w:t>
      </w:r>
      <w:r>
        <w:rPr>
          <w:rFonts w:ascii="Calibri"/>
          <w:color w:val="111111"/>
          <w:spacing w:val="-5"/>
          <w:sz w:val="20"/>
        </w:rPr>
        <w:t> </w:t>
      </w:r>
      <w:r>
        <w:rPr>
          <w:rFonts w:ascii="Calibri"/>
          <w:color w:val="111111"/>
          <w:spacing w:val="-1"/>
          <w:sz w:val="20"/>
        </w:rPr>
        <w:t>country</w:t>
      </w:r>
      <w:r>
        <w:rPr>
          <w:rFonts w:ascii="Calibri"/>
          <w:color w:val="111111"/>
          <w:spacing w:val="-4"/>
          <w:sz w:val="20"/>
        </w:rPr>
        <w:t> </w:t>
      </w:r>
      <w:r>
        <w:rPr>
          <w:rFonts w:ascii="Calibri"/>
          <w:color w:val="111111"/>
          <w:sz w:val="20"/>
        </w:rPr>
        <w:t>must</w:t>
      </w:r>
      <w:r>
        <w:rPr>
          <w:rFonts w:ascii="Calibri"/>
          <w:color w:val="111111"/>
          <w:spacing w:val="-4"/>
          <w:sz w:val="20"/>
        </w:rPr>
        <w:t> </w:t>
      </w:r>
      <w:r>
        <w:rPr>
          <w:rFonts w:ascii="Calibri"/>
          <w:color w:val="111111"/>
          <w:sz w:val="20"/>
        </w:rPr>
        <w:t>be</w:t>
      </w:r>
      <w:r>
        <w:rPr>
          <w:rFonts w:ascii="Calibri"/>
          <w:color w:val="111111"/>
          <w:spacing w:val="-5"/>
          <w:sz w:val="20"/>
        </w:rPr>
        <w:t> </w:t>
      </w:r>
      <w:r>
        <w:rPr>
          <w:rFonts w:ascii="Calibri"/>
          <w:color w:val="111111"/>
          <w:sz w:val="20"/>
        </w:rPr>
        <w:t>duly</w:t>
      </w:r>
      <w:r>
        <w:rPr>
          <w:rFonts w:ascii="Calibri"/>
          <w:color w:val="111111"/>
          <w:spacing w:val="-4"/>
          <w:sz w:val="20"/>
        </w:rPr>
        <w:t> </w:t>
      </w:r>
      <w:r>
        <w:rPr>
          <w:rFonts w:ascii="Calibri"/>
          <w:color w:val="111111"/>
          <w:spacing w:val="-1"/>
          <w:sz w:val="20"/>
        </w:rPr>
        <w:t>registered</w:t>
      </w:r>
      <w:r>
        <w:rPr>
          <w:rFonts w:ascii="Calibri"/>
          <w:color w:val="111111"/>
          <w:spacing w:val="-4"/>
          <w:sz w:val="20"/>
        </w:rPr>
        <w:t> </w:t>
      </w:r>
      <w:r>
        <w:rPr>
          <w:rFonts w:ascii="Calibri"/>
          <w:color w:val="111111"/>
          <w:sz w:val="20"/>
        </w:rPr>
        <w:t>with</w:t>
      </w:r>
      <w:r>
        <w:rPr>
          <w:rFonts w:ascii="Calibri"/>
          <w:color w:val="111111"/>
          <w:spacing w:val="-5"/>
          <w:sz w:val="20"/>
        </w:rPr>
        <w:t> </w:t>
      </w:r>
      <w:r>
        <w:rPr>
          <w:rFonts w:ascii="Calibri"/>
          <w:color w:val="111111"/>
          <w:sz w:val="20"/>
        </w:rPr>
        <w:t>the</w:t>
      </w:r>
      <w:r>
        <w:rPr>
          <w:rFonts w:ascii="Calibri"/>
          <w:color w:val="111111"/>
          <w:spacing w:val="2"/>
          <w:sz w:val="20"/>
        </w:rPr>
        <w:t> </w:t>
      </w:r>
      <w:r>
        <w:rPr>
          <w:rFonts w:ascii="Calibri"/>
          <w:b/>
          <w:color w:val="111111"/>
          <w:spacing w:val="-1"/>
          <w:sz w:val="20"/>
        </w:rPr>
        <w:t>CAC</w:t>
      </w:r>
      <w:r>
        <w:rPr>
          <w:rFonts w:ascii="Calibri"/>
          <w:color w:val="111111"/>
          <w:spacing w:val="-1"/>
          <w:sz w:val="20"/>
        </w:rPr>
        <w:t>.</w:t>
      </w:r>
      <w:r>
        <w:rPr>
          <w:rFonts w:ascii="Calibri"/>
          <w:color w:val="111111"/>
          <w:spacing w:val="-5"/>
          <w:sz w:val="20"/>
        </w:rPr>
        <w:t> </w:t>
      </w:r>
      <w:r>
        <w:rPr>
          <w:rFonts w:ascii="Calibri"/>
          <w:color w:val="111111"/>
          <w:spacing w:val="-1"/>
          <w:sz w:val="20"/>
        </w:rPr>
        <w:t>The</w:t>
      </w:r>
      <w:r>
        <w:rPr>
          <w:rFonts w:ascii="Calibri"/>
          <w:color w:val="111111"/>
          <w:spacing w:val="61"/>
          <w:w w:val="99"/>
          <w:sz w:val="20"/>
        </w:rPr>
        <w:t> </w:t>
      </w:r>
      <w:r>
        <w:rPr>
          <w:rFonts w:ascii="Calibri"/>
          <w:color w:val="111111"/>
          <w:spacing w:val="-1"/>
          <w:sz w:val="20"/>
        </w:rPr>
        <w:t>Corporate</w:t>
      </w:r>
      <w:r>
        <w:rPr>
          <w:rFonts w:ascii="Calibri"/>
          <w:color w:val="111111"/>
          <w:spacing w:val="-7"/>
          <w:sz w:val="20"/>
        </w:rPr>
        <w:t> </w:t>
      </w:r>
      <w:r>
        <w:rPr>
          <w:rFonts w:ascii="Calibri"/>
          <w:color w:val="111111"/>
          <w:sz w:val="20"/>
        </w:rPr>
        <w:t>Affairs</w:t>
      </w:r>
      <w:r>
        <w:rPr>
          <w:rFonts w:ascii="Calibri"/>
          <w:color w:val="111111"/>
          <w:spacing w:val="-6"/>
          <w:sz w:val="20"/>
        </w:rPr>
        <w:t> </w:t>
      </w:r>
      <w:r>
        <w:rPr>
          <w:rFonts w:ascii="Calibri"/>
          <w:color w:val="111111"/>
          <w:sz w:val="20"/>
        </w:rPr>
        <w:t>Commission</w:t>
      </w:r>
      <w:r>
        <w:rPr>
          <w:rFonts w:ascii="Calibri"/>
          <w:color w:val="111111"/>
          <w:spacing w:val="-5"/>
          <w:sz w:val="20"/>
        </w:rPr>
        <w:t> </w:t>
      </w:r>
      <w:r>
        <w:rPr>
          <w:rFonts w:ascii="Calibri"/>
          <w:color w:val="111111"/>
          <w:spacing w:val="-1"/>
          <w:sz w:val="20"/>
        </w:rPr>
        <w:t>(</w:t>
      </w:r>
      <w:r>
        <w:rPr>
          <w:rFonts w:ascii="Calibri"/>
          <w:b/>
          <w:color w:val="111111"/>
          <w:spacing w:val="-1"/>
          <w:sz w:val="20"/>
        </w:rPr>
        <w:t>CAC</w:t>
      </w:r>
      <w:r>
        <w:rPr>
          <w:rFonts w:ascii="Calibri"/>
          <w:color w:val="111111"/>
          <w:spacing w:val="-1"/>
          <w:sz w:val="20"/>
        </w:rPr>
        <w:t>)</w:t>
      </w:r>
      <w:r>
        <w:rPr>
          <w:rFonts w:ascii="Calibri"/>
          <w:color w:val="111111"/>
          <w:spacing w:val="-7"/>
          <w:sz w:val="20"/>
        </w:rPr>
        <w:t> </w:t>
      </w:r>
      <w:r>
        <w:rPr>
          <w:rFonts w:ascii="Calibri"/>
          <w:color w:val="111111"/>
          <w:sz w:val="20"/>
        </w:rPr>
        <w:t>is</w:t>
      </w:r>
      <w:r>
        <w:rPr>
          <w:rFonts w:ascii="Calibri"/>
          <w:color w:val="111111"/>
          <w:spacing w:val="-5"/>
          <w:sz w:val="20"/>
        </w:rPr>
        <w:t> </w:t>
      </w:r>
      <w:r>
        <w:rPr>
          <w:rFonts w:ascii="Calibri"/>
          <w:color w:val="111111"/>
          <w:sz w:val="20"/>
        </w:rPr>
        <w:t>the</w:t>
      </w:r>
      <w:r>
        <w:rPr>
          <w:rFonts w:ascii="Calibri"/>
          <w:color w:val="111111"/>
          <w:spacing w:val="-6"/>
          <w:sz w:val="20"/>
        </w:rPr>
        <w:t> </w:t>
      </w:r>
      <w:r>
        <w:rPr>
          <w:rFonts w:ascii="Calibri"/>
          <w:color w:val="111111"/>
          <w:sz w:val="20"/>
        </w:rPr>
        <w:t>government</w:t>
      </w:r>
      <w:r>
        <w:rPr>
          <w:rFonts w:ascii="Calibri"/>
          <w:color w:val="111111"/>
          <w:spacing w:val="-6"/>
          <w:sz w:val="20"/>
        </w:rPr>
        <w:t> </w:t>
      </w:r>
      <w:r>
        <w:rPr>
          <w:rFonts w:ascii="Calibri"/>
          <w:color w:val="111111"/>
          <w:sz w:val="20"/>
        </w:rPr>
        <w:t>agency</w:t>
      </w:r>
      <w:r>
        <w:rPr>
          <w:rFonts w:ascii="Calibri"/>
          <w:color w:val="111111"/>
          <w:spacing w:val="-6"/>
          <w:sz w:val="20"/>
        </w:rPr>
        <w:t> </w:t>
      </w:r>
      <w:r>
        <w:rPr>
          <w:rFonts w:ascii="Calibri"/>
          <w:color w:val="111111"/>
          <w:sz w:val="20"/>
        </w:rPr>
        <w:t>in</w:t>
      </w:r>
      <w:r>
        <w:rPr>
          <w:rFonts w:ascii="Calibri"/>
          <w:color w:val="111111"/>
          <w:spacing w:val="-5"/>
          <w:sz w:val="20"/>
        </w:rPr>
        <w:t> </w:t>
      </w:r>
      <w:r>
        <w:rPr>
          <w:rFonts w:ascii="Calibri"/>
          <w:color w:val="111111"/>
          <w:sz w:val="20"/>
        </w:rPr>
        <w:t>charge</w:t>
      </w:r>
      <w:r>
        <w:rPr>
          <w:rFonts w:ascii="Calibri"/>
          <w:color w:val="111111"/>
          <w:spacing w:val="-8"/>
          <w:sz w:val="20"/>
        </w:rPr>
        <w:t> </w:t>
      </w:r>
      <w:r>
        <w:rPr>
          <w:rFonts w:ascii="Calibri"/>
          <w:color w:val="111111"/>
          <w:sz w:val="20"/>
        </w:rPr>
        <w:t>of</w:t>
      </w:r>
      <w:r>
        <w:rPr>
          <w:rFonts w:ascii="Calibri"/>
          <w:color w:val="111111"/>
          <w:spacing w:val="26"/>
          <w:w w:val="99"/>
          <w:sz w:val="20"/>
        </w:rPr>
        <w:t> </w:t>
      </w:r>
      <w:r>
        <w:rPr>
          <w:rFonts w:ascii="Calibri"/>
          <w:color w:val="111111"/>
          <w:spacing w:val="-1"/>
          <w:sz w:val="20"/>
        </w:rPr>
        <w:t>registering</w:t>
      </w:r>
      <w:r>
        <w:rPr>
          <w:rFonts w:ascii="Calibri"/>
          <w:color w:val="111111"/>
          <w:spacing w:val="-7"/>
          <w:sz w:val="20"/>
        </w:rPr>
        <w:t> </w:t>
      </w:r>
      <w:r>
        <w:rPr>
          <w:rFonts w:ascii="Calibri"/>
          <w:color w:val="111111"/>
          <w:sz w:val="20"/>
        </w:rPr>
        <w:t>companies</w:t>
      </w:r>
      <w:r>
        <w:rPr>
          <w:rFonts w:ascii="Calibri"/>
          <w:color w:val="111111"/>
          <w:spacing w:val="-5"/>
          <w:sz w:val="20"/>
        </w:rPr>
        <w:t> </w:t>
      </w:r>
      <w:r>
        <w:rPr>
          <w:rFonts w:ascii="Calibri"/>
          <w:color w:val="111111"/>
          <w:sz w:val="20"/>
        </w:rPr>
        <w:t>and</w:t>
      </w:r>
      <w:r>
        <w:rPr>
          <w:rFonts w:ascii="Calibri"/>
          <w:color w:val="111111"/>
          <w:spacing w:val="-7"/>
          <w:sz w:val="20"/>
        </w:rPr>
        <w:t> </w:t>
      </w:r>
      <w:r>
        <w:rPr>
          <w:rFonts w:ascii="Calibri"/>
          <w:color w:val="111111"/>
          <w:sz w:val="20"/>
        </w:rPr>
        <w:t>business</w:t>
      </w:r>
      <w:r>
        <w:rPr>
          <w:rFonts w:ascii="Calibri"/>
          <w:color w:val="111111"/>
          <w:spacing w:val="-5"/>
          <w:sz w:val="20"/>
        </w:rPr>
        <w:t> </w:t>
      </w:r>
      <w:r>
        <w:rPr>
          <w:rFonts w:ascii="Calibri"/>
          <w:color w:val="111111"/>
          <w:sz w:val="20"/>
        </w:rPr>
        <w:t>in</w:t>
      </w:r>
      <w:r>
        <w:rPr>
          <w:rFonts w:ascii="Calibri"/>
          <w:color w:val="111111"/>
          <w:spacing w:val="-6"/>
          <w:sz w:val="20"/>
        </w:rPr>
        <w:t> </w:t>
      </w:r>
      <w:r>
        <w:rPr>
          <w:rFonts w:ascii="Calibri"/>
          <w:color w:val="111111"/>
          <w:spacing w:val="-1"/>
          <w:sz w:val="20"/>
        </w:rPr>
        <w:t>Nigeria.</w:t>
      </w:r>
      <w:r>
        <w:rPr>
          <w:rFonts w:ascii="Calibri"/>
          <w:color w:val="111111"/>
          <w:spacing w:val="-7"/>
          <w:sz w:val="20"/>
        </w:rPr>
        <w:t> </w:t>
      </w:r>
      <w:r>
        <w:rPr>
          <w:rFonts w:ascii="Calibri"/>
          <w:color w:val="111111"/>
          <w:sz w:val="20"/>
        </w:rPr>
        <w:t>see</w:t>
      </w:r>
      <w:r>
        <w:rPr>
          <w:rFonts w:ascii="Calibri"/>
          <w:color w:val="111111"/>
          <w:w w:val="99"/>
          <w:sz w:val="20"/>
        </w:rPr>
        <w:t> </w:t>
      </w:r>
      <w:r>
        <w:rPr>
          <w:rFonts w:ascii="Calibri"/>
          <w:color w:val="0462C1"/>
          <w:w w:val="99"/>
          <w:sz w:val="20"/>
        </w:rPr>
      </w:r>
      <w:r>
        <w:rPr>
          <w:rFonts w:ascii="Calibri"/>
          <w:color w:val="0462C1"/>
          <w:w w:val="99"/>
          <w:sz w:val="20"/>
        </w:rPr>
        <w:t> </w:t>
      </w:r>
      <w:hyperlink r:id="rId52">
        <w:r>
          <w:rPr>
            <w:rFonts w:ascii="Calibri"/>
            <w:color w:val="0462C1"/>
            <w:spacing w:val="-1"/>
            <w:sz w:val="20"/>
            <w:u w:val="single" w:color="0462C1"/>
          </w:rPr>
          <w:t>https://www.cac.gov.ng/about/</w:t>
        </w:r>
      </w:hyperlink>
      <w:hyperlink r:id="rId52">
        <w:r>
          <w:rPr>
            <w:rFonts w:ascii="Calibri"/>
            <w:color w:val="0462C1"/>
            <w:spacing w:val="-1"/>
            <w:sz w:val="20"/>
            <w:u w:val="single" w:color="0462C1"/>
          </w:rPr>
          <w:t>https://www.cac.gov.ng/about/</w:t>
        </w:r>
        <w:r>
          <w:rPr>
            <w:rFonts w:ascii="Calibri"/>
            <w:color w:val="0462C1"/>
            <w:w w:val="99"/>
            <w:sz w:val="20"/>
          </w:rPr>
        </w:r>
        <w:r>
          <w:rPr>
            <w:rFonts w:ascii="Calibri"/>
            <w:sz w:val="20"/>
          </w:rPr>
        </w:r>
      </w:hyperlink>
    </w:p>
    <w:p>
      <w:pPr>
        <w:spacing w:after="0" w:line="276" w:lineRule="auto"/>
        <w:jc w:val="left"/>
        <w:rPr>
          <w:rFonts w:ascii="Calibri" w:hAnsi="Calibri" w:cs="Calibri" w:eastAsia="Calibri"/>
          <w:sz w:val="20"/>
          <w:szCs w:val="20"/>
        </w:rPr>
        <w:sectPr>
          <w:type w:val="continuous"/>
          <w:pgSz w:w="12240" w:h="15840"/>
          <w:pgMar w:top="660" w:bottom="0" w:left="1220" w:right="1220"/>
          <w:cols w:num="2" w:equalWidth="0">
            <w:col w:w="3420" w:space="40"/>
            <w:col w:w="6340"/>
          </w:cols>
        </w:sectPr>
      </w:pPr>
    </w:p>
    <w:p>
      <w:pPr>
        <w:spacing w:line="240" w:lineRule="auto" w:before="9"/>
        <w:rPr>
          <w:rFonts w:ascii="Calibri" w:hAnsi="Calibri" w:cs="Calibri" w:eastAsia="Calibri"/>
          <w:sz w:val="19"/>
          <w:szCs w:val="19"/>
        </w:rPr>
      </w:pPr>
    </w:p>
    <w:p>
      <w:pPr>
        <w:pStyle w:val="Heading4"/>
        <w:numPr>
          <w:ilvl w:val="1"/>
          <w:numId w:val="8"/>
        </w:numPr>
        <w:tabs>
          <w:tab w:pos="581" w:val="left" w:leader="none"/>
        </w:tabs>
        <w:spacing w:line="240" w:lineRule="auto" w:before="51" w:after="0"/>
        <w:ind w:left="580" w:right="0" w:hanging="360"/>
        <w:jc w:val="left"/>
        <w:rPr>
          <w:b w:val="0"/>
          <w:bCs w:val="0"/>
        </w:rPr>
      </w:pPr>
      <w:r>
        <w:rPr>
          <w:color w:val="528135"/>
        </w:rPr>
        <w:t>Fiscal</w:t>
      </w:r>
      <w:r>
        <w:rPr>
          <w:color w:val="528135"/>
          <w:spacing w:val="-7"/>
        </w:rPr>
        <w:t> </w:t>
      </w:r>
      <w:r>
        <w:rPr>
          <w:color w:val="528135"/>
          <w:spacing w:val="-1"/>
        </w:rPr>
        <w:t>Regime</w:t>
      </w:r>
      <w:r>
        <w:rPr>
          <w:b w:val="0"/>
        </w:rPr>
      </w:r>
    </w:p>
    <w:p>
      <w:pPr>
        <w:pStyle w:val="BodyText"/>
        <w:tabs>
          <w:tab w:pos="1336" w:val="left" w:leader="none"/>
          <w:tab w:pos="2168" w:val="left" w:leader="none"/>
          <w:tab w:pos="2869" w:val="left" w:leader="none"/>
          <w:tab w:pos="3696" w:val="left" w:leader="none"/>
          <w:tab w:pos="5347" w:val="left" w:leader="none"/>
          <w:tab w:pos="5887" w:val="left" w:leader="none"/>
          <w:tab w:pos="7187" w:val="left" w:leader="none"/>
          <w:tab w:pos="7700" w:val="left" w:leader="none"/>
          <w:tab w:pos="8360" w:val="left" w:leader="none"/>
        </w:tabs>
        <w:spacing w:line="276" w:lineRule="auto" w:before="45"/>
        <w:ind w:right="214"/>
        <w:jc w:val="left"/>
      </w:pPr>
      <w:r>
        <w:rPr>
          <w:spacing w:val="-2"/>
        </w:rPr>
        <w:t>Nigeria</w:t>
      </w:r>
      <w:r>
        <w:rPr>
          <w:spacing w:val="19"/>
        </w:rPr>
        <w:t> </w:t>
      </w:r>
      <w:r>
        <w:rPr/>
        <w:t>is</w:t>
      </w:r>
      <w:r>
        <w:rPr>
          <w:spacing w:val="21"/>
        </w:rPr>
        <w:t> </w:t>
      </w:r>
      <w:r>
        <w:rPr>
          <w:spacing w:val="-2"/>
        </w:rPr>
        <w:t>structured</w:t>
      </w:r>
      <w:r>
        <w:rPr>
          <w:spacing w:val="23"/>
        </w:rPr>
        <w:t> </w:t>
      </w:r>
      <w:r>
        <w:rPr>
          <w:spacing w:val="-2"/>
        </w:rPr>
        <w:t>as</w:t>
      </w:r>
      <w:r>
        <w:rPr>
          <w:spacing w:val="19"/>
        </w:rPr>
        <w:t> </w:t>
      </w:r>
      <w:r>
        <w:rPr/>
        <w:t>a</w:t>
      </w:r>
      <w:r>
        <w:rPr>
          <w:spacing w:val="22"/>
        </w:rPr>
        <w:t> </w:t>
      </w:r>
      <w:r>
        <w:rPr>
          <w:spacing w:val="-2"/>
        </w:rPr>
        <w:t>Federal</w:t>
      </w:r>
      <w:r>
        <w:rPr>
          <w:spacing w:val="21"/>
        </w:rPr>
        <w:t> </w:t>
      </w:r>
      <w:r>
        <w:rPr>
          <w:spacing w:val="-2"/>
        </w:rPr>
        <w:t>Republic</w:t>
      </w:r>
      <w:r>
        <w:rPr>
          <w:spacing w:val="22"/>
        </w:rPr>
        <w:t> </w:t>
      </w:r>
      <w:r>
        <w:rPr>
          <w:spacing w:val="-2"/>
        </w:rPr>
        <w:t>consisting</w:t>
      </w:r>
      <w:r>
        <w:rPr>
          <w:spacing w:val="19"/>
        </w:rPr>
        <w:t> </w:t>
      </w:r>
      <w:r>
        <w:rPr>
          <w:spacing w:val="-1"/>
        </w:rPr>
        <w:t>of</w:t>
      </w:r>
      <w:r>
        <w:rPr>
          <w:spacing w:val="21"/>
        </w:rPr>
        <w:t> </w:t>
      </w:r>
      <w:r>
        <w:rPr>
          <w:spacing w:val="-2"/>
        </w:rPr>
        <w:t>three</w:t>
      </w:r>
      <w:r>
        <w:rPr>
          <w:spacing w:val="19"/>
        </w:rPr>
        <w:t> </w:t>
      </w:r>
      <w:r>
        <w:rPr>
          <w:spacing w:val="-1"/>
        </w:rPr>
        <w:t>tiers</w:t>
      </w:r>
      <w:r>
        <w:rPr>
          <w:spacing w:val="20"/>
        </w:rPr>
        <w:t> </w:t>
      </w:r>
      <w:r>
        <w:rPr>
          <w:spacing w:val="-1"/>
        </w:rPr>
        <w:t>of</w:t>
      </w:r>
      <w:r>
        <w:rPr>
          <w:spacing w:val="21"/>
        </w:rPr>
        <w:t> </w:t>
      </w:r>
      <w:r>
        <w:rPr>
          <w:spacing w:val="-1"/>
        </w:rPr>
        <w:t>Government,</w:t>
      </w:r>
      <w:r>
        <w:rPr>
          <w:spacing w:val="20"/>
        </w:rPr>
        <w:t> </w:t>
      </w:r>
      <w:r>
        <w:rPr>
          <w:spacing w:val="-2"/>
        </w:rPr>
        <w:t>that</w:t>
      </w:r>
      <w:r>
        <w:rPr>
          <w:spacing w:val="20"/>
        </w:rPr>
        <w:t> </w:t>
      </w:r>
      <w:r>
        <w:rPr/>
        <w:t>is</w:t>
      </w:r>
      <w:r>
        <w:rPr>
          <w:spacing w:val="20"/>
        </w:rPr>
        <w:t> </w:t>
      </w:r>
      <w:r>
        <w:rPr>
          <w:spacing w:val="-2"/>
        </w:rPr>
        <w:t>the</w:t>
      </w:r>
      <w:r>
        <w:rPr>
          <w:spacing w:val="59"/>
          <w:w w:val="99"/>
        </w:rPr>
        <w:t> </w:t>
      </w:r>
      <w:r>
        <w:rPr>
          <w:spacing w:val="-2"/>
          <w:w w:val="95"/>
        </w:rPr>
        <w:t>Federal,</w:t>
        <w:tab/>
        <w:t>State</w:t>
        <w:tab/>
      </w:r>
      <w:r>
        <w:rPr>
          <w:spacing w:val="-1"/>
        </w:rPr>
        <w:t>and</w:t>
        <w:tab/>
      </w:r>
      <w:r>
        <w:rPr>
          <w:spacing w:val="-2"/>
        </w:rPr>
        <w:t>Local</w:t>
        <w:tab/>
      </w:r>
      <w:r>
        <w:rPr>
          <w:spacing w:val="-2"/>
          <w:w w:val="95"/>
        </w:rPr>
        <w:t>Governments</w:t>
        <w:tab/>
      </w:r>
      <w:r>
        <w:rPr>
          <w:w w:val="95"/>
        </w:rPr>
        <w:t>as</w:t>
        <w:tab/>
      </w:r>
      <w:r>
        <w:rPr>
          <w:spacing w:val="-2"/>
          <w:w w:val="95"/>
        </w:rPr>
        <w:t>enshrined</w:t>
        <w:tab/>
      </w:r>
      <w:r>
        <w:rPr/>
        <w:t>in</w:t>
        <w:tab/>
      </w:r>
      <w:r>
        <w:rPr>
          <w:spacing w:val="-1"/>
          <w:w w:val="95"/>
        </w:rPr>
        <w:t>the</w:t>
        <w:tab/>
      </w:r>
      <w:r>
        <w:rPr>
          <w:spacing w:val="-2"/>
        </w:rPr>
        <w:t>constitution.</w:t>
      </w:r>
      <w:r>
        <w:rPr/>
        <w:t> </w:t>
      </w:r>
      <w:r>
        <w:rPr>
          <w:color w:val="0462C1"/>
        </w:rPr>
      </w:r>
      <w:r>
        <w:rPr>
          <w:color w:val="0462C1"/>
        </w:rPr>
        <w:t> </w:t>
      </w:r>
      <w:hyperlink r:id="rId53">
        <w:r>
          <w:rPr>
            <w:color w:val="0462C1"/>
            <w:spacing w:val="-2"/>
            <w:u w:val="single" w:color="0462C1"/>
          </w:rPr>
          <w:t>https://publicofficialsfinancialdisclosure.worldbank.org/sites/fdl/files/assets/law-library-</w:t>
        </w:r>
        <w:r>
          <w:rPr>
            <w:color w:val="0462C1"/>
          </w:rPr>
        </w:r>
      </w:hyperlink>
      <w:r>
        <w:rPr>
          <w:color w:val="0462C1"/>
        </w:rPr>
        <w:t> </w:t>
      </w:r>
      <w:hyperlink r:id="rId53">
        <w:r>
          <w:rPr>
            <w:color w:val="0462C1"/>
          </w:rPr>
        </w:r>
        <w:r>
          <w:rPr>
            <w:color w:val="0462C1"/>
          </w:rPr>
          <w:t> </w:t>
        </w:r>
        <w:r>
          <w:rPr>
            <w:color w:val="0462C1"/>
            <w:spacing w:val="-2"/>
            <w:u w:val="single" w:color="0462C1"/>
          </w:rPr>
          <w:t>files/Nigeria_Constitution_1999_en.pdf</w:t>
        </w:r>
        <w:r>
          <w:rPr>
            <w:color w:val="0462C1"/>
          </w:rPr>
        </w:r>
      </w:hyperlink>
      <w:r>
        <w:rPr>
          <w:spacing w:val="-2"/>
        </w:rPr>
        <w:t>.</w:t>
      </w:r>
    </w:p>
    <w:p>
      <w:pPr>
        <w:spacing w:after="0" w:line="276" w:lineRule="auto"/>
        <w:jc w:val="left"/>
        <w:sectPr>
          <w:type w:val="continuous"/>
          <w:pgSz w:w="12240" w:h="15840"/>
          <w:pgMar w:top="660" w:bottom="0" w:left="1220" w:right="1220"/>
        </w:sectPr>
      </w:pPr>
    </w:p>
    <w:p>
      <w:pPr>
        <w:pStyle w:val="BodyText"/>
        <w:spacing w:line="275" w:lineRule="auto" w:before="40"/>
        <w:ind w:left="200" w:right="973"/>
        <w:jc w:val="left"/>
      </w:pPr>
      <w:r>
        <w:rPr/>
        <w:pict>
          <v:shape style="position:absolute;margin-left:67.5pt;margin-top:108.139999pt;width:516.15pt;height:635.6pt;mso-position-horizontal-relative:page;mso-position-vertical-relative:page;z-index:-643384" type="#_x0000_t202" filled="false" stroked="false">
            <v:textbox inset="0,0,0,0">
              <w:txbxContent>
                <w:p>
                  <w:pPr>
                    <w:pStyle w:val="BodyText"/>
                    <w:spacing w:line="244" w:lineRule="exact"/>
                    <w:ind w:left="90" w:right="0"/>
                    <w:jc w:val="left"/>
                  </w:pPr>
                  <w:r>
                    <w:rPr>
                      <w:spacing w:val="-2"/>
                    </w:rPr>
                    <w:t>indicated</w:t>
                  </w:r>
                  <w:r>
                    <w:rPr>
                      <w:spacing w:val="-4"/>
                    </w:rPr>
                    <w:t> </w:t>
                  </w:r>
                  <w:r>
                    <w:rPr>
                      <w:spacing w:val="-2"/>
                    </w:rPr>
                    <w:t>in</w:t>
                  </w:r>
                  <w:r>
                    <w:rPr>
                      <w:spacing w:val="-3"/>
                    </w:rPr>
                    <w:t> </w:t>
                  </w:r>
                  <w:r>
                    <w:rPr>
                      <w:spacing w:val="-2"/>
                    </w:rPr>
                    <w:t>Figure</w:t>
                  </w:r>
                  <w:r>
                    <w:rPr>
                      <w:spacing w:val="-6"/>
                    </w:rPr>
                    <w:t> </w:t>
                  </w:r>
                  <w:r>
                    <w:rPr>
                      <w:spacing w:val="-1"/>
                    </w:rPr>
                    <w:t>10.</w:t>
                  </w:r>
                </w:p>
              </w:txbxContent>
            </v:textbox>
            <w10:wrap type="none"/>
          </v:shape>
        </w:pict>
      </w:r>
      <w:r>
        <w:rPr>
          <w:spacing w:val="-1"/>
        </w:rPr>
        <w:t>The</w:t>
      </w:r>
      <w:r>
        <w:rPr>
          <w:spacing w:val="32"/>
        </w:rPr>
        <w:t> </w:t>
      </w:r>
      <w:r>
        <w:rPr>
          <w:spacing w:val="-2"/>
        </w:rPr>
        <w:t>constitution</w:t>
      </w:r>
      <w:r>
        <w:rPr>
          <w:spacing w:val="32"/>
        </w:rPr>
        <w:t> </w:t>
      </w:r>
      <w:r>
        <w:rPr>
          <w:spacing w:val="-2"/>
        </w:rPr>
        <w:t>and</w:t>
      </w:r>
      <w:r>
        <w:rPr>
          <w:spacing w:val="32"/>
        </w:rPr>
        <w:t> </w:t>
      </w:r>
      <w:r>
        <w:rPr>
          <w:spacing w:val="-2"/>
        </w:rPr>
        <w:t>other</w:t>
      </w:r>
      <w:r>
        <w:rPr>
          <w:spacing w:val="32"/>
        </w:rPr>
        <w:t> </w:t>
      </w:r>
      <w:r>
        <w:rPr>
          <w:spacing w:val="-2"/>
        </w:rPr>
        <w:t>extant</w:t>
      </w:r>
      <w:r>
        <w:rPr>
          <w:spacing w:val="36"/>
        </w:rPr>
        <w:t> </w:t>
      </w:r>
      <w:r>
        <w:rPr>
          <w:spacing w:val="-2"/>
        </w:rPr>
        <w:t>laws</w:t>
      </w:r>
      <w:r>
        <w:rPr>
          <w:spacing w:val="31"/>
        </w:rPr>
        <w:t> </w:t>
      </w:r>
      <w:r>
        <w:rPr>
          <w:spacing w:val="-2"/>
        </w:rPr>
        <w:t>such</w:t>
      </w:r>
      <w:r>
        <w:rPr>
          <w:spacing w:val="32"/>
        </w:rPr>
        <w:t> </w:t>
      </w:r>
      <w:r>
        <w:rPr/>
        <w:t>as</w:t>
      </w:r>
      <w:r>
        <w:rPr>
          <w:spacing w:val="32"/>
        </w:rPr>
        <w:t> </w:t>
      </w:r>
      <w:r>
        <w:rPr>
          <w:spacing w:val="-2"/>
        </w:rPr>
        <w:t>CAMA</w:t>
      </w:r>
      <w:r>
        <w:rPr>
          <w:spacing w:val="32"/>
        </w:rPr>
        <w:t> </w:t>
      </w:r>
      <w:r>
        <w:rPr>
          <w:spacing w:val="-1"/>
        </w:rPr>
        <w:t>and</w:t>
      </w:r>
      <w:r>
        <w:rPr>
          <w:spacing w:val="34"/>
        </w:rPr>
        <w:t> </w:t>
      </w:r>
      <w:r>
        <w:rPr>
          <w:spacing w:val="-2"/>
        </w:rPr>
        <w:t>CITA</w:t>
      </w:r>
      <w:r>
        <w:rPr/>
        <w:t>  </w:t>
      </w:r>
      <w:r>
        <w:rPr>
          <w:spacing w:val="11"/>
        </w:rPr>
        <w:t> </w:t>
      </w:r>
      <w:r>
        <w:rPr>
          <w:spacing w:val="-2"/>
        </w:rPr>
        <w:t>governing</w:t>
      </w:r>
      <w:r>
        <w:rPr>
          <w:spacing w:val="31"/>
        </w:rPr>
        <w:t> </w:t>
      </w:r>
      <w:r>
        <w:rPr>
          <w:spacing w:val="-1"/>
        </w:rPr>
        <w:t>the</w:t>
      </w:r>
      <w:r>
        <w:rPr>
          <w:spacing w:val="32"/>
        </w:rPr>
        <w:t> </w:t>
      </w:r>
      <w:r>
        <w:rPr>
          <w:spacing w:val="-2"/>
        </w:rPr>
        <w:t>solid</w:t>
      </w:r>
      <w:r>
        <w:rPr>
          <w:spacing w:val="32"/>
        </w:rPr>
        <w:t> </w:t>
      </w:r>
      <w:r>
        <w:rPr>
          <w:spacing w:val="-1"/>
        </w:rPr>
        <w:t>mineral</w:t>
      </w:r>
      <w:r>
        <w:rPr>
          <w:spacing w:val="59"/>
        </w:rPr>
        <w:t> </w:t>
      </w:r>
      <w:r>
        <w:rPr>
          <w:spacing w:val="-2"/>
        </w:rPr>
        <w:t>sector</w:t>
      </w:r>
      <w:r>
        <w:rPr>
          <w:spacing w:val="32"/>
        </w:rPr>
        <w:t> </w:t>
      </w:r>
      <w:r>
        <w:rPr>
          <w:spacing w:val="-1"/>
        </w:rPr>
        <w:t>are</w:t>
      </w:r>
      <w:r>
        <w:rPr>
          <w:spacing w:val="34"/>
        </w:rPr>
        <w:t> </w:t>
      </w:r>
      <w:r>
        <w:rPr>
          <w:spacing w:val="-2"/>
        </w:rPr>
        <w:t>set</w:t>
      </w:r>
      <w:r>
        <w:rPr>
          <w:spacing w:val="32"/>
        </w:rPr>
        <w:t> </w:t>
      </w:r>
      <w:r>
        <w:rPr>
          <w:spacing w:val="-1"/>
        </w:rPr>
        <w:t>of</w:t>
      </w:r>
      <w:r>
        <w:rPr>
          <w:spacing w:val="35"/>
        </w:rPr>
        <w:t> </w:t>
      </w:r>
      <w:r>
        <w:rPr>
          <w:spacing w:val="-1"/>
        </w:rPr>
        <w:t>laws</w:t>
      </w:r>
      <w:r>
        <w:rPr>
          <w:spacing w:val="33"/>
        </w:rPr>
        <w:t> </w:t>
      </w:r>
      <w:r>
        <w:rPr>
          <w:spacing w:val="-2"/>
        </w:rPr>
        <w:t>that</w:t>
      </w:r>
      <w:r>
        <w:rPr>
          <w:spacing w:val="32"/>
        </w:rPr>
        <w:t> </w:t>
      </w:r>
      <w:r>
        <w:rPr>
          <w:spacing w:val="-2"/>
        </w:rPr>
        <w:t>proscribe</w:t>
      </w:r>
      <w:r>
        <w:rPr>
          <w:spacing w:val="34"/>
        </w:rPr>
        <w:t> </w:t>
      </w:r>
      <w:r>
        <w:rPr>
          <w:spacing w:val="-2"/>
        </w:rPr>
        <w:t>various</w:t>
      </w:r>
      <w:r>
        <w:rPr>
          <w:spacing w:val="34"/>
        </w:rPr>
        <w:t> </w:t>
      </w:r>
      <w:r>
        <w:rPr>
          <w:spacing w:val="-2"/>
        </w:rPr>
        <w:t>taxes</w:t>
      </w:r>
      <w:r>
        <w:rPr>
          <w:spacing w:val="33"/>
        </w:rPr>
        <w:t> </w:t>
      </w:r>
      <w:r>
        <w:rPr>
          <w:spacing w:val="-2"/>
        </w:rPr>
        <w:t>collectable</w:t>
      </w:r>
      <w:r>
        <w:rPr>
          <w:spacing w:val="34"/>
        </w:rPr>
        <w:t> </w:t>
      </w:r>
      <w:r>
        <w:rPr>
          <w:spacing w:val="-2"/>
        </w:rPr>
        <w:t>in</w:t>
      </w:r>
      <w:r>
        <w:rPr>
          <w:spacing w:val="33"/>
        </w:rPr>
        <w:t> </w:t>
      </w:r>
      <w:r>
        <w:rPr>
          <w:spacing w:val="-1"/>
        </w:rPr>
        <w:t>the</w:t>
      </w:r>
      <w:r>
        <w:rPr>
          <w:spacing w:val="34"/>
        </w:rPr>
        <w:t> </w:t>
      </w:r>
      <w:r>
        <w:rPr>
          <w:spacing w:val="-2"/>
        </w:rPr>
        <w:t>solid</w:t>
      </w:r>
      <w:r>
        <w:rPr>
          <w:spacing w:val="34"/>
        </w:rPr>
        <w:t> </w:t>
      </w:r>
      <w:r>
        <w:rPr>
          <w:spacing w:val="-1"/>
        </w:rPr>
        <w:t>minerals</w:t>
      </w:r>
      <w:r>
        <w:rPr>
          <w:spacing w:val="33"/>
        </w:rPr>
        <w:t> </w:t>
      </w:r>
      <w:r>
        <w:rPr>
          <w:spacing w:val="-2"/>
        </w:rPr>
        <w:t>sector</w:t>
      </w:r>
      <w:r>
        <w:rPr>
          <w:spacing w:val="34"/>
        </w:rPr>
        <w:t> </w:t>
      </w:r>
      <w:r>
        <w:rPr>
          <w:spacing w:val="-2"/>
        </w:rPr>
        <w:t>as</w:t>
      </w:r>
    </w:p>
    <w:p>
      <w:pPr>
        <w:spacing w:line="240" w:lineRule="auto" w:before="0"/>
        <w:rPr>
          <w:rFonts w:ascii="Calibri" w:hAnsi="Calibri" w:cs="Calibri" w:eastAsia="Calibri"/>
          <w:sz w:val="13"/>
          <w:szCs w:val="13"/>
        </w:rPr>
      </w:pPr>
    </w:p>
    <w:p>
      <w:pPr>
        <w:spacing w:line="200" w:lineRule="atLeast"/>
        <w:ind w:left="110" w:right="0" w:firstLine="0"/>
        <w:rPr>
          <w:rFonts w:ascii="Calibri" w:hAnsi="Calibri" w:cs="Calibri" w:eastAsia="Calibri"/>
          <w:sz w:val="20"/>
          <w:szCs w:val="20"/>
        </w:rPr>
      </w:pPr>
      <w:r>
        <w:rPr>
          <w:rFonts w:ascii="Calibri" w:hAnsi="Calibri" w:cs="Calibri" w:eastAsia="Calibri"/>
          <w:sz w:val="20"/>
          <w:szCs w:val="20"/>
        </w:rPr>
        <w:drawing>
          <wp:inline distT="0" distB="0" distL="0" distR="0">
            <wp:extent cx="6553024" cy="8001000"/>
            <wp:effectExtent l="0" t="0" r="0" b="0"/>
            <wp:docPr id="23" name="image16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16.jpe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53024" cy="800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 w:eastAsia="Calibri"/>
          <w:sz w:val="20"/>
          <w:szCs w:val="20"/>
        </w:rPr>
      </w:r>
    </w:p>
    <w:p>
      <w:pPr>
        <w:spacing w:after="0" w:line="200" w:lineRule="atLeast"/>
        <w:rPr>
          <w:rFonts w:ascii="Calibri" w:hAnsi="Calibri" w:cs="Calibri" w:eastAsia="Calibri"/>
          <w:sz w:val="20"/>
          <w:szCs w:val="20"/>
        </w:rPr>
        <w:sectPr>
          <w:pgSz w:w="12240" w:h="15840"/>
          <w:pgMar w:header="0" w:footer="743" w:top="1400" w:bottom="940" w:left="1240" w:right="460"/>
        </w:sect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  <w:r>
        <w:rPr/>
        <w:pict>
          <v:group style="position:absolute;margin-left:267.890015pt;margin-top:413.389984pt;width:48.5pt;height:.1pt;mso-position-horizontal-relative:page;mso-position-vertical-relative:page;z-index:-643336" coordorigin="5358,8268" coordsize="970,2">
            <v:shape style="position:absolute;left:5358;top:8268;width:970;height:2" coordorigin="5358,8268" coordsize="970,0" path="m5358,8268l6327,8268e" filled="false" stroked="true" strokeweight=".70001pt" strokecolor="#0462c1">
              <v:path arrowok="t"/>
            </v:shape>
            <w10:wrap type="none"/>
          </v:group>
        </w:pict>
      </w:r>
      <w:r>
        <w:rPr/>
        <w:pict>
          <v:group style="position:absolute;margin-left:72.024002pt;margin-top:427.269989pt;width:21.25pt;height:24.5pt;mso-position-horizontal-relative:page;mso-position-vertical-relative:page;z-index:-643312" coordorigin="1440,8545" coordsize="425,490">
            <v:group style="position:absolute;left:1440;top:8545;width:425;height:245" coordorigin="1440,8545" coordsize="425,245">
              <v:shape style="position:absolute;left:1440;top:8545;width:425;height:245" coordorigin="1440,8545" coordsize="425,245" path="m1440,8790l1865,8790,1865,8545,1440,8545,1440,8790xe" filled="true" fillcolor="#6fac46" stroked="false">
                <v:path arrowok="t"/>
                <v:fill type="solid"/>
              </v:shape>
            </v:group>
            <v:group style="position:absolute;left:1440;top:8790;width:425;height:245" coordorigin="1440,8790" coordsize="425,245">
              <v:shape style="position:absolute;left:1440;top:8790;width:425;height:245" coordorigin="1440,8790" coordsize="425,245" path="m1440,9035l1865,9035,1865,8790,1440,8790,1440,9035xe" filled="true" fillcolor="#6fac46" stroked="false">
                <v:path arrowok="t"/>
                <v:fill type="solid"/>
              </v:shape>
            </v:group>
            <w10:wrap type="none"/>
          </v:group>
        </w:pict>
      </w:r>
      <w:r>
        <w:rPr/>
        <w:pict>
          <v:group style="position:absolute;margin-left:267.890015pt;margin-top:511.449982pt;width:24pt;height:.1pt;mso-position-horizontal-relative:page;mso-position-vertical-relative:page;z-index:-643288" coordorigin="5358,10229" coordsize="480,2">
            <v:shape style="position:absolute;left:5358;top:10229;width:480;height:2" coordorigin="5358,10229" coordsize="480,0" path="m5358,10229l5838,10229e" filled="false" stroked="true" strokeweight=".70001pt" strokecolor="#0462c1">
              <v:path arrowok="t"/>
            </v:shape>
            <w10:wrap type="none"/>
          </v:group>
        </w:pict>
      </w:r>
      <w:r>
        <w:rPr/>
        <w:pict>
          <v:group style="position:absolute;margin-left:267.890015pt;margin-top:535.929993pt;width:83.1pt;height:.1pt;mso-position-horizontal-relative:page;mso-position-vertical-relative:page;z-index:-643264" coordorigin="5358,10719" coordsize="1662,2">
            <v:shape style="position:absolute;left:5358;top:10719;width:1662;height:2" coordorigin="5358,10719" coordsize="1662,0" path="m5358,10719l7019,10719e" filled="false" stroked="true" strokeweight=".69998pt" strokecolor="#0462c1">
              <v:path arrowok="t"/>
            </v:shape>
            <w10:wrap type="none"/>
          </v:group>
        </w:pict>
      </w:r>
      <w:r>
        <w:rPr/>
        <w:pict>
          <v:group style="position:absolute;margin-left:72.024002pt;margin-top:549.909973pt;width:21.25pt;height:24.4pt;mso-position-horizontal-relative:page;mso-position-vertical-relative:page;z-index:-643240" coordorigin="1440,10998" coordsize="425,488">
            <v:group style="position:absolute;left:1440;top:10998;width:425;height:245" coordorigin="1440,10998" coordsize="425,245">
              <v:shape style="position:absolute;left:1440;top:10998;width:425;height:245" coordorigin="1440,10998" coordsize="425,245" path="m1440,11243l1865,11243,1865,10998,1440,10998,1440,11243xe" filled="true" fillcolor="#6fac46" stroked="false">
                <v:path arrowok="t"/>
                <v:fill type="solid"/>
              </v:shape>
            </v:group>
            <v:group style="position:absolute;left:1440;top:11243;width:425;height:243" coordorigin="1440,11243" coordsize="425,243">
              <v:shape style="position:absolute;left:1440;top:11243;width:425;height:243" coordorigin="1440,11243" coordsize="425,243" path="m1440,11485l1865,11485,1865,11243,1440,11243,1440,11485xe" filled="true" fillcolor="#6fac46" stroked="false">
                <v:path arrowok="t"/>
                <v:fill type="solid"/>
              </v:shape>
            </v:group>
            <w10:wrap type="none"/>
          </v:group>
        </w:pict>
      </w:r>
      <w:r>
        <w:rPr/>
        <w:pict>
          <v:group style="position:absolute;margin-left:267.890015pt;margin-top:695.195984pt;width:63.4pt;height:.1pt;mso-position-horizontal-relative:page;mso-position-vertical-relative:page;z-index:-643216" coordorigin="5358,13904" coordsize="1268,2">
            <v:shape style="position:absolute;left:5358;top:13904;width:1268;height:2" coordorigin="5358,13904" coordsize="1268,0" path="m5358,13904l6625,13904e" filled="false" stroked="true" strokeweight=".70004pt" strokecolor="#0462c1">
              <v:path arrowok="t"/>
            </v:shape>
            <w10:wrap type="none"/>
          </v:group>
        </w:pict>
      </w: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5"/>
        <w:rPr>
          <w:rFonts w:ascii="Calibri" w:hAnsi="Calibri" w:cs="Calibri" w:eastAsia="Calibri"/>
          <w:sz w:val="22"/>
          <w:szCs w:val="22"/>
        </w:rPr>
      </w:pPr>
    </w:p>
    <w:p>
      <w:pPr>
        <w:spacing w:line="243" w:lineRule="exact" w:before="59"/>
        <w:ind w:left="220" w:right="0" w:firstLine="0"/>
        <w:jc w:val="both"/>
        <w:rPr>
          <w:rFonts w:ascii="Calibri" w:hAnsi="Calibri" w:cs="Calibri" w:eastAsia="Calibri"/>
          <w:sz w:val="20"/>
          <w:szCs w:val="20"/>
        </w:rPr>
      </w:pPr>
      <w:r>
        <w:rPr>
          <w:rFonts w:ascii="Calibri"/>
          <w:b/>
          <w:color w:val="528135"/>
          <w:spacing w:val="-1"/>
          <w:sz w:val="20"/>
        </w:rPr>
        <w:t>Fig</w:t>
      </w:r>
      <w:r>
        <w:rPr>
          <w:rFonts w:ascii="Calibri"/>
          <w:b/>
          <w:color w:val="528135"/>
          <w:spacing w:val="-9"/>
          <w:sz w:val="20"/>
        </w:rPr>
        <w:t> </w:t>
      </w:r>
      <w:r>
        <w:rPr>
          <w:rFonts w:ascii="Calibri"/>
          <w:b/>
          <w:color w:val="528135"/>
          <w:sz w:val="20"/>
        </w:rPr>
        <w:t>10:</w:t>
      </w:r>
      <w:r>
        <w:rPr>
          <w:rFonts w:ascii="Calibri"/>
          <w:b/>
          <w:color w:val="528135"/>
          <w:spacing w:val="-7"/>
          <w:sz w:val="20"/>
        </w:rPr>
        <w:t> </w:t>
      </w:r>
      <w:r>
        <w:rPr>
          <w:rFonts w:ascii="Calibri"/>
          <w:b/>
          <w:color w:val="528135"/>
          <w:spacing w:val="-1"/>
          <w:sz w:val="20"/>
        </w:rPr>
        <w:t>Government</w:t>
      </w:r>
      <w:r>
        <w:rPr>
          <w:rFonts w:ascii="Calibri"/>
          <w:b/>
          <w:color w:val="528135"/>
          <w:spacing w:val="-8"/>
          <w:sz w:val="20"/>
        </w:rPr>
        <w:t> </w:t>
      </w:r>
      <w:r>
        <w:rPr>
          <w:rFonts w:ascii="Calibri"/>
          <w:b/>
          <w:color w:val="528135"/>
          <w:spacing w:val="-1"/>
          <w:sz w:val="20"/>
        </w:rPr>
        <w:t>Revenue</w:t>
      </w:r>
      <w:r>
        <w:rPr>
          <w:rFonts w:ascii="Calibri"/>
          <w:b/>
          <w:color w:val="528135"/>
          <w:spacing w:val="-9"/>
          <w:sz w:val="20"/>
        </w:rPr>
        <w:t> </w:t>
      </w:r>
      <w:r>
        <w:rPr>
          <w:rFonts w:ascii="Calibri"/>
          <w:b/>
          <w:color w:val="528135"/>
          <w:sz w:val="20"/>
        </w:rPr>
        <w:t>Streams</w:t>
      </w:r>
      <w:r>
        <w:rPr>
          <w:rFonts w:ascii="Calibri"/>
          <w:sz w:val="20"/>
        </w:rPr>
      </w:r>
    </w:p>
    <w:p>
      <w:pPr>
        <w:pStyle w:val="Heading4"/>
        <w:numPr>
          <w:ilvl w:val="2"/>
          <w:numId w:val="8"/>
        </w:numPr>
        <w:tabs>
          <w:tab w:pos="941" w:val="left" w:leader="none"/>
        </w:tabs>
        <w:spacing w:line="292" w:lineRule="exact" w:before="0" w:after="0"/>
        <w:ind w:left="940" w:right="0" w:hanging="720"/>
        <w:jc w:val="both"/>
        <w:rPr>
          <w:b w:val="0"/>
          <w:bCs w:val="0"/>
        </w:rPr>
      </w:pPr>
      <w:r>
        <w:rPr>
          <w:color w:val="528135"/>
        </w:rPr>
        <w:t>Federal</w:t>
      </w:r>
      <w:r>
        <w:rPr>
          <w:color w:val="528135"/>
          <w:spacing w:val="-1"/>
        </w:rPr>
        <w:t> Taxes</w:t>
      </w:r>
      <w:r>
        <w:rPr>
          <w:b w:val="0"/>
        </w:rPr>
      </w:r>
    </w:p>
    <w:p>
      <w:pPr>
        <w:spacing w:line="240" w:lineRule="auto" w:before="3"/>
        <w:rPr>
          <w:rFonts w:ascii="Calibri" w:hAnsi="Calibri" w:cs="Calibri" w:eastAsia="Calibri"/>
          <w:b/>
          <w:bCs/>
          <w:sz w:val="31"/>
          <w:szCs w:val="31"/>
        </w:rPr>
      </w:pPr>
    </w:p>
    <w:p>
      <w:pPr>
        <w:pStyle w:val="BodyText"/>
        <w:spacing w:line="276" w:lineRule="auto"/>
        <w:ind w:right="112"/>
        <w:jc w:val="both"/>
      </w:pPr>
      <w:r>
        <w:rPr>
          <w:spacing w:val="-2"/>
        </w:rPr>
        <w:t>The</w:t>
      </w:r>
      <w:r>
        <w:rPr>
          <w:spacing w:val="45"/>
        </w:rPr>
        <w:t> </w:t>
      </w:r>
      <w:r>
        <w:rPr>
          <w:spacing w:val="-3"/>
        </w:rPr>
        <w:t>Federal</w:t>
      </w:r>
      <w:r>
        <w:rPr>
          <w:spacing w:val="45"/>
        </w:rPr>
        <w:t> </w:t>
      </w:r>
      <w:r>
        <w:rPr>
          <w:spacing w:val="-3"/>
        </w:rPr>
        <w:t>Inland</w:t>
      </w:r>
      <w:r>
        <w:rPr>
          <w:spacing w:val="46"/>
        </w:rPr>
        <w:t> </w:t>
      </w:r>
      <w:r>
        <w:rPr>
          <w:spacing w:val="-3"/>
        </w:rPr>
        <w:t>Revenue</w:t>
      </w:r>
      <w:r>
        <w:rPr>
          <w:spacing w:val="45"/>
        </w:rPr>
        <w:t> </w:t>
      </w:r>
      <w:r>
        <w:rPr>
          <w:spacing w:val="-3"/>
        </w:rPr>
        <w:t>Service</w:t>
      </w:r>
      <w:r>
        <w:rPr>
          <w:spacing w:val="45"/>
        </w:rPr>
        <w:t> </w:t>
      </w:r>
      <w:r>
        <w:rPr>
          <w:spacing w:val="-3"/>
        </w:rPr>
        <w:t>(FIRS)</w:t>
      </w:r>
      <w:r>
        <w:rPr>
          <w:spacing w:val="44"/>
        </w:rPr>
        <w:t> </w:t>
      </w:r>
      <w:r>
        <w:rPr>
          <w:spacing w:val="-2"/>
        </w:rPr>
        <w:t>is</w:t>
      </w:r>
      <w:r>
        <w:rPr>
          <w:spacing w:val="47"/>
        </w:rPr>
        <w:t> </w:t>
      </w:r>
      <w:r>
        <w:rPr>
          <w:spacing w:val="-2"/>
        </w:rPr>
        <w:t>the</w:t>
      </w:r>
      <w:r>
        <w:rPr>
          <w:spacing w:val="45"/>
        </w:rPr>
        <w:t> </w:t>
      </w:r>
      <w:r>
        <w:rPr>
          <w:spacing w:val="-3"/>
        </w:rPr>
        <w:t>institution</w:t>
      </w:r>
      <w:r>
        <w:rPr>
          <w:spacing w:val="46"/>
        </w:rPr>
        <w:t> </w:t>
      </w:r>
      <w:r>
        <w:rPr>
          <w:spacing w:val="-3"/>
        </w:rPr>
        <w:t>mandated</w:t>
      </w:r>
      <w:r>
        <w:rPr>
          <w:spacing w:val="46"/>
        </w:rPr>
        <w:t> </w:t>
      </w:r>
      <w:r>
        <w:rPr>
          <w:spacing w:val="-1"/>
        </w:rPr>
        <w:t>by</w:t>
      </w:r>
      <w:r>
        <w:rPr>
          <w:spacing w:val="44"/>
        </w:rPr>
        <w:t> </w:t>
      </w:r>
      <w:r>
        <w:rPr>
          <w:spacing w:val="-2"/>
        </w:rPr>
        <w:t>law</w:t>
      </w:r>
      <w:r>
        <w:rPr>
          <w:spacing w:val="46"/>
        </w:rPr>
        <w:t> </w:t>
      </w:r>
      <w:r>
        <w:rPr>
          <w:spacing w:val="-2"/>
        </w:rPr>
        <w:t>for</w:t>
      </w:r>
      <w:r>
        <w:rPr>
          <w:spacing w:val="45"/>
        </w:rPr>
        <w:t> </w:t>
      </w:r>
      <w:r>
        <w:rPr>
          <w:spacing w:val="-3"/>
        </w:rPr>
        <w:t>tax</w:t>
      </w:r>
      <w:r>
        <w:rPr>
          <w:spacing w:val="94"/>
        </w:rPr>
        <w:t> </w:t>
      </w:r>
      <w:r>
        <w:rPr>
          <w:spacing w:val="-3"/>
        </w:rPr>
        <w:t>administration</w:t>
      </w:r>
      <w:r>
        <w:rPr>
          <w:spacing w:val="20"/>
        </w:rPr>
        <w:t> </w:t>
      </w:r>
      <w:r>
        <w:rPr>
          <w:spacing w:val="-2"/>
        </w:rPr>
        <w:t>at</w:t>
      </w:r>
      <w:r>
        <w:rPr>
          <w:spacing w:val="19"/>
        </w:rPr>
        <w:t> </w:t>
      </w:r>
      <w:r>
        <w:rPr>
          <w:spacing w:val="-2"/>
        </w:rPr>
        <w:t>the</w:t>
      </w:r>
      <w:r>
        <w:rPr>
          <w:spacing w:val="17"/>
        </w:rPr>
        <w:t> </w:t>
      </w:r>
      <w:r>
        <w:rPr>
          <w:spacing w:val="-3"/>
        </w:rPr>
        <w:t>Federal</w:t>
      </w:r>
      <w:r>
        <w:rPr>
          <w:spacing w:val="20"/>
        </w:rPr>
        <w:t> </w:t>
      </w:r>
      <w:r>
        <w:rPr>
          <w:spacing w:val="-3"/>
        </w:rPr>
        <w:t>level.</w:t>
      </w:r>
      <w:r>
        <w:rPr>
          <w:spacing w:val="41"/>
        </w:rPr>
        <w:t> </w:t>
      </w:r>
      <w:r>
        <w:rPr>
          <w:spacing w:val="-2"/>
        </w:rPr>
        <w:t>The</w:t>
      </w:r>
      <w:r>
        <w:rPr>
          <w:spacing w:val="19"/>
        </w:rPr>
        <w:t> </w:t>
      </w:r>
      <w:r>
        <w:rPr>
          <w:spacing w:val="-3"/>
        </w:rPr>
        <w:t>agency</w:t>
      </w:r>
      <w:r>
        <w:rPr>
          <w:spacing w:val="17"/>
        </w:rPr>
        <w:t> </w:t>
      </w:r>
      <w:r>
        <w:rPr>
          <w:spacing w:val="-3"/>
        </w:rPr>
        <w:t>oversees</w:t>
      </w:r>
      <w:r>
        <w:rPr>
          <w:spacing w:val="20"/>
        </w:rPr>
        <w:t> </w:t>
      </w:r>
      <w:r>
        <w:rPr>
          <w:spacing w:val="-3"/>
        </w:rPr>
        <w:t>enforcement</w:t>
      </w:r>
      <w:r>
        <w:rPr>
          <w:spacing w:val="20"/>
        </w:rPr>
        <w:t> </w:t>
      </w:r>
      <w:r>
        <w:rPr>
          <w:spacing w:val="-1"/>
        </w:rPr>
        <w:t>of</w:t>
      </w:r>
      <w:r>
        <w:rPr>
          <w:spacing w:val="19"/>
        </w:rPr>
        <w:t> </w:t>
      </w:r>
      <w:r>
        <w:rPr>
          <w:spacing w:val="-2"/>
        </w:rPr>
        <w:t>the</w:t>
      </w:r>
      <w:r>
        <w:rPr>
          <w:spacing w:val="17"/>
        </w:rPr>
        <w:t> </w:t>
      </w:r>
      <w:r>
        <w:rPr>
          <w:spacing w:val="-3"/>
        </w:rPr>
        <w:t>provisions</w:t>
      </w:r>
      <w:r>
        <w:rPr>
          <w:spacing w:val="20"/>
        </w:rPr>
        <w:t> </w:t>
      </w:r>
      <w:r>
        <w:rPr>
          <w:spacing w:val="-1"/>
        </w:rPr>
        <w:t>of</w:t>
      </w:r>
      <w:r>
        <w:rPr>
          <w:spacing w:val="20"/>
        </w:rPr>
        <w:t> </w:t>
      </w:r>
      <w:r>
        <w:rPr>
          <w:spacing w:val="-2"/>
        </w:rPr>
        <w:t>the</w:t>
      </w:r>
      <w:r>
        <w:rPr>
          <w:spacing w:val="102"/>
          <w:w w:val="99"/>
        </w:rPr>
        <w:t> </w:t>
      </w:r>
      <w:r>
        <w:rPr>
          <w:spacing w:val="-3"/>
        </w:rPr>
        <w:t>Companies</w:t>
      </w:r>
      <w:r>
        <w:rPr>
          <w:spacing w:val="28"/>
        </w:rPr>
        <w:t> </w:t>
      </w:r>
      <w:r>
        <w:rPr>
          <w:spacing w:val="-3"/>
        </w:rPr>
        <w:t>Income</w:t>
      </w:r>
      <w:r>
        <w:rPr>
          <w:spacing w:val="29"/>
        </w:rPr>
        <w:t> </w:t>
      </w:r>
      <w:r>
        <w:rPr>
          <w:spacing w:val="-2"/>
        </w:rPr>
        <w:t>Tax</w:t>
      </w:r>
      <w:r>
        <w:rPr>
          <w:spacing w:val="27"/>
        </w:rPr>
        <w:t> </w:t>
      </w:r>
      <w:r>
        <w:rPr>
          <w:spacing w:val="-3"/>
        </w:rPr>
        <w:t>Act</w:t>
      </w:r>
      <w:r>
        <w:rPr>
          <w:spacing w:val="30"/>
        </w:rPr>
        <w:t> </w:t>
      </w:r>
      <w:r>
        <w:rPr>
          <w:spacing w:val="-3"/>
        </w:rPr>
        <w:t>(CITA),</w:t>
      </w:r>
      <w:r>
        <w:rPr>
          <w:spacing w:val="28"/>
        </w:rPr>
        <w:t> </w:t>
      </w:r>
      <w:r>
        <w:rPr>
          <w:spacing w:val="-2"/>
        </w:rPr>
        <w:t>2007</w:t>
      </w:r>
      <w:r>
        <w:rPr>
          <w:spacing w:val="29"/>
        </w:rPr>
        <w:t> </w:t>
      </w:r>
      <w:r>
        <w:rPr>
          <w:spacing w:val="-3"/>
        </w:rPr>
        <w:t>(as</w:t>
      </w:r>
      <w:r>
        <w:rPr>
          <w:spacing w:val="28"/>
        </w:rPr>
        <w:t> </w:t>
      </w:r>
      <w:r>
        <w:rPr>
          <w:spacing w:val="-3"/>
        </w:rPr>
        <w:t>amended).</w:t>
      </w:r>
      <w:r>
        <w:rPr>
          <w:spacing w:val="5"/>
        </w:rPr>
        <w:t> </w:t>
      </w:r>
      <w:r>
        <w:rPr/>
        <w:t>A</w:t>
      </w:r>
      <w:r>
        <w:rPr>
          <w:spacing w:val="29"/>
        </w:rPr>
        <w:t> </w:t>
      </w:r>
      <w:r>
        <w:rPr>
          <w:spacing w:val="-2"/>
        </w:rPr>
        <w:t>summary</w:t>
      </w:r>
      <w:r>
        <w:rPr>
          <w:spacing w:val="31"/>
        </w:rPr>
        <w:t> </w:t>
      </w:r>
      <w:r>
        <w:rPr>
          <w:spacing w:val="-1"/>
        </w:rPr>
        <w:t>of</w:t>
      </w:r>
      <w:r>
        <w:rPr>
          <w:spacing w:val="29"/>
        </w:rPr>
        <w:t> </w:t>
      </w:r>
      <w:r>
        <w:rPr>
          <w:spacing w:val="-1"/>
        </w:rPr>
        <w:t>federally</w:t>
      </w:r>
      <w:r>
        <w:rPr>
          <w:spacing w:val="29"/>
        </w:rPr>
        <w:t> </w:t>
      </w:r>
      <w:r>
        <w:rPr>
          <w:spacing w:val="-2"/>
        </w:rPr>
        <w:t>administered</w:t>
      </w:r>
      <w:r>
        <w:rPr>
          <w:spacing w:val="88"/>
        </w:rPr>
        <w:t> </w:t>
      </w:r>
      <w:r>
        <w:rPr>
          <w:spacing w:val="-1"/>
        </w:rPr>
        <w:t>taxes</w:t>
      </w:r>
      <w:r>
        <w:rPr>
          <w:spacing w:val="-6"/>
        </w:rPr>
        <w:t> </w:t>
      </w:r>
      <w:r>
        <w:rPr>
          <w:spacing w:val="-1"/>
        </w:rPr>
        <w:t>payable</w:t>
      </w:r>
      <w:r>
        <w:rPr>
          <w:spacing w:val="-6"/>
        </w:rPr>
        <w:t> </w:t>
      </w:r>
      <w:r>
        <w:rPr/>
        <w:t>by</w:t>
      </w:r>
      <w:r>
        <w:rPr>
          <w:spacing w:val="-5"/>
        </w:rPr>
        <w:t> </w:t>
      </w:r>
      <w:r>
        <w:rPr>
          <w:spacing w:val="-2"/>
        </w:rPr>
        <w:t>companies</w:t>
      </w:r>
      <w:r>
        <w:rPr>
          <w:spacing w:val="-5"/>
        </w:rPr>
        <w:t> </w:t>
      </w:r>
      <w:r>
        <w:rPr>
          <w:spacing w:val="-2"/>
        </w:rPr>
        <w:t>in</w:t>
      </w:r>
      <w:r>
        <w:rPr>
          <w:spacing w:val="-3"/>
        </w:rPr>
        <w:t> </w:t>
      </w:r>
      <w:r>
        <w:rPr>
          <w:spacing w:val="-2"/>
        </w:rPr>
        <w:t>the</w:t>
      </w:r>
      <w:r>
        <w:rPr>
          <w:spacing w:val="-4"/>
        </w:rPr>
        <w:t> </w:t>
      </w:r>
      <w:r>
        <w:rPr>
          <w:spacing w:val="-2"/>
        </w:rPr>
        <w:t>solid</w:t>
      </w:r>
      <w:r>
        <w:rPr>
          <w:spacing w:val="-5"/>
        </w:rPr>
        <w:t> </w:t>
      </w:r>
      <w:r>
        <w:rPr>
          <w:spacing w:val="-2"/>
        </w:rPr>
        <w:t>minerals</w:t>
      </w:r>
      <w:r>
        <w:rPr>
          <w:spacing w:val="-4"/>
        </w:rPr>
        <w:t> </w:t>
      </w:r>
      <w:r>
        <w:rPr>
          <w:spacing w:val="-2"/>
        </w:rPr>
        <w:t>sector</w:t>
      </w:r>
      <w:r>
        <w:rPr>
          <w:spacing w:val="-3"/>
        </w:rPr>
        <w:t> </w:t>
      </w:r>
      <w:r>
        <w:rPr>
          <w:spacing w:val="-1"/>
        </w:rPr>
        <w:t>are</w:t>
      </w:r>
      <w:r>
        <w:rPr>
          <w:spacing w:val="-5"/>
        </w:rPr>
        <w:t> </w:t>
      </w:r>
      <w:r>
        <w:rPr>
          <w:spacing w:val="-2"/>
        </w:rPr>
        <w:t>listed</w:t>
      </w:r>
      <w:r>
        <w:rPr/>
        <w:t> </w:t>
      </w:r>
      <w:r>
        <w:rPr>
          <w:spacing w:val="-2"/>
        </w:rPr>
        <w:t>in</w:t>
      </w:r>
      <w:r>
        <w:rPr>
          <w:spacing w:val="-5"/>
        </w:rPr>
        <w:t> </w:t>
      </w:r>
      <w:r>
        <w:rPr>
          <w:spacing w:val="-2"/>
        </w:rPr>
        <w:t>Table</w:t>
      </w:r>
      <w:r>
        <w:rPr>
          <w:spacing w:val="-6"/>
        </w:rPr>
        <w:t> </w:t>
      </w:r>
      <w:r>
        <w:rPr>
          <w:spacing w:val="-1"/>
        </w:rPr>
        <w:t>10.</w:t>
      </w:r>
    </w:p>
    <w:p>
      <w:pPr>
        <w:spacing w:line="240" w:lineRule="auto" w:before="10"/>
        <w:rPr>
          <w:rFonts w:ascii="Calibri" w:hAnsi="Calibri" w:cs="Calibri" w:eastAsia="Calibri"/>
          <w:sz w:val="27"/>
          <w:szCs w:val="27"/>
        </w:rPr>
      </w:pPr>
    </w:p>
    <w:p>
      <w:pPr>
        <w:spacing w:before="0"/>
        <w:ind w:left="220" w:right="0" w:firstLine="0"/>
        <w:jc w:val="both"/>
        <w:rPr>
          <w:rFonts w:ascii="Calibri" w:hAnsi="Calibri" w:cs="Calibri" w:eastAsia="Calibri"/>
          <w:sz w:val="18"/>
          <w:szCs w:val="18"/>
        </w:rPr>
      </w:pPr>
      <w:r>
        <w:rPr/>
        <w:pict>
          <v:group style="position:absolute;margin-left:72.024002pt;margin-top:34.129337pt;width:21.25pt;height:24.4pt;mso-position-horizontal-relative:page;mso-position-vertical-relative:paragraph;z-index:-643360" coordorigin="1440,683" coordsize="425,488">
            <v:group style="position:absolute;left:1440;top:683;width:425;height:243" coordorigin="1440,683" coordsize="425,243">
              <v:shape style="position:absolute;left:1440;top:683;width:425;height:243" coordorigin="1440,683" coordsize="425,243" path="m1440,925l1865,925,1865,683,1440,683,1440,925xe" filled="true" fillcolor="#6fac46" stroked="false">
                <v:path arrowok="t"/>
                <v:fill type="solid"/>
              </v:shape>
            </v:group>
            <v:group style="position:absolute;left:1440;top:925;width:425;height:245" coordorigin="1440,925" coordsize="425,245">
              <v:shape style="position:absolute;left:1440;top:925;width:425;height:245" coordorigin="1440,925" coordsize="425,245" path="m1440,1170l1865,1170,1865,925,1440,925,1440,1170xe" filled="true" fillcolor="#6fac46" stroked="false">
                <v:path arrowok="t"/>
                <v:fill type="solid"/>
              </v:shape>
            </v:group>
            <w10:wrap type="none"/>
          </v:group>
        </w:pict>
      </w:r>
      <w:r>
        <w:rPr>
          <w:rFonts w:ascii="Calibri"/>
          <w:b/>
          <w:color w:val="528135"/>
          <w:spacing w:val="-1"/>
          <w:sz w:val="18"/>
        </w:rPr>
        <w:t>Table10:</w:t>
      </w:r>
      <w:r>
        <w:rPr>
          <w:rFonts w:ascii="Calibri"/>
          <w:b/>
          <w:color w:val="528135"/>
          <w:spacing w:val="-6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Federal</w:t>
      </w:r>
      <w:r>
        <w:rPr>
          <w:rFonts w:ascii="Calibri"/>
          <w:b/>
          <w:color w:val="528135"/>
          <w:spacing w:val="-6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Tax</w:t>
      </w:r>
      <w:r>
        <w:rPr>
          <w:rFonts w:ascii="Calibri"/>
          <w:b/>
          <w:color w:val="528135"/>
          <w:spacing w:val="-7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Legislation</w:t>
      </w:r>
      <w:r>
        <w:rPr>
          <w:rFonts w:ascii="Calibri"/>
          <w:sz w:val="18"/>
        </w:rPr>
      </w:r>
    </w:p>
    <w:p>
      <w:pPr>
        <w:spacing w:line="240" w:lineRule="auto" w:before="1"/>
        <w:rPr>
          <w:rFonts w:ascii="Calibri" w:hAnsi="Calibri" w:cs="Calibri" w:eastAsia="Calibri"/>
          <w:b/>
          <w:bCs/>
          <w:sz w:val="17"/>
          <w:szCs w:val="17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6"/>
        <w:gridCol w:w="2991"/>
        <w:gridCol w:w="5838"/>
      </w:tblGrid>
      <w:tr>
        <w:trPr>
          <w:trHeight w:val="248" w:hRule="exact"/>
        </w:trPr>
        <w:tc>
          <w:tcPr>
            <w:tcW w:w="63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3" w:lineRule="exact"/>
              <w:ind w:left="15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S/N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9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3" w:lineRule="exact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ACT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583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3" w:lineRule="exact"/>
              <w:ind w:left="39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Key</w:t>
            </w:r>
            <w:r>
              <w:rPr>
                <w:rFonts w:ascii="Calibri"/>
                <w:b/>
                <w:spacing w:val="-13"/>
                <w:sz w:val="20"/>
              </w:rPr>
              <w:t> </w:t>
            </w:r>
            <w:r>
              <w:rPr>
                <w:rFonts w:ascii="Calibri"/>
                <w:b/>
                <w:spacing w:val="-1"/>
                <w:sz w:val="20"/>
              </w:rPr>
              <w:t>Provisions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2939" w:hRule="exact"/>
        </w:trPr>
        <w:tc>
          <w:tcPr>
            <w:tcW w:w="63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Calibri" w:hAnsi="Calibri" w:cs="Calibri" w:eastAsia="Calibri"/>
                <w:b/>
                <w:bCs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5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1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9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Calibri" w:hAnsi="Calibri" w:cs="Calibri" w:eastAsia="Calibri"/>
                <w:b/>
                <w:bCs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Company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Income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Tax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Act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583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Calibri" w:hAnsi="Calibri" w:cs="Calibri" w:eastAsia="Calibri"/>
                <w:b/>
                <w:bCs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left="393" w:right="247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The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company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Income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Tax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Act</w:t>
            </w:r>
            <w:r>
              <w:rPr>
                <w:rFonts w:ascii="Calibri"/>
                <w:spacing w:val="-3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(CITA)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regulates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taxation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27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companies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in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Nigeria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and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is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administered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by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Federal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Inland</w:t>
            </w:r>
            <w:r>
              <w:rPr>
                <w:rFonts w:ascii="Calibri"/>
                <w:spacing w:val="41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Revenue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Service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(FIRS)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on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profits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registered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companies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in</w:t>
            </w:r>
            <w:r>
              <w:rPr>
                <w:rFonts w:ascii="Calibri"/>
                <w:spacing w:val="34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Nigeria.</w:t>
            </w:r>
            <w:r>
              <w:rPr>
                <w:rFonts w:ascii="Calibri"/>
                <w:sz w:val="20"/>
              </w:rPr>
            </w: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libri" w:hAnsi="Calibri" w:cs="Calibri" w:eastAsia="Calibri"/>
                <w:b/>
                <w:bCs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left="393" w:right="283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 w:hAnsi="Calibri" w:cs="Calibri" w:eastAsia="Calibri"/>
                <w:spacing w:val="-1"/>
                <w:sz w:val="20"/>
                <w:szCs w:val="20"/>
              </w:rPr>
              <w:t>The</w:t>
            </w:r>
            <w:r>
              <w:rPr>
                <w:rFonts w:ascii="Calibri" w:hAnsi="Calibri" w:cs="Calibri" w:eastAsia="Calibri"/>
                <w:spacing w:val="-6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CIT</w:t>
            </w:r>
            <w:r>
              <w:rPr>
                <w:rFonts w:ascii="Calibri" w:hAnsi="Calibri" w:cs="Calibri" w:eastAsia="Calibri"/>
                <w:spacing w:val="-7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is</w:t>
            </w:r>
            <w:r>
              <w:rPr>
                <w:rFonts w:ascii="Calibri" w:hAnsi="Calibri" w:cs="Calibri" w:eastAsia="Calibri"/>
                <w:spacing w:val="-3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currently</w:t>
            </w:r>
            <w:r>
              <w:rPr>
                <w:rFonts w:ascii="Calibri" w:hAnsi="Calibri" w:cs="Calibri" w:eastAsia="Calibri"/>
                <w:spacing w:val="-4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charged</w:t>
            </w:r>
            <w:r>
              <w:rPr>
                <w:rFonts w:ascii="Calibri" w:hAnsi="Calibri" w:cs="Calibri" w:eastAsia="Calibri"/>
                <w:spacing w:val="-5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at</w:t>
            </w:r>
            <w:r>
              <w:rPr>
                <w:rFonts w:ascii="Calibri" w:hAnsi="Calibri" w:cs="Calibri" w:eastAsia="Calibri"/>
                <w:spacing w:val="-5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30%</w:t>
            </w:r>
            <w:r>
              <w:rPr>
                <w:rFonts w:ascii="Calibri" w:hAnsi="Calibri" w:cs="Calibri" w:eastAsia="Calibri"/>
                <w:spacing w:val="-6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0"/>
                <w:szCs w:val="20"/>
              </w:rPr>
              <w:t>for</w:t>
            </w:r>
            <w:r>
              <w:rPr>
                <w:rFonts w:ascii="Calibri" w:hAnsi="Calibri" w:cs="Calibri" w:eastAsia="Calibri"/>
                <w:spacing w:val="-5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companies</w:t>
            </w:r>
            <w:r>
              <w:rPr>
                <w:rFonts w:ascii="Calibri" w:hAnsi="Calibri" w:cs="Calibri" w:eastAsia="Calibri"/>
                <w:spacing w:val="-4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having</w:t>
            </w:r>
            <w:r>
              <w:rPr>
                <w:rFonts w:ascii="Calibri" w:hAnsi="Calibri" w:cs="Calibri" w:eastAsia="Calibri"/>
                <w:spacing w:val="-5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more</w:t>
            </w:r>
            <w:r>
              <w:rPr>
                <w:rFonts w:ascii="Calibri" w:hAnsi="Calibri" w:cs="Calibri" w:eastAsia="Calibri"/>
                <w:spacing w:val="27"/>
                <w:w w:val="99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than</w:t>
            </w:r>
            <w:r>
              <w:rPr>
                <w:rFonts w:ascii="Calibri" w:hAnsi="Calibri" w:cs="Calibri" w:eastAsia="Calibri"/>
                <w:spacing w:val="-5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₦100</w:t>
            </w:r>
            <w:r>
              <w:rPr>
                <w:rFonts w:ascii="Calibri" w:hAnsi="Calibri" w:cs="Calibri" w:eastAsia="Calibri"/>
                <w:spacing w:val="-6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0"/>
                <w:szCs w:val="20"/>
              </w:rPr>
              <w:t>million</w:t>
            </w:r>
            <w:r>
              <w:rPr>
                <w:rFonts w:ascii="Calibri" w:hAnsi="Calibri" w:cs="Calibri" w:eastAsia="Calibri"/>
                <w:spacing w:val="-4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turnovers</w:t>
            </w:r>
            <w:r>
              <w:rPr>
                <w:rFonts w:ascii="Calibri" w:hAnsi="Calibri" w:cs="Calibri" w:eastAsia="Calibri"/>
                <w:spacing w:val="-4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0"/>
                <w:szCs w:val="20"/>
              </w:rPr>
              <w:t>and</w:t>
            </w:r>
            <w:r>
              <w:rPr>
                <w:rFonts w:ascii="Calibri" w:hAnsi="Calibri" w:cs="Calibri" w:eastAsia="Calibri"/>
                <w:spacing w:val="-5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20%</w:t>
            </w:r>
            <w:r>
              <w:rPr>
                <w:rFonts w:ascii="Calibri" w:hAnsi="Calibri" w:cs="Calibri" w:eastAsia="Calibri"/>
                <w:spacing w:val="-6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for</w:t>
            </w:r>
            <w:r>
              <w:rPr>
                <w:rFonts w:ascii="Calibri" w:hAnsi="Calibri" w:cs="Calibri" w:eastAsia="Calibri"/>
                <w:spacing w:val="-6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companies</w:t>
            </w:r>
            <w:r>
              <w:rPr>
                <w:rFonts w:ascii="Calibri" w:hAnsi="Calibri" w:cs="Calibri" w:eastAsia="Calibri"/>
                <w:spacing w:val="-4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with</w:t>
            </w:r>
            <w:r>
              <w:rPr>
                <w:rFonts w:ascii="Calibri" w:hAnsi="Calibri" w:cs="Calibri" w:eastAsia="Calibri"/>
                <w:spacing w:val="22"/>
                <w:w w:val="99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turnover</w:t>
            </w:r>
            <w:r>
              <w:rPr>
                <w:rFonts w:ascii="Calibri" w:hAnsi="Calibri" w:cs="Calibri" w:eastAsia="Calibri"/>
                <w:spacing w:val="-7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0"/>
                <w:szCs w:val="20"/>
              </w:rPr>
              <w:t>between</w:t>
            </w:r>
            <w:r>
              <w:rPr>
                <w:rFonts w:ascii="Calibri" w:hAnsi="Calibri" w:cs="Calibri" w:eastAsia="Calibri"/>
                <w:spacing w:val="-7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₦25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-100</w:t>
            </w:r>
            <w:r>
              <w:rPr>
                <w:rFonts w:ascii="Calibri" w:hAnsi="Calibri" w:cs="Calibri" w:eastAsia="Calibri"/>
                <w:spacing w:val="-6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million.</w:t>
            </w:r>
            <w:r>
              <w:rPr>
                <w:rFonts w:ascii="Calibri" w:hAnsi="Calibri" w:cs="Calibri" w:eastAsia="Calibri"/>
                <w:spacing w:val="-7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0"/>
                <w:szCs w:val="20"/>
              </w:rPr>
              <w:t>Companies</w:t>
            </w:r>
            <w:r>
              <w:rPr>
                <w:rFonts w:ascii="Calibri" w:hAnsi="Calibri" w:cs="Calibri" w:eastAsia="Calibri"/>
                <w:spacing w:val="-6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having</w:t>
            </w:r>
            <w:r>
              <w:rPr>
                <w:rFonts w:ascii="Calibri" w:hAnsi="Calibri" w:cs="Calibri" w:eastAsia="Calibri"/>
                <w:spacing w:val="-8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less</w:t>
            </w:r>
            <w:r>
              <w:rPr>
                <w:rFonts w:ascii="Calibri" w:hAnsi="Calibri" w:cs="Calibri" w:eastAsia="Calibri"/>
                <w:spacing w:val="-6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0"/>
                <w:szCs w:val="20"/>
              </w:rPr>
              <w:t>than</w:t>
            </w:r>
            <w:r>
              <w:rPr>
                <w:rFonts w:ascii="Calibri" w:hAnsi="Calibri" w:cs="Calibri" w:eastAsia="Calibri"/>
                <w:sz w:val="20"/>
                <w:szCs w:val="20"/>
              </w:rPr>
            </w:r>
          </w:p>
          <w:p>
            <w:pPr>
              <w:pStyle w:val="TableParagraph"/>
              <w:spacing w:line="240" w:lineRule="auto"/>
              <w:ind w:left="393" w:right="588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 w:hAnsi="Calibri" w:cs="Calibri" w:eastAsia="Calibri"/>
                <w:sz w:val="20"/>
                <w:szCs w:val="20"/>
              </w:rPr>
              <w:t>₦25</w:t>
            </w:r>
            <w:r>
              <w:rPr>
                <w:rFonts w:ascii="Calibri" w:hAnsi="Calibri" w:cs="Calibri" w:eastAsia="Calibri"/>
                <w:spacing w:val="-6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0"/>
                <w:szCs w:val="20"/>
              </w:rPr>
              <w:t>million</w:t>
            </w:r>
            <w:r>
              <w:rPr>
                <w:rFonts w:ascii="Calibri" w:hAnsi="Calibri" w:cs="Calibri" w:eastAsia="Calibri"/>
                <w:spacing w:val="-4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turnovers</w:t>
            </w:r>
            <w:r>
              <w:rPr>
                <w:rFonts w:ascii="Calibri" w:hAnsi="Calibri" w:cs="Calibri" w:eastAsia="Calibri"/>
                <w:spacing w:val="-3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are</w:t>
            </w:r>
            <w:r>
              <w:rPr>
                <w:rFonts w:ascii="Calibri" w:hAnsi="Calibri" w:cs="Calibri" w:eastAsia="Calibri"/>
                <w:spacing w:val="-5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not</w:t>
            </w:r>
            <w:r>
              <w:rPr>
                <w:rFonts w:ascii="Calibri" w:hAnsi="Calibri" w:cs="Calibri" w:eastAsia="Calibri"/>
                <w:spacing w:val="-5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liable</w:t>
            </w:r>
            <w:r>
              <w:rPr>
                <w:rFonts w:ascii="Calibri" w:hAnsi="Calibri" w:cs="Calibri" w:eastAsia="Calibri"/>
                <w:spacing w:val="-6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to</w:t>
            </w:r>
            <w:r>
              <w:rPr>
                <w:rFonts w:ascii="Calibri" w:hAnsi="Calibri" w:cs="Calibri" w:eastAsia="Calibri"/>
                <w:spacing w:val="-4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pay</w:t>
            </w:r>
            <w:r>
              <w:rPr>
                <w:rFonts w:ascii="Calibri" w:hAnsi="Calibri" w:cs="Calibri" w:eastAsia="Calibri"/>
                <w:spacing w:val="-3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0"/>
                <w:szCs w:val="20"/>
              </w:rPr>
              <w:t>CIT.</w:t>
            </w:r>
            <w:r>
              <w:rPr>
                <w:rFonts w:ascii="Calibri" w:hAnsi="Calibri" w:cs="Calibri" w:eastAsia="Calibri"/>
                <w:spacing w:val="-4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See:</w:t>
            </w:r>
            <w:r>
              <w:rPr>
                <w:rFonts w:ascii="Calibri" w:hAnsi="Calibri" w:cs="Calibri" w:eastAsia="Calibri"/>
                <w:spacing w:val="-1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color w:val="0462C1"/>
                <w:spacing w:val="-1"/>
                <w:sz w:val="20"/>
                <w:szCs w:val="20"/>
              </w:rPr>
            </w:r>
            <w:hyperlink r:id="rId36">
              <w:r>
                <w:rPr>
                  <w:rFonts w:ascii="Calibri" w:hAnsi="Calibri" w:cs="Calibri" w:eastAsia="Calibri"/>
                  <w:color w:val="0462C1"/>
                  <w:sz w:val="20"/>
                  <w:szCs w:val="20"/>
                  <w:u w:val="single" w:color="0462C1"/>
                </w:rPr>
                <w:t>C21.pdf</w:t>
              </w:r>
              <w:r>
                <w:rPr>
                  <w:rFonts w:ascii="Calibri" w:hAnsi="Calibri" w:cs="Calibri" w:eastAsia="Calibri"/>
                  <w:color w:val="0462C1"/>
                  <w:w w:val="99"/>
                  <w:sz w:val="20"/>
                  <w:szCs w:val="20"/>
                </w:rPr>
              </w:r>
            </w:hyperlink>
            <w:r>
              <w:rPr>
                <w:rFonts w:ascii="Calibri" w:hAnsi="Calibri" w:cs="Calibri" w:eastAsia="Calibri"/>
                <w:color w:val="0462C1"/>
                <w:spacing w:val="26"/>
                <w:w w:val="99"/>
                <w:sz w:val="20"/>
                <w:szCs w:val="20"/>
              </w:rPr>
              <w:t> </w:t>
            </w:r>
            <w:hyperlink r:id="rId36">
              <w:r>
                <w:rPr>
                  <w:rFonts w:ascii="Calibri" w:hAnsi="Calibri" w:cs="Calibri" w:eastAsia="Calibri"/>
                  <w:color w:val="0462C1"/>
                  <w:spacing w:val="-1"/>
                  <w:sz w:val="20"/>
                  <w:szCs w:val="20"/>
                </w:rPr>
                <w:t>(placng.org)</w:t>
              </w:r>
              <w:r>
                <w:rPr>
                  <w:rFonts w:ascii="Calibri" w:hAnsi="Calibri" w:cs="Calibri" w:eastAsia="Calibri"/>
                  <w:sz w:val="20"/>
                  <w:szCs w:val="20"/>
                </w:rPr>
              </w:r>
            </w:hyperlink>
          </w:p>
        </w:tc>
      </w:tr>
      <w:tr>
        <w:trPr>
          <w:trHeight w:val="2453" w:hRule="exact"/>
        </w:trPr>
        <w:tc>
          <w:tcPr>
            <w:tcW w:w="63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Calibri" w:hAnsi="Calibri" w:cs="Calibri" w:eastAsia="Calibri"/>
                <w:b/>
                <w:bCs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5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2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9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Calibri" w:hAnsi="Calibri" w:cs="Calibri" w:eastAsia="Calibri"/>
                <w:b/>
                <w:bCs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Finance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z w:val="20"/>
              </w:rPr>
              <w:t>Act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2019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583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Calibri" w:hAnsi="Calibri" w:cs="Calibri" w:eastAsia="Calibri"/>
                <w:b/>
                <w:bCs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left="393" w:right="131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 w:hAnsi="Calibri" w:cs="Calibri" w:eastAsia="Calibri"/>
                <w:spacing w:val="-1"/>
                <w:sz w:val="20"/>
                <w:szCs w:val="20"/>
              </w:rPr>
              <w:t>The</w:t>
            </w:r>
            <w:r>
              <w:rPr>
                <w:rFonts w:ascii="Calibri" w:hAnsi="Calibri" w:cs="Calibri" w:eastAsia="Calibri"/>
                <w:spacing w:val="-5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aim</w:t>
            </w:r>
            <w:r>
              <w:rPr>
                <w:rFonts w:ascii="Calibri" w:hAnsi="Calibri" w:cs="Calibri" w:eastAsia="Calibri"/>
                <w:spacing w:val="-6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pacing w:val="1"/>
                <w:sz w:val="20"/>
                <w:szCs w:val="20"/>
              </w:rPr>
              <w:t>of</w:t>
            </w:r>
            <w:r>
              <w:rPr>
                <w:rFonts w:ascii="Calibri" w:hAnsi="Calibri" w:cs="Calibri" w:eastAsia="Calibri"/>
                <w:spacing w:val="-5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Finance</w:t>
            </w:r>
            <w:r>
              <w:rPr>
                <w:rFonts w:ascii="Calibri" w:hAnsi="Calibri" w:cs="Calibri" w:eastAsia="Calibri"/>
                <w:spacing w:val="-6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Act</w:t>
            </w:r>
            <w:r>
              <w:rPr>
                <w:rFonts w:ascii="Calibri" w:hAnsi="Calibri" w:cs="Calibri" w:eastAsia="Calibri"/>
                <w:spacing w:val="-4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2019</w:t>
            </w:r>
            <w:r>
              <w:rPr>
                <w:rFonts w:ascii="Calibri" w:hAnsi="Calibri" w:cs="Calibri" w:eastAsia="Calibri"/>
                <w:spacing w:val="-5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pacing w:val="1"/>
                <w:sz w:val="20"/>
                <w:szCs w:val="20"/>
              </w:rPr>
              <w:t>is</w:t>
            </w:r>
            <w:r>
              <w:rPr>
                <w:rFonts w:ascii="Calibri" w:hAnsi="Calibri" w:cs="Calibri" w:eastAsia="Calibri"/>
                <w:spacing w:val="-3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to</w:t>
            </w:r>
            <w:r>
              <w:rPr>
                <w:rFonts w:ascii="Calibri" w:hAnsi="Calibri" w:cs="Calibri" w:eastAsia="Calibri"/>
                <w:spacing w:val="-5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amongst</w:t>
            </w:r>
            <w:r>
              <w:rPr>
                <w:rFonts w:ascii="Calibri" w:hAnsi="Calibri" w:cs="Calibri" w:eastAsia="Calibri"/>
                <w:spacing w:val="-4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other</w:t>
            </w:r>
            <w:r>
              <w:rPr>
                <w:rFonts w:ascii="Calibri" w:hAnsi="Calibri" w:cs="Calibri" w:eastAsia="Calibri"/>
                <w:spacing w:val="-4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0"/>
                <w:szCs w:val="20"/>
              </w:rPr>
              <w:t>things</w:t>
            </w:r>
            <w:r>
              <w:rPr>
                <w:rFonts w:ascii="Calibri" w:hAnsi="Calibri" w:cs="Calibri" w:eastAsia="Calibri"/>
                <w:spacing w:val="-3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0"/>
                <w:szCs w:val="20"/>
              </w:rPr>
              <w:t>bring</w:t>
            </w:r>
            <w:r>
              <w:rPr>
                <w:rFonts w:ascii="Calibri" w:hAnsi="Calibri" w:cs="Calibri" w:eastAsia="Calibri"/>
                <w:spacing w:val="26"/>
                <w:w w:val="99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about</w:t>
            </w:r>
            <w:r>
              <w:rPr>
                <w:rFonts w:ascii="Calibri" w:hAnsi="Calibri" w:cs="Calibri" w:eastAsia="Calibri"/>
                <w:spacing w:val="-5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changes</w:t>
            </w:r>
            <w:r>
              <w:rPr>
                <w:rFonts w:ascii="Calibri" w:hAnsi="Calibri" w:cs="Calibri" w:eastAsia="Calibri"/>
                <w:spacing w:val="-4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to</w:t>
            </w:r>
            <w:r>
              <w:rPr>
                <w:rFonts w:ascii="Calibri" w:hAnsi="Calibri" w:cs="Calibri" w:eastAsia="Calibri"/>
                <w:spacing w:val="-5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0"/>
                <w:szCs w:val="20"/>
              </w:rPr>
              <w:t>Nigeria’s</w:t>
            </w:r>
            <w:r>
              <w:rPr>
                <w:rFonts w:ascii="Calibri" w:hAnsi="Calibri" w:cs="Calibri" w:eastAsia="Calibri"/>
                <w:spacing w:val="-4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tax</w:t>
            </w:r>
            <w:r>
              <w:rPr>
                <w:rFonts w:ascii="Calibri" w:hAnsi="Calibri" w:cs="Calibri" w:eastAsia="Calibri"/>
                <w:spacing w:val="-6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0"/>
                <w:szCs w:val="20"/>
              </w:rPr>
              <w:t>laws</w:t>
            </w:r>
            <w:r>
              <w:rPr>
                <w:rFonts w:ascii="Calibri" w:hAnsi="Calibri" w:cs="Calibri" w:eastAsia="Calibri"/>
                <w:spacing w:val="-4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by</w:t>
            </w:r>
            <w:r>
              <w:rPr>
                <w:rFonts w:ascii="Calibri" w:hAnsi="Calibri" w:cs="Calibri" w:eastAsia="Calibri"/>
                <w:spacing w:val="-5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making</w:t>
            </w:r>
            <w:r>
              <w:rPr>
                <w:rFonts w:ascii="Calibri" w:hAnsi="Calibri" w:cs="Calibri" w:eastAsia="Calibri"/>
                <w:spacing w:val="-6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0"/>
                <w:szCs w:val="20"/>
              </w:rPr>
              <w:t>them</w:t>
            </w:r>
            <w:r>
              <w:rPr>
                <w:rFonts w:ascii="Calibri" w:hAnsi="Calibri" w:cs="Calibri" w:eastAsia="Calibri"/>
                <w:spacing w:val="-5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more</w:t>
            </w:r>
            <w:r>
              <w:rPr>
                <w:rFonts w:ascii="Calibri" w:hAnsi="Calibri" w:cs="Calibri" w:eastAsia="Calibri"/>
                <w:spacing w:val="32"/>
                <w:w w:val="99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responsive</w:t>
            </w:r>
            <w:r>
              <w:rPr>
                <w:rFonts w:ascii="Calibri" w:hAnsi="Calibri" w:cs="Calibri" w:eastAsia="Calibri"/>
                <w:spacing w:val="-8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to</w:t>
            </w:r>
            <w:r>
              <w:rPr>
                <w:rFonts w:ascii="Calibri" w:hAnsi="Calibri" w:cs="Calibri" w:eastAsia="Calibri"/>
                <w:spacing w:val="-6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tax</w:t>
            </w:r>
            <w:r>
              <w:rPr>
                <w:rFonts w:ascii="Calibri" w:hAnsi="Calibri" w:cs="Calibri" w:eastAsia="Calibri"/>
                <w:spacing w:val="-6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0"/>
                <w:szCs w:val="20"/>
              </w:rPr>
              <w:t>reforms</w:t>
            </w:r>
            <w:r>
              <w:rPr>
                <w:rFonts w:ascii="Calibri" w:hAnsi="Calibri" w:cs="Calibri" w:eastAsia="Calibri"/>
                <w:spacing w:val="-6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0"/>
                <w:szCs w:val="20"/>
              </w:rPr>
              <w:t>policies</w:t>
            </w:r>
            <w:r>
              <w:rPr>
                <w:rFonts w:ascii="Calibri" w:hAnsi="Calibri" w:cs="Calibri" w:eastAsia="Calibri"/>
                <w:spacing w:val="-5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of</w:t>
            </w:r>
            <w:r>
              <w:rPr>
                <w:rFonts w:ascii="Calibri" w:hAnsi="Calibri" w:cs="Calibri" w:eastAsia="Calibri"/>
                <w:spacing w:val="-7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0"/>
                <w:szCs w:val="20"/>
              </w:rPr>
              <w:t>Federal</w:t>
            </w:r>
            <w:r>
              <w:rPr>
                <w:rFonts w:ascii="Calibri" w:hAnsi="Calibri" w:cs="Calibri" w:eastAsia="Calibri"/>
                <w:spacing w:val="-8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0"/>
                <w:szCs w:val="20"/>
              </w:rPr>
              <w:t>Government,</w:t>
            </w:r>
            <w:r>
              <w:rPr>
                <w:rFonts w:ascii="Calibri" w:hAnsi="Calibri" w:cs="Calibri" w:eastAsia="Calibri"/>
                <w:spacing w:val="57"/>
                <w:w w:val="99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enhance</w:t>
            </w:r>
            <w:r>
              <w:rPr>
                <w:rFonts w:ascii="Calibri" w:hAnsi="Calibri" w:cs="Calibri" w:eastAsia="Calibri"/>
                <w:spacing w:val="-9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its</w:t>
            </w:r>
            <w:r>
              <w:rPr>
                <w:rFonts w:ascii="Calibri" w:hAnsi="Calibri" w:cs="Calibri" w:eastAsia="Calibri"/>
                <w:spacing w:val="-6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0"/>
                <w:szCs w:val="20"/>
              </w:rPr>
              <w:t>implementation</w:t>
            </w:r>
            <w:r>
              <w:rPr>
                <w:rFonts w:ascii="Calibri" w:hAnsi="Calibri" w:cs="Calibri" w:eastAsia="Calibri"/>
                <w:spacing w:val="-7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and</w:t>
            </w:r>
            <w:r>
              <w:rPr>
                <w:rFonts w:ascii="Calibri" w:hAnsi="Calibri" w:cs="Calibri" w:eastAsia="Calibri"/>
                <w:spacing w:val="-7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0"/>
                <w:szCs w:val="20"/>
              </w:rPr>
              <w:t>effectiveness</w:t>
            </w:r>
            <w:r>
              <w:rPr>
                <w:rFonts w:ascii="Calibri" w:hAnsi="Calibri" w:cs="Calibri" w:eastAsia="Calibri"/>
                <w:spacing w:val="-6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and</w:t>
            </w:r>
            <w:r>
              <w:rPr>
                <w:rFonts w:ascii="Calibri" w:hAnsi="Calibri" w:cs="Calibri" w:eastAsia="Calibri"/>
                <w:spacing w:val="-7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improve</w:t>
            </w:r>
            <w:r>
              <w:rPr>
                <w:rFonts w:ascii="Calibri" w:hAnsi="Calibri" w:cs="Calibri" w:eastAsia="Calibri"/>
                <w:spacing w:val="-8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the</w:t>
            </w:r>
            <w:r>
              <w:rPr>
                <w:rFonts w:ascii="Calibri" w:hAnsi="Calibri" w:cs="Calibri" w:eastAsia="Calibri"/>
                <w:spacing w:val="54"/>
                <w:w w:val="99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ease</w:t>
            </w:r>
            <w:r>
              <w:rPr>
                <w:rFonts w:ascii="Calibri" w:hAnsi="Calibri" w:cs="Calibri" w:eastAsia="Calibri"/>
                <w:spacing w:val="-12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of</w:t>
            </w:r>
            <w:r>
              <w:rPr>
                <w:rFonts w:ascii="Calibri" w:hAnsi="Calibri" w:cs="Calibri" w:eastAsia="Calibri"/>
                <w:spacing w:val="-11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doing</w:t>
            </w:r>
            <w:r>
              <w:rPr>
                <w:rFonts w:ascii="Calibri" w:hAnsi="Calibri" w:cs="Calibri" w:eastAsia="Calibri"/>
                <w:spacing w:val="-11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business.</w:t>
            </w:r>
            <w:r>
              <w:rPr>
                <w:rFonts w:ascii="Calibri" w:hAnsi="Calibri" w:cs="Calibri" w:eastAsia="Calibri"/>
                <w:spacing w:val="-10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0"/>
                <w:szCs w:val="20"/>
              </w:rPr>
              <w:t>See:</w:t>
            </w:r>
            <w:r>
              <w:rPr>
                <w:rFonts w:ascii="Calibri" w:hAnsi="Calibri" w:cs="Calibri" w:eastAsia="Calibri"/>
                <w:spacing w:val="-10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color w:val="0462C1"/>
                <w:spacing w:val="-10"/>
                <w:sz w:val="20"/>
                <w:szCs w:val="20"/>
              </w:rPr>
            </w:r>
            <w:hyperlink r:id="rId37">
              <w:r>
                <w:rPr>
                  <w:rFonts w:ascii="Calibri" w:hAnsi="Calibri" w:cs="Calibri" w:eastAsia="Calibri"/>
                  <w:color w:val="0462C1"/>
                  <w:spacing w:val="-1"/>
                  <w:sz w:val="20"/>
                  <w:szCs w:val="20"/>
                  <w:u w:val="single" w:color="0462C1"/>
                </w:rPr>
                <w:t>https://www.firs.gov.ng/finance-act-</w:t>
              </w:r>
              <w:r>
                <w:rPr>
                  <w:rFonts w:ascii="Calibri" w:hAnsi="Calibri" w:cs="Calibri" w:eastAsia="Calibri"/>
                  <w:color w:val="0462C1"/>
                  <w:w w:val="99"/>
                  <w:sz w:val="20"/>
                  <w:szCs w:val="20"/>
                </w:rPr>
              </w:r>
            </w:hyperlink>
            <w:r>
              <w:rPr>
                <w:rFonts w:ascii="Calibri" w:hAnsi="Calibri" w:cs="Calibri" w:eastAsia="Calibri"/>
                <w:color w:val="0462C1"/>
                <w:spacing w:val="84"/>
                <w:w w:val="99"/>
                <w:sz w:val="20"/>
                <w:szCs w:val="20"/>
              </w:rPr>
              <w:t> </w:t>
            </w:r>
            <w:hyperlink r:id="rId37">
              <w:r>
                <w:rPr>
                  <w:rFonts w:ascii="Calibri" w:hAnsi="Calibri" w:cs="Calibri" w:eastAsia="Calibri"/>
                  <w:color w:val="0462C1"/>
                  <w:spacing w:val="-1"/>
                  <w:sz w:val="20"/>
                  <w:szCs w:val="20"/>
                </w:rPr>
                <w:t>2019/</w:t>
              </w:r>
            </w:hyperlink>
            <w:r>
              <w:rPr>
                <w:rFonts w:ascii="Calibri" w:hAnsi="Calibri" w:cs="Calibri" w:eastAsia="Calibri"/>
                <w:color w:val="0462C1"/>
                <w:spacing w:val="-11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(2019)</w:t>
            </w:r>
            <w:r>
              <w:rPr>
                <w:rFonts w:ascii="Calibri" w:hAnsi="Calibri" w:cs="Calibri" w:eastAsia="Calibri"/>
                <w:sz w:val="20"/>
                <w:szCs w:val="20"/>
              </w:rPr>
            </w:r>
          </w:p>
          <w:p>
            <w:pPr>
              <w:pStyle w:val="TableParagraph"/>
              <w:spacing w:line="240" w:lineRule="auto"/>
              <w:ind w:left="393" w:right="205" w:firstLine="45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color w:val="0462C1"/>
                <w:w w:val="99"/>
                <w:sz w:val="20"/>
              </w:rPr>
            </w:r>
            <w:hyperlink r:id="rId38">
              <w:r>
                <w:rPr>
                  <w:rFonts w:ascii="Calibri"/>
                  <w:color w:val="0462C1"/>
                  <w:w w:val="95"/>
                  <w:sz w:val="20"/>
                  <w:u w:val="single" w:color="0462C1"/>
                </w:rPr>
                <w:t>https://www.firs.gov.ng/wp-content/uploads/2021/01/finance-</w:t>
              </w:r>
              <w:r>
                <w:rPr>
                  <w:rFonts w:ascii="Calibri"/>
                  <w:color w:val="0462C1"/>
                  <w:w w:val="99"/>
                  <w:sz w:val="20"/>
                </w:rPr>
              </w:r>
            </w:hyperlink>
            <w:r>
              <w:rPr>
                <w:rFonts w:ascii="Calibri"/>
                <w:color w:val="0462C1"/>
                <w:spacing w:val="21"/>
                <w:w w:val="99"/>
                <w:sz w:val="20"/>
              </w:rPr>
              <w:t> </w:t>
            </w:r>
            <w:hyperlink r:id="rId38">
              <w:r>
                <w:rPr>
                  <w:rFonts w:ascii="Calibri"/>
                  <w:color w:val="0462C1"/>
                  <w:spacing w:val="-1"/>
                  <w:sz w:val="20"/>
                </w:rPr>
                <w:t>act-2020_signed.pdf</w:t>
              </w:r>
            </w:hyperlink>
            <w:r>
              <w:rPr>
                <w:rFonts w:ascii="Calibri"/>
                <w:color w:val="0462C1"/>
                <w:spacing w:val="-21"/>
                <w:sz w:val="20"/>
              </w:rPr>
              <w:t> </w:t>
            </w:r>
            <w:r>
              <w:rPr>
                <w:rFonts w:ascii="Calibri"/>
                <w:sz w:val="20"/>
              </w:rPr>
              <w:t>(2020)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178" w:hRule="exact"/>
        </w:trPr>
        <w:tc>
          <w:tcPr>
            <w:tcW w:w="63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Calibri" w:hAnsi="Calibri" w:cs="Calibri" w:eastAsia="Calibri"/>
                <w:b/>
                <w:bCs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5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3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9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Calibri" w:hAnsi="Calibri" w:cs="Calibri" w:eastAsia="Calibri"/>
                <w:b/>
                <w:bCs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Personal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Income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Tax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Act,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2011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583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Calibri" w:hAnsi="Calibri" w:cs="Calibri" w:eastAsia="Calibri"/>
                <w:b/>
                <w:bCs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left="393" w:right="161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The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Act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guides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taxes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paid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on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income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individuals,</w:t>
            </w:r>
            <w:r>
              <w:rPr>
                <w:rFonts w:ascii="Calibri"/>
                <w:spacing w:val="29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corporate,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sole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or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body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individuals,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communities,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Families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and</w:t>
            </w:r>
            <w:r>
              <w:rPr>
                <w:rFonts w:ascii="Calibri"/>
                <w:spacing w:val="38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trustees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or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executors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any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settlement.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It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is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administered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by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39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State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Inland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Revenue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Service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1"/>
                <w:sz w:val="20"/>
              </w:rPr>
              <w:t>in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respect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their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residents.</w:t>
            </w:r>
            <w:r>
              <w:rPr>
                <w:rFonts w:ascii="Calibri"/>
                <w:sz w:val="20"/>
              </w:rPr>
            </w: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libri" w:hAnsi="Calibri" w:cs="Calibri" w:eastAsia="Calibri"/>
                <w:b/>
                <w:bCs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left="39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The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rate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tax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ranges</w:t>
            </w:r>
            <w:r>
              <w:rPr>
                <w:rFonts w:ascii="Calibri"/>
                <w:spacing w:val="-3"/>
                <w:sz w:val="20"/>
              </w:rPr>
              <w:t> </w:t>
            </w:r>
            <w:r>
              <w:rPr>
                <w:rFonts w:ascii="Calibri"/>
                <w:sz w:val="20"/>
              </w:rPr>
              <w:t>from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7%</w:t>
            </w:r>
            <w:r>
              <w:rPr>
                <w:rFonts w:ascii="Calibri"/>
                <w:spacing w:val="-2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for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annual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income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less</w:t>
            </w:r>
            <w:r>
              <w:rPr>
                <w:rFonts w:ascii="Calibri"/>
                <w:spacing w:val="-3"/>
                <w:sz w:val="20"/>
              </w:rPr>
              <w:t> </w:t>
            </w:r>
            <w:r>
              <w:rPr>
                <w:rFonts w:ascii="Calibri"/>
                <w:sz w:val="20"/>
              </w:rPr>
              <w:t>than</w:t>
            </w:r>
            <w:r>
              <w:rPr>
                <w:rFonts w:ascii="Calibri"/>
                <w:sz w:val="20"/>
              </w:rPr>
            </w:r>
          </w:p>
          <w:p>
            <w:pPr>
              <w:pStyle w:val="TableParagraph"/>
              <w:spacing w:line="240" w:lineRule="auto"/>
              <w:ind w:left="393" w:right="131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 w:hAnsi="Calibri" w:cs="Calibri" w:eastAsia="Calibri"/>
                <w:spacing w:val="-1"/>
                <w:sz w:val="20"/>
                <w:szCs w:val="20"/>
              </w:rPr>
              <w:t>₦300000,</w:t>
            </w:r>
            <w:r>
              <w:rPr>
                <w:rFonts w:ascii="Calibri" w:hAnsi="Calibri" w:cs="Calibri" w:eastAsia="Calibri"/>
                <w:spacing w:val="-7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11%</w:t>
            </w:r>
            <w:r>
              <w:rPr>
                <w:rFonts w:ascii="Calibri" w:hAnsi="Calibri" w:cs="Calibri" w:eastAsia="Calibri"/>
                <w:spacing w:val="-7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for</w:t>
            </w:r>
            <w:r>
              <w:rPr>
                <w:rFonts w:ascii="Calibri" w:hAnsi="Calibri" w:cs="Calibri" w:eastAsia="Calibri"/>
                <w:spacing w:val="-6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income</w:t>
            </w:r>
            <w:r>
              <w:rPr>
                <w:rFonts w:ascii="Calibri" w:hAnsi="Calibri" w:cs="Calibri" w:eastAsia="Calibri"/>
                <w:spacing w:val="-7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between</w:t>
            </w:r>
            <w:r>
              <w:rPr>
                <w:rFonts w:ascii="Calibri" w:hAnsi="Calibri" w:cs="Calibri" w:eastAsia="Calibri"/>
                <w:spacing w:val="-6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₦300000</w:t>
            </w:r>
            <w:r>
              <w:rPr>
                <w:rFonts w:ascii="Calibri" w:hAnsi="Calibri" w:cs="Calibri" w:eastAsia="Calibri"/>
                <w:spacing w:val="-7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and</w:t>
            </w:r>
            <w:r>
              <w:rPr>
                <w:rFonts w:ascii="Calibri" w:hAnsi="Calibri" w:cs="Calibri" w:eastAsia="Calibri"/>
                <w:spacing w:val="-6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₦500000,</w:t>
            </w:r>
            <w:r>
              <w:rPr>
                <w:rFonts w:ascii="Calibri" w:hAnsi="Calibri" w:cs="Calibri" w:eastAsia="Calibri"/>
                <w:spacing w:val="-4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15%</w:t>
            </w:r>
            <w:r>
              <w:rPr>
                <w:rFonts w:ascii="Calibri" w:hAnsi="Calibri" w:cs="Calibri" w:eastAsia="Calibri"/>
                <w:spacing w:val="24"/>
                <w:w w:val="99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or</w:t>
            </w:r>
            <w:r>
              <w:rPr>
                <w:rFonts w:ascii="Calibri" w:hAnsi="Calibri" w:cs="Calibri" w:eastAsia="Calibri"/>
                <w:spacing w:val="-6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19%</w:t>
            </w:r>
            <w:r>
              <w:rPr>
                <w:rFonts w:ascii="Calibri" w:hAnsi="Calibri" w:cs="Calibri" w:eastAsia="Calibri"/>
                <w:spacing w:val="-7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for</w:t>
            </w:r>
            <w:r>
              <w:rPr>
                <w:rFonts w:ascii="Calibri" w:hAnsi="Calibri" w:cs="Calibri" w:eastAsia="Calibri"/>
                <w:spacing w:val="-5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income</w:t>
            </w:r>
            <w:r>
              <w:rPr>
                <w:rFonts w:ascii="Calibri" w:hAnsi="Calibri" w:cs="Calibri" w:eastAsia="Calibri"/>
                <w:spacing w:val="-6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between</w:t>
            </w:r>
            <w:r>
              <w:rPr>
                <w:rFonts w:ascii="Calibri" w:hAnsi="Calibri" w:cs="Calibri" w:eastAsia="Calibri"/>
                <w:spacing w:val="-6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₦500,000</w:t>
            </w:r>
            <w:r>
              <w:rPr>
                <w:rFonts w:ascii="Calibri" w:hAnsi="Calibri" w:cs="Calibri" w:eastAsia="Calibri"/>
                <w:spacing w:val="-6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and</w:t>
            </w:r>
            <w:r>
              <w:rPr>
                <w:rFonts w:ascii="Calibri" w:hAnsi="Calibri" w:cs="Calibri" w:eastAsia="Calibri"/>
                <w:spacing w:val="-5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₦1,600,000,</w:t>
            </w:r>
            <w:r>
              <w:rPr>
                <w:rFonts w:ascii="Calibri" w:hAnsi="Calibri" w:cs="Calibri" w:eastAsia="Calibri"/>
                <w:spacing w:val="-5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21%</w:t>
            </w:r>
            <w:r>
              <w:rPr>
                <w:rFonts w:ascii="Calibri" w:hAnsi="Calibri" w:cs="Calibri" w:eastAsia="Calibri"/>
                <w:spacing w:val="-5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for</w:t>
            </w:r>
            <w:r>
              <w:rPr>
                <w:rFonts w:ascii="Calibri" w:hAnsi="Calibri" w:cs="Calibri" w:eastAsia="Calibri"/>
                <w:spacing w:val="27"/>
                <w:w w:val="99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0"/>
                <w:szCs w:val="20"/>
              </w:rPr>
              <w:t>inc</w:t>
            </w:r>
            <w:r>
              <w:rPr>
                <w:rFonts w:ascii="Calibri" w:hAnsi="Calibri" w:cs="Calibri" w:eastAsia="Calibri"/>
                <w:spacing w:val="-1"/>
                <w:sz w:val="20"/>
                <w:szCs w:val="20"/>
              </w:rPr>
              <w:t>ome</w:t>
            </w:r>
            <w:r>
              <w:rPr>
                <w:rFonts w:ascii="Calibri" w:hAnsi="Calibri" w:cs="Calibri" w:eastAsia="Calibri"/>
                <w:spacing w:val="-7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between</w:t>
            </w:r>
            <w:r>
              <w:rPr>
                <w:rFonts w:ascii="Calibri" w:hAnsi="Calibri" w:cs="Calibri" w:eastAsia="Calibri"/>
                <w:spacing w:val="-6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₦1,600,000</w:t>
            </w:r>
            <w:r>
              <w:rPr>
                <w:rFonts w:ascii="Calibri" w:hAnsi="Calibri" w:cs="Calibri" w:eastAsia="Calibri"/>
                <w:spacing w:val="-5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to</w:t>
            </w:r>
            <w:r>
              <w:rPr>
                <w:rFonts w:ascii="Calibri" w:hAnsi="Calibri" w:cs="Calibri" w:eastAsia="Calibri"/>
                <w:spacing w:val="-6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₦3,200,000</w:t>
            </w:r>
            <w:r>
              <w:rPr>
                <w:rFonts w:ascii="Calibri" w:hAnsi="Calibri" w:cs="Calibri" w:eastAsia="Calibri"/>
                <w:spacing w:val="-7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and</w:t>
            </w:r>
            <w:r>
              <w:rPr>
                <w:rFonts w:ascii="Calibri" w:hAnsi="Calibri" w:cs="Calibri" w:eastAsia="Calibri"/>
                <w:spacing w:val="-6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24%</w:t>
            </w:r>
            <w:r>
              <w:rPr>
                <w:rFonts w:ascii="Calibri" w:hAnsi="Calibri" w:cs="Calibri" w:eastAsia="Calibri"/>
                <w:spacing w:val="-7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for</w:t>
            </w:r>
            <w:r>
              <w:rPr>
                <w:rFonts w:ascii="Calibri" w:hAnsi="Calibri" w:cs="Calibri" w:eastAsia="Calibri"/>
                <w:spacing w:val="-6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annual</w:t>
            </w:r>
            <w:r>
              <w:rPr>
                <w:rFonts w:ascii="Calibri" w:hAnsi="Calibri" w:cs="Calibri" w:eastAsia="Calibri"/>
                <w:spacing w:val="30"/>
                <w:w w:val="99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income</w:t>
            </w:r>
            <w:r>
              <w:rPr>
                <w:rFonts w:ascii="Calibri" w:hAnsi="Calibri" w:cs="Calibri" w:eastAsia="Calibri"/>
                <w:spacing w:val="-15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above</w:t>
            </w:r>
            <w:r>
              <w:rPr>
                <w:rFonts w:ascii="Calibri" w:hAnsi="Calibri" w:cs="Calibri" w:eastAsia="Calibri"/>
                <w:spacing w:val="-14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₦3200000.</w:t>
            </w:r>
            <w:r>
              <w:rPr>
                <w:rFonts w:ascii="Calibri" w:hAnsi="Calibri" w:cs="Calibri" w:eastAsia="Calibri"/>
                <w:spacing w:val="-13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See:</w:t>
            </w:r>
            <w:r>
              <w:rPr>
                <w:rFonts w:ascii="Calibri" w:hAnsi="Calibri" w:cs="Calibri" w:eastAsia="Calibri"/>
                <w:spacing w:val="-13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color w:val="0462C1"/>
                <w:spacing w:val="-13"/>
                <w:sz w:val="20"/>
                <w:szCs w:val="20"/>
              </w:rPr>
            </w:r>
            <w:hyperlink r:id="rId39">
              <w:r>
                <w:rPr>
                  <w:rFonts w:ascii="Calibri" w:hAnsi="Calibri" w:cs="Calibri" w:eastAsia="Calibri"/>
                  <w:color w:val="0462C1"/>
                  <w:spacing w:val="-1"/>
                  <w:sz w:val="20"/>
                  <w:szCs w:val="20"/>
                  <w:u w:val="single" w:color="0462C1"/>
                </w:rPr>
                <w:t>https://www.firs.gov.ng/personal-</w:t>
              </w:r>
              <w:r>
                <w:rPr>
                  <w:rFonts w:ascii="Calibri" w:hAnsi="Calibri" w:cs="Calibri" w:eastAsia="Calibri"/>
                  <w:color w:val="0462C1"/>
                  <w:w w:val="99"/>
                  <w:sz w:val="20"/>
                  <w:szCs w:val="20"/>
                </w:rPr>
              </w:r>
            </w:hyperlink>
            <w:r>
              <w:rPr>
                <w:rFonts w:ascii="Calibri" w:hAnsi="Calibri" w:cs="Calibri" w:eastAsia="Calibri"/>
                <w:color w:val="0462C1"/>
                <w:spacing w:val="76"/>
                <w:w w:val="99"/>
                <w:sz w:val="20"/>
                <w:szCs w:val="20"/>
              </w:rPr>
              <w:t> </w:t>
            </w:r>
            <w:hyperlink r:id="rId39">
              <w:r>
                <w:rPr>
                  <w:rFonts w:ascii="Calibri" w:hAnsi="Calibri" w:cs="Calibri" w:eastAsia="Calibri"/>
                  <w:color w:val="0462C1"/>
                  <w:spacing w:val="-1"/>
                  <w:sz w:val="20"/>
                  <w:szCs w:val="20"/>
                </w:rPr>
                <w:t>income-tax-pit/</w:t>
              </w:r>
              <w:r>
                <w:rPr>
                  <w:rFonts w:ascii="Calibri" w:hAnsi="Calibri" w:cs="Calibri" w:eastAsia="Calibri"/>
                  <w:sz w:val="20"/>
                  <w:szCs w:val="20"/>
                </w:rPr>
              </w:r>
            </w:hyperlink>
          </w:p>
        </w:tc>
      </w:tr>
    </w:tbl>
    <w:p>
      <w:pPr>
        <w:spacing w:after="0" w:line="240" w:lineRule="auto"/>
        <w:jc w:val="left"/>
        <w:rPr>
          <w:rFonts w:ascii="Calibri" w:hAnsi="Calibri" w:cs="Calibri" w:eastAsia="Calibri"/>
          <w:sz w:val="20"/>
          <w:szCs w:val="20"/>
        </w:rPr>
        <w:sectPr>
          <w:footerReference w:type="default" r:id="rId55"/>
          <w:pgSz w:w="12240" w:h="15840"/>
          <w:pgMar w:footer="763" w:header="0" w:top="1500" w:bottom="960" w:left="1220" w:right="1320"/>
        </w:sectPr>
      </w:pPr>
    </w:p>
    <w:p>
      <w:pPr>
        <w:spacing w:line="240" w:lineRule="auto" w:before="4"/>
        <w:rPr>
          <w:rFonts w:ascii="Calibri" w:hAnsi="Calibri" w:cs="Calibri" w:eastAsia="Calibri"/>
          <w:b/>
          <w:bCs/>
          <w:sz w:val="7"/>
          <w:szCs w:val="7"/>
        </w:rPr>
      </w:pPr>
      <w:r>
        <w:rPr/>
        <w:pict>
          <v:group style="position:absolute;margin-left:72.024002pt;margin-top:146.300003pt;width:21.25pt;height:24.4pt;mso-position-horizontal-relative:page;mso-position-vertical-relative:page;z-index:-643192" coordorigin="1440,2926" coordsize="425,488">
            <v:group style="position:absolute;left:1440;top:2926;width:425;height:243" coordorigin="1440,2926" coordsize="425,243">
              <v:shape style="position:absolute;left:1440;top:2926;width:425;height:243" coordorigin="1440,2926" coordsize="425,243" path="m1440,3168l1865,3168,1865,2926,1440,2926,1440,3168xe" filled="true" fillcolor="#6fac46" stroked="false">
                <v:path arrowok="t"/>
                <v:fill type="solid"/>
              </v:shape>
            </v:group>
            <v:group style="position:absolute;left:1440;top:3168;width:425;height:245" coordorigin="1440,3168" coordsize="425,245">
              <v:shape style="position:absolute;left:1440;top:3168;width:425;height:245" coordorigin="1440,3168" coordsize="425,245" path="m1440,3413l1865,3413,1865,3168,1440,3168,1440,3413xe" filled="true" fillcolor="#6fac46" stroked="false">
                <v:path arrowok="t"/>
                <v:fill type="solid"/>
              </v:shape>
            </v:group>
            <w10:wrap type="none"/>
          </v:group>
        </w:pict>
      </w:r>
      <w:r>
        <w:rPr/>
        <w:pict>
          <v:group style="position:absolute;margin-left:267.890015pt;margin-top:218.23999pt;width:188.2pt;height:.1pt;mso-position-horizontal-relative:page;mso-position-vertical-relative:page;z-index:-643168" coordorigin="5358,4365" coordsize="3764,2">
            <v:shape style="position:absolute;left:5358;top:4365;width:3764;height:2" coordorigin="5358,4365" coordsize="3764,0" path="m5358,4365l9121,4365e" filled="false" stroked="true" strokeweight=".70001pt" strokecolor="#0462c1">
              <v:path arrowok="t"/>
            </v:shape>
            <w10:wrap type="none"/>
          </v:group>
        </w:pict>
      </w: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1"/>
        <w:gridCol w:w="2842"/>
        <w:gridCol w:w="5992"/>
      </w:tblGrid>
      <w:tr>
        <w:trPr>
          <w:trHeight w:val="1472" w:hRule="exact"/>
        </w:trPr>
        <w:tc>
          <w:tcPr>
            <w:tcW w:w="6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Calibri" w:hAnsi="Calibri" w:cs="Calibri" w:eastAsia="Calibri"/>
                <w:b/>
                <w:bCs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4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8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Calibri" w:hAnsi="Calibri" w:cs="Calibri" w:eastAsia="Calibri"/>
                <w:b/>
                <w:bCs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left="11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Value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Added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Tax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Act-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2007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59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Calibri" w:hAnsi="Calibri" w:cs="Calibri" w:eastAsia="Calibri"/>
                <w:b/>
                <w:bCs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left="547" w:right="182"/>
              <w:jc w:val="both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This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is</w:t>
            </w:r>
            <w:r>
              <w:rPr>
                <w:rFonts w:ascii="Calibri"/>
                <w:spacing w:val="-2"/>
                <w:sz w:val="20"/>
              </w:rPr>
              <w:t> </w:t>
            </w:r>
            <w:r>
              <w:rPr>
                <w:rFonts w:ascii="Calibri"/>
                <w:sz w:val="20"/>
              </w:rPr>
              <w:t>a</w:t>
            </w:r>
            <w:r>
              <w:rPr>
                <w:rFonts w:ascii="Calibri"/>
                <w:spacing w:val="-3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form</w:t>
            </w:r>
            <w:r>
              <w:rPr>
                <w:rFonts w:ascii="Calibri"/>
                <w:spacing w:val="-3"/>
                <w:sz w:val="20"/>
              </w:rPr>
              <w:t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levy</w:t>
            </w:r>
            <w:r>
              <w:rPr>
                <w:rFonts w:ascii="Calibri"/>
                <w:spacing w:val="-3"/>
                <w:sz w:val="20"/>
              </w:rPr>
              <w:t> </w:t>
            </w:r>
            <w:r>
              <w:rPr>
                <w:rFonts w:ascii="Calibri"/>
                <w:sz w:val="20"/>
              </w:rPr>
              <w:t>imposed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by</w:t>
            </w:r>
            <w:r>
              <w:rPr>
                <w:rFonts w:ascii="Calibri"/>
                <w:spacing w:val="-3"/>
                <w:sz w:val="20"/>
              </w:rPr>
              <w:t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federal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government</w:t>
            </w:r>
            <w:r>
              <w:rPr>
                <w:rFonts w:ascii="Calibri"/>
                <w:spacing w:val="-3"/>
                <w:sz w:val="20"/>
              </w:rPr>
              <w:t> </w:t>
            </w:r>
            <w:r>
              <w:rPr>
                <w:rFonts w:ascii="Calibri"/>
                <w:sz w:val="20"/>
              </w:rPr>
              <w:t>on</w:t>
            </w:r>
            <w:r>
              <w:rPr>
                <w:rFonts w:ascii="Calibri"/>
                <w:spacing w:val="-3"/>
                <w:sz w:val="20"/>
              </w:rPr>
              <w:t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29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purchase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and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consumption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goods</w:t>
            </w:r>
            <w:r>
              <w:rPr>
                <w:rFonts w:ascii="Calibri"/>
                <w:spacing w:val="-3"/>
                <w:sz w:val="20"/>
              </w:rPr>
              <w:t> </w:t>
            </w:r>
            <w:r>
              <w:rPr>
                <w:rFonts w:ascii="Calibri"/>
                <w:sz w:val="20"/>
              </w:rPr>
              <w:t>and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services</w:t>
            </w:r>
            <w:r>
              <w:rPr>
                <w:rFonts w:ascii="Calibri"/>
                <w:spacing w:val="-3"/>
                <w:sz w:val="20"/>
              </w:rPr>
              <w:t> </w:t>
            </w:r>
            <w:r>
              <w:rPr>
                <w:rFonts w:ascii="Calibri"/>
                <w:sz w:val="20"/>
              </w:rPr>
              <w:t>in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Nigeria.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The</w:t>
            </w:r>
            <w:r>
              <w:rPr>
                <w:rFonts w:ascii="Calibri"/>
                <w:spacing w:val="52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current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rate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VAT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is</w:t>
            </w:r>
            <w:r>
              <w:rPr>
                <w:rFonts w:ascii="Calibri"/>
                <w:spacing w:val="-3"/>
                <w:sz w:val="20"/>
              </w:rPr>
              <w:t> </w:t>
            </w:r>
            <w:r>
              <w:rPr>
                <w:rFonts w:ascii="Calibri"/>
                <w:sz w:val="20"/>
              </w:rPr>
              <w:t>7.5%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2"/>
                <w:sz w:val="20"/>
              </w:rPr>
              <w:t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total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value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goods</w:t>
            </w:r>
            <w:r>
              <w:rPr>
                <w:rFonts w:ascii="Calibri"/>
                <w:spacing w:val="-2"/>
                <w:sz w:val="20"/>
              </w:rPr>
              <w:t> </w:t>
            </w:r>
            <w:r>
              <w:rPr>
                <w:rFonts w:ascii="Calibri"/>
                <w:sz w:val="20"/>
              </w:rPr>
              <w:t>or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services</w:t>
            </w:r>
            <w:r>
              <w:rPr>
                <w:rFonts w:ascii="Calibri"/>
                <w:spacing w:val="34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purchased.</w:t>
            </w:r>
            <w:r>
              <w:rPr>
                <w:rFonts w:ascii="Calibri"/>
                <w:spacing w:val="-17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See:</w:t>
            </w:r>
            <w:r>
              <w:rPr>
                <w:rFonts w:ascii="Calibri"/>
                <w:spacing w:val="13"/>
                <w:sz w:val="20"/>
              </w:rPr>
              <w:t> </w:t>
            </w:r>
            <w:r>
              <w:rPr>
                <w:rFonts w:ascii="Calibri"/>
                <w:color w:val="0462C1"/>
                <w:spacing w:val="13"/>
                <w:sz w:val="20"/>
              </w:rPr>
            </w:r>
            <w:hyperlink r:id="rId40">
              <w:r>
                <w:rPr>
                  <w:rFonts w:ascii="Calibri"/>
                  <w:color w:val="0462C1"/>
                  <w:sz w:val="20"/>
                  <w:u w:val="single" w:color="0462C1"/>
                </w:rPr>
                <w:t>https://www.firs.gov.ng/value-added-tax-vat/</w:t>
              </w:r>
              <w:r>
                <w:rPr>
                  <w:rFonts w:ascii="Calibri"/>
                  <w:color w:val="0462C1"/>
                  <w:w w:val="99"/>
                  <w:sz w:val="20"/>
                </w:rPr>
              </w:r>
              <w:r>
                <w:rPr>
                  <w:rFonts w:ascii="Calibri"/>
                  <w:sz w:val="20"/>
                </w:rPr>
              </w:r>
            </w:hyperlink>
          </w:p>
        </w:tc>
      </w:tr>
      <w:tr>
        <w:trPr>
          <w:trHeight w:val="1718" w:hRule="exact"/>
        </w:trPr>
        <w:tc>
          <w:tcPr>
            <w:tcW w:w="6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Calibri" w:hAnsi="Calibri" w:cs="Calibri" w:eastAsia="Calibri"/>
                <w:b/>
                <w:bCs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5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8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Calibri" w:hAnsi="Calibri" w:cs="Calibri" w:eastAsia="Calibri"/>
                <w:b/>
                <w:bCs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left="11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Withholding</w:t>
            </w:r>
            <w:r>
              <w:rPr>
                <w:rFonts w:ascii="Calibri"/>
                <w:spacing w:val="-10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Tax</w:t>
            </w:r>
            <w:r>
              <w:rPr>
                <w:rFonts w:ascii="Calibri"/>
                <w:spacing w:val="-10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(WHT)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59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Calibri" w:hAnsi="Calibri" w:cs="Calibri" w:eastAsia="Calibri"/>
                <w:b/>
                <w:bCs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left="547" w:right="148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WHT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is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paid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into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Federation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account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through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FIRS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designated</w:t>
            </w:r>
            <w:r>
              <w:rPr>
                <w:rFonts w:ascii="Calibri"/>
                <w:spacing w:val="33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banks.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It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is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an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advance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payment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income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tax.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There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are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varying</w:t>
            </w:r>
            <w:r>
              <w:rPr>
                <w:rFonts w:ascii="Calibri"/>
                <w:spacing w:val="24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rates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WHT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ranging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from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2.5%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to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pacing w:val="1"/>
                <w:sz w:val="20"/>
              </w:rPr>
              <w:t>10%</w:t>
            </w:r>
            <w:r>
              <w:rPr>
                <w:rFonts w:ascii="Calibri"/>
                <w:spacing w:val="-3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for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companies</w:t>
            </w:r>
            <w:r>
              <w:rPr>
                <w:rFonts w:ascii="Calibri"/>
                <w:spacing w:val="-3"/>
                <w:sz w:val="20"/>
              </w:rPr>
              <w:t> </w:t>
            </w:r>
            <w:r>
              <w:rPr>
                <w:rFonts w:ascii="Calibri"/>
                <w:sz w:val="20"/>
              </w:rPr>
              <w:t>and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5%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to</w:t>
            </w:r>
            <w:r>
              <w:rPr>
                <w:rFonts w:ascii="Calibri"/>
                <w:spacing w:val="27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10%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for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individuals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depending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on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transaction.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See:</w:t>
            </w:r>
            <w:r>
              <w:rPr>
                <w:rFonts w:ascii="Calibri"/>
                <w:spacing w:val="23"/>
                <w:w w:val="99"/>
                <w:sz w:val="20"/>
              </w:rPr>
              <w:t> </w:t>
            </w:r>
            <w:hyperlink r:id="rId57">
              <w:r>
                <w:rPr>
                  <w:rFonts w:ascii="Calibri"/>
                  <w:color w:val="0462C1"/>
                  <w:spacing w:val="-1"/>
                  <w:sz w:val="20"/>
                </w:rPr>
                <w:t>https://www.firs.gov.ng/withholding-tax-wht/</w:t>
              </w:r>
              <w:r>
                <w:rPr>
                  <w:rFonts w:ascii="Calibri"/>
                  <w:sz w:val="20"/>
                </w:rPr>
              </w:r>
            </w:hyperlink>
          </w:p>
        </w:tc>
      </w:tr>
      <w:tr>
        <w:trPr>
          <w:trHeight w:val="1959" w:hRule="exact"/>
        </w:trPr>
        <w:tc>
          <w:tcPr>
            <w:tcW w:w="6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Calibri" w:hAnsi="Calibri" w:cs="Calibri" w:eastAsia="Calibri"/>
                <w:b/>
                <w:bCs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6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8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Calibri" w:hAnsi="Calibri" w:cs="Calibri" w:eastAsia="Calibri"/>
                <w:b/>
                <w:bCs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left="11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Stamp</w:t>
            </w:r>
            <w:r>
              <w:rPr>
                <w:rFonts w:ascii="Calibri"/>
                <w:spacing w:val="-11"/>
                <w:sz w:val="20"/>
              </w:rPr>
              <w:t> </w:t>
            </w:r>
            <w:r>
              <w:rPr>
                <w:rFonts w:ascii="Calibri"/>
                <w:sz w:val="20"/>
              </w:rPr>
              <w:t>Duties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59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Calibri" w:hAnsi="Calibri" w:cs="Calibri" w:eastAsia="Calibri"/>
                <w:b/>
                <w:bCs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left="547" w:right="178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These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are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taxes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government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imposes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on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legal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documents</w:t>
            </w:r>
            <w:r>
              <w:rPr>
                <w:rFonts w:ascii="Calibri"/>
                <w:spacing w:val="57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needed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to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record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certain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types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written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or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electronic</w:t>
            </w:r>
            <w:r>
              <w:rPr>
                <w:rFonts w:ascii="Calibri"/>
                <w:spacing w:val="29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transactions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in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Nigeria.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It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is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charged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at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a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flat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rate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or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a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percentage</w:t>
            </w:r>
            <w:r>
              <w:rPr>
                <w:rFonts w:ascii="Calibri"/>
                <w:spacing w:val="34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transaction/instrument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value.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Stamp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duty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is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imposed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at</w:t>
            </w:r>
            <w:r>
              <w:rPr>
                <w:rFonts w:ascii="Calibri"/>
                <w:spacing w:val="52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rate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0.75%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on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authorised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share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capital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at</w:t>
            </w:r>
            <w:r>
              <w:rPr>
                <w:rFonts w:ascii="Calibri"/>
                <w:spacing w:val="27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incorporation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company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or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on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registration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new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shares.</w:t>
            </w:r>
            <w:r>
              <w:rPr>
                <w:rFonts w:ascii="Calibri"/>
                <w:spacing w:val="27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w w:val="95"/>
                <w:sz w:val="20"/>
              </w:rPr>
              <w:t>See</w:t>
            </w:r>
            <w:r>
              <w:rPr>
                <w:rFonts w:ascii="Calibri"/>
                <w:w w:val="95"/>
                <w:sz w:val="20"/>
              </w:rPr>
              <w:t>   </w:t>
            </w:r>
            <w:r>
              <w:rPr>
                <w:rFonts w:ascii="Calibri"/>
                <w:spacing w:val="15"/>
                <w:w w:val="95"/>
                <w:sz w:val="20"/>
              </w:rPr>
              <w:t> </w:t>
            </w:r>
            <w:r>
              <w:rPr>
                <w:rFonts w:ascii="Calibri"/>
                <w:color w:val="0462C1"/>
                <w:spacing w:val="15"/>
                <w:w w:val="95"/>
                <w:sz w:val="20"/>
              </w:rPr>
            </w:r>
            <w:hyperlink r:id="rId58">
              <w:r>
                <w:rPr>
                  <w:rFonts w:ascii="Calibri"/>
                  <w:color w:val="0462C1"/>
                  <w:spacing w:val="-1"/>
                  <w:w w:val="95"/>
                  <w:sz w:val="20"/>
                  <w:u w:val="single" w:color="0462C1"/>
                </w:rPr>
                <w:t>https://www.firs.gov.ng/stamp-duty-sd/</w:t>
              </w:r>
              <w:r>
                <w:rPr>
                  <w:rFonts w:ascii="Calibri"/>
                  <w:color w:val="0462C1"/>
                  <w:w w:val="99"/>
                  <w:sz w:val="20"/>
                </w:rPr>
              </w:r>
              <w:r>
                <w:rPr>
                  <w:rFonts w:ascii="Calibri"/>
                  <w:sz w:val="20"/>
                </w:rPr>
              </w:r>
            </w:hyperlink>
          </w:p>
        </w:tc>
      </w:tr>
    </w:tbl>
    <w:p>
      <w:pPr>
        <w:spacing w:before="9"/>
        <w:ind w:left="220" w:right="0" w:firstLine="0"/>
        <w:jc w:val="left"/>
        <w:rPr>
          <w:rFonts w:ascii="Calibri" w:hAnsi="Calibri" w:cs="Calibri" w:eastAsia="Calibri"/>
          <w:sz w:val="20"/>
          <w:szCs w:val="20"/>
        </w:rPr>
      </w:pPr>
      <w:r>
        <w:rPr>
          <w:rFonts w:ascii="Calibri"/>
          <w:b/>
          <w:color w:val="528135"/>
          <w:spacing w:val="-1"/>
          <w:sz w:val="24"/>
        </w:rPr>
        <w:t>Source:</w:t>
      </w:r>
      <w:r>
        <w:rPr>
          <w:rFonts w:ascii="Calibri"/>
          <w:b/>
          <w:color w:val="528135"/>
          <w:spacing w:val="-26"/>
          <w:sz w:val="24"/>
        </w:rPr>
        <w:t> </w:t>
      </w:r>
      <w:r>
        <w:rPr>
          <w:rFonts w:ascii="Calibri"/>
          <w:b/>
          <w:color w:val="528135"/>
          <w:spacing w:val="-26"/>
          <w:sz w:val="20"/>
        </w:rPr>
      </w:r>
      <w:hyperlink r:id="rId59">
        <w:r>
          <w:rPr>
            <w:rFonts w:ascii="Calibri"/>
            <w:b/>
            <w:color w:val="528135"/>
            <w:spacing w:val="-1"/>
            <w:sz w:val="20"/>
            <w:u w:val="single" w:color="528135"/>
          </w:rPr>
          <w:t>https://www.firs.gov.ng</w:t>
        </w:r>
        <w:r>
          <w:rPr>
            <w:rFonts w:ascii="Calibri"/>
            <w:b/>
            <w:color w:val="528135"/>
            <w:w w:val="99"/>
            <w:sz w:val="20"/>
          </w:rPr>
        </w:r>
        <w:r>
          <w:rPr>
            <w:rFonts w:ascii="Calibri"/>
            <w:sz w:val="20"/>
          </w:rPr>
        </w:r>
      </w:hyperlink>
    </w:p>
    <w:p>
      <w:pPr>
        <w:spacing w:line="240" w:lineRule="auto" w:before="9"/>
        <w:rPr>
          <w:rFonts w:ascii="Calibri" w:hAnsi="Calibri" w:cs="Calibri" w:eastAsia="Calibri"/>
          <w:b/>
          <w:bCs/>
          <w:sz w:val="19"/>
          <w:szCs w:val="19"/>
        </w:rPr>
      </w:pPr>
    </w:p>
    <w:p>
      <w:pPr>
        <w:pStyle w:val="Heading4"/>
        <w:numPr>
          <w:ilvl w:val="2"/>
          <w:numId w:val="8"/>
        </w:numPr>
        <w:tabs>
          <w:tab w:pos="941" w:val="left" w:leader="none"/>
        </w:tabs>
        <w:spacing w:line="240" w:lineRule="auto" w:before="51" w:after="0"/>
        <w:ind w:left="940" w:right="0" w:hanging="720"/>
        <w:jc w:val="both"/>
        <w:rPr>
          <w:b w:val="0"/>
          <w:bCs w:val="0"/>
        </w:rPr>
      </w:pPr>
      <w:r>
        <w:rPr>
          <w:color w:val="528135"/>
          <w:spacing w:val="-1"/>
        </w:rPr>
        <w:t>State</w:t>
      </w:r>
      <w:r>
        <w:rPr>
          <w:color w:val="528135"/>
          <w:spacing w:val="-5"/>
        </w:rPr>
        <w:t> </w:t>
      </w:r>
      <w:r>
        <w:rPr>
          <w:color w:val="528135"/>
          <w:spacing w:val="-1"/>
        </w:rPr>
        <w:t>Taxes</w:t>
      </w:r>
      <w:r>
        <w:rPr>
          <w:b w:val="0"/>
        </w:rPr>
      </w:r>
    </w:p>
    <w:p>
      <w:pPr>
        <w:pStyle w:val="BodyText"/>
        <w:spacing w:line="276" w:lineRule="auto" w:before="43"/>
        <w:ind w:right="123"/>
        <w:jc w:val="both"/>
      </w:pPr>
      <w:r>
        <w:rPr/>
        <w:t>The</w:t>
      </w:r>
      <w:r>
        <w:rPr>
          <w:spacing w:val="10"/>
        </w:rPr>
        <w:t> </w:t>
      </w:r>
      <w:r>
        <w:rPr>
          <w:spacing w:val="-1"/>
        </w:rPr>
        <w:t>State</w:t>
      </w:r>
      <w:r>
        <w:rPr>
          <w:spacing w:val="11"/>
        </w:rPr>
        <w:t> </w:t>
      </w:r>
      <w:r>
        <w:rPr>
          <w:spacing w:val="-1"/>
        </w:rPr>
        <w:t>Boards</w:t>
      </w:r>
      <w:r>
        <w:rPr>
          <w:spacing w:val="10"/>
        </w:rPr>
        <w:t> </w:t>
      </w:r>
      <w:r>
        <w:rPr>
          <w:spacing w:val="-1"/>
        </w:rPr>
        <w:t>of</w:t>
      </w:r>
      <w:r>
        <w:rPr>
          <w:spacing w:val="12"/>
        </w:rPr>
        <w:t> </w:t>
      </w:r>
      <w:r>
        <w:rPr>
          <w:spacing w:val="-1"/>
        </w:rPr>
        <w:t>Internal</w:t>
      </w:r>
      <w:r>
        <w:rPr>
          <w:spacing w:val="10"/>
        </w:rPr>
        <w:t> </w:t>
      </w:r>
      <w:r>
        <w:rPr>
          <w:spacing w:val="-1"/>
        </w:rPr>
        <w:t>Revenue</w:t>
      </w:r>
      <w:r>
        <w:rPr>
          <w:spacing w:val="11"/>
        </w:rPr>
        <w:t> </w:t>
      </w:r>
      <w:r>
        <w:rPr>
          <w:spacing w:val="-1"/>
        </w:rPr>
        <w:t>(SBIRs)</w:t>
      </w:r>
      <w:r>
        <w:rPr>
          <w:spacing w:val="9"/>
        </w:rPr>
        <w:t> </w:t>
      </w:r>
      <w:r>
        <w:rPr/>
        <w:t>administer</w:t>
      </w:r>
      <w:r>
        <w:rPr>
          <w:spacing w:val="8"/>
        </w:rPr>
        <w:t> </w:t>
      </w:r>
      <w:r>
        <w:rPr/>
        <w:t>taxes</w:t>
      </w:r>
      <w:r>
        <w:rPr>
          <w:spacing w:val="10"/>
        </w:rPr>
        <w:t> </w:t>
      </w:r>
      <w:r>
        <w:rPr/>
        <w:t>at</w:t>
      </w:r>
      <w:r>
        <w:rPr>
          <w:spacing w:val="9"/>
        </w:rPr>
        <w:t> </w:t>
      </w:r>
      <w:r>
        <w:rPr/>
        <w:t>the</w:t>
      </w:r>
      <w:r>
        <w:rPr>
          <w:spacing w:val="10"/>
        </w:rPr>
        <w:t> </w:t>
      </w:r>
      <w:r>
        <w:rPr>
          <w:spacing w:val="-2"/>
        </w:rPr>
        <w:t>state</w:t>
      </w:r>
      <w:r>
        <w:rPr>
          <w:spacing w:val="11"/>
        </w:rPr>
        <w:t> </w:t>
      </w:r>
      <w:r>
        <w:rPr/>
        <w:t>levels.</w:t>
      </w:r>
      <w:r>
        <w:rPr>
          <w:spacing w:val="9"/>
        </w:rPr>
        <w:t> </w:t>
      </w:r>
      <w:r>
        <w:rPr>
          <w:spacing w:val="-1"/>
        </w:rPr>
        <w:t>The</w:t>
      </w:r>
      <w:r>
        <w:rPr>
          <w:spacing w:val="10"/>
        </w:rPr>
        <w:t> </w:t>
      </w:r>
      <w:r>
        <w:rPr>
          <w:spacing w:val="-1"/>
        </w:rPr>
        <w:t>Personal</w:t>
      </w:r>
      <w:r>
        <w:rPr>
          <w:spacing w:val="61"/>
        </w:rPr>
        <w:t> </w:t>
      </w:r>
      <w:r>
        <w:rPr>
          <w:spacing w:val="-1"/>
        </w:rPr>
        <w:t>Income</w:t>
      </w:r>
      <w:r>
        <w:rPr>
          <w:spacing w:val="19"/>
        </w:rPr>
        <w:t> </w:t>
      </w:r>
      <w:r>
        <w:rPr>
          <w:spacing w:val="-1"/>
        </w:rPr>
        <w:t>Tax</w:t>
      </w:r>
      <w:r>
        <w:rPr>
          <w:spacing w:val="18"/>
        </w:rPr>
        <w:t> </w:t>
      </w:r>
      <w:r>
        <w:rPr/>
        <w:t>Act</w:t>
      </w:r>
      <w:r>
        <w:rPr>
          <w:spacing w:val="20"/>
        </w:rPr>
        <w:t> </w:t>
      </w:r>
      <w:r>
        <w:rPr>
          <w:spacing w:val="-1"/>
        </w:rPr>
        <w:t>(PITA)</w:t>
      </w:r>
      <w:r>
        <w:rPr>
          <w:spacing w:val="18"/>
        </w:rPr>
        <w:t> </w:t>
      </w:r>
      <w:r>
        <w:rPr>
          <w:spacing w:val="-1"/>
        </w:rPr>
        <w:t>2011</w:t>
      </w:r>
      <w:r>
        <w:rPr>
          <w:spacing w:val="20"/>
        </w:rPr>
        <w:t> </w:t>
      </w:r>
      <w:r>
        <w:rPr>
          <w:spacing w:val="-1"/>
        </w:rPr>
        <w:t>(as</w:t>
      </w:r>
      <w:r>
        <w:rPr>
          <w:spacing w:val="19"/>
        </w:rPr>
        <w:t> </w:t>
      </w:r>
      <w:r>
        <w:rPr>
          <w:spacing w:val="-1"/>
        </w:rPr>
        <w:t>amended)</w:t>
      </w:r>
      <w:r>
        <w:rPr>
          <w:spacing w:val="18"/>
        </w:rPr>
        <w:t> </w:t>
      </w:r>
      <w:r>
        <w:rPr/>
        <w:t>is</w:t>
      </w:r>
      <w:r>
        <w:rPr>
          <w:spacing w:val="18"/>
        </w:rPr>
        <w:t> </w:t>
      </w:r>
      <w:r>
        <w:rPr>
          <w:spacing w:val="-1"/>
        </w:rPr>
        <w:t>the</w:t>
      </w:r>
      <w:r>
        <w:rPr>
          <w:spacing w:val="18"/>
        </w:rPr>
        <w:t> </w:t>
      </w:r>
      <w:r>
        <w:rPr>
          <w:spacing w:val="-1"/>
        </w:rPr>
        <w:t>principal</w:t>
      </w:r>
      <w:r>
        <w:rPr>
          <w:spacing w:val="19"/>
        </w:rPr>
        <w:t> </w:t>
      </w:r>
      <w:r>
        <w:rPr>
          <w:spacing w:val="-1"/>
        </w:rPr>
        <w:t>instrument</w:t>
      </w:r>
      <w:r>
        <w:rPr>
          <w:spacing w:val="20"/>
        </w:rPr>
        <w:t> </w:t>
      </w:r>
      <w:r>
        <w:rPr>
          <w:spacing w:val="-1"/>
        </w:rPr>
        <w:t>that</w:t>
      </w:r>
      <w:r>
        <w:rPr>
          <w:spacing w:val="21"/>
        </w:rPr>
        <w:t> </w:t>
      </w:r>
      <w:r>
        <w:rPr>
          <w:spacing w:val="-1"/>
        </w:rPr>
        <w:t>governs</w:t>
      </w:r>
      <w:r>
        <w:rPr>
          <w:spacing w:val="19"/>
        </w:rPr>
        <w:t> </w:t>
      </w:r>
      <w:r>
        <w:rPr>
          <w:spacing w:val="-1"/>
        </w:rPr>
        <w:t>taxation</w:t>
      </w:r>
      <w:r>
        <w:rPr>
          <w:spacing w:val="19"/>
        </w:rPr>
        <w:t> </w:t>
      </w:r>
      <w:r>
        <w:rPr/>
        <w:t>in</w:t>
      </w:r>
      <w:r>
        <w:rPr>
          <w:spacing w:val="75"/>
        </w:rPr>
        <w:t> </w:t>
      </w:r>
      <w:r>
        <w:rPr/>
        <w:t>this</w:t>
      </w:r>
      <w:r>
        <w:rPr>
          <w:spacing w:val="-3"/>
        </w:rPr>
        <w:t> </w:t>
      </w:r>
      <w:r>
        <w:rPr>
          <w:spacing w:val="-1"/>
        </w:rPr>
        <w:t>respect.</w:t>
      </w:r>
      <w:r>
        <w:rPr>
          <w:spacing w:val="49"/>
        </w:rPr>
        <w:t> </w:t>
      </w:r>
      <w:r>
        <w:rPr>
          <w:spacing w:val="-1"/>
        </w:rPr>
        <w:t>Individuals</w:t>
      </w:r>
      <w:r>
        <w:rPr>
          <w:spacing w:val="-5"/>
        </w:rPr>
        <w:t> </w:t>
      </w:r>
      <w:r>
        <w:rPr/>
        <w:t>and</w:t>
      </w:r>
      <w:r>
        <w:rPr>
          <w:spacing w:val="-4"/>
        </w:rPr>
        <w:t> </w:t>
      </w:r>
      <w:r>
        <w:rPr>
          <w:spacing w:val="-1"/>
        </w:rPr>
        <w:t>partnerships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sector are</w:t>
      </w:r>
      <w:r>
        <w:rPr>
          <w:spacing w:val="-2"/>
        </w:rPr>
        <w:t> </w:t>
      </w:r>
      <w:r>
        <w:rPr>
          <w:spacing w:val="-1"/>
        </w:rPr>
        <w:t>assessed</w:t>
      </w:r>
      <w:r>
        <w:rPr>
          <w:spacing w:val="-4"/>
        </w:rPr>
        <w:t> </w:t>
      </w:r>
      <w:r>
        <w:rPr>
          <w:spacing w:val="-1"/>
        </w:rPr>
        <w:t>for</w:t>
      </w:r>
      <w:r>
        <w:rPr>
          <w:spacing w:val="-3"/>
        </w:rPr>
        <w:t> </w:t>
      </w:r>
      <w:r>
        <w:rPr>
          <w:spacing w:val="-1"/>
        </w:rPr>
        <w:t>tax</w:t>
      </w:r>
      <w:r>
        <w:rPr>
          <w:spacing w:val="-4"/>
        </w:rPr>
        <w:t> </w:t>
      </w:r>
      <w:r>
        <w:rPr>
          <w:spacing w:val="-1"/>
        </w:rPr>
        <w:t>under</w:t>
      </w:r>
      <w:r>
        <w:rPr>
          <w:spacing w:val="-4"/>
        </w:rPr>
        <w:t> </w:t>
      </w:r>
      <w:r>
        <w:rPr/>
        <w:t>PITA</w:t>
      </w:r>
      <w:r>
        <w:rPr>
          <w:spacing w:val="-1"/>
        </w:rPr>
        <w:t> 2011.</w:t>
      </w:r>
    </w:p>
    <w:p>
      <w:pPr>
        <w:spacing w:line="240" w:lineRule="auto" w:before="8"/>
        <w:rPr>
          <w:rFonts w:ascii="Calibri" w:hAnsi="Calibri" w:cs="Calibri" w:eastAsia="Calibri"/>
          <w:sz w:val="27"/>
          <w:szCs w:val="27"/>
        </w:rPr>
      </w:pPr>
    </w:p>
    <w:p>
      <w:pPr>
        <w:pStyle w:val="BodyText"/>
        <w:spacing w:line="276" w:lineRule="auto"/>
        <w:ind w:right="115"/>
        <w:jc w:val="both"/>
      </w:pPr>
      <w:r>
        <w:rPr/>
        <w:t>In</w:t>
      </w:r>
      <w:r>
        <w:rPr>
          <w:spacing w:val="24"/>
        </w:rPr>
        <w:t> </w:t>
      </w:r>
      <w:r>
        <w:rPr>
          <w:spacing w:val="-1"/>
        </w:rPr>
        <w:t>addition,</w:t>
      </w:r>
      <w:r>
        <w:rPr>
          <w:spacing w:val="21"/>
        </w:rPr>
        <w:t> </w:t>
      </w:r>
      <w:r>
        <w:rPr>
          <w:spacing w:val="-1"/>
        </w:rPr>
        <w:t>Withholding</w:t>
      </w:r>
      <w:r>
        <w:rPr>
          <w:spacing w:val="22"/>
        </w:rPr>
        <w:t> </w:t>
      </w:r>
      <w:r>
        <w:rPr>
          <w:spacing w:val="-1"/>
        </w:rPr>
        <w:t>Tax</w:t>
      </w:r>
      <w:r>
        <w:rPr>
          <w:spacing w:val="20"/>
        </w:rPr>
        <w:t> </w:t>
      </w:r>
      <w:r>
        <w:rPr>
          <w:spacing w:val="-1"/>
        </w:rPr>
        <w:t>and</w:t>
      </w:r>
      <w:r>
        <w:rPr>
          <w:spacing w:val="24"/>
        </w:rPr>
        <w:t> </w:t>
      </w:r>
      <w:r>
        <w:rPr>
          <w:spacing w:val="-1"/>
        </w:rPr>
        <w:t>Capital</w:t>
      </w:r>
      <w:r>
        <w:rPr>
          <w:spacing w:val="21"/>
        </w:rPr>
        <w:t> </w:t>
      </w:r>
      <w:r>
        <w:rPr>
          <w:spacing w:val="-1"/>
        </w:rPr>
        <w:t>gains</w:t>
      </w:r>
      <w:r>
        <w:rPr>
          <w:spacing w:val="21"/>
        </w:rPr>
        <w:t> </w:t>
      </w:r>
      <w:r>
        <w:rPr>
          <w:spacing w:val="-1"/>
        </w:rPr>
        <w:t>Tax</w:t>
      </w:r>
      <w:r>
        <w:rPr>
          <w:spacing w:val="23"/>
        </w:rPr>
        <w:t> </w:t>
      </w:r>
      <w:r>
        <w:rPr>
          <w:spacing w:val="-1"/>
        </w:rPr>
        <w:t>relating</w:t>
      </w:r>
      <w:r>
        <w:rPr>
          <w:spacing w:val="21"/>
        </w:rPr>
        <w:t> </w:t>
      </w:r>
      <w:r>
        <w:rPr>
          <w:spacing w:val="-1"/>
        </w:rPr>
        <w:t>to</w:t>
      </w:r>
      <w:r>
        <w:rPr>
          <w:spacing w:val="28"/>
        </w:rPr>
        <w:t> </w:t>
      </w:r>
      <w:r>
        <w:rPr>
          <w:spacing w:val="-2"/>
        </w:rPr>
        <w:t>individuals</w:t>
      </w:r>
      <w:r>
        <w:rPr>
          <w:spacing w:val="18"/>
        </w:rPr>
        <w:t> </w:t>
      </w:r>
      <w:r>
        <w:rPr>
          <w:spacing w:val="-1"/>
        </w:rPr>
        <w:t>and</w:t>
      </w:r>
      <w:r>
        <w:rPr>
          <w:spacing w:val="20"/>
        </w:rPr>
        <w:t> </w:t>
      </w:r>
      <w:r>
        <w:rPr>
          <w:spacing w:val="-2"/>
        </w:rPr>
        <w:t>partnerships</w:t>
      </w:r>
      <w:r>
        <w:rPr>
          <w:spacing w:val="18"/>
        </w:rPr>
        <w:t> </w:t>
      </w:r>
      <w:r>
        <w:rPr>
          <w:spacing w:val="-1"/>
        </w:rPr>
        <w:t>are</w:t>
      </w:r>
      <w:r>
        <w:rPr>
          <w:spacing w:val="63"/>
          <w:w w:val="99"/>
        </w:rPr>
        <w:t> </w:t>
      </w:r>
      <w:r>
        <w:rPr>
          <w:spacing w:val="-1"/>
        </w:rPr>
        <w:t>also</w:t>
      </w:r>
      <w:r>
        <w:rPr>
          <w:spacing w:val="11"/>
        </w:rPr>
        <w:t> </w:t>
      </w:r>
      <w:r>
        <w:rPr>
          <w:spacing w:val="-2"/>
        </w:rPr>
        <w:t>collected</w:t>
      </w:r>
      <w:r>
        <w:rPr>
          <w:spacing w:val="12"/>
        </w:rPr>
        <w:t> </w:t>
      </w:r>
      <w:r>
        <w:rPr>
          <w:spacing w:val="-1"/>
        </w:rPr>
        <w:t>by</w:t>
      </w:r>
      <w:r>
        <w:rPr>
          <w:spacing w:val="10"/>
        </w:rPr>
        <w:t> </w:t>
      </w:r>
      <w:r>
        <w:rPr>
          <w:spacing w:val="-2"/>
        </w:rPr>
        <w:t>the</w:t>
      </w:r>
      <w:r>
        <w:rPr>
          <w:spacing w:val="12"/>
        </w:rPr>
        <w:t> </w:t>
      </w:r>
      <w:r>
        <w:rPr>
          <w:spacing w:val="-2"/>
        </w:rPr>
        <w:t>state</w:t>
      </w:r>
      <w:r>
        <w:rPr>
          <w:spacing w:val="11"/>
        </w:rPr>
        <w:t> </w:t>
      </w:r>
      <w:r>
        <w:rPr>
          <w:spacing w:val="-2"/>
        </w:rPr>
        <w:t>governments.</w:t>
      </w:r>
      <w:r>
        <w:rPr>
          <w:spacing w:val="11"/>
        </w:rPr>
        <w:t> </w:t>
      </w:r>
      <w:r>
        <w:rPr>
          <w:spacing w:val="-1"/>
        </w:rPr>
        <w:t>See</w:t>
      </w:r>
      <w:r>
        <w:rPr>
          <w:spacing w:val="9"/>
        </w:rPr>
        <w:t> </w:t>
      </w:r>
      <w:r>
        <w:rPr>
          <w:spacing w:val="-1"/>
        </w:rPr>
        <w:t>list</w:t>
      </w:r>
      <w:r>
        <w:rPr>
          <w:spacing w:val="10"/>
        </w:rPr>
        <w:t> </w:t>
      </w:r>
      <w:r>
        <w:rPr>
          <w:spacing w:val="-1"/>
        </w:rPr>
        <w:t>of</w:t>
      </w:r>
      <w:r>
        <w:rPr>
          <w:spacing w:val="11"/>
        </w:rPr>
        <w:t> </w:t>
      </w:r>
      <w:r>
        <w:rPr>
          <w:spacing w:val="-1"/>
        </w:rPr>
        <w:t>taxes</w:t>
      </w:r>
      <w:r>
        <w:rPr>
          <w:spacing w:val="11"/>
        </w:rPr>
        <w:t> </w:t>
      </w:r>
      <w:r>
        <w:rPr>
          <w:spacing w:val="-2"/>
        </w:rPr>
        <w:t>and</w:t>
      </w:r>
      <w:r>
        <w:rPr>
          <w:spacing w:val="11"/>
        </w:rPr>
        <w:t> </w:t>
      </w:r>
      <w:r>
        <w:rPr>
          <w:spacing w:val="-2"/>
        </w:rPr>
        <w:t>levies</w:t>
      </w:r>
      <w:r>
        <w:rPr>
          <w:spacing w:val="11"/>
        </w:rPr>
        <w:t> </w:t>
      </w:r>
      <w:r>
        <w:rPr>
          <w:spacing w:val="-2"/>
        </w:rPr>
        <w:t>collectable</w:t>
      </w:r>
      <w:r>
        <w:rPr>
          <w:spacing w:val="8"/>
        </w:rPr>
        <w:t> </w:t>
      </w:r>
      <w:r>
        <w:rPr/>
        <w:t>by</w:t>
      </w:r>
      <w:r>
        <w:rPr>
          <w:spacing w:val="11"/>
        </w:rPr>
        <w:t> </w:t>
      </w:r>
      <w:r>
        <w:rPr>
          <w:spacing w:val="-2"/>
        </w:rPr>
        <w:t>state</w:t>
      </w:r>
      <w:r>
        <w:rPr>
          <w:w w:val="99"/>
        </w:rPr>
        <w:t> </w:t>
      </w:r>
      <w:r>
        <w:rPr>
          <w:color w:val="0462C1"/>
        </w:rPr>
      </w:r>
      <w:r>
        <w:rPr>
          <w:color w:val="0462C1"/>
        </w:rPr>
        <w:t> </w:t>
      </w:r>
      <w:hyperlink r:id="rId60">
        <w:r>
          <w:rPr>
            <w:color w:val="0462C1"/>
            <w:spacing w:val="-2"/>
            <w:u w:val="single" w:color="0462C1"/>
          </w:rPr>
          <w:t>https://lirs.gov.ng/tax-information/tax-collection</w:t>
        </w:r>
        <w:r>
          <w:rPr>
            <w:color w:val="0462C1"/>
          </w:rPr>
        </w:r>
      </w:hyperlink>
      <w:r>
        <w:rPr>
          <w:spacing w:val="-2"/>
        </w:rPr>
        <w:t>.</w:t>
      </w:r>
    </w:p>
    <w:p>
      <w:pPr>
        <w:spacing w:line="240" w:lineRule="auto" w:before="3"/>
        <w:rPr>
          <w:rFonts w:ascii="Calibri" w:hAnsi="Calibri" w:cs="Calibri" w:eastAsia="Calibri"/>
          <w:sz w:val="23"/>
          <w:szCs w:val="23"/>
        </w:rPr>
      </w:pPr>
    </w:p>
    <w:p>
      <w:pPr>
        <w:pStyle w:val="Heading4"/>
        <w:numPr>
          <w:ilvl w:val="2"/>
          <w:numId w:val="8"/>
        </w:numPr>
        <w:tabs>
          <w:tab w:pos="941" w:val="left" w:leader="none"/>
        </w:tabs>
        <w:spacing w:line="240" w:lineRule="auto" w:before="51" w:after="0"/>
        <w:ind w:left="940" w:right="0" w:hanging="720"/>
        <w:jc w:val="both"/>
        <w:rPr>
          <w:b w:val="0"/>
          <w:bCs w:val="0"/>
        </w:rPr>
      </w:pPr>
      <w:r>
        <w:rPr>
          <w:color w:val="528135"/>
          <w:spacing w:val="-1"/>
        </w:rPr>
        <w:t>Local</w:t>
      </w:r>
      <w:r>
        <w:rPr>
          <w:color w:val="528135"/>
          <w:spacing w:val="-2"/>
        </w:rPr>
        <w:t> </w:t>
      </w:r>
      <w:r>
        <w:rPr>
          <w:color w:val="528135"/>
          <w:spacing w:val="-1"/>
        </w:rPr>
        <w:t>Taxes</w:t>
      </w:r>
      <w:r>
        <w:rPr>
          <w:color w:val="528135"/>
          <w:spacing w:val="-3"/>
        </w:rPr>
        <w:t> </w:t>
      </w:r>
      <w:r>
        <w:rPr>
          <w:color w:val="528135"/>
          <w:spacing w:val="-1"/>
        </w:rPr>
        <w:t>and</w:t>
      </w:r>
      <w:r>
        <w:rPr>
          <w:color w:val="528135"/>
          <w:spacing w:val="-4"/>
        </w:rPr>
        <w:t> </w:t>
      </w:r>
      <w:r>
        <w:rPr>
          <w:color w:val="528135"/>
          <w:spacing w:val="-1"/>
        </w:rPr>
        <w:t>Levies</w:t>
      </w:r>
      <w:r>
        <w:rPr>
          <w:b w:val="0"/>
        </w:rPr>
      </w:r>
    </w:p>
    <w:p>
      <w:pPr>
        <w:pStyle w:val="BodyText"/>
        <w:spacing w:line="276" w:lineRule="auto" w:before="45"/>
        <w:ind w:right="116"/>
        <w:jc w:val="both"/>
      </w:pPr>
      <w:r>
        <w:rPr>
          <w:spacing w:val="-1"/>
        </w:rPr>
        <w:t>Taxes</w:t>
      </w:r>
      <w:r>
        <w:rPr>
          <w:spacing w:val="9"/>
        </w:rPr>
        <w:t> </w:t>
      </w:r>
      <w:r>
        <w:rPr>
          <w:spacing w:val="-2"/>
        </w:rPr>
        <w:t>and</w:t>
      </w:r>
      <w:r>
        <w:rPr>
          <w:spacing w:val="14"/>
        </w:rPr>
        <w:t> </w:t>
      </w:r>
      <w:r>
        <w:rPr>
          <w:spacing w:val="-1"/>
        </w:rPr>
        <w:t>levies</w:t>
      </w:r>
      <w:r>
        <w:rPr>
          <w:spacing w:val="10"/>
        </w:rPr>
        <w:t> </w:t>
      </w:r>
      <w:r>
        <w:rPr>
          <w:spacing w:val="-2"/>
        </w:rPr>
        <w:t>collected</w:t>
      </w:r>
      <w:r>
        <w:rPr>
          <w:spacing w:val="11"/>
        </w:rPr>
        <w:t> </w:t>
      </w:r>
      <w:r>
        <w:rPr/>
        <w:t>by</w:t>
      </w:r>
      <w:r>
        <w:rPr>
          <w:spacing w:val="10"/>
        </w:rPr>
        <w:t> </w:t>
      </w:r>
      <w:r>
        <w:rPr>
          <w:spacing w:val="-1"/>
        </w:rPr>
        <w:t>local</w:t>
      </w:r>
      <w:r>
        <w:rPr>
          <w:spacing w:val="11"/>
        </w:rPr>
        <w:t> </w:t>
      </w:r>
      <w:r>
        <w:rPr>
          <w:spacing w:val="-2"/>
        </w:rPr>
        <w:t>authorities</w:t>
      </w:r>
      <w:r>
        <w:rPr>
          <w:spacing w:val="12"/>
        </w:rPr>
        <w:t> </w:t>
      </w:r>
      <w:r>
        <w:rPr>
          <w:spacing w:val="-1"/>
        </w:rPr>
        <w:t>are</w:t>
      </w:r>
      <w:r>
        <w:rPr>
          <w:spacing w:val="10"/>
        </w:rPr>
        <w:t> </w:t>
      </w:r>
      <w:r>
        <w:rPr>
          <w:spacing w:val="-2"/>
        </w:rPr>
        <w:t>restricted</w:t>
      </w:r>
      <w:r>
        <w:rPr>
          <w:spacing w:val="11"/>
        </w:rPr>
        <w:t> </w:t>
      </w:r>
      <w:r>
        <w:rPr>
          <w:spacing w:val="-1"/>
        </w:rPr>
        <w:t>mainly</w:t>
      </w:r>
      <w:r>
        <w:rPr>
          <w:spacing w:val="10"/>
        </w:rPr>
        <w:t> </w:t>
      </w:r>
      <w:r>
        <w:rPr>
          <w:spacing w:val="-1"/>
        </w:rPr>
        <w:t>to</w:t>
      </w:r>
      <w:r>
        <w:rPr>
          <w:spacing w:val="11"/>
        </w:rPr>
        <w:t> </w:t>
      </w:r>
      <w:r>
        <w:rPr>
          <w:spacing w:val="-1"/>
        </w:rPr>
        <w:t>rights</w:t>
      </w:r>
      <w:r>
        <w:rPr>
          <w:spacing w:val="10"/>
        </w:rPr>
        <w:t> </w:t>
      </w:r>
      <w:r>
        <w:rPr>
          <w:spacing w:val="-1"/>
        </w:rPr>
        <w:t>of</w:t>
      </w:r>
      <w:r>
        <w:rPr>
          <w:spacing w:val="11"/>
        </w:rPr>
        <w:t> </w:t>
      </w:r>
      <w:r>
        <w:rPr>
          <w:spacing w:val="-2"/>
        </w:rPr>
        <w:t>occupancy,</w:t>
      </w:r>
      <w:r>
        <w:rPr>
          <w:spacing w:val="10"/>
        </w:rPr>
        <w:t> </w:t>
      </w:r>
      <w:r>
        <w:rPr>
          <w:spacing w:val="-1"/>
        </w:rPr>
        <w:t>fees</w:t>
      </w:r>
      <w:r>
        <w:rPr>
          <w:spacing w:val="59"/>
          <w:w w:val="99"/>
        </w:rPr>
        <w:t> </w:t>
      </w:r>
      <w:r>
        <w:rPr>
          <w:spacing w:val="-1"/>
        </w:rPr>
        <w:t>on</w:t>
      </w:r>
      <w:r>
        <w:rPr>
          <w:spacing w:val="-4"/>
        </w:rPr>
        <w:t> </w:t>
      </w:r>
      <w:r>
        <w:rPr>
          <w:spacing w:val="-1"/>
        </w:rPr>
        <w:t>lands</w:t>
      </w:r>
      <w:r>
        <w:rPr>
          <w:spacing w:val="-4"/>
        </w:rPr>
        <w:t> </w:t>
      </w:r>
      <w:r>
        <w:rPr>
          <w:spacing w:val="-2"/>
        </w:rPr>
        <w:t>in</w:t>
      </w:r>
      <w:r>
        <w:rPr>
          <w:spacing w:val="-3"/>
        </w:rPr>
        <w:t> </w:t>
      </w:r>
      <w:r>
        <w:rPr>
          <w:spacing w:val="-2"/>
        </w:rPr>
        <w:t>rural</w:t>
      </w:r>
      <w:r>
        <w:rPr>
          <w:spacing w:val="-4"/>
        </w:rPr>
        <w:t> </w:t>
      </w:r>
      <w:r>
        <w:rPr>
          <w:spacing w:val="-1"/>
        </w:rPr>
        <w:t>areas,</w:t>
      </w:r>
      <w:r>
        <w:rPr>
          <w:spacing w:val="-4"/>
        </w:rPr>
        <w:t> </w:t>
      </w:r>
      <w:r>
        <w:rPr>
          <w:spacing w:val="-2"/>
        </w:rPr>
        <w:t>and</w:t>
      </w:r>
      <w:r>
        <w:rPr>
          <w:spacing w:val="-3"/>
        </w:rPr>
        <w:t> </w:t>
      </w:r>
      <w:r>
        <w:rPr>
          <w:spacing w:val="-2"/>
        </w:rPr>
        <w:t>tenement</w:t>
      </w:r>
      <w:r>
        <w:rPr>
          <w:spacing w:val="-4"/>
        </w:rPr>
        <w:t> </w:t>
      </w:r>
      <w:r>
        <w:rPr>
          <w:spacing w:val="-2"/>
        </w:rPr>
        <w:t>rates</w:t>
      </w:r>
      <w:r>
        <w:rPr>
          <w:spacing w:val="-4"/>
        </w:rPr>
        <w:t> </w:t>
      </w:r>
      <w:r>
        <w:rPr>
          <w:spacing w:val="-2"/>
        </w:rPr>
        <w:t>(these</w:t>
      </w:r>
      <w:r>
        <w:rPr>
          <w:spacing w:val="-3"/>
        </w:rPr>
        <w:t> </w:t>
      </w:r>
      <w:r>
        <w:rPr>
          <w:spacing w:val="-2"/>
        </w:rPr>
        <w:t>exclude</w:t>
      </w:r>
      <w:r>
        <w:rPr>
          <w:spacing w:val="-4"/>
        </w:rPr>
        <w:t> </w:t>
      </w:r>
      <w:r>
        <w:rPr>
          <w:spacing w:val="-2"/>
        </w:rPr>
        <w:t>those</w:t>
      </w:r>
      <w:r>
        <w:rPr>
          <w:spacing w:val="-3"/>
        </w:rPr>
        <w:t> </w:t>
      </w:r>
      <w:r>
        <w:rPr>
          <w:spacing w:val="-2"/>
        </w:rPr>
        <w:t>in</w:t>
      </w:r>
      <w:r>
        <w:rPr>
          <w:spacing w:val="-3"/>
        </w:rPr>
        <w:t> </w:t>
      </w:r>
      <w:r>
        <w:rPr>
          <w:spacing w:val="-2"/>
        </w:rPr>
        <w:t>the</w:t>
      </w:r>
      <w:r>
        <w:rPr>
          <w:spacing w:val="-3"/>
        </w:rPr>
        <w:t> </w:t>
      </w:r>
      <w:r>
        <w:rPr>
          <w:spacing w:val="-2"/>
        </w:rPr>
        <w:t>jurisdiction</w:t>
      </w:r>
      <w:r>
        <w:rPr>
          <w:spacing w:val="-4"/>
        </w:rPr>
        <w:t> </w:t>
      </w:r>
      <w:r>
        <w:rPr>
          <w:spacing w:val="-1"/>
        </w:rPr>
        <w:t>of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>
          <w:spacing w:val="-2"/>
        </w:rPr>
        <w:t>Federal</w:t>
      </w:r>
      <w:r>
        <w:rPr>
          <w:spacing w:val="85"/>
        </w:rPr>
        <w:t> </w:t>
      </w:r>
      <w:r>
        <w:rPr>
          <w:spacing w:val="-1"/>
        </w:rPr>
        <w:t>and</w:t>
      </w:r>
      <w:r>
        <w:rPr>
          <w:spacing w:val="3"/>
        </w:rPr>
        <w:t> </w:t>
      </w:r>
      <w:r>
        <w:rPr>
          <w:spacing w:val="-2"/>
        </w:rPr>
        <w:t>State</w:t>
      </w:r>
      <w:r>
        <w:rPr>
          <w:spacing w:val="5"/>
        </w:rPr>
        <w:t> </w:t>
      </w:r>
      <w:r>
        <w:rPr>
          <w:spacing w:val="-2"/>
        </w:rPr>
        <w:t>Governments).</w:t>
      </w:r>
      <w:r>
        <w:rPr>
          <w:spacing w:val="7"/>
        </w:rPr>
        <w:t> </w:t>
      </w:r>
      <w:r>
        <w:rPr>
          <w:spacing w:val="-2"/>
        </w:rPr>
        <w:t>Schedule</w:t>
      </w:r>
      <w:r>
        <w:rPr>
          <w:spacing w:val="5"/>
        </w:rPr>
        <w:t> </w:t>
      </w:r>
      <w:r>
        <w:rPr>
          <w:spacing w:val="-2"/>
        </w:rPr>
        <w:t>iv</w:t>
      </w:r>
      <w:r>
        <w:rPr>
          <w:spacing w:val="5"/>
        </w:rPr>
        <w:t> </w:t>
      </w:r>
      <w:r>
        <w:rPr>
          <w:spacing w:val="-1"/>
        </w:rPr>
        <w:t>(4)</w:t>
      </w:r>
      <w:r>
        <w:rPr>
          <w:spacing w:val="1"/>
        </w:rPr>
        <w:t> </w:t>
      </w:r>
      <w:r>
        <w:rPr>
          <w:spacing w:val="-1"/>
        </w:rPr>
        <w:t>to</w:t>
      </w:r>
      <w:r>
        <w:rPr>
          <w:spacing w:val="4"/>
        </w:rPr>
        <w:t> </w:t>
      </w:r>
      <w:r>
        <w:rPr>
          <w:spacing w:val="-1"/>
        </w:rPr>
        <w:t>the</w:t>
      </w:r>
      <w:r>
        <w:rPr>
          <w:spacing w:val="3"/>
        </w:rPr>
        <w:t> </w:t>
      </w:r>
      <w:r>
        <w:rPr>
          <w:spacing w:val="-1"/>
        </w:rPr>
        <w:t>1999</w:t>
      </w:r>
      <w:r>
        <w:rPr>
          <w:spacing w:val="5"/>
        </w:rPr>
        <w:t> </w:t>
      </w:r>
      <w:r>
        <w:rPr>
          <w:spacing w:val="-2"/>
        </w:rPr>
        <w:t>constitution</w:t>
      </w:r>
      <w:r>
        <w:rPr>
          <w:spacing w:val="5"/>
        </w:rPr>
        <w:t> </w:t>
      </w:r>
      <w:r>
        <w:rPr/>
        <w:t>as</w:t>
      </w:r>
      <w:r>
        <w:rPr>
          <w:spacing w:val="3"/>
        </w:rPr>
        <w:t> </w:t>
      </w:r>
      <w:r>
        <w:rPr>
          <w:spacing w:val="-2"/>
        </w:rPr>
        <w:t>amended</w:t>
      </w:r>
      <w:r>
        <w:rPr>
          <w:spacing w:val="6"/>
        </w:rPr>
        <w:t> </w:t>
      </w:r>
      <w:r>
        <w:rPr>
          <w:spacing w:val="-2"/>
        </w:rPr>
        <w:t>(2011)</w:t>
      </w:r>
      <w:r>
        <w:rPr>
          <w:spacing w:val="2"/>
        </w:rPr>
        <w:t> </w:t>
      </w:r>
      <w:r>
        <w:rPr>
          <w:spacing w:val="-2"/>
        </w:rPr>
        <w:t>provides</w:t>
      </w:r>
      <w:r>
        <w:rPr>
          <w:spacing w:val="2"/>
        </w:rPr>
        <w:t> </w:t>
      </w:r>
      <w:r>
        <w:rPr/>
        <w:t>a</w:t>
      </w:r>
      <w:r>
        <w:rPr>
          <w:spacing w:val="71"/>
        </w:rPr>
        <w:t> </w:t>
      </w:r>
      <w:r>
        <w:rPr>
          <w:spacing w:val="-1"/>
        </w:rPr>
        <w:t>list</w:t>
      </w:r>
      <w:r>
        <w:rPr>
          <w:spacing w:val="-6"/>
        </w:rPr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/>
        <w:t>taxes</w:t>
      </w:r>
      <w:r>
        <w:rPr>
          <w:spacing w:val="-3"/>
        </w:rPr>
        <w:t> </w:t>
      </w:r>
      <w:r>
        <w:rPr>
          <w:spacing w:val="-1"/>
        </w:rPr>
        <w:t>and</w:t>
      </w:r>
      <w:r>
        <w:rPr>
          <w:spacing w:val="-4"/>
        </w:rPr>
        <w:t> </w:t>
      </w:r>
      <w:r>
        <w:rPr/>
        <w:t>levies</w:t>
      </w:r>
      <w:r>
        <w:rPr>
          <w:spacing w:val="-3"/>
        </w:rPr>
        <w:t> </w:t>
      </w:r>
      <w:r>
        <w:rPr>
          <w:spacing w:val="-1"/>
        </w:rPr>
        <w:t>collectible</w:t>
      </w:r>
      <w:r>
        <w:rPr>
          <w:spacing w:val="-5"/>
        </w:rPr>
        <w:t> </w:t>
      </w:r>
      <w:r>
        <w:rPr/>
        <w:t>by</w:t>
      </w:r>
      <w:r>
        <w:rPr>
          <w:spacing w:val="-3"/>
        </w:rPr>
        <w:t> </w:t>
      </w:r>
      <w:r>
        <w:rPr>
          <w:spacing w:val="-1"/>
        </w:rPr>
        <w:t>State</w:t>
      </w:r>
      <w:r>
        <w:rPr>
          <w:spacing w:val="1"/>
        </w:rPr>
        <w:t> </w:t>
      </w:r>
      <w:r>
        <w:rPr>
          <w:spacing w:val="-1"/>
        </w:rPr>
        <w:t>and</w:t>
      </w:r>
      <w:r>
        <w:rPr>
          <w:spacing w:val="-2"/>
        </w:rPr>
        <w:t> Local</w:t>
      </w:r>
      <w:r>
        <w:rPr>
          <w:spacing w:val="-1"/>
        </w:rPr>
        <w:t> governments.</w:t>
      </w:r>
      <w:r>
        <w:rPr/>
      </w:r>
    </w:p>
    <w:p>
      <w:pPr>
        <w:spacing w:line="240" w:lineRule="auto" w:before="8"/>
        <w:rPr>
          <w:rFonts w:ascii="Calibri" w:hAnsi="Calibri" w:cs="Calibri" w:eastAsia="Calibri"/>
          <w:sz w:val="27"/>
          <w:szCs w:val="27"/>
        </w:rPr>
      </w:pPr>
    </w:p>
    <w:p>
      <w:pPr>
        <w:pStyle w:val="Heading4"/>
        <w:numPr>
          <w:ilvl w:val="1"/>
          <w:numId w:val="8"/>
        </w:numPr>
        <w:tabs>
          <w:tab w:pos="701" w:val="left" w:leader="none"/>
        </w:tabs>
        <w:spacing w:line="240" w:lineRule="auto" w:before="0" w:after="0"/>
        <w:ind w:left="700" w:right="0" w:hanging="480"/>
        <w:jc w:val="both"/>
        <w:rPr>
          <w:b w:val="0"/>
          <w:bCs w:val="0"/>
        </w:rPr>
      </w:pPr>
      <w:r>
        <w:rPr>
          <w:color w:val="528135"/>
          <w:spacing w:val="-1"/>
        </w:rPr>
        <w:t>Incentives</w:t>
      </w:r>
      <w:r>
        <w:rPr>
          <w:b w:val="0"/>
        </w:rPr>
      </w:r>
    </w:p>
    <w:p>
      <w:pPr>
        <w:pStyle w:val="BodyText"/>
        <w:tabs>
          <w:tab w:pos="4975" w:val="left" w:leader="none"/>
        </w:tabs>
        <w:spacing w:line="240" w:lineRule="auto" w:before="43"/>
        <w:ind w:right="114"/>
        <w:jc w:val="both"/>
      </w:pPr>
      <w:r>
        <w:rPr>
          <w:spacing w:val="-1"/>
        </w:rPr>
        <w:t>Investment</w:t>
      </w:r>
      <w:r>
        <w:rPr>
          <w:spacing w:val="17"/>
        </w:rPr>
        <w:t> </w:t>
      </w:r>
      <w:r>
        <w:rPr>
          <w:spacing w:val="-2"/>
        </w:rPr>
        <w:t>in</w:t>
      </w:r>
      <w:r>
        <w:rPr>
          <w:spacing w:val="15"/>
        </w:rPr>
        <w:t> </w:t>
      </w:r>
      <w:r>
        <w:rPr/>
        <w:t>the</w:t>
      </w:r>
      <w:r>
        <w:rPr>
          <w:spacing w:val="15"/>
        </w:rPr>
        <w:t> </w:t>
      </w:r>
      <w:r>
        <w:rPr>
          <w:spacing w:val="-1"/>
        </w:rPr>
        <w:t>Nigerian</w:t>
      </w:r>
      <w:r>
        <w:rPr>
          <w:spacing w:val="18"/>
        </w:rPr>
        <w:t> </w:t>
      </w:r>
      <w:r>
        <w:rPr>
          <w:spacing w:val="-1"/>
        </w:rPr>
        <w:t>mining</w:t>
      </w:r>
      <w:r>
        <w:rPr>
          <w:spacing w:val="16"/>
        </w:rPr>
        <w:t> </w:t>
      </w:r>
      <w:r>
        <w:rPr>
          <w:spacing w:val="-1"/>
        </w:rPr>
        <w:t>sector</w:t>
      </w:r>
      <w:r>
        <w:rPr>
          <w:spacing w:val="17"/>
        </w:rPr>
        <w:t> </w:t>
      </w:r>
      <w:r>
        <w:rPr>
          <w:spacing w:val="-1"/>
        </w:rPr>
        <w:t>attracts</w:t>
      </w:r>
      <w:r>
        <w:rPr>
          <w:spacing w:val="16"/>
        </w:rPr>
        <w:t> </w:t>
      </w:r>
      <w:r>
        <w:rPr/>
        <w:t>a</w:t>
      </w:r>
      <w:r>
        <w:rPr>
          <w:spacing w:val="17"/>
        </w:rPr>
        <w:t> </w:t>
      </w:r>
      <w:r>
        <w:rPr>
          <w:spacing w:val="-1"/>
        </w:rPr>
        <w:t>bouquet</w:t>
      </w:r>
      <w:r>
        <w:rPr>
          <w:spacing w:val="16"/>
        </w:rPr>
        <w:t> </w:t>
      </w:r>
      <w:r>
        <w:rPr>
          <w:spacing w:val="-1"/>
        </w:rPr>
        <w:t>of</w:t>
      </w:r>
      <w:r>
        <w:rPr>
          <w:spacing w:val="16"/>
        </w:rPr>
        <w:t> </w:t>
      </w:r>
      <w:r>
        <w:rPr>
          <w:spacing w:val="-1"/>
        </w:rPr>
        <w:t>incentives,</w:t>
      </w:r>
      <w:r>
        <w:rPr>
          <w:spacing w:val="16"/>
        </w:rPr>
        <w:t> </w:t>
      </w:r>
      <w:r>
        <w:rPr/>
        <w:t>ranging</w:t>
      </w:r>
      <w:r>
        <w:rPr>
          <w:spacing w:val="14"/>
        </w:rPr>
        <w:t> </w:t>
      </w:r>
      <w:r>
        <w:rPr>
          <w:spacing w:val="-1"/>
        </w:rPr>
        <w:t>from</w:t>
      </w:r>
      <w:r>
        <w:rPr>
          <w:spacing w:val="17"/>
        </w:rPr>
        <w:t> </w:t>
      </w:r>
      <w:r>
        <w:rPr>
          <w:spacing w:val="-1"/>
        </w:rPr>
        <w:t>those</w:t>
      </w:r>
      <w:r>
        <w:rPr>
          <w:spacing w:val="62"/>
        </w:rPr>
        <w:t> </w:t>
      </w:r>
      <w:r>
        <w:rPr>
          <w:spacing w:val="-1"/>
        </w:rPr>
        <w:t>offered</w:t>
      </w:r>
      <w:r>
        <w:rPr>
          <w:spacing w:val="-4"/>
        </w:rPr>
        <w:t> </w:t>
      </w:r>
      <w:r>
        <w:rPr/>
        <w:t>by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>
          <w:spacing w:val="-1"/>
        </w:rPr>
        <w:t>NMMA</w:t>
      </w:r>
      <w:r>
        <w:rPr>
          <w:spacing w:val="-2"/>
        </w:rPr>
        <w:t> </w:t>
      </w:r>
      <w:r>
        <w:rPr/>
        <w:t>2007,</w:t>
      </w:r>
      <w:r>
        <w:rPr>
          <w:spacing w:val="-3"/>
        </w:rPr>
        <w:t> </w:t>
      </w:r>
      <w:r>
        <w:rPr/>
        <w:t>NIPC,</w:t>
      </w:r>
      <w:r>
        <w:rPr>
          <w:spacing w:val="-3"/>
        </w:rPr>
        <w:t> </w:t>
      </w:r>
      <w:r>
        <w:rPr>
          <w:spacing w:val="-1"/>
        </w:rPr>
        <w:t>and </w:t>
      </w:r>
      <w:r>
        <w:rPr/>
        <w:t>to</w:t>
      </w:r>
      <w:r>
        <w:rPr>
          <w:spacing w:val="-5"/>
        </w:rPr>
        <w:t> </w:t>
      </w:r>
      <w:r>
        <w:rPr>
          <w:spacing w:val="-1"/>
        </w:rPr>
        <w:t>those</w:t>
      </w:r>
      <w:r>
        <w:rPr>
          <w:spacing w:val="-2"/>
        </w:rPr>
        <w:t> </w:t>
      </w:r>
      <w:r>
        <w:rPr>
          <w:spacing w:val="-1"/>
        </w:rPr>
        <w:t>under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>
          <w:spacing w:val="-1"/>
        </w:rPr>
        <w:t>CITA</w:t>
      </w:r>
      <w:r>
        <w:rPr>
          <w:spacing w:val="-2"/>
        </w:rPr>
        <w:t> </w:t>
      </w:r>
      <w:r>
        <w:rPr>
          <w:spacing w:val="1"/>
        </w:rPr>
        <w:t>2004.</w:t>
      </w:r>
      <w:r>
        <w:rPr>
          <w:spacing w:val="52"/>
        </w:rPr>
        <w:t> </w:t>
      </w:r>
      <w:r>
        <w:rPr>
          <w:spacing w:val="-1"/>
        </w:rPr>
        <w:t>Furthermore,</w:t>
      </w:r>
      <w:r>
        <w:rPr>
          <w:spacing w:val="-2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Finance</w:t>
      </w:r>
      <w:r>
        <w:rPr>
          <w:spacing w:val="53"/>
          <w:w w:val="99"/>
        </w:rPr>
        <w:t> </w:t>
      </w:r>
      <w:r>
        <w:rPr/>
        <w:t>Act</w:t>
      </w:r>
      <w:r>
        <w:rPr>
          <w:spacing w:val="-3"/>
        </w:rPr>
        <w:t> </w:t>
      </w:r>
      <w:r>
        <w:rPr>
          <w:spacing w:val="-1"/>
        </w:rPr>
        <w:t>2019</w:t>
      </w:r>
      <w:r>
        <w:rPr>
          <w:spacing w:val="-5"/>
        </w:rPr>
        <w:t> </w:t>
      </w:r>
      <w:r>
        <w:rPr/>
        <w:t>which</w:t>
      </w:r>
      <w:r>
        <w:rPr>
          <w:spacing w:val="-4"/>
        </w:rPr>
        <w:t> </w:t>
      </w:r>
      <w:r>
        <w:rPr/>
        <w:t>became</w:t>
      </w:r>
      <w:r>
        <w:rPr>
          <w:spacing w:val="-8"/>
        </w:rPr>
        <w:t> </w:t>
      </w:r>
      <w:r>
        <w:rPr>
          <w:spacing w:val="-1"/>
        </w:rPr>
        <w:t>effective</w:t>
      </w:r>
      <w:r>
        <w:rPr>
          <w:spacing w:val="-3"/>
        </w:rPr>
        <w:t> </w:t>
      </w:r>
      <w:r>
        <w:rPr>
          <w:spacing w:val="-2"/>
        </w:rPr>
        <w:t>in</w:t>
      </w:r>
      <w:r>
        <w:rPr>
          <w:spacing w:val="-3"/>
        </w:rPr>
        <w:t> </w:t>
      </w:r>
      <w:r>
        <w:rPr>
          <w:spacing w:val="-1"/>
        </w:rPr>
        <w:t>February</w:t>
      </w:r>
      <w:r>
        <w:rPr>
          <w:spacing w:val="-5"/>
        </w:rPr>
        <w:t> </w:t>
      </w:r>
      <w:r>
        <w:rPr>
          <w:spacing w:val="-1"/>
        </w:rPr>
        <w:t>2020</w:t>
      </w:r>
      <w:r>
        <w:rPr>
          <w:spacing w:val="-3"/>
        </w:rPr>
        <w:t> </w:t>
      </w:r>
      <w:r>
        <w:rPr>
          <w:spacing w:val="-1"/>
        </w:rPr>
        <w:t>offers</w:t>
      </w:r>
      <w:r>
        <w:rPr>
          <w:spacing w:val="-4"/>
        </w:rPr>
        <w:t> </w:t>
      </w:r>
      <w:r>
        <w:rPr>
          <w:spacing w:val="-1"/>
        </w:rPr>
        <w:t>additional</w:t>
      </w:r>
      <w:r>
        <w:rPr>
          <w:spacing w:val="-2"/>
        </w:rPr>
        <w:t> </w:t>
      </w:r>
      <w:r>
        <w:rPr>
          <w:spacing w:val="-1"/>
        </w:rPr>
        <w:t>incentives</w:t>
      </w:r>
      <w:r>
        <w:rPr>
          <w:spacing w:val="-4"/>
        </w:rPr>
        <w:t> </w:t>
      </w:r>
      <w:r>
        <w:rPr/>
        <w:t>to</w:t>
      </w:r>
      <w:r>
        <w:rPr>
          <w:spacing w:val="-5"/>
        </w:rPr>
        <w:t> </w:t>
      </w:r>
      <w:r>
        <w:rPr>
          <w:spacing w:val="-1"/>
        </w:rPr>
        <w:t>encourage</w:t>
      </w:r>
      <w:r>
        <w:rPr>
          <w:spacing w:val="-4"/>
        </w:rPr>
        <w:t> </w:t>
      </w:r>
      <w:r>
        <w:rPr/>
        <w:t>the</w:t>
      </w:r>
      <w:r>
        <w:rPr>
          <w:spacing w:val="71"/>
          <w:w w:val="99"/>
        </w:rPr>
        <w:t> </w:t>
      </w:r>
      <w:r>
        <w:rPr/>
        <w:t>flow</w:t>
      </w:r>
      <w:r>
        <w:rPr>
          <w:spacing w:val="42"/>
        </w:rPr>
        <w:t> </w:t>
      </w:r>
      <w:r>
        <w:rPr>
          <w:spacing w:val="-1"/>
        </w:rPr>
        <w:t>of</w:t>
      </w:r>
      <w:r>
        <w:rPr>
          <w:spacing w:val="45"/>
        </w:rPr>
        <w:t> </w:t>
      </w:r>
      <w:r>
        <w:rPr>
          <w:spacing w:val="-1"/>
        </w:rPr>
        <w:t>investments</w:t>
      </w:r>
      <w:r>
        <w:rPr>
          <w:spacing w:val="41"/>
        </w:rPr>
        <w:t> </w:t>
      </w:r>
      <w:r>
        <w:rPr/>
        <w:t>to</w:t>
      </w:r>
      <w:r>
        <w:rPr>
          <w:spacing w:val="42"/>
        </w:rPr>
        <w:t> </w:t>
      </w:r>
      <w:r>
        <w:rPr/>
        <w:t>the</w:t>
      </w:r>
      <w:r>
        <w:rPr>
          <w:spacing w:val="44"/>
        </w:rPr>
        <w:t> </w:t>
      </w:r>
      <w:r>
        <w:rPr>
          <w:spacing w:val="-1"/>
        </w:rPr>
        <w:t>sector</w:t>
      </w:r>
      <w:r>
        <w:rPr>
          <w:spacing w:val="43"/>
        </w:rPr>
        <w:t> </w:t>
      </w:r>
      <w:r>
        <w:rPr>
          <w:spacing w:val="-1"/>
        </w:rPr>
        <w:t>for</w:t>
      </w:r>
      <w:r>
        <w:rPr>
          <w:spacing w:val="44"/>
        </w:rPr>
        <w:t> </w:t>
      </w:r>
      <w:r>
        <w:rPr>
          <w:spacing w:val="-1"/>
        </w:rPr>
        <w:t>sustainable</w:t>
      </w:r>
      <w:r>
        <w:rPr>
          <w:spacing w:val="44"/>
        </w:rPr>
        <w:t> </w:t>
      </w:r>
      <w:r>
        <w:rPr>
          <w:spacing w:val="-1"/>
        </w:rPr>
        <w:t>development.</w:t>
      </w:r>
      <w:r>
        <w:rPr>
          <w:spacing w:val="40"/>
        </w:rPr>
        <w:t> </w:t>
      </w:r>
      <w:r>
        <w:rPr>
          <w:spacing w:val="-2"/>
        </w:rPr>
        <w:t>For</w:t>
      </w:r>
      <w:r>
        <w:rPr>
          <w:spacing w:val="42"/>
        </w:rPr>
        <w:t> </w:t>
      </w:r>
      <w:r>
        <w:rPr>
          <w:spacing w:val="-2"/>
        </w:rPr>
        <w:t>incentives</w:t>
      </w:r>
      <w:r>
        <w:rPr>
          <w:spacing w:val="41"/>
        </w:rPr>
        <w:t> </w:t>
      </w:r>
      <w:r>
        <w:rPr>
          <w:spacing w:val="-2"/>
        </w:rPr>
        <w:t>in</w:t>
      </w:r>
      <w:r>
        <w:rPr>
          <w:spacing w:val="42"/>
        </w:rPr>
        <w:t> </w:t>
      </w:r>
      <w:r>
        <w:rPr>
          <w:spacing w:val="-2"/>
        </w:rPr>
        <w:t>the</w:t>
      </w:r>
      <w:r>
        <w:rPr>
          <w:spacing w:val="42"/>
        </w:rPr>
        <w:t> </w:t>
      </w:r>
      <w:r>
        <w:rPr>
          <w:spacing w:val="-2"/>
        </w:rPr>
        <w:t>solid</w:t>
      </w:r>
      <w:r>
        <w:rPr>
          <w:spacing w:val="67"/>
        </w:rPr>
        <w:t> </w:t>
      </w:r>
      <w:r>
        <w:rPr>
          <w:spacing w:val="-1"/>
        </w:rPr>
        <w:t>minerals</w:t>
      </w:r>
      <w:r>
        <w:rPr/>
        <w:t>       </w:t>
      </w:r>
      <w:r>
        <w:rPr>
          <w:spacing w:val="39"/>
        </w:rPr>
        <w:t> </w:t>
      </w:r>
      <w:r>
        <w:rPr>
          <w:spacing w:val="-2"/>
        </w:rPr>
        <w:t>sector</w:t>
      </w:r>
      <w:r>
        <w:rPr/>
        <w:t>       </w:t>
      </w:r>
      <w:r>
        <w:rPr>
          <w:spacing w:val="40"/>
        </w:rPr>
        <w:t> </w:t>
      </w:r>
      <w:r>
        <w:rPr>
          <w:spacing w:val="-2"/>
        </w:rPr>
        <w:t>in</w:t>
      </w:r>
      <w:r>
        <w:rPr/>
        <w:t>       </w:t>
      </w:r>
      <w:r>
        <w:rPr>
          <w:spacing w:val="41"/>
        </w:rPr>
        <w:t> </w:t>
      </w:r>
      <w:r>
        <w:rPr>
          <w:spacing w:val="-2"/>
        </w:rPr>
        <w:t>Nigeria,</w:t>
        <w:tab/>
      </w:r>
      <w:r>
        <w:rPr>
          <w:spacing w:val="-1"/>
        </w:rPr>
        <w:t>see</w:t>
      </w:r>
      <w:r>
        <w:rPr>
          <w:spacing w:val="32"/>
        </w:rPr>
        <w:t> </w:t>
      </w:r>
      <w:r>
        <w:rPr>
          <w:color w:val="0462C1"/>
          <w:spacing w:val="32"/>
        </w:rPr>
      </w:r>
      <w:hyperlink r:id="rId61">
        <w:r>
          <w:rPr>
            <w:color w:val="0462C1"/>
            <w:spacing w:val="-2"/>
            <w:u w:val="single" w:color="0462C1"/>
          </w:rPr>
          <w:t>http://www.minesandsteel.gov.ng/wp-</w:t>
        </w:r>
        <w:r>
          <w:rPr>
            <w:color w:val="0462C1"/>
          </w:rPr>
        </w:r>
      </w:hyperlink>
      <w:r>
        <w:rPr>
          <w:color w:val="0462C1"/>
        </w:rPr>
        <w:t> </w:t>
      </w:r>
      <w:hyperlink r:id="rId61">
        <w:r>
          <w:rPr>
            <w:color w:val="0462C1"/>
            <w:w w:val="99"/>
          </w:rPr>
        </w:r>
        <w:r>
          <w:rPr>
            <w:color w:val="0462C1"/>
            <w:w w:val="99"/>
          </w:rPr>
          <w:t> </w:t>
        </w:r>
        <w:r>
          <w:rPr>
            <w:color w:val="0462C1"/>
            <w:spacing w:val="-2"/>
            <w:u w:val="single" w:color="0462C1"/>
          </w:rPr>
          <w:t>content/uploads/2017/10/Nigeria-Ministry-of-Solid-Minerals-Investment-BrochureV14.pdf</w:t>
        </w:r>
        <w:r>
          <w:rPr>
            <w:color w:val="0462C1"/>
          </w:rPr>
        </w:r>
        <w:r>
          <w:rPr/>
        </w:r>
      </w:hyperlink>
    </w:p>
    <w:p>
      <w:pPr>
        <w:spacing w:after="0" w:line="240" w:lineRule="auto"/>
        <w:jc w:val="both"/>
        <w:sectPr>
          <w:footerReference w:type="default" r:id="rId56"/>
          <w:pgSz w:w="12240" w:h="15840"/>
          <w:pgMar w:footer="763" w:header="0" w:top="1360" w:bottom="960" w:left="1220" w:right="1320"/>
          <w:pgNumType w:start="31"/>
        </w:sectPr>
      </w:pPr>
    </w:p>
    <w:p>
      <w:pPr>
        <w:spacing w:line="240" w:lineRule="auto" w:before="7"/>
        <w:rPr>
          <w:rFonts w:ascii="Calibri" w:hAnsi="Calibri" w:cs="Calibri" w:eastAsia="Calibri"/>
          <w:sz w:val="6"/>
          <w:szCs w:val="6"/>
        </w:rPr>
      </w:pPr>
    </w:p>
    <w:p>
      <w:pPr>
        <w:spacing w:line="200" w:lineRule="atLeast"/>
        <w:ind w:left="110" w:right="0" w:firstLine="0"/>
        <w:rPr>
          <w:rFonts w:ascii="Calibri" w:hAnsi="Calibri" w:cs="Calibri" w:eastAsia="Calibri"/>
          <w:sz w:val="20"/>
          <w:szCs w:val="20"/>
        </w:rPr>
      </w:pPr>
      <w:r>
        <w:rPr>
          <w:rFonts w:ascii="Calibri" w:hAnsi="Calibri" w:cs="Calibri" w:eastAsia="Calibri"/>
          <w:sz w:val="20"/>
          <w:szCs w:val="20"/>
        </w:rPr>
        <w:drawing>
          <wp:inline distT="0" distB="0" distL="0" distR="0">
            <wp:extent cx="6397627" cy="3200400"/>
            <wp:effectExtent l="0" t="0" r="0" b="0"/>
            <wp:docPr id="25" name="image17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17.jpe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7627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 w:eastAsia="Calibri"/>
          <w:sz w:val="20"/>
          <w:szCs w:val="20"/>
        </w:rPr>
      </w: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2"/>
        <w:rPr>
          <w:rFonts w:ascii="Calibri" w:hAnsi="Calibri" w:cs="Calibri" w:eastAsia="Calibri"/>
          <w:sz w:val="19"/>
          <w:szCs w:val="19"/>
        </w:rPr>
      </w:pPr>
    </w:p>
    <w:p>
      <w:pPr>
        <w:pStyle w:val="Heading4"/>
        <w:numPr>
          <w:ilvl w:val="1"/>
          <w:numId w:val="8"/>
        </w:numPr>
        <w:tabs>
          <w:tab w:pos="681" w:val="left" w:leader="none"/>
        </w:tabs>
        <w:spacing w:line="240" w:lineRule="auto" w:before="51" w:after="0"/>
        <w:ind w:left="680" w:right="0" w:hanging="480"/>
        <w:jc w:val="both"/>
        <w:rPr>
          <w:b w:val="0"/>
          <w:bCs w:val="0"/>
        </w:rPr>
      </w:pPr>
      <w:r>
        <w:rPr>
          <w:color w:val="385522"/>
          <w:spacing w:val="-1"/>
        </w:rPr>
        <w:t>Contracts</w:t>
      </w:r>
      <w:r>
        <w:rPr>
          <w:color w:val="385522"/>
          <w:spacing w:val="-6"/>
        </w:rPr>
        <w:t> </w:t>
      </w:r>
      <w:r>
        <w:rPr>
          <w:color w:val="385522"/>
          <w:spacing w:val="-1"/>
        </w:rPr>
        <w:t>and</w:t>
      </w:r>
      <w:r>
        <w:rPr>
          <w:color w:val="385522"/>
          <w:spacing w:val="-8"/>
        </w:rPr>
        <w:t> </w:t>
      </w:r>
      <w:r>
        <w:rPr>
          <w:color w:val="385522"/>
          <w:spacing w:val="-1"/>
        </w:rPr>
        <w:t>Licences</w:t>
      </w:r>
      <w:r>
        <w:rPr>
          <w:b w:val="0"/>
        </w:rPr>
      </w:r>
    </w:p>
    <w:p>
      <w:pPr>
        <w:numPr>
          <w:ilvl w:val="2"/>
          <w:numId w:val="8"/>
        </w:numPr>
        <w:tabs>
          <w:tab w:pos="921" w:val="left" w:leader="none"/>
        </w:tabs>
        <w:spacing w:before="45"/>
        <w:ind w:left="920" w:right="0" w:hanging="720"/>
        <w:jc w:val="both"/>
        <w:rPr>
          <w:rFonts w:ascii="Calibri" w:hAnsi="Calibri" w:cs="Calibri" w:eastAsia="Calibri"/>
          <w:sz w:val="24"/>
          <w:szCs w:val="24"/>
        </w:rPr>
      </w:pPr>
      <w:r>
        <w:rPr>
          <w:rFonts w:ascii="Calibri"/>
          <w:b/>
          <w:color w:val="528135"/>
          <w:spacing w:val="-1"/>
          <w:sz w:val="24"/>
        </w:rPr>
        <w:t>Contracts</w:t>
      </w:r>
      <w:r>
        <w:rPr>
          <w:rFonts w:ascii="Calibri"/>
          <w:sz w:val="24"/>
        </w:rPr>
      </w:r>
    </w:p>
    <w:p>
      <w:pPr>
        <w:pStyle w:val="BodyText"/>
        <w:spacing w:line="276" w:lineRule="auto" w:before="43"/>
        <w:ind w:left="200" w:right="737"/>
        <w:jc w:val="both"/>
      </w:pPr>
      <w:r>
        <w:rPr>
          <w:rFonts w:ascii="Calibri" w:hAnsi="Calibri" w:cs="Calibri" w:eastAsia="Calibri"/>
        </w:rPr>
        <w:t>Nigeria’s</w:t>
      </w:r>
      <w:r>
        <w:rPr>
          <w:rFonts w:ascii="Calibri" w:hAnsi="Calibri" w:cs="Calibri" w:eastAsia="Calibri"/>
          <w:spacing w:val="23"/>
        </w:rPr>
        <w:t> </w:t>
      </w:r>
      <w:r>
        <w:rPr>
          <w:rFonts w:ascii="Calibri" w:hAnsi="Calibri" w:cs="Calibri" w:eastAsia="Calibri"/>
          <w:spacing w:val="-1"/>
        </w:rPr>
        <w:t>solid</w:t>
      </w:r>
      <w:r>
        <w:rPr>
          <w:rFonts w:ascii="Calibri" w:hAnsi="Calibri" w:cs="Calibri" w:eastAsia="Calibri"/>
          <w:spacing w:val="24"/>
        </w:rPr>
        <w:t> </w:t>
      </w:r>
      <w:r>
        <w:rPr>
          <w:rFonts w:ascii="Calibri" w:hAnsi="Calibri" w:cs="Calibri" w:eastAsia="Calibri"/>
          <w:spacing w:val="-1"/>
        </w:rPr>
        <w:t>minerals</w:t>
      </w:r>
      <w:r>
        <w:rPr>
          <w:rFonts w:ascii="Calibri" w:hAnsi="Calibri" w:cs="Calibri" w:eastAsia="Calibri"/>
          <w:spacing w:val="21"/>
        </w:rPr>
        <w:t> </w:t>
      </w:r>
      <w:r>
        <w:rPr>
          <w:rFonts w:ascii="Calibri" w:hAnsi="Calibri" w:cs="Calibri" w:eastAsia="Calibri"/>
        </w:rPr>
        <w:t>sector</w:t>
      </w:r>
      <w:r>
        <w:rPr>
          <w:rFonts w:ascii="Calibri" w:hAnsi="Calibri" w:cs="Calibri" w:eastAsia="Calibri"/>
          <w:spacing w:val="22"/>
        </w:rPr>
        <w:t> </w:t>
      </w:r>
      <w:r>
        <w:rPr>
          <w:rFonts w:ascii="Calibri" w:hAnsi="Calibri" w:cs="Calibri" w:eastAsia="Calibri"/>
          <w:spacing w:val="-1"/>
        </w:rPr>
        <w:t>operates</w:t>
      </w:r>
      <w:r>
        <w:rPr>
          <w:rFonts w:ascii="Calibri" w:hAnsi="Calibri" w:cs="Calibri" w:eastAsia="Calibri"/>
          <w:spacing w:val="24"/>
        </w:rPr>
        <w:t> </w:t>
      </w:r>
      <w:r>
        <w:rPr>
          <w:rFonts w:ascii="Calibri" w:hAnsi="Calibri" w:cs="Calibri" w:eastAsia="Calibri"/>
        </w:rPr>
        <w:t>a</w:t>
      </w:r>
      <w:r>
        <w:rPr>
          <w:rFonts w:ascii="Calibri" w:hAnsi="Calibri" w:cs="Calibri" w:eastAsia="Calibri"/>
          <w:spacing w:val="21"/>
        </w:rPr>
        <w:t> </w:t>
      </w:r>
      <w:r>
        <w:rPr>
          <w:rFonts w:ascii="Calibri" w:hAnsi="Calibri" w:cs="Calibri" w:eastAsia="Calibri"/>
          <w:spacing w:val="-1"/>
        </w:rPr>
        <w:t>cadastre</w:t>
      </w:r>
      <w:r>
        <w:rPr>
          <w:rFonts w:ascii="Calibri" w:hAnsi="Calibri" w:cs="Calibri" w:eastAsia="Calibri"/>
          <w:spacing w:val="23"/>
        </w:rPr>
        <w:t> </w:t>
      </w:r>
      <w:r>
        <w:rPr>
          <w:rFonts w:ascii="Calibri" w:hAnsi="Calibri" w:cs="Calibri" w:eastAsia="Calibri"/>
          <w:spacing w:val="-1"/>
        </w:rPr>
        <w:t>system</w:t>
      </w:r>
      <w:r>
        <w:rPr>
          <w:rFonts w:ascii="Calibri" w:hAnsi="Calibri" w:cs="Calibri" w:eastAsia="Calibri"/>
          <w:spacing w:val="23"/>
        </w:rPr>
        <w:t> </w:t>
      </w:r>
      <w:r>
        <w:rPr>
          <w:rFonts w:ascii="Calibri" w:hAnsi="Calibri" w:cs="Calibri" w:eastAsia="Calibri"/>
          <w:spacing w:val="-1"/>
        </w:rPr>
        <w:t>that</w:t>
      </w:r>
      <w:r>
        <w:rPr>
          <w:rFonts w:ascii="Calibri" w:hAnsi="Calibri" w:cs="Calibri" w:eastAsia="Calibri"/>
          <w:spacing w:val="22"/>
        </w:rPr>
        <w:t> </w:t>
      </w:r>
      <w:r>
        <w:rPr>
          <w:rFonts w:ascii="Calibri" w:hAnsi="Calibri" w:cs="Calibri" w:eastAsia="Calibri"/>
        </w:rPr>
        <w:t>p</w:t>
      </w:r>
      <w:r>
        <w:rPr/>
        <w:t>romotes</w:t>
      </w:r>
      <w:r>
        <w:rPr>
          <w:spacing w:val="22"/>
        </w:rPr>
        <w:t> </w:t>
      </w:r>
      <w:r>
        <w:rPr>
          <w:spacing w:val="-1"/>
        </w:rPr>
        <w:t>private</w:t>
      </w:r>
      <w:r>
        <w:rPr>
          <w:spacing w:val="24"/>
        </w:rPr>
        <w:t> </w:t>
      </w:r>
      <w:r>
        <w:rPr>
          <w:spacing w:val="-1"/>
        </w:rPr>
        <w:t>sector</w:t>
      </w:r>
      <w:r>
        <w:rPr>
          <w:spacing w:val="62"/>
          <w:w w:val="99"/>
        </w:rPr>
        <w:t> </w:t>
      </w:r>
      <w:r>
        <w:rPr>
          <w:spacing w:val="-1"/>
        </w:rPr>
        <w:t>investment</w:t>
      </w:r>
      <w:r>
        <w:rPr>
          <w:spacing w:val="9"/>
        </w:rPr>
        <w:t> </w:t>
      </w:r>
      <w:r>
        <w:rPr>
          <w:spacing w:val="-2"/>
        </w:rPr>
        <w:t>in</w:t>
      </w:r>
      <w:r>
        <w:rPr>
          <w:spacing w:val="10"/>
        </w:rPr>
        <w:t> </w:t>
      </w:r>
      <w:r>
        <w:rPr>
          <w:spacing w:val="-1"/>
        </w:rPr>
        <w:t>the</w:t>
      </w:r>
      <w:r>
        <w:rPr>
          <w:spacing w:val="10"/>
        </w:rPr>
        <w:t> </w:t>
      </w:r>
      <w:r>
        <w:rPr>
          <w:spacing w:val="-2"/>
        </w:rPr>
        <w:t>sector.</w:t>
      </w:r>
      <w:r>
        <w:rPr>
          <w:spacing w:val="8"/>
        </w:rPr>
        <w:t> </w:t>
      </w:r>
      <w:r>
        <w:rPr/>
        <w:t>The</w:t>
      </w:r>
      <w:r>
        <w:rPr>
          <w:spacing w:val="10"/>
        </w:rPr>
        <w:t> </w:t>
      </w:r>
      <w:r>
        <w:rPr>
          <w:spacing w:val="-1"/>
        </w:rPr>
        <w:t>government</w:t>
      </w:r>
      <w:r>
        <w:rPr>
          <w:spacing w:val="10"/>
        </w:rPr>
        <w:t> </w:t>
      </w:r>
      <w:r>
        <w:rPr>
          <w:spacing w:val="-1"/>
        </w:rPr>
        <w:t>provides</w:t>
      </w:r>
      <w:r>
        <w:rPr>
          <w:spacing w:val="8"/>
        </w:rPr>
        <w:t> </w:t>
      </w:r>
      <w:r>
        <w:rPr>
          <w:spacing w:val="-1"/>
        </w:rPr>
        <w:t>oversight</w:t>
      </w:r>
      <w:r>
        <w:rPr>
          <w:spacing w:val="8"/>
        </w:rPr>
        <w:t> </w:t>
      </w:r>
      <w:r>
        <w:rPr>
          <w:spacing w:val="-1"/>
        </w:rPr>
        <w:t>function</w:t>
      </w:r>
      <w:r>
        <w:rPr>
          <w:spacing w:val="10"/>
        </w:rPr>
        <w:t> </w:t>
      </w:r>
      <w:r>
        <w:rPr>
          <w:spacing w:val="-1"/>
        </w:rPr>
        <w:t>through</w:t>
      </w:r>
      <w:r>
        <w:rPr>
          <w:spacing w:val="7"/>
        </w:rPr>
        <w:t> </w:t>
      </w:r>
      <w:r>
        <w:rPr>
          <w:spacing w:val="-1"/>
        </w:rPr>
        <w:t>policy</w:t>
      </w:r>
      <w:r>
        <w:rPr>
          <w:spacing w:val="8"/>
        </w:rPr>
        <w:t> </w:t>
      </w:r>
      <w:r>
        <w:rPr>
          <w:spacing w:val="-1"/>
        </w:rPr>
        <w:t>direction</w:t>
      </w:r>
      <w:r>
        <w:rPr>
          <w:spacing w:val="86"/>
        </w:rPr>
        <w:t> </w:t>
      </w:r>
      <w:r>
        <w:rPr/>
        <w:t>and</w:t>
      </w:r>
      <w:r>
        <w:rPr>
          <w:spacing w:val="4"/>
        </w:rPr>
        <w:t> </w:t>
      </w:r>
      <w:r>
        <w:rPr>
          <w:spacing w:val="-1"/>
        </w:rPr>
        <w:t>regulations</w:t>
      </w:r>
      <w:r>
        <w:rPr>
          <w:spacing w:val="3"/>
        </w:rPr>
        <w:t> </w:t>
      </w:r>
      <w:r>
        <w:rPr>
          <w:spacing w:val="-1"/>
        </w:rPr>
        <w:t>for</w:t>
      </w:r>
      <w:r>
        <w:rPr>
          <w:spacing w:val="3"/>
        </w:rPr>
        <w:t> </w:t>
      </w:r>
      <w:r>
        <w:rPr>
          <w:spacing w:val="-1"/>
        </w:rPr>
        <w:t>the</w:t>
      </w:r>
      <w:r>
        <w:rPr>
          <w:spacing w:val="7"/>
        </w:rPr>
        <w:t> </w:t>
      </w:r>
      <w:r>
        <w:rPr>
          <w:spacing w:val="-1"/>
        </w:rPr>
        <w:t>improvement</w:t>
      </w:r>
      <w:r>
        <w:rPr>
          <w:spacing w:val="5"/>
        </w:rPr>
        <w:t> </w:t>
      </w:r>
      <w:r>
        <w:rPr>
          <w:spacing w:val="-1"/>
        </w:rPr>
        <w:t>of</w:t>
      </w:r>
      <w:r>
        <w:rPr>
          <w:spacing w:val="4"/>
        </w:rPr>
        <w:t> </w:t>
      </w:r>
      <w:r>
        <w:rPr>
          <w:spacing w:val="-1"/>
        </w:rPr>
        <w:t>the</w:t>
      </w:r>
      <w:r>
        <w:rPr>
          <w:spacing w:val="4"/>
        </w:rPr>
        <w:t> </w:t>
      </w:r>
      <w:r>
        <w:rPr>
          <w:spacing w:val="-1"/>
        </w:rPr>
        <w:t>investment</w:t>
      </w:r>
      <w:r>
        <w:rPr>
          <w:spacing w:val="4"/>
        </w:rPr>
        <w:t> </w:t>
      </w:r>
      <w:r>
        <w:rPr>
          <w:spacing w:val="-1"/>
        </w:rPr>
        <w:t>climate</w:t>
      </w:r>
      <w:r>
        <w:rPr>
          <w:spacing w:val="5"/>
        </w:rPr>
        <w:t> </w:t>
      </w:r>
      <w:r>
        <w:rPr>
          <w:spacing w:val="-1"/>
        </w:rPr>
        <w:t>and</w:t>
      </w:r>
      <w:r>
        <w:rPr>
          <w:spacing w:val="4"/>
        </w:rPr>
        <w:t> </w:t>
      </w:r>
      <w:r>
        <w:rPr>
          <w:spacing w:val="-1"/>
        </w:rPr>
        <w:t>attraction</w:t>
      </w:r>
      <w:r>
        <w:rPr>
          <w:spacing w:val="5"/>
        </w:rPr>
        <w:t> </w:t>
      </w:r>
      <w:r>
        <w:rPr>
          <w:spacing w:val="-1"/>
        </w:rPr>
        <w:t>of</w:t>
      </w:r>
      <w:r>
        <w:rPr>
          <w:spacing w:val="4"/>
        </w:rPr>
        <w:t> </w:t>
      </w:r>
      <w:r>
        <w:rPr>
          <w:spacing w:val="-1"/>
        </w:rPr>
        <w:t>foreign</w:t>
      </w:r>
      <w:r>
        <w:rPr>
          <w:spacing w:val="73"/>
        </w:rPr>
        <w:t> </w:t>
      </w:r>
      <w:r>
        <w:rPr>
          <w:spacing w:val="-1"/>
        </w:rPr>
        <w:t>investors.</w:t>
      </w:r>
      <w:r>
        <w:rPr/>
      </w:r>
    </w:p>
    <w:p>
      <w:pPr>
        <w:spacing w:line="240" w:lineRule="auto" w:before="8"/>
        <w:rPr>
          <w:rFonts w:ascii="Calibri" w:hAnsi="Calibri" w:cs="Calibri" w:eastAsia="Calibri"/>
          <w:sz w:val="27"/>
          <w:szCs w:val="27"/>
        </w:rPr>
      </w:pPr>
    </w:p>
    <w:p>
      <w:pPr>
        <w:pStyle w:val="BodyText"/>
        <w:spacing w:line="276" w:lineRule="auto"/>
        <w:ind w:left="200" w:right="733"/>
        <w:jc w:val="both"/>
      </w:pPr>
      <w:r>
        <w:rPr>
          <w:spacing w:val="-1"/>
        </w:rPr>
        <w:t>According</w:t>
      </w:r>
      <w:r>
        <w:rPr>
          <w:spacing w:val="11"/>
        </w:rPr>
        <w:t> </w:t>
      </w:r>
      <w:r>
        <w:rPr/>
        <w:t>to</w:t>
      </w:r>
      <w:r>
        <w:rPr>
          <w:spacing w:val="10"/>
        </w:rPr>
        <w:t> </w:t>
      </w:r>
      <w:r>
        <w:rPr>
          <w:spacing w:val="-1"/>
        </w:rPr>
        <w:t>NMMA</w:t>
      </w:r>
      <w:r>
        <w:rPr>
          <w:spacing w:val="12"/>
        </w:rPr>
        <w:t> </w:t>
      </w:r>
      <w:r>
        <w:rPr/>
        <w:t>2007,</w:t>
      </w:r>
      <w:r>
        <w:rPr>
          <w:spacing w:val="12"/>
        </w:rPr>
        <w:t> </w:t>
      </w:r>
      <w:r>
        <w:rPr/>
        <w:t>every</w:t>
      </w:r>
      <w:r>
        <w:rPr>
          <w:spacing w:val="16"/>
        </w:rPr>
        <w:t> </w:t>
      </w:r>
      <w:r>
        <w:rPr>
          <w:spacing w:val="-1"/>
        </w:rPr>
        <w:t>mineral</w:t>
      </w:r>
      <w:r>
        <w:rPr>
          <w:spacing w:val="12"/>
        </w:rPr>
        <w:t> </w:t>
      </w:r>
      <w:r>
        <w:rPr>
          <w:spacing w:val="-1"/>
        </w:rPr>
        <w:t>title</w:t>
      </w:r>
      <w:r>
        <w:rPr>
          <w:spacing w:val="12"/>
        </w:rPr>
        <w:t> </w:t>
      </w:r>
      <w:r>
        <w:rPr>
          <w:spacing w:val="-1"/>
        </w:rPr>
        <w:t>holder</w:t>
      </w:r>
      <w:r>
        <w:rPr>
          <w:spacing w:val="12"/>
        </w:rPr>
        <w:t> </w:t>
      </w:r>
      <w:r>
        <w:rPr/>
        <w:t>is</w:t>
      </w:r>
      <w:r>
        <w:rPr>
          <w:spacing w:val="11"/>
        </w:rPr>
        <w:t> </w:t>
      </w:r>
      <w:r>
        <w:rPr>
          <w:spacing w:val="-1"/>
        </w:rPr>
        <w:t>required</w:t>
      </w:r>
      <w:r>
        <w:rPr>
          <w:spacing w:val="14"/>
        </w:rPr>
        <w:t> </w:t>
      </w:r>
      <w:r>
        <w:rPr>
          <w:spacing w:val="-1"/>
        </w:rPr>
        <w:t>to</w:t>
      </w:r>
      <w:r>
        <w:rPr>
          <w:spacing w:val="12"/>
        </w:rPr>
        <w:t> </w:t>
      </w:r>
      <w:r>
        <w:rPr>
          <w:spacing w:val="-1"/>
        </w:rPr>
        <w:t>negotiate</w:t>
      </w:r>
      <w:r>
        <w:rPr>
          <w:spacing w:val="12"/>
        </w:rPr>
        <w:t> </w:t>
      </w:r>
      <w:r>
        <w:rPr/>
        <w:t>a</w:t>
      </w:r>
      <w:r>
        <w:rPr>
          <w:spacing w:val="14"/>
        </w:rPr>
        <w:t> </w:t>
      </w:r>
      <w:r>
        <w:rPr>
          <w:spacing w:val="-1"/>
        </w:rPr>
        <w:t>contract</w:t>
      </w:r>
      <w:r>
        <w:rPr>
          <w:spacing w:val="12"/>
        </w:rPr>
        <w:t> </w:t>
      </w:r>
      <w:r>
        <w:rPr/>
        <w:t>in</w:t>
      </w:r>
      <w:r>
        <w:rPr>
          <w:spacing w:val="11"/>
        </w:rPr>
        <w:t> </w:t>
      </w:r>
      <w:r>
        <w:rPr/>
        <w:t>the</w:t>
      </w:r>
      <w:r>
        <w:rPr>
          <w:spacing w:val="61"/>
          <w:w w:val="99"/>
        </w:rPr>
        <w:t> </w:t>
      </w:r>
      <w:r>
        <w:rPr>
          <w:spacing w:val="-1"/>
        </w:rPr>
        <w:t>form</w:t>
      </w:r>
      <w:r>
        <w:rPr>
          <w:spacing w:val="22"/>
        </w:rPr>
        <w:t> </w:t>
      </w:r>
      <w:r>
        <w:rPr>
          <w:spacing w:val="-1"/>
        </w:rPr>
        <w:t>of</w:t>
      </w:r>
      <w:r>
        <w:rPr>
          <w:spacing w:val="23"/>
        </w:rPr>
        <w:t> </w:t>
      </w:r>
      <w:r>
        <w:rPr/>
        <w:t>a</w:t>
      </w:r>
      <w:r>
        <w:rPr>
          <w:spacing w:val="21"/>
        </w:rPr>
        <w:t> </w:t>
      </w:r>
      <w:r>
        <w:rPr>
          <w:spacing w:val="-1"/>
        </w:rPr>
        <w:t>Community</w:t>
      </w:r>
      <w:r>
        <w:rPr>
          <w:spacing w:val="22"/>
        </w:rPr>
        <w:t> </w:t>
      </w:r>
      <w:r>
        <w:rPr>
          <w:spacing w:val="-1"/>
        </w:rPr>
        <w:t>Development</w:t>
      </w:r>
      <w:r>
        <w:rPr>
          <w:spacing w:val="23"/>
        </w:rPr>
        <w:t> </w:t>
      </w:r>
      <w:r>
        <w:rPr>
          <w:spacing w:val="-1"/>
        </w:rPr>
        <w:t>Agreement</w:t>
      </w:r>
      <w:r>
        <w:rPr>
          <w:spacing w:val="20"/>
        </w:rPr>
        <w:t> </w:t>
      </w:r>
      <w:r>
        <w:rPr>
          <w:spacing w:val="-1"/>
        </w:rPr>
        <w:t>(CDA)</w:t>
      </w:r>
      <w:r>
        <w:rPr>
          <w:spacing w:val="22"/>
        </w:rPr>
        <w:t> </w:t>
      </w:r>
      <w:r>
        <w:rPr/>
        <w:t>that</w:t>
      </w:r>
      <w:r>
        <w:rPr>
          <w:spacing w:val="23"/>
        </w:rPr>
        <w:t> </w:t>
      </w:r>
      <w:r>
        <w:rPr>
          <w:spacing w:val="-1"/>
        </w:rPr>
        <w:t>ensures</w:t>
      </w:r>
      <w:r>
        <w:rPr>
          <w:spacing w:val="19"/>
        </w:rPr>
        <w:t> </w:t>
      </w:r>
      <w:r>
        <w:rPr/>
        <w:t>the</w:t>
      </w:r>
      <w:r>
        <w:rPr>
          <w:spacing w:val="20"/>
        </w:rPr>
        <w:t> </w:t>
      </w:r>
      <w:r>
        <w:rPr>
          <w:spacing w:val="-1"/>
        </w:rPr>
        <w:t>flow</w:t>
      </w:r>
      <w:r>
        <w:rPr>
          <w:spacing w:val="24"/>
        </w:rPr>
        <w:t> </w:t>
      </w:r>
      <w:r>
        <w:rPr>
          <w:spacing w:val="-1"/>
        </w:rPr>
        <w:t>of</w:t>
      </w:r>
      <w:r>
        <w:rPr>
          <w:spacing w:val="20"/>
        </w:rPr>
        <w:t> </w:t>
      </w:r>
      <w:r>
        <w:rPr>
          <w:spacing w:val="-1"/>
        </w:rPr>
        <w:t>economic</w:t>
      </w:r>
      <w:r>
        <w:rPr>
          <w:spacing w:val="22"/>
        </w:rPr>
        <w:t> </w:t>
      </w:r>
      <w:r>
        <w:rPr/>
        <w:t>and</w:t>
      </w:r>
      <w:r>
        <w:rPr>
          <w:spacing w:val="71"/>
        </w:rPr>
        <w:t> </w:t>
      </w:r>
      <w:r>
        <w:rPr>
          <w:spacing w:val="-1"/>
        </w:rPr>
        <w:t>social</w:t>
      </w:r>
      <w:r>
        <w:rPr>
          <w:spacing w:val="10"/>
        </w:rPr>
        <w:t> </w:t>
      </w:r>
      <w:r>
        <w:rPr>
          <w:spacing w:val="-1"/>
        </w:rPr>
        <w:t>benefits</w:t>
      </w:r>
      <w:r>
        <w:rPr>
          <w:spacing w:val="8"/>
        </w:rPr>
        <w:t> </w:t>
      </w:r>
      <w:r>
        <w:rPr/>
        <w:t>to</w:t>
      </w:r>
      <w:r>
        <w:rPr>
          <w:spacing w:val="7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-1"/>
        </w:rPr>
        <w:t>local</w:t>
      </w:r>
      <w:r>
        <w:rPr>
          <w:spacing w:val="11"/>
        </w:rPr>
        <w:t> </w:t>
      </w:r>
      <w:r>
        <w:rPr>
          <w:spacing w:val="-1"/>
        </w:rPr>
        <w:t>community.</w:t>
      </w:r>
      <w:r>
        <w:rPr>
          <w:spacing w:val="21"/>
        </w:rPr>
        <w:t> </w:t>
      </w:r>
      <w:r>
        <w:rPr/>
        <w:t>A</w:t>
      </w:r>
      <w:r>
        <w:rPr>
          <w:spacing w:val="10"/>
        </w:rPr>
        <w:t> </w:t>
      </w:r>
      <w:r>
        <w:rPr>
          <w:spacing w:val="-1"/>
        </w:rPr>
        <w:t>Community</w:t>
      </w:r>
      <w:r>
        <w:rPr>
          <w:spacing w:val="7"/>
        </w:rPr>
        <w:t> </w:t>
      </w:r>
      <w:r>
        <w:rPr>
          <w:spacing w:val="-1"/>
        </w:rPr>
        <w:t>Development</w:t>
      </w:r>
      <w:r>
        <w:rPr>
          <w:spacing w:val="9"/>
        </w:rPr>
        <w:t> </w:t>
      </w:r>
      <w:r>
        <w:rPr>
          <w:spacing w:val="-1"/>
        </w:rPr>
        <w:t>Agreement</w:t>
      </w:r>
      <w:r>
        <w:rPr>
          <w:spacing w:val="10"/>
        </w:rPr>
        <w:t> </w:t>
      </w:r>
      <w:r>
        <w:rPr>
          <w:spacing w:val="-1"/>
        </w:rPr>
        <w:t>(CDA)</w:t>
      </w:r>
      <w:r>
        <w:rPr>
          <w:spacing w:val="10"/>
        </w:rPr>
        <w:t> </w:t>
      </w:r>
      <w:r>
        <w:rPr>
          <w:spacing w:val="-1"/>
        </w:rPr>
        <w:t>contains</w:t>
      </w:r>
      <w:r>
        <w:rPr>
          <w:spacing w:val="73"/>
        </w:rPr>
        <w:t> </w:t>
      </w:r>
      <w:r>
        <w:rPr>
          <w:spacing w:val="-1"/>
        </w:rPr>
        <w:t>undertakings</w:t>
      </w:r>
      <w:r>
        <w:rPr>
          <w:spacing w:val="40"/>
        </w:rPr>
        <w:t> </w:t>
      </w:r>
      <w:r>
        <w:rPr>
          <w:spacing w:val="-1"/>
        </w:rPr>
        <w:t>with</w:t>
      </w:r>
      <w:r>
        <w:rPr>
          <w:spacing w:val="42"/>
        </w:rPr>
        <w:t> </w:t>
      </w:r>
      <w:r>
        <w:rPr>
          <w:spacing w:val="-1"/>
        </w:rPr>
        <w:t>respect</w:t>
      </w:r>
      <w:r>
        <w:rPr>
          <w:spacing w:val="45"/>
        </w:rPr>
        <w:t> </w:t>
      </w:r>
      <w:r>
        <w:rPr/>
        <w:t>to</w:t>
      </w:r>
      <w:r>
        <w:rPr>
          <w:spacing w:val="42"/>
        </w:rPr>
        <w:t> </w:t>
      </w:r>
      <w:r>
        <w:rPr>
          <w:spacing w:val="-1"/>
        </w:rPr>
        <w:t>the</w:t>
      </w:r>
      <w:r>
        <w:rPr>
          <w:spacing w:val="43"/>
        </w:rPr>
        <w:t> </w:t>
      </w:r>
      <w:r>
        <w:rPr>
          <w:spacing w:val="-2"/>
        </w:rPr>
        <w:t>social</w:t>
      </w:r>
      <w:r>
        <w:rPr>
          <w:spacing w:val="45"/>
        </w:rPr>
        <w:t> </w:t>
      </w:r>
      <w:r>
        <w:rPr>
          <w:spacing w:val="-1"/>
        </w:rPr>
        <w:t>and</w:t>
      </w:r>
      <w:r>
        <w:rPr>
          <w:spacing w:val="42"/>
        </w:rPr>
        <w:t> </w:t>
      </w:r>
      <w:r>
        <w:rPr/>
        <w:t>economic</w:t>
      </w:r>
      <w:r>
        <w:rPr>
          <w:spacing w:val="43"/>
        </w:rPr>
        <w:t> </w:t>
      </w:r>
      <w:r>
        <w:rPr>
          <w:spacing w:val="-1"/>
        </w:rPr>
        <w:t>contributions</w:t>
      </w:r>
      <w:r>
        <w:rPr>
          <w:spacing w:val="43"/>
        </w:rPr>
        <w:t> </w:t>
      </w:r>
      <w:r>
        <w:rPr>
          <w:spacing w:val="-1"/>
        </w:rPr>
        <w:t>that</w:t>
      </w:r>
      <w:r>
        <w:rPr>
          <w:spacing w:val="41"/>
        </w:rPr>
        <w:t> </w:t>
      </w:r>
      <w:r>
        <w:rPr/>
        <w:t>the</w:t>
      </w:r>
      <w:r>
        <w:rPr>
          <w:spacing w:val="42"/>
        </w:rPr>
        <w:t> </w:t>
      </w:r>
      <w:r>
        <w:rPr>
          <w:spacing w:val="-1"/>
        </w:rPr>
        <w:t>project</w:t>
      </w:r>
      <w:r>
        <w:rPr>
          <w:spacing w:val="42"/>
        </w:rPr>
        <w:t> </w:t>
      </w:r>
      <w:r>
        <w:rPr>
          <w:spacing w:val="-1"/>
        </w:rPr>
        <w:t>would</w:t>
      </w:r>
      <w:r>
        <w:rPr>
          <w:spacing w:val="63"/>
        </w:rPr>
        <w:t> </w:t>
      </w:r>
      <w:r>
        <w:rPr>
          <w:spacing w:val="-1"/>
        </w:rPr>
        <w:t>make</w:t>
      </w:r>
      <w:r>
        <w:rPr>
          <w:spacing w:val="32"/>
        </w:rPr>
        <w:t> </w:t>
      </w:r>
      <w:r>
        <w:rPr/>
        <w:t>to</w:t>
      </w:r>
      <w:r>
        <w:rPr>
          <w:spacing w:val="28"/>
        </w:rPr>
        <w:t> </w:t>
      </w:r>
      <w:r>
        <w:rPr/>
        <w:t>the</w:t>
      </w:r>
      <w:r>
        <w:rPr>
          <w:spacing w:val="30"/>
        </w:rPr>
        <w:t> </w:t>
      </w:r>
      <w:r>
        <w:rPr>
          <w:spacing w:val="-1"/>
        </w:rPr>
        <w:t>sustainability</w:t>
      </w:r>
      <w:r>
        <w:rPr>
          <w:spacing w:val="32"/>
        </w:rPr>
        <w:t> </w:t>
      </w:r>
      <w:r>
        <w:rPr>
          <w:spacing w:val="-1"/>
        </w:rPr>
        <w:t>of</w:t>
      </w:r>
      <w:r>
        <w:rPr>
          <w:spacing w:val="33"/>
        </w:rPr>
        <w:t> </w:t>
      </w:r>
      <w:r>
        <w:rPr>
          <w:spacing w:val="-1"/>
        </w:rPr>
        <w:t>such</w:t>
      </w:r>
      <w:r>
        <w:rPr>
          <w:spacing w:val="33"/>
        </w:rPr>
        <w:t> </w:t>
      </w:r>
      <w:r>
        <w:rPr>
          <w:spacing w:val="-1"/>
        </w:rPr>
        <w:t>community;</w:t>
      </w:r>
      <w:r>
        <w:rPr>
          <w:spacing w:val="29"/>
        </w:rPr>
        <w:t> </w:t>
      </w:r>
      <w:r>
        <w:rPr>
          <w:spacing w:val="-2"/>
        </w:rPr>
        <w:t>it</w:t>
      </w:r>
      <w:r>
        <w:rPr>
          <w:spacing w:val="34"/>
        </w:rPr>
        <w:t> </w:t>
      </w:r>
      <w:r>
        <w:rPr/>
        <w:t>as</w:t>
      </w:r>
      <w:r>
        <w:rPr>
          <w:spacing w:val="29"/>
        </w:rPr>
        <w:t> </w:t>
      </w:r>
      <w:r>
        <w:rPr>
          <w:spacing w:val="-1"/>
        </w:rPr>
        <w:t>well</w:t>
      </w:r>
      <w:r>
        <w:rPr>
          <w:spacing w:val="33"/>
        </w:rPr>
        <w:t> </w:t>
      </w:r>
      <w:r>
        <w:rPr>
          <w:spacing w:val="-1"/>
        </w:rPr>
        <w:t>addresses</w:t>
      </w:r>
      <w:r>
        <w:rPr>
          <w:spacing w:val="31"/>
        </w:rPr>
        <w:t> </w:t>
      </w:r>
      <w:r>
        <w:rPr/>
        <w:t>all</w:t>
      </w:r>
      <w:r>
        <w:rPr>
          <w:spacing w:val="31"/>
        </w:rPr>
        <w:t> </w:t>
      </w:r>
      <w:r>
        <w:rPr>
          <w:spacing w:val="-1"/>
        </w:rPr>
        <w:t>or</w:t>
      </w:r>
      <w:r>
        <w:rPr>
          <w:spacing w:val="32"/>
        </w:rPr>
        <w:t> </w:t>
      </w:r>
      <w:r>
        <w:rPr>
          <w:spacing w:val="1"/>
        </w:rPr>
        <w:t>some</w:t>
      </w:r>
      <w:r>
        <w:rPr>
          <w:spacing w:val="31"/>
        </w:rPr>
        <w:t> </w:t>
      </w:r>
      <w:r>
        <w:rPr>
          <w:spacing w:val="-1"/>
        </w:rPr>
        <w:t>of</w:t>
      </w:r>
      <w:r>
        <w:rPr>
          <w:spacing w:val="30"/>
        </w:rPr>
        <w:t> </w:t>
      </w:r>
      <w:r>
        <w:rPr>
          <w:spacing w:val="-1"/>
        </w:rPr>
        <w:t>the</w:t>
      </w:r>
      <w:r>
        <w:rPr>
          <w:spacing w:val="33"/>
        </w:rPr>
        <w:t> </w:t>
      </w:r>
      <w:r>
        <w:rPr>
          <w:spacing w:val="-1"/>
        </w:rPr>
        <w:t>issues</w:t>
      </w:r>
      <w:r>
        <w:rPr>
          <w:spacing w:val="53"/>
          <w:w w:val="99"/>
        </w:rPr>
        <w:t> </w:t>
      </w:r>
      <w:r>
        <w:rPr>
          <w:spacing w:val="-1"/>
        </w:rPr>
        <w:t>relevant</w:t>
      </w:r>
      <w:r>
        <w:rPr>
          <w:spacing w:val="22"/>
        </w:rPr>
        <w:t> </w:t>
      </w:r>
      <w:r>
        <w:rPr/>
        <w:t>to</w:t>
      </w:r>
      <w:r>
        <w:rPr>
          <w:spacing w:val="20"/>
        </w:rPr>
        <w:t> </w:t>
      </w:r>
      <w:r>
        <w:rPr>
          <w:spacing w:val="-1"/>
        </w:rPr>
        <w:t>the</w:t>
      </w:r>
      <w:r>
        <w:rPr>
          <w:spacing w:val="21"/>
        </w:rPr>
        <w:t> </w:t>
      </w:r>
      <w:r>
        <w:rPr>
          <w:spacing w:val="-1"/>
        </w:rPr>
        <w:t>development</w:t>
      </w:r>
      <w:r>
        <w:rPr>
          <w:spacing w:val="23"/>
        </w:rPr>
        <w:t> </w:t>
      </w:r>
      <w:r>
        <w:rPr>
          <w:spacing w:val="-1"/>
        </w:rPr>
        <w:t>of</w:t>
      </w:r>
      <w:r>
        <w:rPr>
          <w:spacing w:val="22"/>
        </w:rPr>
        <w:t> </w:t>
      </w:r>
      <w:r>
        <w:rPr>
          <w:spacing w:val="-1"/>
        </w:rPr>
        <w:t>the</w:t>
      </w:r>
      <w:r>
        <w:rPr>
          <w:spacing w:val="20"/>
        </w:rPr>
        <w:t> </w:t>
      </w:r>
      <w:r>
        <w:rPr>
          <w:spacing w:val="-1"/>
        </w:rPr>
        <w:t>host</w:t>
      </w:r>
      <w:r>
        <w:rPr>
          <w:spacing w:val="20"/>
        </w:rPr>
        <w:t> </w:t>
      </w:r>
      <w:r>
        <w:rPr>
          <w:spacing w:val="-1"/>
        </w:rPr>
        <w:t>community</w:t>
      </w:r>
      <w:r>
        <w:rPr>
          <w:spacing w:val="21"/>
        </w:rPr>
        <w:t> </w:t>
      </w:r>
      <w:r>
        <w:rPr>
          <w:spacing w:val="1"/>
        </w:rPr>
        <w:t>i.e.</w:t>
      </w:r>
      <w:r>
        <w:rPr>
          <w:spacing w:val="43"/>
        </w:rPr>
        <w:t> </w:t>
      </w:r>
      <w:r>
        <w:rPr>
          <w:spacing w:val="-1"/>
        </w:rPr>
        <w:t>educational</w:t>
      </w:r>
      <w:r>
        <w:rPr>
          <w:spacing w:val="22"/>
        </w:rPr>
        <w:t> </w:t>
      </w:r>
      <w:r>
        <w:rPr>
          <w:spacing w:val="-1"/>
        </w:rPr>
        <w:t>scholarship,</w:t>
      </w:r>
      <w:r>
        <w:rPr>
          <w:spacing w:val="71"/>
          <w:w w:val="99"/>
        </w:rPr>
        <w:t> </w:t>
      </w:r>
      <w:r>
        <w:rPr>
          <w:spacing w:val="-1"/>
        </w:rPr>
        <w:t>apprenticeship,</w:t>
      </w:r>
      <w:r>
        <w:rPr>
          <w:spacing w:val="20"/>
        </w:rPr>
        <w:t> </w:t>
      </w:r>
      <w:r>
        <w:rPr>
          <w:spacing w:val="-1"/>
        </w:rPr>
        <w:t>technical</w:t>
      </w:r>
      <w:r>
        <w:rPr>
          <w:spacing w:val="26"/>
        </w:rPr>
        <w:t> </w:t>
      </w:r>
      <w:r>
        <w:rPr>
          <w:spacing w:val="-1"/>
        </w:rPr>
        <w:t>training</w:t>
      </w:r>
      <w:r>
        <w:rPr>
          <w:spacing w:val="26"/>
        </w:rPr>
        <w:t> </w:t>
      </w:r>
      <w:r>
        <w:rPr>
          <w:spacing w:val="-1"/>
        </w:rPr>
        <w:t>and</w:t>
      </w:r>
      <w:r>
        <w:rPr>
          <w:spacing w:val="25"/>
        </w:rPr>
        <w:t> </w:t>
      </w:r>
      <w:r>
        <w:rPr>
          <w:spacing w:val="-1"/>
        </w:rPr>
        <w:t>employment</w:t>
      </w:r>
      <w:r>
        <w:rPr>
          <w:spacing w:val="25"/>
        </w:rPr>
        <w:t> </w:t>
      </w:r>
      <w:r>
        <w:rPr>
          <w:spacing w:val="-1"/>
        </w:rPr>
        <w:t>opportunities,</w:t>
      </w:r>
      <w:r>
        <w:rPr>
          <w:spacing w:val="24"/>
        </w:rPr>
        <w:t> </w:t>
      </w:r>
      <w:r>
        <w:rPr>
          <w:spacing w:val="-1"/>
        </w:rPr>
        <w:t>health</w:t>
      </w:r>
      <w:r>
        <w:rPr>
          <w:spacing w:val="24"/>
        </w:rPr>
        <w:t> </w:t>
      </w:r>
      <w:r>
        <w:rPr>
          <w:spacing w:val="-1"/>
        </w:rPr>
        <w:t>or</w:t>
      </w:r>
      <w:r>
        <w:rPr>
          <w:spacing w:val="24"/>
        </w:rPr>
        <w:t> </w:t>
      </w:r>
      <w:r>
        <w:rPr>
          <w:spacing w:val="-1"/>
        </w:rPr>
        <w:t>other</w:t>
      </w:r>
      <w:r>
        <w:rPr>
          <w:spacing w:val="24"/>
        </w:rPr>
        <w:t> </w:t>
      </w:r>
      <w:r>
        <w:rPr>
          <w:spacing w:val="-1"/>
        </w:rPr>
        <w:t>community</w:t>
      </w:r>
      <w:r>
        <w:rPr>
          <w:spacing w:val="77"/>
          <w:w w:val="99"/>
        </w:rPr>
        <w:t> </w:t>
      </w:r>
      <w:r>
        <w:rPr>
          <w:spacing w:val="-1"/>
        </w:rPr>
        <w:t>services,</w:t>
      </w:r>
      <w:r>
        <w:rPr>
          <w:spacing w:val="-5"/>
        </w:rPr>
        <w:t> </w:t>
      </w:r>
      <w:r>
        <w:rPr/>
        <w:t>roads,</w:t>
      </w:r>
      <w:r>
        <w:rPr>
          <w:spacing w:val="-6"/>
        </w:rPr>
        <w:t> </w:t>
      </w:r>
      <w:r>
        <w:rPr>
          <w:spacing w:val="-1"/>
        </w:rPr>
        <w:t>water</w:t>
      </w:r>
      <w:r>
        <w:rPr>
          <w:spacing w:val="-5"/>
        </w:rPr>
        <w:t> </w:t>
      </w:r>
      <w:r>
        <w:rPr>
          <w:spacing w:val="-1"/>
        </w:rPr>
        <w:t>and</w:t>
      </w:r>
      <w:r>
        <w:rPr>
          <w:spacing w:val="-4"/>
        </w:rPr>
        <w:t> </w:t>
      </w:r>
      <w:r>
        <w:rPr>
          <w:spacing w:val="-1"/>
        </w:rPr>
        <w:t>power</w:t>
      </w:r>
      <w:r>
        <w:rPr>
          <w:spacing w:val="-2"/>
        </w:rPr>
        <w:t> </w:t>
      </w:r>
      <w:r>
        <w:rPr>
          <w:spacing w:val="-1"/>
        </w:rPr>
        <w:t>etc.</w:t>
      </w:r>
    </w:p>
    <w:p>
      <w:pPr>
        <w:spacing w:line="240" w:lineRule="auto" w:before="6"/>
        <w:rPr>
          <w:rFonts w:ascii="Calibri" w:hAnsi="Calibri" w:cs="Calibri" w:eastAsia="Calibri"/>
          <w:sz w:val="27"/>
          <w:szCs w:val="27"/>
        </w:rPr>
      </w:pPr>
    </w:p>
    <w:p>
      <w:pPr>
        <w:pStyle w:val="BodyText"/>
        <w:spacing w:line="276" w:lineRule="auto"/>
        <w:ind w:left="200" w:right="735"/>
        <w:jc w:val="both"/>
      </w:pPr>
      <w:r>
        <w:rPr>
          <w:spacing w:val="-1"/>
        </w:rPr>
        <w:t>CDA</w:t>
      </w:r>
      <w:r>
        <w:rPr/>
        <w:t> is</w:t>
      </w:r>
      <w:r>
        <w:rPr>
          <w:spacing w:val="-1"/>
        </w:rPr>
        <w:t> subject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>
          <w:spacing w:val="-1"/>
        </w:rPr>
        <w:t>renewal</w:t>
      </w:r>
      <w:r>
        <w:rPr>
          <w:spacing w:val="1"/>
        </w:rPr>
        <w:t> </w:t>
      </w:r>
      <w:r>
        <w:rPr/>
        <w:t>every</w:t>
      </w:r>
      <w:r>
        <w:rPr>
          <w:spacing w:val="-1"/>
        </w:rPr>
        <w:t> </w:t>
      </w:r>
      <w:r>
        <w:rPr/>
        <w:t>5</w:t>
      </w:r>
      <w:r>
        <w:rPr>
          <w:spacing w:val="-2"/>
        </w:rPr>
        <w:t> </w:t>
      </w:r>
      <w:r>
        <w:rPr/>
        <w:t>years.</w:t>
      </w:r>
      <w:r>
        <w:rPr>
          <w:spacing w:val="-2"/>
        </w:rPr>
        <w:t> </w:t>
      </w:r>
      <w:r>
        <w:rPr>
          <w:spacing w:val="-1"/>
        </w:rPr>
        <w:t>However,</w:t>
      </w:r>
      <w:r>
        <w:rPr>
          <w:spacing w:val="1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>
          <w:spacing w:val="-1"/>
        </w:rPr>
        <w:t>event</w:t>
      </w:r>
      <w:r>
        <w:rPr>
          <w:spacing w:val="-2"/>
        </w:rPr>
        <w:t> </w:t>
      </w:r>
      <w:r>
        <w:rPr>
          <w:spacing w:val="-1"/>
        </w:rPr>
        <w:t>of</w:t>
      </w:r>
      <w:r>
        <w:rPr/>
        <w:t> </w:t>
      </w:r>
      <w:r>
        <w:rPr>
          <w:spacing w:val="-1"/>
        </w:rPr>
        <w:t>failure</w:t>
      </w:r>
      <w:r>
        <w:rPr>
          <w:spacing w:val="-2"/>
        </w:rPr>
        <w:t> </w:t>
      </w:r>
      <w:r>
        <w:rPr>
          <w:spacing w:val="-1"/>
        </w:rPr>
        <w:t>to</w:t>
      </w:r>
      <w:r>
        <w:rPr/>
        <w:t> reach</w:t>
      </w:r>
      <w:r>
        <w:rPr>
          <w:spacing w:val="-2"/>
        </w:rPr>
        <w:t> </w:t>
      </w:r>
      <w:r>
        <w:rPr/>
        <w:t>an</w:t>
      </w:r>
      <w:r>
        <w:rPr>
          <w:spacing w:val="-1"/>
        </w:rPr>
        <w:t> agreement</w:t>
      </w:r>
      <w:r>
        <w:rPr>
          <w:spacing w:val="45"/>
          <w:w w:val="99"/>
        </w:rPr>
        <w:t> </w:t>
      </w:r>
      <w:r>
        <w:rPr/>
        <w:t>by</w:t>
      </w:r>
      <w:r>
        <w:rPr>
          <w:spacing w:val="17"/>
        </w:rPr>
        <w:t> </w:t>
      </w:r>
      <w:r>
        <w:rPr>
          <w:spacing w:val="-1"/>
        </w:rPr>
        <w:t>both</w:t>
      </w:r>
      <w:r>
        <w:rPr>
          <w:spacing w:val="17"/>
        </w:rPr>
        <w:t> </w:t>
      </w:r>
      <w:r>
        <w:rPr>
          <w:spacing w:val="-1"/>
        </w:rPr>
        <w:t>parties,</w:t>
      </w:r>
      <w:r>
        <w:rPr>
          <w:spacing w:val="17"/>
        </w:rPr>
        <w:t> </w:t>
      </w:r>
      <w:r>
        <w:rPr>
          <w:spacing w:val="-1"/>
        </w:rPr>
        <w:t>the</w:t>
      </w:r>
      <w:r>
        <w:rPr>
          <w:spacing w:val="19"/>
        </w:rPr>
        <w:t> </w:t>
      </w:r>
      <w:r>
        <w:rPr>
          <w:spacing w:val="-1"/>
        </w:rPr>
        <w:t>Honourable</w:t>
      </w:r>
      <w:r>
        <w:rPr>
          <w:spacing w:val="18"/>
        </w:rPr>
        <w:t> </w:t>
      </w:r>
      <w:r>
        <w:rPr>
          <w:spacing w:val="-1"/>
        </w:rPr>
        <w:t>minister</w:t>
      </w:r>
      <w:r>
        <w:rPr>
          <w:spacing w:val="17"/>
        </w:rPr>
        <w:t> </w:t>
      </w:r>
      <w:r>
        <w:rPr>
          <w:spacing w:val="-1"/>
        </w:rPr>
        <w:t>of</w:t>
      </w:r>
      <w:r>
        <w:rPr>
          <w:spacing w:val="17"/>
        </w:rPr>
        <w:t> </w:t>
      </w:r>
      <w:r>
        <w:rPr>
          <w:spacing w:val="-1"/>
        </w:rPr>
        <w:t>mines</w:t>
      </w:r>
      <w:r>
        <w:rPr>
          <w:spacing w:val="19"/>
        </w:rPr>
        <w:t> </w:t>
      </w:r>
      <w:r>
        <w:rPr/>
        <w:t>will</w:t>
      </w:r>
      <w:r>
        <w:rPr>
          <w:spacing w:val="15"/>
        </w:rPr>
        <w:t> </w:t>
      </w:r>
      <w:r>
        <w:rPr/>
        <w:t>be</w:t>
      </w:r>
      <w:r>
        <w:rPr>
          <w:spacing w:val="19"/>
        </w:rPr>
        <w:t> </w:t>
      </w:r>
      <w:r>
        <w:rPr>
          <w:spacing w:val="-1"/>
        </w:rPr>
        <w:t>called</w:t>
      </w:r>
      <w:r>
        <w:rPr>
          <w:spacing w:val="18"/>
        </w:rPr>
        <w:t> </w:t>
      </w:r>
      <w:r>
        <w:rPr>
          <w:spacing w:val="-1"/>
        </w:rPr>
        <w:t>upon</w:t>
      </w:r>
      <w:r>
        <w:rPr>
          <w:spacing w:val="19"/>
        </w:rPr>
        <w:t> </w:t>
      </w:r>
      <w:r>
        <w:rPr>
          <w:spacing w:val="-1"/>
        </w:rPr>
        <w:t>to</w:t>
      </w:r>
      <w:r>
        <w:rPr>
          <w:spacing w:val="16"/>
        </w:rPr>
        <w:t> </w:t>
      </w:r>
      <w:r>
        <w:rPr>
          <w:spacing w:val="-1"/>
        </w:rPr>
        <w:t>resolve</w:t>
      </w:r>
      <w:r>
        <w:rPr>
          <w:spacing w:val="17"/>
        </w:rPr>
        <w:t> </w:t>
      </w:r>
      <w:r>
        <w:rPr/>
        <w:t>the</w:t>
      </w:r>
      <w:r>
        <w:rPr>
          <w:spacing w:val="16"/>
        </w:rPr>
        <w:t> </w:t>
      </w:r>
      <w:r>
        <w:rPr/>
        <w:t>impasse.</w:t>
      </w:r>
      <w:r>
        <w:rPr>
          <w:spacing w:val="61"/>
        </w:rPr>
        <w:t> </w:t>
      </w:r>
      <w:r>
        <w:rPr/>
        <w:t>The</w:t>
      </w:r>
      <w:r>
        <w:rPr>
          <w:spacing w:val="16"/>
        </w:rPr>
        <w:t> </w:t>
      </w:r>
      <w:r>
        <w:rPr>
          <w:spacing w:val="-1"/>
        </w:rPr>
        <w:t>CDA</w:t>
      </w:r>
      <w:r>
        <w:rPr>
          <w:spacing w:val="15"/>
        </w:rPr>
        <w:t> </w:t>
      </w:r>
      <w:r>
        <w:rPr/>
        <w:t>is</w:t>
      </w:r>
      <w:r>
        <w:rPr>
          <w:spacing w:val="16"/>
        </w:rPr>
        <w:t> </w:t>
      </w:r>
      <w:r>
        <w:rPr>
          <w:spacing w:val="-1"/>
        </w:rPr>
        <w:t>between</w:t>
      </w:r>
      <w:r>
        <w:rPr>
          <w:spacing w:val="14"/>
        </w:rPr>
        <w:t> </w:t>
      </w:r>
      <w:r>
        <w:rPr>
          <w:spacing w:val="-1"/>
        </w:rPr>
        <w:t>the</w:t>
      </w:r>
      <w:r>
        <w:rPr>
          <w:spacing w:val="13"/>
        </w:rPr>
        <w:t> </w:t>
      </w:r>
      <w:r>
        <w:rPr/>
        <w:t>title</w:t>
      </w:r>
      <w:r>
        <w:rPr>
          <w:spacing w:val="14"/>
        </w:rPr>
        <w:t> </w:t>
      </w:r>
      <w:r>
        <w:rPr>
          <w:spacing w:val="-1"/>
        </w:rPr>
        <w:t>holder</w:t>
      </w:r>
      <w:r>
        <w:rPr>
          <w:spacing w:val="16"/>
        </w:rPr>
        <w:t> </w:t>
      </w:r>
      <w:r>
        <w:rPr>
          <w:spacing w:val="-1"/>
        </w:rPr>
        <w:t>and</w:t>
      </w:r>
      <w:r>
        <w:rPr>
          <w:spacing w:val="17"/>
        </w:rPr>
        <w:t> </w:t>
      </w:r>
      <w:r>
        <w:rPr>
          <w:spacing w:val="-1"/>
        </w:rPr>
        <w:t>the</w:t>
      </w:r>
      <w:r>
        <w:rPr>
          <w:spacing w:val="16"/>
        </w:rPr>
        <w:t> </w:t>
      </w:r>
      <w:r>
        <w:rPr>
          <w:spacing w:val="-1"/>
        </w:rPr>
        <w:t>host</w:t>
      </w:r>
      <w:r>
        <w:rPr>
          <w:spacing w:val="16"/>
        </w:rPr>
        <w:t> </w:t>
      </w:r>
      <w:r>
        <w:rPr>
          <w:spacing w:val="-1"/>
        </w:rPr>
        <w:t>community,</w:t>
      </w:r>
      <w:r>
        <w:rPr>
          <w:spacing w:val="15"/>
        </w:rPr>
        <w:t> </w:t>
      </w:r>
      <w:r>
        <w:rPr>
          <w:spacing w:val="-1"/>
        </w:rPr>
        <w:t>with</w:t>
      </w:r>
      <w:r>
        <w:rPr>
          <w:spacing w:val="14"/>
        </w:rPr>
        <w:t> </w:t>
      </w:r>
      <w:r>
        <w:rPr>
          <w:spacing w:val="3"/>
        </w:rPr>
        <w:t>the</w:t>
      </w:r>
      <w:r>
        <w:rPr>
          <w:spacing w:val="14"/>
        </w:rPr>
        <w:t> </w:t>
      </w:r>
      <w:r>
        <w:rPr/>
        <w:t>ministry</w:t>
      </w:r>
      <w:r>
        <w:rPr>
          <w:spacing w:val="15"/>
        </w:rPr>
        <w:t> </w:t>
      </w:r>
      <w:r>
        <w:rPr>
          <w:spacing w:val="-1"/>
        </w:rPr>
        <w:t>having</w:t>
      </w:r>
      <w:r>
        <w:rPr>
          <w:spacing w:val="15"/>
        </w:rPr>
        <w:t> </w:t>
      </w:r>
      <w:r>
        <w:rPr/>
        <w:t>a</w:t>
      </w:r>
      <w:r>
        <w:rPr>
          <w:spacing w:val="16"/>
        </w:rPr>
        <w:t> </w:t>
      </w:r>
      <w:r>
        <w:rPr>
          <w:spacing w:val="-1"/>
        </w:rPr>
        <w:t>copy</w:t>
      </w:r>
      <w:r>
        <w:rPr>
          <w:spacing w:val="57"/>
          <w:w w:val="99"/>
        </w:rPr>
        <w:t> </w:t>
      </w:r>
      <w:r>
        <w:rPr>
          <w:spacing w:val="-1"/>
        </w:rPr>
        <w:t>for</w:t>
      </w:r>
      <w:r>
        <w:rPr>
          <w:spacing w:val="-3"/>
        </w:rPr>
        <w:t> </w:t>
      </w:r>
      <w:r>
        <w:rPr>
          <w:spacing w:val="-1"/>
        </w:rPr>
        <w:t>reference</w:t>
      </w:r>
      <w:r>
        <w:rPr>
          <w:spacing w:val="-6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1"/>
        </w:rPr>
        <w:t>monitoring</w:t>
      </w:r>
      <w:r>
        <w:rPr>
          <w:spacing w:val="-6"/>
        </w:rPr>
        <w:t> </w:t>
      </w:r>
      <w:r>
        <w:rPr>
          <w:spacing w:val="-1"/>
        </w:rPr>
        <w:t>purpose.</w:t>
      </w:r>
    </w:p>
    <w:p>
      <w:pPr>
        <w:spacing w:after="0" w:line="276" w:lineRule="auto"/>
        <w:jc w:val="both"/>
        <w:sectPr>
          <w:pgSz w:w="12240" w:h="15840"/>
          <w:pgMar w:header="0" w:footer="763" w:top="820" w:bottom="960" w:left="1240" w:right="700"/>
        </w:sectPr>
      </w:pPr>
    </w:p>
    <w:p>
      <w:pPr>
        <w:pStyle w:val="BodyText"/>
        <w:spacing w:line="276" w:lineRule="auto" w:before="40"/>
        <w:ind w:right="214"/>
        <w:jc w:val="left"/>
      </w:pPr>
      <w:r>
        <w:rPr/>
        <w:pict>
          <v:group style="position:absolute;margin-left:72.024002pt;margin-top:625.179993pt;width:62.8pt;height:42.15pt;mso-position-horizontal-relative:page;mso-position-vertical-relative:page;z-index:-643120" coordorigin="1440,12504" coordsize="1256,843">
            <v:group style="position:absolute;left:1440;top:12504;width:1256;height:281" coordorigin="1440,12504" coordsize="1256,281">
              <v:shape style="position:absolute;left:1440;top:12504;width:1256;height:281" coordorigin="1440,12504" coordsize="1256,281" path="m1440,12784l2696,12784,2696,12504,1440,12504,1440,12784xe" filled="true" fillcolor="#6fac46" stroked="false">
                <v:path arrowok="t"/>
                <v:fill type="solid"/>
              </v:shape>
            </v:group>
            <v:group style="position:absolute;left:1440;top:12784;width:1256;height:281" coordorigin="1440,12784" coordsize="1256,281">
              <v:shape style="position:absolute;left:1440;top:12784;width:1256;height:281" coordorigin="1440,12784" coordsize="1256,281" path="m1440,13065l2696,13065,2696,12784,1440,12784,1440,13065xe" filled="true" fillcolor="#6fac46" stroked="false">
                <v:path arrowok="t"/>
                <v:fill type="solid"/>
              </v:shape>
            </v:group>
            <v:group style="position:absolute;left:1440;top:13065;width:1256;height:281" coordorigin="1440,13065" coordsize="1256,281">
              <v:shape style="position:absolute;left:1440;top:13065;width:1256;height:281" coordorigin="1440,13065" coordsize="1256,281" path="m1440,13346l2696,13346,2696,13065,1440,13065,1440,13346xe" filled="true" fillcolor="#6fac46" stroked="false">
                <v:path arrowok="t"/>
                <v:fill type="solid"/>
              </v:shape>
            </v:group>
            <w10:wrap type="none"/>
          </v:group>
        </w:pict>
      </w:r>
      <w:r>
        <w:rPr/>
        <w:pict>
          <v:group style="position:absolute;margin-left:385.390015pt;margin-top:625.179993pt;width:81.4pt;height:56.2pt;mso-position-horizontal-relative:page;mso-position-vertical-relative:page;z-index:-643096" coordorigin="7708,12504" coordsize="1628,1124">
            <v:group style="position:absolute;left:7708;top:12504;width:1628;height:281" coordorigin="7708,12504" coordsize="1628,281">
              <v:shape style="position:absolute;left:7708;top:12504;width:1628;height:281" coordorigin="7708,12504" coordsize="1628,281" path="m7708,12784l9335,12784,9335,12504,7708,12504,7708,12784xe" filled="true" fillcolor="#e1eed9" stroked="false">
                <v:path arrowok="t"/>
                <v:fill type="solid"/>
              </v:shape>
            </v:group>
            <v:group style="position:absolute;left:7708;top:12784;width:1628;height:281" coordorigin="7708,12784" coordsize="1628,281">
              <v:shape style="position:absolute;left:7708;top:12784;width:1628;height:281" coordorigin="7708,12784" coordsize="1628,281" path="m7708,13065l9335,13065,9335,12784,7708,12784,7708,13065xe" filled="true" fillcolor="#e1eed9" stroked="false">
                <v:path arrowok="t"/>
                <v:fill type="solid"/>
              </v:shape>
            </v:group>
            <v:group style="position:absolute;left:7708;top:13065;width:1628;height:281" coordorigin="7708,13065" coordsize="1628,281">
              <v:shape style="position:absolute;left:7708;top:13065;width:1628;height:281" coordorigin="7708,13065" coordsize="1628,281" path="m7708,13346l9335,13346,9335,13065,7708,13065,7708,13346xe" filled="true" fillcolor="#e1eed9" stroked="false">
                <v:path arrowok="t"/>
                <v:fill type="solid"/>
              </v:shape>
            </v:group>
            <v:group style="position:absolute;left:7708;top:13346;width:1628;height:281" coordorigin="7708,13346" coordsize="1628,281">
              <v:shape style="position:absolute;left:7708;top:13346;width:1628;height:281" coordorigin="7708,13346" coordsize="1628,281" path="m7708,13627l9335,13627,9335,13346,7708,13346,7708,13627xe" filled="true" fillcolor="#e1eed9" stroked="false">
                <v:path arrowok="t"/>
                <v:fill type="solid"/>
              </v:shape>
            </v:group>
            <w10:wrap type="none"/>
          </v:group>
        </w:pict>
      </w:r>
      <w:r>
        <w:rPr/>
        <w:t>In</w:t>
      </w:r>
      <w:r>
        <w:rPr>
          <w:spacing w:val="-4"/>
        </w:rPr>
        <w:t> </w:t>
      </w:r>
      <w:r>
        <w:rPr/>
        <w:t>2019,</w:t>
      </w:r>
      <w:r>
        <w:rPr>
          <w:spacing w:val="-6"/>
        </w:rPr>
        <w:t> </w:t>
      </w:r>
      <w:r>
        <w:rPr/>
        <w:t>one</w:t>
      </w:r>
      <w:r>
        <w:rPr>
          <w:spacing w:val="-6"/>
        </w:rPr>
        <w:t> </w:t>
      </w:r>
      <w:r>
        <w:rPr>
          <w:spacing w:val="-1"/>
        </w:rPr>
        <w:t>notable</w:t>
      </w:r>
      <w:r>
        <w:rPr>
          <w:spacing w:val="-3"/>
        </w:rPr>
        <w:t> </w:t>
      </w:r>
      <w:r>
        <w:rPr>
          <w:spacing w:val="-1"/>
        </w:rPr>
        <w:t>agreement</w:t>
      </w:r>
      <w:r>
        <w:rPr>
          <w:spacing w:val="-3"/>
        </w:rPr>
        <w:t> </w:t>
      </w:r>
      <w:r>
        <w:rPr>
          <w:spacing w:val="-1"/>
        </w:rPr>
        <w:t>reached</w:t>
      </w:r>
      <w:r>
        <w:rPr>
          <w:spacing w:val="-3"/>
        </w:rPr>
        <w:t> </w:t>
      </w:r>
      <w:r>
        <w:rPr>
          <w:spacing w:val="-1"/>
        </w:rPr>
        <w:t>was</w:t>
      </w:r>
      <w:r>
        <w:rPr>
          <w:spacing w:val="-5"/>
        </w:rPr>
        <w:t> </w:t>
      </w:r>
      <w:r>
        <w:rPr/>
        <w:t>an</w:t>
      </w:r>
      <w:r>
        <w:rPr>
          <w:spacing w:val="-5"/>
        </w:rPr>
        <w:t> </w:t>
      </w:r>
      <w:r>
        <w:rPr>
          <w:spacing w:val="-1"/>
        </w:rPr>
        <w:t>initiative</w:t>
      </w:r>
      <w:r>
        <w:rPr>
          <w:spacing w:val="-6"/>
        </w:rPr>
        <w:t> </w:t>
      </w:r>
      <w:r>
        <w:rPr>
          <w:spacing w:val="-1"/>
        </w:rPr>
        <w:t>between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government</w:t>
      </w:r>
      <w:r>
        <w:rPr>
          <w:spacing w:val="-5"/>
        </w:rPr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/>
        <w:t>Nigeria</w:t>
      </w:r>
      <w:r>
        <w:rPr>
          <w:spacing w:val="63"/>
          <w:w w:val="99"/>
        </w:rPr>
        <w:t> </w:t>
      </w:r>
      <w:r>
        <w:rPr/>
        <w:t>and</w:t>
      </w:r>
      <w:r>
        <w:rPr>
          <w:spacing w:val="-2"/>
        </w:rPr>
        <w:t> Russia </w:t>
      </w:r>
      <w:r>
        <w:rPr>
          <w:spacing w:val="-1"/>
        </w:rPr>
        <w:t>to revamp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iron and steel</w:t>
      </w:r>
      <w:r>
        <w:rPr>
          <w:spacing w:val="-4"/>
        </w:rPr>
        <w:t> </w:t>
      </w:r>
      <w:r>
        <w:rPr>
          <w:spacing w:val="-1"/>
        </w:rPr>
        <w:t>industry.</w:t>
      </w:r>
      <w:r>
        <w:rPr>
          <w:spacing w:val="-3"/>
        </w:rPr>
        <w:t> </w:t>
      </w:r>
      <w:r>
        <w:rPr>
          <w:spacing w:val="-1"/>
        </w:rPr>
        <w:t>see:</w:t>
      </w:r>
      <w:r>
        <w:rPr>
          <w:w w:val="99"/>
        </w:rPr>
        <w:t> </w:t>
      </w:r>
      <w:r>
        <w:rPr>
          <w:color w:val="0462C1"/>
        </w:rPr>
      </w:r>
      <w:r>
        <w:rPr>
          <w:color w:val="0462C1"/>
        </w:rPr>
        <w:t> </w:t>
      </w:r>
      <w:hyperlink r:id="rId63">
        <w:r>
          <w:rPr>
            <w:color w:val="0462C1"/>
            <w:spacing w:val="-1"/>
            <w:u w:val="single" w:color="0462C1"/>
          </w:rPr>
          <w:t>https://portal.minesandsteel.gov.ng/home/viewnews/56</w:t>
        </w:r>
        <w:r>
          <w:rPr>
            <w:color w:val="0462C1"/>
            <w:w w:val="99"/>
          </w:rPr>
        </w:r>
        <w:r>
          <w:rPr/>
        </w:r>
      </w:hyperlink>
    </w:p>
    <w:p>
      <w:pPr>
        <w:pStyle w:val="Heading4"/>
        <w:numPr>
          <w:ilvl w:val="2"/>
          <w:numId w:val="8"/>
        </w:numPr>
        <w:tabs>
          <w:tab w:pos="941" w:val="left" w:leader="none"/>
        </w:tabs>
        <w:spacing w:line="292" w:lineRule="exact" w:before="0" w:after="0"/>
        <w:ind w:left="940" w:right="0" w:hanging="720"/>
        <w:jc w:val="left"/>
        <w:rPr>
          <w:b w:val="0"/>
          <w:bCs w:val="0"/>
        </w:rPr>
      </w:pPr>
      <w:r>
        <w:rPr>
          <w:color w:val="528135"/>
          <w:spacing w:val="-1"/>
        </w:rPr>
        <w:t>Licences</w:t>
      </w:r>
      <w:r>
        <w:rPr>
          <w:b w:val="0"/>
        </w:rPr>
      </w:r>
    </w:p>
    <w:p>
      <w:pPr>
        <w:spacing w:line="240" w:lineRule="auto" w:before="3"/>
        <w:rPr>
          <w:rFonts w:ascii="Calibri" w:hAnsi="Calibri" w:cs="Calibri" w:eastAsia="Calibri"/>
          <w:b/>
          <w:bCs/>
          <w:sz w:val="31"/>
          <w:szCs w:val="31"/>
        </w:rPr>
      </w:pPr>
    </w:p>
    <w:p>
      <w:pPr>
        <w:pStyle w:val="BodyText"/>
        <w:spacing w:line="276" w:lineRule="auto"/>
        <w:ind w:right="212"/>
        <w:jc w:val="both"/>
      </w:pPr>
      <w:r>
        <w:rPr/>
        <w:t>The</w:t>
      </w:r>
      <w:r>
        <w:rPr>
          <w:spacing w:val="11"/>
        </w:rPr>
        <w:t> </w:t>
      </w:r>
      <w:r>
        <w:rPr>
          <w:spacing w:val="-1"/>
        </w:rPr>
        <w:t>Mining</w:t>
      </w:r>
      <w:r>
        <w:rPr>
          <w:spacing w:val="13"/>
        </w:rPr>
        <w:t> </w:t>
      </w:r>
      <w:r>
        <w:rPr>
          <w:spacing w:val="-1"/>
        </w:rPr>
        <w:t>Cadastre</w:t>
      </w:r>
      <w:r>
        <w:rPr>
          <w:spacing w:val="13"/>
        </w:rPr>
        <w:t> </w:t>
      </w:r>
      <w:r>
        <w:rPr>
          <w:spacing w:val="-1"/>
        </w:rPr>
        <w:t>Office</w:t>
      </w:r>
      <w:r>
        <w:rPr>
          <w:spacing w:val="14"/>
        </w:rPr>
        <w:t> </w:t>
      </w:r>
      <w:r>
        <w:rPr>
          <w:spacing w:val="-1"/>
        </w:rPr>
        <w:t>(MCO)</w:t>
      </w:r>
      <w:r>
        <w:rPr>
          <w:spacing w:val="13"/>
        </w:rPr>
        <w:t> </w:t>
      </w:r>
      <w:r>
        <w:rPr/>
        <w:t>is</w:t>
      </w:r>
      <w:r>
        <w:rPr>
          <w:spacing w:val="12"/>
        </w:rPr>
        <w:t> </w:t>
      </w:r>
      <w:r>
        <w:rPr>
          <w:spacing w:val="-1"/>
        </w:rPr>
        <w:t>the</w:t>
      </w:r>
      <w:r>
        <w:rPr>
          <w:spacing w:val="14"/>
        </w:rPr>
        <w:t> </w:t>
      </w:r>
      <w:r>
        <w:rPr>
          <w:spacing w:val="-1"/>
        </w:rPr>
        <w:t>agency</w:t>
      </w:r>
      <w:r>
        <w:rPr>
          <w:spacing w:val="13"/>
        </w:rPr>
        <w:t> </w:t>
      </w:r>
      <w:r>
        <w:rPr>
          <w:spacing w:val="-1"/>
        </w:rPr>
        <w:t>charged</w:t>
      </w:r>
      <w:r>
        <w:rPr>
          <w:spacing w:val="12"/>
        </w:rPr>
        <w:t> </w:t>
      </w:r>
      <w:r>
        <w:rPr>
          <w:spacing w:val="-1"/>
        </w:rPr>
        <w:t>with</w:t>
      </w:r>
      <w:r>
        <w:rPr>
          <w:spacing w:val="14"/>
        </w:rPr>
        <w:t> </w:t>
      </w:r>
      <w:r>
        <w:rPr>
          <w:spacing w:val="-1"/>
        </w:rPr>
        <w:t>the</w:t>
      </w:r>
      <w:r>
        <w:rPr>
          <w:spacing w:val="12"/>
        </w:rPr>
        <w:t> </w:t>
      </w:r>
      <w:r>
        <w:rPr>
          <w:spacing w:val="-1"/>
        </w:rPr>
        <w:t>responsibility</w:t>
      </w:r>
      <w:r>
        <w:rPr>
          <w:spacing w:val="10"/>
        </w:rPr>
        <w:t> </w:t>
      </w:r>
      <w:r>
        <w:rPr>
          <w:spacing w:val="-1"/>
        </w:rPr>
        <w:t>for</w:t>
      </w:r>
      <w:r>
        <w:rPr>
          <w:spacing w:val="12"/>
        </w:rPr>
        <w:t> </w:t>
      </w:r>
      <w:r>
        <w:rPr/>
        <w:t>the</w:t>
      </w:r>
      <w:r>
        <w:rPr>
          <w:spacing w:val="77"/>
          <w:w w:val="99"/>
        </w:rPr>
        <w:t> </w:t>
      </w:r>
      <w:r>
        <w:rPr>
          <w:spacing w:val="-1"/>
        </w:rPr>
        <w:t>administration</w:t>
      </w:r>
      <w:r>
        <w:rPr>
          <w:spacing w:val="16"/>
        </w:rPr>
        <w:t> </w:t>
      </w:r>
      <w:r>
        <w:rPr>
          <w:spacing w:val="-1"/>
        </w:rPr>
        <w:t>and</w:t>
      </w:r>
      <w:r>
        <w:rPr>
          <w:spacing w:val="15"/>
        </w:rPr>
        <w:t> </w:t>
      </w:r>
      <w:r>
        <w:rPr>
          <w:spacing w:val="-1"/>
        </w:rPr>
        <w:t>management</w:t>
      </w:r>
      <w:r>
        <w:rPr>
          <w:spacing w:val="15"/>
        </w:rPr>
        <w:t> </w:t>
      </w:r>
      <w:r>
        <w:rPr>
          <w:spacing w:val="-1"/>
        </w:rPr>
        <w:t>of</w:t>
      </w:r>
      <w:r>
        <w:rPr>
          <w:spacing w:val="16"/>
        </w:rPr>
        <w:t> </w:t>
      </w:r>
      <w:r>
        <w:rPr>
          <w:spacing w:val="-1"/>
        </w:rPr>
        <w:t>mineral</w:t>
      </w:r>
      <w:r>
        <w:rPr>
          <w:spacing w:val="12"/>
        </w:rPr>
        <w:t> </w:t>
      </w:r>
      <w:r>
        <w:rPr>
          <w:spacing w:val="-1"/>
        </w:rPr>
        <w:t>titles</w:t>
      </w:r>
      <w:r>
        <w:rPr>
          <w:spacing w:val="14"/>
        </w:rPr>
        <w:t> </w:t>
      </w:r>
      <w:r>
        <w:rPr/>
        <w:t>in</w:t>
      </w:r>
      <w:r>
        <w:rPr>
          <w:spacing w:val="15"/>
        </w:rPr>
        <w:t> </w:t>
      </w:r>
      <w:r>
        <w:rPr/>
        <w:t>Nigeria.</w:t>
      </w:r>
      <w:r>
        <w:rPr>
          <w:spacing w:val="13"/>
        </w:rPr>
        <w:t> </w:t>
      </w:r>
      <w:r>
        <w:rPr/>
        <w:t>An</w:t>
      </w:r>
      <w:r>
        <w:rPr>
          <w:spacing w:val="15"/>
        </w:rPr>
        <w:t> </w:t>
      </w:r>
      <w:r>
        <w:rPr>
          <w:spacing w:val="-1"/>
        </w:rPr>
        <w:t>intending</w:t>
      </w:r>
      <w:r>
        <w:rPr>
          <w:spacing w:val="14"/>
        </w:rPr>
        <w:t> </w:t>
      </w:r>
      <w:r>
        <w:rPr>
          <w:spacing w:val="1"/>
        </w:rPr>
        <w:t>investor</w:t>
      </w:r>
      <w:r>
        <w:rPr>
          <w:spacing w:val="14"/>
        </w:rPr>
        <w:t> </w:t>
      </w:r>
      <w:r>
        <w:rPr/>
        <w:t>is</w:t>
      </w:r>
      <w:r>
        <w:rPr>
          <w:spacing w:val="14"/>
        </w:rPr>
        <w:t> </w:t>
      </w:r>
      <w:r>
        <w:rPr>
          <w:spacing w:val="-1"/>
        </w:rPr>
        <w:t>expected</w:t>
      </w:r>
      <w:r>
        <w:rPr>
          <w:spacing w:val="55"/>
        </w:rPr>
        <w:t> </w:t>
      </w:r>
      <w:r>
        <w:rPr/>
        <w:t>to</w:t>
      </w:r>
      <w:r>
        <w:rPr>
          <w:spacing w:val="8"/>
        </w:rPr>
        <w:t> </w:t>
      </w:r>
      <w:r>
        <w:rPr>
          <w:spacing w:val="-1"/>
        </w:rPr>
        <w:t>make</w:t>
      </w:r>
      <w:r>
        <w:rPr>
          <w:spacing w:val="8"/>
        </w:rPr>
        <w:t> </w:t>
      </w:r>
      <w:r>
        <w:rPr/>
        <w:t>a</w:t>
      </w:r>
      <w:r>
        <w:rPr>
          <w:spacing w:val="8"/>
        </w:rPr>
        <w:t> </w:t>
      </w:r>
      <w:r>
        <w:rPr>
          <w:spacing w:val="-1"/>
        </w:rPr>
        <w:t>formal</w:t>
      </w:r>
      <w:r>
        <w:rPr>
          <w:spacing w:val="8"/>
        </w:rPr>
        <w:t> </w:t>
      </w:r>
      <w:r>
        <w:rPr>
          <w:spacing w:val="-1"/>
        </w:rPr>
        <w:t>application</w:t>
      </w:r>
      <w:r>
        <w:rPr>
          <w:spacing w:val="7"/>
        </w:rPr>
        <w:t> </w:t>
      </w:r>
      <w:r>
        <w:rPr/>
        <w:t>to</w:t>
      </w:r>
      <w:r>
        <w:rPr>
          <w:spacing w:val="6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-1"/>
        </w:rPr>
        <w:t>MCO</w:t>
      </w:r>
      <w:r>
        <w:rPr>
          <w:spacing w:val="7"/>
        </w:rPr>
        <w:t> </w:t>
      </w:r>
      <w:r>
        <w:rPr>
          <w:spacing w:val="-1"/>
        </w:rPr>
        <w:t>requesting</w:t>
      </w:r>
      <w:r>
        <w:rPr>
          <w:spacing w:val="9"/>
        </w:rPr>
        <w:t> </w:t>
      </w:r>
      <w:r>
        <w:rPr>
          <w:spacing w:val="-1"/>
        </w:rPr>
        <w:t>for</w:t>
      </w:r>
      <w:r>
        <w:rPr>
          <w:spacing w:val="9"/>
        </w:rPr>
        <w:t> </w:t>
      </w:r>
      <w:r>
        <w:rPr/>
        <w:t>a</w:t>
      </w:r>
      <w:r>
        <w:rPr>
          <w:spacing w:val="6"/>
        </w:rPr>
        <w:t> </w:t>
      </w:r>
      <w:r>
        <w:rPr>
          <w:spacing w:val="-1"/>
        </w:rPr>
        <w:t>mineral</w:t>
      </w:r>
      <w:r>
        <w:rPr>
          <w:spacing w:val="8"/>
        </w:rPr>
        <w:t> </w:t>
      </w:r>
      <w:r>
        <w:rPr>
          <w:spacing w:val="-1"/>
        </w:rPr>
        <w:t>title.</w:t>
      </w:r>
      <w:r>
        <w:rPr>
          <w:spacing w:val="7"/>
        </w:rPr>
        <w:t> </w:t>
      </w:r>
      <w:r>
        <w:rPr>
          <w:spacing w:val="-1"/>
        </w:rPr>
        <w:t>Section</w:t>
      </w:r>
      <w:r>
        <w:rPr>
          <w:spacing w:val="9"/>
        </w:rPr>
        <w:t> </w:t>
      </w:r>
      <w:r>
        <w:rPr/>
        <w:t>2</w:t>
      </w:r>
      <w:r>
        <w:rPr>
          <w:spacing w:val="9"/>
        </w:rPr>
        <w:t> </w:t>
      </w:r>
      <w:r>
        <w:rPr>
          <w:spacing w:val="-1"/>
        </w:rPr>
        <w:t>(1)</w:t>
      </w:r>
      <w:r>
        <w:rPr>
          <w:spacing w:val="7"/>
        </w:rPr>
        <w:t> </w:t>
      </w:r>
      <w:r>
        <w:rPr>
          <w:spacing w:val="-1"/>
        </w:rPr>
        <w:t>of</w:t>
      </w:r>
      <w:r>
        <w:rPr>
          <w:spacing w:val="9"/>
        </w:rPr>
        <w:t> </w:t>
      </w:r>
      <w:r>
        <w:rPr>
          <w:spacing w:val="-1"/>
        </w:rPr>
        <w:t>NMMA</w:t>
      </w:r>
      <w:r>
        <w:rPr>
          <w:spacing w:val="71"/>
          <w:w w:val="99"/>
        </w:rPr>
        <w:t> </w:t>
      </w:r>
      <w:r>
        <w:rPr>
          <w:rFonts w:ascii="Calibri" w:hAnsi="Calibri" w:cs="Calibri" w:eastAsia="Calibri"/>
          <w:spacing w:val="-1"/>
        </w:rPr>
        <w:t>prohibits</w:t>
      </w:r>
      <w:r>
        <w:rPr>
          <w:rFonts w:ascii="Calibri" w:hAnsi="Calibri" w:cs="Calibri" w:eastAsia="Calibri"/>
          <w:spacing w:val="36"/>
        </w:rPr>
        <w:t> </w:t>
      </w:r>
      <w:r>
        <w:rPr>
          <w:rFonts w:ascii="Calibri" w:hAnsi="Calibri" w:cs="Calibri" w:eastAsia="Calibri"/>
          <w:spacing w:val="-1"/>
        </w:rPr>
        <w:t>‘exploration</w:t>
      </w:r>
      <w:r>
        <w:rPr>
          <w:rFonts w:ascii="Calibri" w:hAnsi="Calibri" w:cs="Calibri" w:eastAsia="Calibri"/>
          <w:spacing w:val="37"/>
        </w:rPr>
        <w:t> </w:t>
      </w:r>
      <w:r>
        <w:rPr>
          <w:rFonts w:ascii="Calibri" w:hAnsi="Calibri" w:cs="Calibri" w:eastAsia="Calibri"/>
        </w:rPr>
        <w:t>or</w:t>
      </w:r>
      <w:r>
        <w:rPr>
          <w:rFonts w:ascii="Calibri" w:hAnsi="Calibri" w:cs="Calibri" w:eastAsia="Calibri"/>
          <w:spacing w:val="35"/>
        </w:rPr>
        <w:t> </w:t>
      </w:r>
      <w:r>
        <w:rPr>
          <w:rFonts w:ascii="Calibri" w:hAnsi="Calibri" w:cs="Calibri" w:eastAsia="Calibri"/>
          <w:spacing w:val="-1"/>
        </w:rPr>
        <w:t>exploitation</w:t>
      </w:r>
      <w:r>
        <w:rPr>
          <w:rFonts w:ascii="Calibri" w:hAnsi="Calibri" w:cs="Calibri" w:eastAsia="Calibri"/>
          <w:spacing w:val="37"/>
        </w:rPr>
        <w:t> </w:t>
      </w:r>
      <w:r>
        <w:rPr>
          <w:rFonts w:ascii="Calibri" w:hAnsi="Calibri" w:cs="Calibri" w:eastAsia="Calibri"/>
        </w:rPr>
        <w:t>of</w:t>
      </w:r>
      <w:r>
        <w:rPr>
          <w:rFonts w:ascii="Calibri" w:hAnsi="Calibri" w:cs="Calibri" w:eastAsia="Calibri"/>
          <w:spacing w:val="37"/>
        </w:rPr>
        <w:t> </w:t>
      </w:r>
      <w:r>
        <w:rPr>
          <w:rFonts w:ascii="Calibri" w:hAnsi="Calibri" w:cs="Calibri" w:eastAsia="Calibri"/>
          <w:spacing w:val="-1"/>
        </w:rPr>
        <w:t>minerals</w:t>
      </w:r>
      <w:r>
        <w:rPr>
          <w:rFonts w:ascii="Calibri" w:hAnsi="Calibri" w:cs="Calibri" w:eastAsia="Calibri"/>
          <w:spacing w:val="36"/>
        </w:rPr>
        <w:t> </w:t>
      </w:r>
      <w:r>
        <w:rPr>
          <w:rFonts w:ascii="Calibri" w:hAnsi="Calibri" w:cs="Calibri" w:eastAsia="Calibri"/>
          <w:spacing w:val="-1"/>
        </w:rPr>
        <w:t>without</w:t>
      </w:r>
      <w:r>
        <w:rPr>
          <w:rFonts w:ascii="Calibri" w:hAnsi="Calibri" w:cs="Calibri" w:eastAsia="Calibri"/>
          <w:spacing w:val="37"/>
        </w:rPr>
        <w:t> </w:t>
      </w:r>
      <w:r>
        <w:rPr>
          <w:rFonts w:ascii="Calibri" w:hAnsi="Calibri" w:cs="Calibri" w:eastAsia="Calibri"/>
          <w:spacing w:val="-1"/>
        </w:rPr>
        <w:t>authority’</w:t>
      </w:r>
      <w:r>
        <w:rPr>
          <w:rFonts w:ascii="Calibri" w:hAnsi="Calibri" w:cs="Calibri" w:eastAsia="Calibri"/>
          <w:spacing w:val="35"/>
        </w:rPr>
        <w:t> </w:t>
      </w:r>
      <w:r>
        <w:rPr>
          <w:rFonts w:ascii="Calibri" w:hAnsi="Calibri" w:cs="Calibri" w:eastAsia="Calibri"/>
          <w:spacing w:val="-1"/>
        </w:rPr>
        <w:t>evidenced</w:t>
      </w:r>
      <w:r>
        <w:rPr>
          <w:rFonts w:ascii="Calibri" w:hAnsi="Calibri" w:cs="Calibri" w:eastAsia="Calibri"/>
          <w:spacing w:val="38"/>
        </w:rPr>
        <w:t> </w:t>
      </w:r>
      <w:r>
        <w:rPr>
          <w:rFonts w:ascii="Calibri" w:hAnsi="Calibri" w:cs="Calibri" w:eastAsia="Calibri"/>
        </w:rPr>
        <w:t>by</w:t>
      </w:r>
      <w:r>
        <w:rPr>
          <w:rFonts w:ascii="Calibri" w:hAnsi="Calibri" w:cs="Calibri" w:eastAsia="Calibri"/>
          <w:spacing w:val="35"/>
        </w:rPr>
        <w:t> </w:t>
      </w:r>
      <w:r>
        <w:rPr>
          <w:rFonts w:ascii="Calibri" w:hAnsi="Calibri" w:cs="Calibri" w:eastAsia="Calibri"/>
        </w:rPr>
        <w:t>a</w:t>
      </w:r>
      <w:r>
        <w:rPr>
          <w:rFonts w:ascii="Calibri" w:hAnsi="Calibri" w:cs="Calibri" w:eastAsia="Calibri"/>
          <w:spacing w:val="36"/>
        </w:rPr>
        <w:t> </w:t>
      </w:r>
      <w:r>
        <w:rPr>
          <w:rFonts w:ascii="Calibri" w:hAnsi="Calibri" w:cs="Calibri" w:eastAsia="Calibri"/>
          <w:spacing w:val="-1"/>
        </w:rPr>
        <w:t>grant</w:t>
      </w:r>
      <w:r>
        <w:rPr>
          <w:rFonts w:ascii="Calibri" w:hAnsi="Calibri" w:cs="Calibri" w:eastAsia="Calibri"/>
          <w:spacing w:val="37"/>
        </w:rPr>
        <w:t> </w:t>
      </w:r>
      <w:r>
        <w:rPr>
          <w:rFonts w:ascii="Calibri" w:hAnsi="Calibri" w:cs="Calibri" w:eastAsia="Calibri"/>
          <w:spacing w:val="-1"/>
        </w:rPr>
        <w:t>of</w:t>
      </w:r>
      <w:r>
        <w:rPr>
          <w:rFonts w:ascii="Calibri" w:hAnsi="Calibri" w:cs="Calibri" w:eastAsia="Calibri"/>
          <w:spacing w:val="83"/>
        </w:rPr>
        <w:t> </w:t>
      </w:r>
      <w:r>
        <w:rPr/>
        <w:t>mineral</w:t>
      </w:r>
      <w:r>
        <w:rPr>
          <w:spacing w:val="6"/>
        </w:rPr>
        <w:t> </w:t>
      </w:r>
      <w:r>
        <w:rPr/>
        <w:t>title.</w:t>
      </w:r>
      <w:r>
        <w:rPr>
          <w:spacing w:val="7"/>
        </w:rPr>
        <w:t> </w:t>
      </w:r>
      <w:r>
        <w:rPr>
          <w:spacing w:val="-1"/>
        </w:rPr>
        <w:t>However,</w:t>
      </w:r>
      <w:r>
        <w:rPr>
          <w:spacing w:val="8"/>
        </w:rPr>
        <w:t> </w:t>
      </w:r>
      <w:r>
        <w:rPr>
          <w:spacing w:val="-2"/>
        </w:rPr>
        <w:t>in</w:t>
      </w:r>
      <w:r>
        <w:rPr>
          <w:spacing w:val="8"/>
        </w:rPr>
        <w:t> </w:t>
      </w:r>
      <w:r>
        <w:rPr/>
        <w:t>line</w:t>
      </w:r>
      <w:r>
        <w:rPr>
          <w:spacing w:val="7"/>
        </w:rPr>
        <w:t> </w:t>
      </w:r>
      <w:r>
        <w:rPr>
          <w:spacing w:val="-1"/>
        </w:rPr>
        <w:t>with</w:t>
      </w:r>
      <w:r>
        <w:rPr>
          <w:spacing w:val="8"/>
        </w:rPr>
        <w:t> </w:t>
      </w:r>
      <w:r>
        <w:rPr>
          <w:spacing w:val="-1"/>
        </w:rPr>
        <w:t>section</w:t>
      </w:r>
      <w:r>
        <w:rPr>
          <w:spacing w:val="9"/>
        </w:rPr>
        <w:t> </w:t>
      </w:r>
      <w:r>
        <w:rPr>
          <w:spacing w:val="-1"/>
        </w:rPr>
        <w:t>94</w:t>
      </w:r>
      <w:r>
        <w:rPr>
          <w:spacing w:val="9"/>
        </w:rPr>
        <w:t> </w:t>
      </w:r>
      <w:r>
        <w:rPr>
          <w:spacing w:val="-1"/>
        </w:rPr>
        <w:t>of</w:t>
      </w:r>
      <w:r>
        <w:rPr>
          <w:spacing w:val="7"/>
        </w:rPr>
        <w:t> </w:t>
      </w:r>
      <w:r>
        <w:rPr/>
        <w:t>the</w:t>
      </w:r>
      <w:r>
        <w:rPr>
          <w:spacing w:val="13"/>
        </w:rPr>
        <w:t> </w:t>
      </w:r>
      <w:r>
        <w:rPr>
          <w:spacing w:val="-1"/>
        </w:rPr>
        <w:t>NMMA,</w:t>
      </w:r>
      <w:r>
        <w:rPr>
          <w:spacing w:val="8"/>
        </w:rPr>
        <w:t> </w:t>
      </w:r>
      <w:r>
        <w:rPr/>
        <w:t>a</w:t>
      </w:r>
      <w:r>
        <w:rPr>
          <w:spacing w:val="8"/>
        </w:rPr>
        <w:t> </w:t>
      </w:r>
      <w:r>
        <w:rPr>
          <w:spacing w:val="-1"/>
        </w:rPr>
        <w:t>person</w:t>
      </w:r>
      <w:r>
        <w:rPr>
          <w:spacing w:val="9"/>
        </w:rPr>
        <w:t> </w:t>
      </w:r>
      <w:r>
        <w:rPr>
          <w:spacing w:val="-2"/>
        </w:rPr>
        <w:t>can</w:t>
      </w:r>
      <w:r>
        <w:rPr>
          <w:spacing w:val="9"/>
        </w:rPr>
        <w:t> </w:t>
      </w:r>
      <w:r>
        <w:rPr>
          <w:spacing w:val="-1"/>
        </w:rPr>
        <w:t>purchase</w:t>
      </w:r>
      <w:r>
        <w:rPr>
          <w:spacing w:val="8"/>
        </w:rPr>
        <w:t> </w:t>
      </w:r>
      <w:r>
        <w:rPr>
          <w:spacing w:val="-1"/>
        </w:rPr>
        <w:t>or</w:t>
      </w:r>
      <w:r>
        <w:rPr>
          <w:spacing w:val="6"/>
        </w:rPr>
        <w:t> </w:t>
      </w:r>
      <w:r>
        <w:rPr>
          <w:spacing w:val="-1"/>
        </w:rPr>
        <w:t>possess</w:t>
      </w:r>
      <w:r>
        <w:rPr>
          <w:spacing w:val="57"/>
        </w:rPr>
        <w:t> </w:t>
      </w:r>
      <w:r>
        <w:rPr/>
        <w:t>any</w:t>
      </w:r>
      <w:r>
        <w:rPr>
          <w:spacing w:val="13"/>
        </w:rPr>
        <w:t> </w:t>
      </w:r>
      <w:r>
        <w:rPr/>
        <w:t>mineral</w:t>
      </w:r>
      <w:r>
        <w:rPr>
          <w:spacing w:val="14"/>
        </w:rPr>
        <w:t> </w:t>
      </w:r>
      <w:r>
        <w:rPr>
          <w:spacing w:val="-2"/>
        </w:rPr>
        <w:t>if</w:t>
      </w:r>
      <w:r>
        <w:rPr>
          <w:spacing w:val="15"/>
        </w:rPr>
        <w:t> </w:t>
      </w:r>
      <w:r>
        <w:rPr>
          <w:spacing w:val="-1"/>
        </w:rPr>
        <w:t>he</w:t>
      </w:r>
      <w:r>
        <w:rPr>
          <w:spacing w:val="14"/>
        </w:rPr>
        <w:t> </w:t>
      </w:r>
      <w:r>
        <w:rPr>
          <w:spacing w:val="-1"/>
        </w:rPr>
        <w:t>holds</w:t>
      </w:r>
      <w:r>
        <w:rPr>
          <w:spacing w:val="14"/>
        </w:rPr>
        <w:t> </w:t>
      </w:r>
      <w:r>
        <w:rPr/>
        <w:t>a</w:t>
      </w:r>
      <w:r>
        <w:rPr>
          <w:spacing w:val="14"/>
        </w:rPr>
        <w:t> </w:t>
      </w:r>
      <w:r>
        <w:rPr>
          <w:spacing w:val="-1"/>
        </w:rPr>
        <w:t>license</w:t>
      </w:r>
      <w:r>
        <w:rPr>
          <w:spacing w:val="14"/>
        </w:rPr>
        <w:t> </w:t>
      </w:r>
      <w:r>
        <w:rPr/>
        <w:t>to</w:t>
      </w:r>
      <w:r>
        <w:rPr>
          <w:spacing w:val="12"/>
        </w:rPr>
        <w:t> </w:t>
      </w:r>
      <w:r>
        <w:rPr>
          <w:spacing w:val="-1"/>
        </w:rPr>
        <w:t>purchase</w:t>
      </w:r>
      <w:r>
        <w:rPr>
          <w:spacing w:val="14"/>
        </w:rPr>
        <w:t> </w:t>
      </w:r>
      <w:r>
        <w:rPr/>
        <w:t>minerals.</w:t>
      </w:r>
      <w:r>
        <w:rPr>
          <w:spacing w:val="14"/>
        </w:rPr>
        <w:t> </w:t>
      </w:r>
      <w:r>
        <w:rPr>
          <w:spacing w:val="-1"/>
        </w:rPr>
        <w:t>While</w:t>
      </w:r>
      <w:r>
        <w:rPr>
          <w:spacing w:val="14"/>
        </w:rPr>
        <w:t> </w:t>
      </w:r>
      <w:r>
        <w:rPr>
          <w:spacing w:val="-1"/>
        </w:rPr>
        <w:t>proceeds</w:t>
      </w:r>
      <w:r>
        <w:rPr>
          <w:spacing w:val="13"/>
        </w:rPr>
        <w:t> </w:t>
      </w:r>
      <w:r>
        <w:rPr>
          <w:spacing w:val="-1"/>
        </w:rPr>
        <w:t>of</w:t>
      </w:r>
      <w:r>
        <w:rPr>
          <w:spacing w:val="15"/>
        </w:rPr>
        <w:t> </w:t>
      </w:r>
      <w:r>
        <w:rPr>
          <w:spacing w:val="-1"/>
        </w:rPr>
        <w:t>the</w:t>
      </w:r>
      <w:r>
        <w:rPr>
          <w:spacing w:val="14"/>
        </w:rPr>
        <w:t> </w:t>
      </w:r>
      <w:r>
        <w:rPr>
          <w:spacing w:val="-1"/>
        </w:rPr>
        <w:t>minerals</w:t>
      </w:r>
      <w:r>
        <w:rPr>
          <w:spacing w:val="51"/>
        </w:rPr>
        <w:t> </w:t>
      </w:r>
      <w:r>
        <w:rPr>
          <w:spacing w:val="-1"/>
        </w:rPr>
        <w:t>recovered</w:t>
      </w:r>
      <w:r>
        <w:rPr>
          <w:spacing w:val="27"/>
        </w:rPr>
        <w:t> </w:t>
      </w:r>
      <w:r>
        <w:rPr>
          <w:spacing w:val="-1"/>
        </w:rPr>
        <w:t>under</w:t>
      </w:r>
      <w:r>
        <w:rPr>
          <w:spacing w:val="30"/>
        </w:rPr>
        <w:t> </w:t>
      </w:r>
      <w:r>
        <w:rPr/>
        <w:t>a</w:t>
      </w:r>
      <w:r>
        <w:rPr>
          <w:spacing w:val="28"/>
        </w:rPr>
        <w:t> </w:t>
      </w:r>
      <w:r>
        <w:rPr>
          <w:spacing w:val="-1"/>
        </w:rPr>
        <w:t>small-scale</w:t>
      </w:r>
      <w:r>
        <w:rPr>
          <w:spacing w:val="30"/>
        </w:rPr>
        <w:t> </w:t>
      </w:r>
      <w:r>
        <w:rPr>
          <w:spacing w:val="-1"/>
        </w:rPr>
        <w:t>mining</w:t>
      </w:r>
      <w:r>
        <w:rPr>
          <w:spacing w:val="29"/>
        </w:rPr>
        <w:t> </w:t>
      </w:r>
      <w:r>
        <w:rPr>
          <w:spacing w:val="-1"/>
        </w:rPr>
        <w:t>Lease</w:t>
      </w:r>
      <w:r>
        <w:rPr>
          <w:spacing w:val="29"/>
        </w:rPr>
        <w:t> </w:t>
      </w:r>
      <w:r>
        <w:rPr>
          <w:spacing w:val="-1"/>
        </w:rPr>
        <w:t>shall</w:t>
      </w:r>
      <w:r>
        <w:rPr>
          <w:spacing w:val="29"/>
        </w:rPr>
        <w:t> </w:t>
      </w:r>
      <w:r>
        <w:rPr/>
        <w:t>be</w:t>
      </w:r>
      <w:r>
        <w:rPr>
          <w:spacing w:val="29"/>
        </w:rPr>
        <w:t> </w:t>
      </w:r>
      <w:r>
        <w:rPr>
          <w:spacing w:val="-1"/>
        </w:rPr>
        <w:t>Sold</w:t>
      </w:r>
      <w:r>
        <w:rPr>
          <w:spacing w:val="30"/>
        </w:rPr>
        <w:t> </w:t>
      </w:r>
      <w:r>
        <w:rPr/>
        <w:t>to</w:t>
      </w:r>
      <w:r>
        <w:rPr>
          <w:spacing w:val="27"/>
        </w:rPr>
        <w:t> </w:t>
      </w:r>
      <w:r>
        <w:rPr/>
        <w:t>a</w:t>
      </w:r>
      <w:r>
        <w:rPr>
          <w:spacing w:val="28"/>
        </w:rPr>
        <w:t> </w:t>
      </w:r>
      <w:r>
        <w:rPr>
          <w:spacing w:val="-1"/>
        </w:rPr>
        <w:t>licensed</w:t>
      </w:r>
      <w:r>
        <w:rPr>
          <w:spacing w:val="28"/>
        </w:rPr>
        <w:t> </w:t>
      </w:r>
      <w:r>
        <w:rPr>
          <w:spacing w:val="-1"/>
        </w:rPr>
        <w:t>Mineral</w:t>
      </w:r>
      <w:r>
        <w:rPr>
          <w:spacing w:val="29"/>
        </w:rPr>
        <w:t> </w:t>
      </w:r>
      <w:r>
        <w:rPr>
          <w:spacing w:val="-1"/>
        </w:rPr>
        <w:t>Procurement</w:t>
      </w:r>
      <w:r>
        <w:rPr>
          <w:spacing w:val="71"/>
          <w:w w:val="99"/>
        </w:rPr>
        <w:t> </w:t>
      </w:r>
      <w:r>
        <w:rPr/>
        <w:t>Centre,</w:t>
      </w:r>
      <w:r>
        <w:rPr>
          <w:spacing w:val="41"/>
        </w:rPr>
        <w:t> </w:t>
      </w:r>
      <w:r>
        <w:rPr/>
        <w:t>which</w:t>
      </w:r>
      <w:r>
        <w:rPr>
          <w:spacing w:val="45"/>
        </w:rPr>
        <w:t> </w:t>
      </w:r>
      <w:r>
        <w:rPr/>
        <w:t>is</w:t>
      </w:r>
      <w:r>
        <w:rPr>
          <w:spacing w:val="43"/>
        </w:rPr>
        <w:t> </w:t>
      </w:r>
      <w:r>
        <w:rPr>
          <w:spacing w:val="-1"/>
        </w:rPr>
        <w:t>referred</w:t>
      </w:r>
      <w:r>
        <w:rPr>
          <w:spacing w:val="44"/>
        </w:rPr>
        <w:t> </w:t>
      </w:r>
      <w:r>
        <w:rPr/>
        <w:t>to</w:t>
      </w:r>
      <w:r>
        <w:rPr>
          <w:spacing w:val="47"/>
        </w:rPr>
        <w:t> </w:t>
      </w:r>
      <w:r>
        <w:rPr/>
        <w:t>as</w:t>
      </w:r>
      <w:r>
        <w:rPr>
          <w:spacing w:val="44"/>
        </w:rPr>
        <w:t> </w:t>
      </w:r>
      <w:r>
        <w:rPr>
          <w:spacing w:val="-1"/>
        </w:rPr>
        <w:t>Mineral</w:t>
      </w:r>
      <w:r>
        <w:rPr>
          <w:spacing w:val="44"/>
        </w:rPr>
        <w:t> </w:t>
      </w:r>
      <w:r>
        <w:rPr>
          <w:spacing w:val="-1"/>
        </w:rPr>
        <w:t>Buying</w:t>
      </w:r>
      <w:r>
        <w:rPr>
          <w:spacing w:val="46"/>
        </w:rPr>
        <w:t> </w:t>
      </w:r>
      <w:r>
        <w:rPr>
          <w:spacing w:val="-1"/>
        </w:rPr>
        <w:t>Centre.</w:t>
      </w:r>
      <w:r>
        <w:rPr>
          <w:spacing w:val="35"/>
        </w:rPr>
        <w:t> </w:t>
      </w:r>
      <w:r>
        <w:rPr/>
        <w:t>In</w:t>
      </w:r>
      <w:r>
        <w:rPr>
          <w:spacing w:val="44"/>
        </w:rPr>
        <w:t> </w:t>
      </w:r>
      <w:r>
        <w:rPr>
          <w:spacing w:val="-1"/>
        </w:rPr>
        <w:t>addition</w:t>
      </w:r>
      <w:r>
        <w:rPr>
          <w:spacing w:val="43"/>
        </w:rPr>
        <w:t> </w:t>
      </w:r>
      <w:r>
        <w:rPr/>
        <w:t>to</w:t>
      </w:r>
      <w:r>
        <w:rPr>
          <w:spacing w:val="44"/>
        </w:rPr>
        <w:t> </w:t>
      </w:r>
      <w:r>
        <w:rPr>
          <w:spacing w:val="-1"/>
        </w:rPr>
        <w:t>Licenses</w:t>
      </w:r>
      <w:r>
        <w:rPr>
          <w:spacing w:val="44"/>
        </w:rPr>
        <w:t> </w:t>
      </w:r>
      <w:r>
        <w:rPr>
          <w:spacing w:val="-1"/>
        </w:rPr>
        <w:t>and</w:t>
      </w:r>
      <w:r>
        <w:rPr>
          <w:spacing w:val="45"/>
        </w:rPr>
        <w:t> </w:t>
      </w:r>
      <w:r>
        <w:rPr>
          <w:spacing w:val="-1"/>
        </w:rPr>
        <w:t>leases,</w:t>
      </w:r>
      <w:r>
        <w:rPr>
          <w:spacing w:val="45"/>
          <w:w w:val="99"/>
        </w:rPr>
        <w:t> </w:t>
      </w:r>
      <w:r>
        <w:rPr/>
        <w:t>permits</w:t>
      </w:r>
      <w:r>
        <w:rPr>
          <w:spacing w:val="26"/>
        </w:rPr>
        <w:t> </w:t>
      </w:r>
      <w:r>
        <w:rPr>
          <w:spacing w:val="-1"/>
        </w:rPr>
        <w:t>are</w:t>
      </w:r>
      <w:r>
        <w:rPr>
          <w:spacing w:val="26"/>
        </w:rPr>
        <w:t> </w:t>
      </w:r>
      <w:r>
        <w:rPr/>
        <w:t>also</w:t>
      </w:r>
      <w:r>
        <w:rPr>
          <w:spacing w:val="27"/>
        </w:rPr>
        <w:t> </w:t>
      </w:r>
      <w:r>
        <w:rPr>
          <w:spacing w:val="-1"/>
        </w:rPr>
        <w:t>granted</w:t>
      </w:r>
      <w:r>
        <w:rPr>
          <w:spacing w:val="27"/>
        </w:rPr>
        <w:t> </w:t>
      </w:r>
      <w:r>
        <w:rPr/>
        <w:t>by</w:t>
      </w:r>
      <w:r>
        <w:rPr>
          <w:spacing w:val="25"/>
        </w:rPr>
        <w:t> </w:t>
      </w:r>
      <w:r>
        <w:rPr>
          <w:spacing w:val="-1"/>
        </w:rPr>
        <w:t>the</w:t>
      </w:r>
      <w:r>
        <w:rPr>
          <w:spacing w:val="27"/>
        </w:rPr>
        <w:t> </w:t>
      </w:r>
      <w:r>
        <w:rPr>
          <w:spacing w:val="-1"/>
        </w:rPr>
        <w:t>MCO.</w:t>
      </w:r>
      <w:r>
        <w:rPr>
          <w:spacing w:val="27"/>
        </w:rPr>
        <w:t> </w:t>
      </w:r>
      <w:r>
        <w:rPr>
          <w:spacing w:val="-1"/>
        </w:rPr>
        <w:t>These</w:t>
      </w:r>
      <w:r>
        <w:rPr>
          <w:spacing w:val="26"/>
        </w:rPr>
        <w:t> </w:t>
      </w:r>
      <w:r>
        <w:rPr>
          <w:spacing w:val="-1"/>
        </w:rPr>
        <w:t>are</w:t>
      </w:r>
      <w:r>
        <w:rPr>
          <w:spacing w:val="29"/>
        </w:rPr>
        <w:t> </w:t>
      </w:r>
      <w:r>
        <w:rPr>
          <w:spacing w:val="-1"/>
        </w:rPr>
        <w:t>Reconnaissance</w:t>
      </w:r>
      <w:r>
        <w:rPr>
          <w:spacing w:val="24"/>
        </w:rPr>
        <w:t> </w:t>
      </w:r>
      <w:r>
        <w:rPr>
          <w:spacing w:val="-1"/>
        </w:rPr>
        <w:t>Permit</w:t>
      </w:r>
      <w:r>
        <w:rPr>
          <w:spacing w:val="29"/>
        </w:rPr>
        <w:t> </w:t>
      </w:r>
      <w:r>
        <w:rPr>
          <w:spacing w:val="-1"/>
        </w:rPr>
        <w:t>(RP)</w:t>
      </w:r>
      <w:r>
        <w:rPr>
          <w:spacing w:val="26"/>
        </w:rPr>
        <w:t> </w:t>
      </w:r>
      <w:r>
        <w:rPr>
          <w:spacing w:val="-1"/>
        </w:rPr>
        <w:t>and</w:t>
      </w:r>
      <w:r>
        <w:rPr>
          <w:spacing w:val="28"/>
        </w:rPr>
        <w:t> </w:t>
      </w:r>
      <w:r>
        <w:rPr/>
        <w:t>Water</w:t>
      </w:r>
      <w:r>
        <w:rPr>
          <w:spacing w:val="27"/>
        </w:rPr>
        <w:t> </w:t>
      </w:r>
      <w:r>
        <w:rPr>
          <w:spacing w:val="-1"/>
        </w:rPr>
        <w:t>Use</w:t>
      </w:r>
      <w:r>
        <w:rPr>
          <w:spacing w:val="63"/>
          <w:w w:val="99"/>
        </w:rPr>
        <w:t> </w:t>
      </w:r>
      <w:r>
        <w:rPr/>
        <w:t>Permit.</w:t>
      </w:r>
      <w:r>
        <w:rPr>
          <w:spacing w:val="44"/>
        </w:rPr>
        <w:t> </w:t>
      </w:r>
      <w:r>
        <w:rPr>
          <w:spacing w:val="-1"/>
        </w:rPr>
        <w:t>See;</w:t>
      </w:r>
      <w:r>
        <w:rPr>
          <w:spacing w:val="-5"/>
        </w:rPr>
        <w:t> </w:t>
      </w:r>
      <w:r>
        <w:rPr>
          <w:color w:val="0462C1"/>
          <w:spacing w:val="-5"/>
        </w:rPr>
      </w:r>
      <w:hyperlink r:id="rId64">
        <w:r>
          <w:rPr>
            <w:color w:val="0462C1"/>
            <w:spacing w:val="-1"/>
            <w:u w:val="single" w:color="0462C1"/>
          </w:rPr>
          <w:t>https://www.miningcadastre.gov.ng/wp-content/uploads/2020/05/Guidelines-on-</w:t>
        </w:r>
        <w:r>
          <w:rPr>
            <w:color w:val="0462C1"/>
          </w:rPr>
        </w:r>
      </w:hyperlink>
      <w:r>
        <w:rPr>
          <w:color w:val="0462C1"/>
        </w:rPr>
        <w:t> </w:t>
      </w:r>
      <w:hyperlink r:id="rId64">
        <w:r>
          <w:rPr>
            <w:color w:val="0462C1"/>
            <w:w w:val="99"/>
          </w:rPr>
        </w:r>
        <w:r>
          <w:rPr>
            <w:color w:val="0462C1"/>
            <w:w w:val="99"/>
          </w:rPr>
          <w:t> </w:t>
        </w:r>
        <w:r>
          <w:rPr>
            <w:color w:val="0462C1"/>
            <w:spacing w:val="-1"/>
            <w:u w:val="single" w:color="0462C1"/>
          </w:rPr>
          <w:t>Mineral-Titles-App.-with-eMC-1-1.pdf</w:t>
        </w:r>
        <w:r>
          <w:rPr>
            <w:color w:val="0462C1"/>
          </w:rPr>
        </w:r>
      </w:hyperlink>
      <w:r>
        <w:rPr>
          <w:spacing w:val="-1"/>
        </w:rPr>
        <w:t>.</w:t>
      </w:r>
    </w:p>
    <w:p>
      <w:pPr>
        <w:spacing w:line="240" w:lineRule="auto" w:before="3"/>
        <w:rPr>
          <w:rFonts w:ascii="Calibri" w:hAnsi="Calibri" w:cs="Calibri" w:eastAsia="Calibri"/>
          <w:sz w:val="23"/>
          <w:szCs w:val="23"/>
        </w:rPr>
      </w:pPr>
    </w:p>
    <w:p>
      <w:pPr>
        <w:spacing w:before="51"/>
        <w:ind w:left="220" w:right="0" w:firstLine="0"/>
        <w:jc w:val="left"/>
        <w:rPr>
          <w:rFonts w:ascii="Calibri" w:hAnsi="Calibri" w:cs="Calibri" w:eastAsia="Calibri"/>
          <w:sz w:val="24"/>
          <w:szCs w:val="24"/>
        </w:rPr>
      </w:pPr>
      <w:r>
        <w:rPr>
          <w:rFonts w:ascii="Calibri"/>
          <w:b/>
          <w:spacing w:val="-1"/>
          <w:sz w:val="24"/>
        </w:rPr>
        <w:t>Reconnaissance</w:t>
      </w:r>
      <w:r>
        <w:rPr>
          <w:rFonts w:ascii="Calibri"/>
          <w:b/>
          <w:spacing w:val="-4"/>
          <w:sz w:val="24"/>
        </w:rPr>
        <w:t> </w:t>
      </w:r>
      <w:r>
        <w:rPr>
          <w:rFonts w:ascii="Calibri"/>
          <w:b/>
          <w:spacing w:val="-1"/>
          <w:sz w:val="24"/>
        </w:rPr>
        <w:t>Permit</w:t>
      </w:r>
      <w:r>
        <w:rPr>
          <w:rFonts w:ascii="Calibri"/>
          <w:b/>
          <w:spacing w:val="-3"/>
          <w:sz w:val="24"/>
        </w:rPr>
        <w:t> </w:t>
      </w:r>
      <w:r>
        <w:rPr>
          <w:rFonts w:ascii="Calibri"/>
          <w:b/>
          <w:spacing w:val="-1"/>
          <w:sz w:val="24"/>
        </w:rPr>
        <w:t>(RP):</w:t>
      </w:r>
      <w:r>
        <w:rPr>
          <w:rFonts w:ascii="Calibri"/>
          <w:b/>
          <w:spacing w:val="1"/>
          <w:sz w:val="24"/>
        </w:rPr>
        <w:t> </w:t>
      </w:r>
      <w:r>
        <w:rPr>
          <w:rFonts w:ascii="Calibri"/>
          <w:sz w:val="24"/>
        </w:rPr>
        <w:t>This</w:t>
      </w:r>
      <w:r>
        <w:rPr>
          <w:rFonts w:ascii="Calibri"/>
          <w:spacing w:val="-4"/>
          <w:sz w:val="24"/>
        </w:rPr>
        <w:t> </w:t>
      </w:r>
      <w:r>
        <w:rPr>
          <w:rFonts w:ascii="Calibri"/>
          <w:spacing w:val="-1"/>
          <w:sz w:val="24"/>
        </w:rPr>
        <w:t>title</w:t>
      </w:r>
      <w:r>
        <w:rPr>
          <w:rFonts w:ascii="Calibri"/>
          <w:spacing w:val="-2"/>
          <w:sz w:val="24"/>
        </w:rPr>
        <w:t> </w:t>
      </w:r>
      <w:r>
        <w:rPr>
          <w:rFonts w:ascii="Calibri"/>
          <w:sz w:val="24"/>
        </w:rPr>
        <w:t>is</w:t>
      </w:r>
      <w:r>
        <w:rPr>
          <w:rFonts w:ascii="Calibri"/>
          <w:spacing w:val="-4"/>
          <w:sz w:val="24"/>
        </w:rPr>
        <w:t> </w:t>
      </w:r>
      <w:r>
        <w:rPr>
          <w:rFonts w:ascii="Calibri"/>
          <w:spacing w:val="-1"/>
          <w:sz w:val="24"/>
        </w:rPr>
        <w:t>non-transferable and</w:t>
      </w:r>
      <w:r>
        <w:rPr>
          <w:rFonts w:ascii="Calibri"/>
          <w:spacing w:val="-2"/>
          <w:sz w:val="24"/>
        </w:rPr>
        <w:t> </w:t>
      </w:r>
      <w:r>
        <w:rPr>
          <w:rFonts w:ascii="Calibri"/>
          <w:sz w:val="24"/>
        </w:rPr>
        <w:t>is</w:t>
      </w:r>
      <w:r>
        <w:rPr>
          <w:rFonts w:ascii="Calibri"/>
          <w:spacing w:val="-4"/>
          <w:sz w:val="24"/>
        </w:rPr>
        <w:t> </w:t>
      </w:r>
      <w:r>
        <w:rPr>
          <w:rFonts w:ascii="Calibri"/>
          <w:sz w:val="24"/>
        </w:rPr>
        <w:t>valid</w:t>
      </w:r>
      <w:r>
        <w:rPr>
          <w:rFonts w:ascii="Calibri"/>
          <w:spacing w:val="-3"/>
          <w:sz w:val="24"/>
        </w:rPr>
        <w:t> </w:t>
      </w:r>
      <w:r>
        <w:rPr>
          <w:rFonts w:ascii="Calibri"/>
          <w:spacing w:val="-1"/>
          <w:sz w:val="24"/>
        </w:rPr>
        <w:t>for</w:t>
      </w:r>
      <w:r>
        <w:rPr>
          <w:rFonts w:ascii="Calibri"/>
          <w:spacing w:val="-4"/>
          <w:sz w:val="24"/>
        </w:rPr>
        <w:t> </w:t>
      </w:r>
      <w:r>
        <w:rPr>
          <w:rFonts w:ascii="Calibri"/>
          <w:spacing w:val="-1"/>
          <w:sz w:val="24"/>
        </w:rPr>
        <w:t>only</w:t>
      </w:r>
      <w:r>
        <w:rPr>
          <w:rFonts w:ascii="Calibri"/>
          <w:spacing w:val="-2"/>
          <w:sz w:val="24"/>
        </w:rPr>
        <w:t> </w:t>
      </w:r>
      <w:r>
        <w:rPr>
          <w:rFonts w:ascii="Calibri"/>
          <w:spacing w:val="-1"/>
          <w:sz w:val="24"/>
        </w:rPr>
        <w:t>one</w:t>
      </w:r>
      <w:r>
        <w:rPr>
          <w:rFonts w:ascii="Calibri"/>
          <w:spacing w:val="-3"/>
          <w:sz w:val="24"/>
        </w:rPr>
        <w:t> </w:t>
      </w:r>
      <w:r>
        <w:rPr>
          <w:rFonts w:ascii="Calibri"/>
          <w:sz w:val="24"/>
        </w:rPr>
        <w:t>year.</w:t>
      </w:r>
      <w:r>
        <w:rPr>
          <w:rFonts w:ascii="Calibri"/>
          <w:sz w:val="24"/>
        </w:rPr>
      </w:r>
    </w:p>
    <w:p>
      <w:pPr>
        <w:spacing w:line="240" w:lineRule="auto" w:before="3"/>
        <w:rPr>
          <w:rFonts w:ascii="Calibri" w:hAnsi="Calibri" w:cs="Calibri" w:eastAsia="Calibri"/>
          <w:sz w:val="31"/>
          <w:szCs w:val="31"/>
        </w:rPr>
      </w:pPr>
    </w:p>
    <w:p>
      <w:pPr>
        <w:pStyle w:val="BodyText"/>
        <w:spacing w:line="277" w:lineRule="auto"/>
        <w:ind w:right="214"/>
        <w:jc w:val="left"/>
      </w:pPr>
      <w:r>
        <w:rPr>
          <w:rFonts w:ascii="Calibri"/>
          <w:b/>
          <w:spacing w:val="-1"/>
        </w:rPr>
        <w:t>Water</w:t>
      </w:r>
      <w:r>
        <w:rPr>
          <w:rFonts w:ascii="Calibri"/>
          <w:b/>
          <w:spacing w:val="30"/>
        </w:rPr>
        <w:t> </w:t>
      </w:r>
      <w:r>
        <w:rPr>
          <w:rFonts w:ascii="Calibri"/>
          <w:b/>
        </w:rPr>
        <w:t>Use</w:t>
      </w:r>
      <w:r>
        <w:rPr>
          <w:rFonts w:ascii="Calibri"/>
          <w:b/>
          <w:spacing w:val="28"/>
        </w:rPr>
        <w:t> </w:t>
      </w:r>
      <w:r>
        <w:rPr>
          <w:rFonts w:ascii="Calibri"/>
          <w:b/>
          <w:spacing w:val="-1"/>
        </w:rPr>
        <w:t>Permit:</w:t>
      </w:r>
      <w:r>
        <w:rPr>
          <w:rFonts w:ascii="Calibri"/>
          <w:b/>
          <w:spacing w:val="33"/>
        </w:rPr>
        <w:t> </w:t>
      </w:r>
      <w:r>
        <w:rPr>
          <w:spacing w:val="-2"/>
        </w:rPr>
        <w:t>It</w:t>
      </w:r>
      <w:r>
        <w:rPr>
          <w:spacing w:val="30"/>
        </w:rPr>
        <w:t> </w:t>
      </w:r>
      <w:r>
        <w:rPr/>
        <w:t>is</w:t>
      </w:r>
      <w:r>
        <w:rPr>
          <w:spacing w:val="26"/>
        </w:rPr>
        <w:t> </w:t>
      </w:r>
      <w:r>
        <w:rPr>
          <w:spacing w:val="-1"/>
        </w:rPr>
        <w:t>granted</w:t>
      </w:r>
      <w:r>
        <w:rPr>
          <w:spacing w:val="30"/>
        </w:rPr>
        <w:t> </w:t>
      </w:r>
      <w:r>
        <w:rPr>
          <w:spacing w:val="-1"/>
        </w:rPr>
        <w:t>only</w:t>
      </w:r>
      <w:r>
        <w:rPr>
          <w:spacing w:val="29"/>
        </w:rPr>
        <w:t> </w:t>
      </w:r>
      <w:r>
        <w:rPr>
          <w:spacing w:val="-1"/>
        </w:rPr>
        <w:t>to</w:t>
      </w:r>
      <w:r>
        <w:rPr>
          <w:spacing w:val="30"/>
        </w:rPr>
        <w:t> </w:t>
      </w:r>
      <w:r>
        <w:rPr>
          <w:spacing w:val="-1"/>
        </w:rPr>
        <w:t>holders</w:t>
      </w:r>
      <w:r>
        <w:rPr>
          <w:spacing w:val="27"/>
        </w:rPr>
        <w:t> </w:t>
      </w:r>
      <w:r>
        <w:rPr>
          <w:spacing w:val="-1"/>
        </w:rPr>
        <w:t>of</w:t>
      </w:r>
      <w:r>
        <w:rPr>
          <w:spacing w:val="31"/>
        </w:rPr>
        <w:t> </w:t>
      </w:r>
      <w:r>
        <w:rPr>
          <w:spacing w:val="-1"/>
        </w:rPr>
        <w:t>exploration</w:t>
      </w:r>
      <w:r>
        <w:rPr>
          <w:spacing w:val="28"/>
        </w:rPr>
        <w:t> </w:t>
      </w:r>
      <w:r>
        <w:rPr>
          <w:spacing w:val="-1"/>
        </w:rPr>
        <w:t>licenses,</w:t>
      </w:r>
      <w:r>
        <w:rPr>
          <w:spacing w:val="27"/>
        </w:rPr>
        <w:t> </w:t>
      </w:r>
      <w:r>
        <w:rPr/>
        <w:t>mining</w:t>
      </w:r>
      <w:r>
        <w:rPr>
          <w:spacing w:val="27"/>
        </w:rPr>
        <w:t> </w:t>
      </w:r>
      <w:r>
        <w:rPr>
          <w:spacing w:val="-1"/>
        </w:rPr>
        <w:t>lease,</w:t>
      </w:r>
      <w:r>
        <w:rPr>
          <w:spacing w:val="27"/>
        </w:rPr>
        <w:t> </w:t>
      </w:r>
      <w:r>
        <w:rPr>
          <w:spacing w:val="-1"/>
        </w:rPr>
        <w:t>quarry</w:t>
      </w:r>
      <w:r>
        <w:rPr>
          <w:spacing w:val="85"/>
          <w:w w:val="99"/>
        </w:rPr>
        <w:t> </w:t>
      </w:r>
      <w:r>
        <w:rPr>
          <w:spacing w:val="-1"/>
        </w:rPr>
        <w:t>lease</w:t>
      </w:r>
      <w:r>
        <w:rPr>
          <w:spacing w:val="-2"/>
        </w:rPr>
        <w:t> </w:t>
      </w:r>
      <w:r>
        <w:rPr>
          <w:spacing w:val="-1"/>
        </w:rPr>
        <w:t>or</w:t>
      </w:r>
      <w:r>
        <w:rPr>
          <w:spacing w:val="-4"/>
        </w:rPr>
        <w:t> </w:t>
      </w:r>
      <w:r>
        <w:rPr>
          <w:spacing w:val="-1"/>
        </w:rPr>
        <w:t>small-scale</w:t>
      </w:r>
      <w:r>
        <w:rPr>
          <w:spacing w:val="-4"/>
        </w:rPr>
        <w:t> </w:t>
      </w:r>
      <w:r>
        <w:rPr>
          <w:spacing w:val="-1"/>
        </w:rPr>
        <w:t>mining</w:t>
      </w:r>
      <w:r>
        <w:rPr>
          <w:spacing w:val="-3"/>
        </w:rPr>
        <w:t> </w:t>
      </w:r>
      <w:r>
        <w:rPr>
          <w:spacing w:val="-1"/>
        </w:rPr>
        <w:t>lease</w:t>
      </w:r>
      <w:r>
        <w:rPr>
          <w:spacing w:val="-4"/>
        </w:rPr>
        <w:t> </w:t>
      </w:r>
      <w:r>
        <w:rPr>
          <w:spacing w:val="-1"/>
        </w:rPr>
        <w:t>who</w:t>
      </w:r>
      <w:r>
        <w:rPr>
          <w:spacing w:val="-2"/>
        </w:rPr>
        <w:t> </w:t>
      </w:r>
      <w:r>
        <w:rPr>
          <w:spacing w:val="-1"/>
        </w:rPr>
        <w:t>may</w:t>
      </w:r>
      <w:r>
        <w:rPr>
          <w:spacing w:val="-3"/>
        </w:rPr>
        <w:t> </w:t>
      </w:r>
      <w:r>
        <w:rPr>
          <w:spacing w:val="-1"/>
        </w:rPr>
        <w:t>require</w:t>
      </w:r>
      <w:r>
        <w:rPr>
          <w:spacing w:val="-2"/>
        </w:rPr>
        <w:t> </w:t>
      </w:r>
      <w:r>
        <w:rPr>
          <w:spacing w:val="-1"/>
        </w:rPr>
        <w:t>access</w:t>
      </w:r>
      <w:r>
        <w:rPr>
          <w:spacing w:val="-3"/>
        </w:rPr>
        <w:t> </w:t>
      </w:r>
      <w:r>
        <w:rPr/>
        <w:t>to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>
          <w:spacing w:val="-1"/>
        </w:rPr>
        <w:t>use</w:t>
      </w:r>
      <w:r>
        <w:rPr>
          <w:spacing w:val="-5"/>
        </w:rPr>
        <w:t> </w:t>
      </w:r>
      <w:r>
        <w:rPr>
          <w:spacing w:val="-1"/>
        </w:rPr>
        <w:t>of</w:t>
      </w:r>
      <w:r>
        <w:rPr>
          <w:spacing w:val="-3"/>
        </w:rPr>
        <w:t> </w:t>
      </w:r>
      <w:r>
        <w:rPr>
          <w:spacing w:val="-1"/>
        </w:rPr>
        <w:t>water</w:t>
      </w:r>
      <w:r>
        <w:rPr>
          <w:spacing w:val="-3"/>
        </w:rPr>
        <w:t> </w:t>
      </w:r>
      <w:r>
        <w:rPr>
          <w:spacing w:val="-1"/>
        </w:rPr>
        <w:t>for</w:t>
      </w:r>
      <w:r>
        <w:rPr>
          <w:spacing w:val="-4"/>
        </w:rPr>
        <w:t> </w:t>
      </w:r>
      <w:r>
        <w:rPr>
          <w:spacing w:val="-1"/>
        </w:rPr>
        <w:t>operations.</w:t>
      </w:r>
      <w:r>
        <w:rPr/>
      </w:r>
    </w:p>
    <w:p>
      <w:pPr>
        <w:pStyle w:val="BodyText"/>
        <w:spacing w:line="275" w:lineRule="auto"/>
        <w:ind w:right="214"/>
        <w:jc w:val="left"/>
      </w:pPr>
      <w:r>
        <w:rPr>
          <w:spacing w:val="-1"/>
        </w:rPr>
        <w:t>Table</w:t>
      </w:r>
      <w:r>
        <w:rPr/>
        <w:t> </w:t>
      </w:r>
      <w:r>
        <w:rPr>
          <w:spacing w:val="-1"/>
        </w:rPr>
        <w:t>11</w:t>
      </w:r>
      <w:r>
        <w:rPr>
          <w:spacing w:val="2"/>
        </w:rPr>
        <w:t> </w:t>
      </w:r>
      <w:r>
        <w:rPr>
          <w:spacing w:val="-1"/>
        </w:rPr>
        <w:t>provides</w:t>
      </w:r>
      <w:r>
        <w:rPr/>
        <w:t> a</w:t>
      </w:r>
      <w:r>
        <w:rPr>
          <w:spacing w:val="1"/>
        </w:rPr>
        <w:t> </w:t>
      </w:r>
      <w:r>
        <w:rPr>
          <w:spacing w:val="-1"/>
        </w:rPr>
        <w:t>summary</w:t>
      </w:r>
      <w:r>
        <w:rPr>
          <w:spacing w:val="2"/>
        </w:rPr>
        <w:t> </w:t>
      </w:r>
      <w:r>
        <w:rPr>
          <w:spacing w:val="-1"/>
        </w:rPr>
        <w:t>of</w:t>
      </w:r>
      <w:r>
        <w:rPr>
          <w:spacing w:val="1"/>
        </w:rPr>
        <w:t> </w:t>
      </w:r>
      <w:r>
        <w:rPr/>
        <w:t>active</w:t>
      </w:r>
      <w:r>
        <w:rPr>
          <w:spacing w:val="1"/>
        </w:rPr>
        <w:t> </w:t>
      </w:r>
      <w:r>
        <w:rPr>
          <w:spacing w:val="-1"/>
        </w:rPr>
        <w:t>mineral</w:t>
      </w:r>
      <w:r>
        <w:rPr/>
        <w:t> </w:t>
      </w:r>
      <w:r>
        <w:rPr>
          <w:spacing w:val="-1"/>
        </w:rPr>
        <w:t>titles</w:t>
      </w:r>
      <w:r>
        <w:rPr>
          <w:spacing w:val="1"/>
        </w:rPr>
        <w:t> </w:t>
      </w:r>
      <w:r>
        <w:rPr/>
        <w:t>in</w:t>
      </w:r>
      <w:r>
        <w:rPr>
          <w:spacing w:val="2"/>
        </w:rPr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Mining</w:t>
      </w:r>
      <w:r>
        <w:rPr/>
        <w:t> Cadastre</w:t>
      </w:r>
      <w:r>
        <w:rPr>
          <w:spacing w:val="3"/>
        </w:rPr>
        <w:t> </w:t>
      </w:r>
      <w:r>
        <w:rPr>
          <w:spacing w:val="-1"/>
        </w:rPr>
        <w:t>Office</w:t>
      </w:r>
      <w:r>
        <w:rPr>
          <w:spacing w:val="1"/>
        </w:rPr>
        <w:t> </w:t>
      </w:r>
      <w:r>
        <w:rPr>
          <w:spacing w:val="-1"/>
        </w:rPr>
        <w:t>register</w:t>
      </w:r>
      <w:r>
        <w:rPr>
          <w:spacing w:val="1"/>
        </w:rPr>
        <w:t> </w:t>
      </w:r>
      <w:r>
        <w:rPr/>
        <w:t>as at</w:t>
      </w:r>
      <w:r>
        <w:rPr>
          <w:spacing w:val="69"/>
          <w:w w:val="99"/>
        </w:rPr>
        <w:t> </w:t>
      </w:r>
      <w:r>
        <w:rPr>
          <w:spacing w:val="-1"/>
        </w:rPr>
        <w:t>December</w:t>
      </w:r>
      <w:r>
        <w:rPr>
          <w:spacing w:val="-12"/>
        </w:rPr>
        <w:t> </w:t>
      </w:r>
      <w:r>
        <w:rPr>
          <w:spacing w:val="-1"/>
        </w:rPr>
        <w:t>2019.</w:t>
      </w:r>
    </w:p>
    <w:p>
      <w:pPr>
        <w:spacing w:line="240" w:lineRule="auto" w:before="11"/>
        <w:rPr>
          <w:rFonts w:ascii="Calibri" w:hAnsi="Calibri" w:cs="Calibri" w:eastAsia="Calibri"/>
          <w:sz w:val="27"/>
          <w:szCs w:val="27"/>
        </w:rPr>
      </w:pPr>
    </w:p>
    <w:p>
      <w:pPr>
        <w:spacing w:before="0"/>
        <w:ind w:left="220" w:right="0" w:firstLine="0"/>
        <w:jc w:val="left"/>
        <w:rPr>
          <w:rFonts w:ascii="Calibri" w:hAnsi="Calibri" w:cs="Calibri" w:eastAsia="Calibri"/>
          <w:sz w:val="18"/>
          <w:szCs w:val="18"/>
        </w:rPr>
      </w:pPr>
      <w:r>
        <w:rPr/>
        <w:pict>
          <v:group style="position:absolute;margin-left:72.024002pt;margin-top:49.969345pt;width:62.8pt;height:28.1pt;mso-position-horizontal-relative:page;mso-position-vertical-relative:paragraph;z-index:-643144" coordorigin="1440,999" coordsize="1256,562">
            <v:group style="position:absolute;left:1440;top:999;width:1256;height:281" coordorigin="1440,999" coordsize="1256,281">
              <v:shape style="position:absolute;left:1440;top:999;width:1256;height:281" coordorigin="1440,999" coordsize="1256,281" path="m1440,1280l2696,1280,2696,999,1440,999,1440,1280xe" filled="true" fillcolor="#6fac46" stroked="false">
                <v:path arrowok="t"/>
                <v:fill type="solid"/>
              </v:shape>
            </v:group>
            <v:group style="position:absolute;left:1440;top:1280;width:1256;height:281" coordorigin="1440,1280" coordsize="1256,281">
              <v:shape style="position:absolute;left:1440;top:1280;width:1256;height:281" coordorigin="1440,1280" coordsize="1256,281" path="m1440,1561l2696,1561,2696,1280,1440,1280,1440,1561xe" filled="true" fillcolor="#6fac46" stroked="false">
                <v:path arrowok="t"/>
                <v:fill type="solid"/>
              </v:shape>
            </v:group>
            <w10:wrap type="none"/>
          </v:group>
        </w:pict>
      </w:r>
      <w:r>
        <w:rPr>
          <w:rFonts w:ascii="Calibri"/>
          <w:b/>
          <w:color w:val="528135"/>
          <w:spacing w:val="-1"/>
          <w:sz w:val="18"/>
        </w:rPr>
        <w:t>Table</w:t>
      </w:r>
      <w:r>
        <w:rPr>
          <w:rFonts w:ascii="Calibri"/>
          <w:b/>
          <w:color w:val="528135"/>
          <w:spacing w:val="-3"/>
          <w:sz w:val="18"/>
        </w:rPr>
        <w:t> </w:t>
      </w:r>
      <w:r>
        <w:rPr>
          <w:rFonts w:ascii="Calibri"/>
          <w:b/>
          <w:color w:val="528135"/>
          <w:sz w:val="18"/>
        </w:rPr>
        <w:t>11:</w:t>
      </w:r>
      <w:r>
        <w:rPr>
          <w:rFonts w:ascii="Calibri"/>
          <w:b/>
          <w:color w:val="528135"/>
          <w:spacing w:val="-2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Total</w:t>
      </w:r>
      <w:r>
        <w:rPr>
          <w:rFonts w:ascii="Calibri"/>
          <w:b/>
          <w:color w:val="528135"/>
          <w:spacing w:val="-5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Mineral</w:t>
      </w:r>
      <w:r>
        <w:rPr>
          <w:rFonts w:ascii="Calibri"/>
          <w:b/>
          <w:color w:val="528135"/>
          <w:spacing w:val="-4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Titles</w:t>
      </w:r>
      <w:r>
        <w:rPr>
          <w:rFonts w:ascii="Calibri"/>
          <w:b/>
          <w:color w:val="528135"/>
          <w:spacing w:val="-3"/>
          <w:sz w:val="18"/>
        </w:rPr>
        <w:t> </w:t>
      </w:r>
      <w:r>
        <w:rPr>
          <w:rFonts w:ascii="Calibri"/>
          <w:b/>
          <w:color w:val="528135"/>
          <w:sz w:val="18"/>
        </w:rPr>
        <w:t>issued</w:t>
      </w:r>
      <w:r>
        <w:rPr>
          <w:rFonts w:ascii="Calibri"/>
          <w:b/>
          <w:color w:val="528135"/>
          <w:spacing w:val="-3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by</w:t>
      </w:r>
      <w:r>
        <w:rPr>
          <w:rFonts w:ascii="Calibri"/>
          <w:b/>
          <w:color w:val="528135"/>
          <w:spacing w:val="-2"/>
          <w:sz w:val="18"/>
        </w:rPr>
        <w:t> </w:t>
      </w:r>
      <w:r>
        <w:rPr>
          <w:rFonts w:ascii="Calibri"/>
          <w:b/>
          <w:color w:val="528135"/>
          <w:sz w:val="18"/>
        </w:rPr>
        <w:t>MCO</w:t>
      </w:r>
      <w:r>
        <w:rPr>
          <w:rFonts w:ascii="Calibri"/>
          <w:b/>
          <w:color w:val="528135"/>
          <w:spacing w:val="-3"/>
          <w:sz w:val="18"/>
        </w:rPr>
        <w:t> </w:t>
      </w:r>
      <w:r>
        <w:rPr>
          <w:rFonts w:ascii="Calibri"/>
          <w:b/>
          <w:color w:val="528135"/>
          <w:sz w:val="18"/>
        </w:rPr>
        <w:t>as</w:t>
      </w:r>
      <w:r>
        <w:rPr>
          <w:rFonts w:ascii="Calibri"/>
          <w:b/>
          <w:color w:val="528135"/>
          <w:spacing w:val="-3"/>
          <w:sz w:val="18"/>
        </w:rPr>
        <w:t> </w:t>
      </w:r>
      <w:r>
        <w:rPr>
          <w:rFonts w:ascii="Calibri"/>
          <w:b/>
          <w:color w:val="528135"/>
          <w:sz w:val="18"/>
        </w:rPr>
        <w:t>at</w:t>
      </w:r>
      <w:r>
        <w:rPr>
          <w:rFonts w:ascii="Calibri"/>
          <w:b/>
          <w:color w:val="528135"/>
          <w:spacing w:val="-3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December</w:t>
      </w:r>
      <w:r>
        <w:rPr>
          <w:rFonts w:ascii="Calibri"/>
          <w:b/>
          <w:color w:val="528135"/>
          <w:spacing w:val="-2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2019</w:t>
      </w:r>
      <w:r>
        <w:rPr>
          <w:rFonts w:ascii="Calibri"/>
          <w:sz w:val="18"/>
        </w:rPr>
      </w:r>
    </w:p>
    <w:p>
      <w:pPr>
        <w:spacing w:line="240" w:lineRule="auto" w:before="1"/>
        <w:rPr>
          <w:rFonts w:ascii="Calibri" w:hAnsi="Calibri" w:cs="Calibri" w:eastAsia="Calibri"/>
          <w:b/>
          <w:bCs/>
          <w:sz w:val="17"/>
          <w:szCs w:val="17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66"/>
        <w:gridCol w:w="4795"/>
        <w:gridCol w:w="1845"/>
        <w:gridCol w:w="1462"/>
      </w:tblGrid>
      <w:tr>
        <w:trPr>
          <w:trHeight w:val="566" w:hRule="exact"/>
        </w:trPr>
        <w:tc>
          <w:tcPr>
            <w:tcW w:w="14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Mineral</w:t>
            </w:r>
            <w:r>
              <w:rPr>
                <w:rFonts w:ascii="Calibri"/>
                <w:b/>
                <w:spacing w:val="-13"/>
                <w:sz w:val="20"/>
              </w:rPr>
              <w:t> </w:t>
            </w:r>
            <w:r>
              <w:rPr>
                <w:rFonts w:ascii="Calibri"/>
                <w:b/>
                <w:spacing w:val="-1"/>
                <w:sz w:val="20"/>
              </w:rPr>
              <w:t>Title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479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Purpose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Duration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46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76" w:lineRule="auto" w:before="1"/>
              <w:ind w:left="511" w:right="154" w:hanging="353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Number</w:t>
            </w:r>
            <w:r>
              <w:rPr>
                <w:rFonts w:ascii="Calibri"/>
                <w:b/>
                <w:spacing w:val="-12"/>
                <w:sz w:val="20"/>
              </w:rPr>
              <w:t> </w:t>
            </w:r>
            <w:r>
              <w:rPr>
                <w:rFonts w:ascii="Calibri"/>
                <w:b/>
                <w:spacing w:val="-1"/>
                <w:sz w:val="20"/>
              </w:rPr>
              <w:t>Valid</w:t>
            </w:r>
            <w:r>
              <w:rPr>
                <w:rFonts w:ascii="Calibri"/>
                <w:b/>
                <w:spacing w:val="20"/>
                <w:w w:val="99"/>
                <w:sz w:val="20"/>
              </w:rPr>
              <w:t> </w:t>
            </w:r>
            <w:r>
              <w:rPr>
                <w:rFonts w:ascii="Calibri"/>
                <w:b/>
                <w:spacing w:val="-1"/>
                <w:sz w:val="20"/>
              </w:rPr>
              <w:t>Titles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1976" w:hRule="exact"/>
        </w:trPr>
        <w:tc>
          <w:tcPr>
            <w:tcW w:w="14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76" w:lineRule="auto" w:before="6"/>
              <w:ind w:left="103" w:right="40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color w:val="FFFFFF"/>
                <w:spacing w:val="-1"/>
                <w:sz w:val="20"/>
              </w:rPr>
              <w:t>Exploration</w:t>
            </w:r>
            <w:r>
              <w:rPr>
                <w:rFonts w:ascii="Calibri"/>
                <w:b/>
                <w:color w:val="FFFFFF"/>
                <w:spacing w:val="20"/>
                <w:w w:val="99"/>
                <w:sz w:val="20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20"/>
              </w:rPr>
              <w:t>Licence</w:t>
            </w:r>
            <w:r>
              <w:rPr>
                <w:rFonts w:ascii="Calibri"/>
                <w:b/>
                <w:color w:val="FFFFFF"/>
                <w:spacing w:val="-10"/>
                <w:sz w:val="20"/>
              </w:rPr>
              <w:t> </w:t>
            </w:r>
            <w:r>
              <w:rPr>
                <w:rFonts w:ascii="Calibri"/>
                <w:b/>
                <w:color w:val="FFFFFF"/>
                <w:sz w:val="20"/>
              </w:rPr>
              <w:t>(EL)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479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ListParagraph"/>
              <w:numPr>
                <w:ilvl w:val="0"/>
                <w:numId w:val="9"/>
              </w:numPr>
              <w:tabs>
                <w:tab w:pos="468" w:val="left" w:leader="none"/>
              </w:tabs>
              <w:spacing w:line="276" w:lineRule="auto" w:before="6" w:after="0"/>
              <w:ind w:left="467" w:right="109" w:hanging="360"/>
              <w:jc w:val="both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To</w:t>
            </w:r>
            <w:r>
              <w:rPr>
                <w:rFonts w:ascii="Calibri"/>
                <w:spacing w:val="7"/>
                <w:sz w:val="20"/>
              </w:rPr>
              <w:t> </w:t>
            </w:r>
            <w:r>
              <w:rPr>
                <w:rFonts w:ascii="Calibri"/>
                <w:sz w:val="20"/>
              </w:rPr>
              <w:t>conduct</w:t>
            </w:r>
            <w:r>
              <w:rPr>
                <w:rFonts w:ascii="Calibri"/>
                <w:spacing w:val="8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exploration</w:t>
            </w:r>
            <w:r>
              <w:rPr>
                <w:rFonts w:ascii="Calibri"/>
                <w:spacing w:val="8"/>
                <w:sz w:val="20"/>
              </w:rPr>
              <w:t> </w:t>
            </w:r>
            <w:r>
              <w:rPr>
                <w:rFonts w:ascii="Calibri"/>
                <w:sz w:val="20"/>
              </w:rPr>
              <w:t>on</w:t>
            </w:r>
            <w:r>
              <w:rPr>
                <w:rFonts w:ascii="Calibri"/>
                <w:spacing w:val="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the</w:t>
            </w:r>
            <w:r>
              <w:rPr>
                <w:rFonts w:ascii="Calibri"/>
                <w:spacing w:val="7"/>
                <w:sz w:val="20"/>
              </w:rPr>
              <w:t> </w:t>
            </w:r>
            <w:r>
              <w:rPr>
                <w:rFonts w:ascii="Calibri"/>
                <w:sz w:val="20"/>
              </w:rPr>
              <w:t>land</w:t>
            </w:r>
            <w:r>
              <w:rPr>
                <w:rFonts w:ascii="Calibri"/>
                <w:spacing w:val="8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within</w:t>
            </w:r>
            <w:r>
              <w:rPr>
                <w:rFonts w:ascii="Calibri"/>
                <w:spacing w:val="7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the</w:t>
            </w:r>
            <w:r>
              <w:rPr>
                <w:rFonts w:ascii="Calibri"/>
                <w:spacing w:val="7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area</w:t>
            </w:r>
            <w:r>
              <w:rPr>
                <w:rFonts w:ascii="Calibri"/>
                <w:spacing w:val="43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28"/>
                <w:sz w:val="20"/>
              </w:rPr>
              <w:t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30"/>
                <w:sz w:val="20"/>
              </w:rPr>
              <w:t> </w:t>
            </w:r>
            <w:r>
              <w:rPr>
                <w:rFonts w:ascii="Calibri"/>
                <w:sz w:val="20"/>
              </w:rPr>
              <w:t>license</w:t>
            </w:r>
            <w:r>
              <w:rPr>
                <w:rFonts w:ascii="Calibri"/>
                <w:spacing w:val="32"/>
                <w:sz w:val="20"/>
              </w:rPr>
              <w:t> </w:t>
            </w:r>
            <w:r>
              <w:rPr>
                <w:rFonts w:ascii="Calibri"/>
                <w:sz w:val="20"/>
              </w:rPr>
              <w:t>-</w:t>
            </w:r>
            <w:r>
              <w:rPr>
                <w:rFonts w:ascii="Calibri"/>
                <w:spacing w:val="29"/>
                <w:sz w:val="20"/>
              </w:rPr>
              <w:t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28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holder</w:t>
            </w:r>
            <w:r>
              <w:rPr>
                <w:rFonts w:ascii="Calibri"/>
                <w:spacing w:val="30"/>
                <w:sz w:val="20"/>
              </w:rPr>
              <w:t> </w:t>
            </w:r>
            <w:r>
              <w:rPr>
                <w:rFonts w:ascii="Calibri"/>
                <w:spacing w:val="1"/>
                <w:sz w:val="20"/>
              </w:rPr>
              <w:t>is</w:t>
            </w:r>
            <w:r>
              <w:rPr>
                <w:rFonts w:ascii="Calibri"/>
                <w:spacing w:val="31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allowed</w:t>
            </w:r>
            <w:r>
              <w:rPr>
                <w:rFonts w:ascii="Calibri"/>
                <w:spacing w:val="30"/>
                <w:sz w:val="20"/>
              </w:rPr>
              <w:t> </w:t>
            </w:r>
            <w:r>
              <w:rPr>
                <w:rFonts w:ascii="Calibri"/>
                <w:sz w:val="20"/>
              </w:rPr>
              <w:t>to</w:t>
            </w:r>
            <w:r>
              <w:rPr>
                <w:rFonts w:ascii="Calibri"/>
                <w:spacing w:val="31"/>
                <w:sz w:val="20"/>
              </w:rPr>
              <w:t> </w:t>
            </w:r>
            <w:r>
              <w:rPr>
                <w:rFonts w:ascii="Calibri"/>
                <w:sz w:val="20"/>
              </w:rPr>
              <w:t>remove,</w:t>
            </w:r>
            <w:r>
              <w:rPr>
                <w:rFonts w:ascii="Calibri"/>
                <w:spacing w:val="26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conduct</w:t>
            </w:r>
            <w:r>
              <w:rPr>
                <w:rFonts w:ascii="Calibri"/>
                <w:spacing w:val="16"/>
                <w:sz w:val="20"/>
              </w:rPr>
              <w:t> </w:t>
            </w:r>
            <w:r>
              <w:rPr>
                <w:rFonts w:ascii="Calibri"/>
                <w:sz w:val="20"/>
              </w:rPr>
              <w:t>bulk</w:t>
            </w:r>
            <w:r>
              <w:rPr>
                <w:rFonts w:ascii="Calibri"/>
                <w:spacing w:val="14"/>
                <w:sz w:val="20"/>
              </w:rPr>
              <w:t> </w:t>
            </w:r>
            <w:r>
              <w:rPr>
                <w:rFonts w:ascii="Calibri"/>
                <w:sz w:val="20"/>
              </w:rPr>
              <w:t>sampling</w:t>
            </w:r>
            <w:r>
              <w:rPr>
                <w:rFonts w:ascii="Calibri"/>
                <w:spacing w:val="16"/>
                <w:sz w:val="20"/>
              </w:rPr>
              <w:t> </w:t>
            </w:r>
            <w:r>
              <w:rPr>
                <w:rFonts w:ascii="Calibri"/>
                <w:sz w:val="20"/>
              </w:rPr>
              <w:t>and</w:t>
            </w:r>
            <w:r>
              <w:rPr>
                <w:rFonts w:ascii="Calibri"/>
                <w:spacing w:val="15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testing,</w:t>
            </w:r>
            <w:r>
              <w:rPr>
                <w:rFonts w:ascii="Calibri"/>
                <w:spacing w:val="18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export</w:t>
            </w:r>
            <w:r>
              <w:rPr>
                <w:rFonts w:ascii="Calibri"/>
                <w:spacing w:val="17"/>
                <w:sz w:val="20"/>
              </w:rPr>
              <w:t> </w:t>
            </w:r>
            <w:r>
              <w:rPr>
                <w:rFonts w:ascii="Calibri"/>
                <w:sz w:val="20"/>
              </w:rPr>
              <w:t>and</w:t>
            </w:r>
            <w:r>
              <w:rPr>
                <w:rFonts w:ascii="Calibri"/>
                <w:spacing w:val="15"/>
                <w:sz w:val="20"/>
              </w:rPr>
              <w:t> </w:t>
            </w:r>
            <w:r>
              <w:rPr>
                <w:rFonts w:ascii="Calibri"/>
                <w:sz w:val="20"/>
              </w:rPr>
              <w:t>sell</w:t>
            </w:r>
            <w:r>
              <w:rPr>
                <w:rFonts w:ascii="Calibri"/>
                <w:spacing w:val="30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mineral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z w:val="20"/>
              </w:rPr>
              <w:t>resources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not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exceeding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established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limits.</w:t>
            </w:r>
            <w:r>
              <w:rPr>
                <w:rFonts w:ascii="Calibri"/>
                <w:sz w:val="20"/>
              </w:rPr>
            </w:r>
          </w:p>
          <w:p>
            <w:pPr>
              <w:pStyle w:val="ListParagraph"/>
              <w:numPr>
                <w:ilvl w:val="0"/>
                <w:numId w:val="9"/>
              </w:numPr>
              <w:tabs>
                <w:tab w:pos="468" w:val="left" w:leader="none"/>
              </w:tabs>
              <w:spacing w:line="276" w:lineRule="auto" w:before="0" w:after="0"/>
              <w:ind w:left="467" w:right="109" w:hanging="360"/>
              <w:jc w:val="both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The</w:t>
            </w:r>
            <w:r>
              <w:rPr>
                <w:rFonts w:ascii="Calibri"/>
                <w:spacing w:val="1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mining</w:t>
            </w:r>
            <w:r>
              <w:rPr>
                <w:rFonts w:ascii="Calibri"/>
                <w:spacing w:val="17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area</w:t>
            </w:r>
            <w:r>
              <w:rPr>
                <w:rFonts w:ascii="Calibri"/>
                <w:spacing w:val="18"/>
                <w:sz w:val="20"/>
              </w:rPr>
              <w:t> </w:t>
            </w:r>
            <w:r>
              <w:rPr>
                <w:rFonts w:ascii="Calibri"/>
                <w:sz w:val="20"/>
              </w:rPr>
              <w:t>is</w:t>
            </w:r>
            <w:r>
              <w:rPr>
                <w:rFonts w:ascii="Calibri"/>
                <w:spacing w:val="18"/>
                <w:sz w:val="20"/>
              </w:rPr>
              <w:t> </w:t>
            </w:r>
            <w:r>
              <w:rPr>
                <w:rFonts w:ascii="Calibri"/>
                <w:sz w:val="20"/>
              </w:rPr>
              <w:t>not</w:t>
            </w:r>
            <w:r>
              <w:rPr>
                <w:rFonts w:ascii="Calibri"/>
                <w:spacing w:val="18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more</w:t>
            </w:r>
            <w:r>
              <w:rPr>
                <w:rFonts w:ascii="Calibri"/>
                <w:spacing w:val="16"/>
                <w:sz w:val="20"/>
              </w:rPr>
              <w:t> </w:t>
            </w:r>
            <w:r>
              <w:rPr>
                <w:rFonts w:ascii="Calibri"/>
                <w:sz w:val="20"/>
              </w:rPr>
              <w:t>than</w:t>
            </w:r>
            <w:r>
              <w:rPr>
                <w:rFonts w:ascii="Calibri"/>
                <w:spacing w:val="18"/>
                <w:sz w:val="20"/>
              </w:rPr>
              <w:t> </w:t>
            </w:r>
            <w:r>
              <w:rPr>
                <w:rFonts w:ascii="Calibri"/>
                <w:sz w:val="20"/>
              </w:rPr>
              <w:t>200sqkm</w:t>
            </w:r>
            <w:r>
              <w:rPr>
                <w:rFonts w:ascii="Calibri"/>
                <w:spacing w:val="17"/>
                <w:sz w:val="20"/>
              </w:rPr>
              <w:t> </w:t>
            </w:r>
            <w:r>
              <w:rPr>
                <w:rFonts w:ascii="Calibri"/>
                <w:sz w:val="20"/>
              </w:rPr>
              <w:t>Please</w:t>
            </w:r>
            <w:r>
              <w:rPr>
                <w:rFonts w:ascii="Calibri"/>
                <w:spacing w:val="27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note</w:t>
            </w:r>
            <w:r>
              <w:rPr>
                <w:rFonts w:ascii="Calibri"/>
                <w:spacing w:val="2"/>
                <w:sz w:val="20"/>
              </w:rPr>
              <w:t> </w:t>
            </w:r>
            <w:r>
              <w:rPr>
                <w:rFonts w:ascii="Calibri"/>
                <w:sz w:val="20"/>
              </w:rPr>
              <w:t>that</w:t>
            </w:r>
            <w:r>
              <w:rPr>
                <w:rFonts w:ascii="Calibri"/>
                <w:spacing w:val="5"/>
                <w:sz w:val="20"/>
              </w:rPr>
              <w:t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2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mining</w:t>
            </w:r>
            <w:r>
              <w:rPr>
                <w:rFonts w:ascii="Calibri"/>
                <w:spacing w:val="4"/>
                <w:sz w:val="20"/>
              </w:rPr>
              <w:t> </w:t>
            </w:r>
            <w:r>
              <w:rPr>
                <w:rFonts w:ascii="Calibri"/>
                <w:sz w:val="20"/>
              </w:rPr>
              <w:t>activity</w:t>
            </w:r>
            <w:r>
              <w:rPr>
                <w:rFonts w:ascii="Calibri"/>
                <w:spacing w:val="4"/>
                <w:sz w:val="20"/>
              </w:rPr>
              <w:t> </w:t>
            </w:r>
            <w:r>
              <w:rPr>
                <w:rFonts w:ascii="Calibri"/>
                <w:sz w:val="20"/>
              </w:rPr>
              <w:t>is</w:t>
            </w:r>
            <w:r>
              <w:rPr>
                <w:rFonts w:ascii="Calibri"/>
                <w:spacing w:val="5"/>
                <w:sz w:val="20"/>
              </w:rPr>
              <w:t> </w:t>
            </w:r>
            <w:r>
              <w:rPr>
                <w:rFonts w:ascii="Calibri"/>
                <w:sz w:val="20"/>
              </w:rPr>
              <w:t>restricted</w:t>
            </w:r>
            <w:r>
              <w:rPr>
                <w:rFonts w:ascii="Calibri"/>
                <w:spacing w:val="5"/>
                <w:sz w:val="20"/>
              </w:rPr>
              <w:t> </w:t>
            </w:r>
            <w:r>
              <w:rPr>
                <w:rFonts w:ascii="Calibri"/>
                <w:sz w:val="20"/>
              </w:rPr>
              <w:t>to</w:t>
            </w:r>
            <w:r>
              <w:rPr>
                <w:rFonts w:ascii="Calibri"/>
                <w:spacing w:val="30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specified</w:t>
            </w:r>
            <w:r>
              <w:rPr>
                <w:rFonts w:ascii="Calibri"/>
                <w:spacing w:val="-15"/>
                <w:sz w:val="20"/>
              </w:rPr>
              <w:t> </w:t>
            </w:r>
            <w:r>
              <w:rPr>
                <w:rFonts w:ascii="Calibri"/>
                <w:sz w:val="20"/>
              </w:rPr>
              <w:t>minerals.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76" w:lineRule="auto" w:before="6"/>
              <w:ind w:left="109" w:right="146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years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initially;</w:t>
            </w:r>
            <w:r>
              <w:rPr>
                <w:rFonts w:ascii="Calibri"/>
                <w:spacing w:val="21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renewable</w:t>
            </w:r>
            <w:r>
              <w:rPr>
                <w:rFonts w:ascii="Calibri"/>
                <w:spacing w:val="-13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two</w:t>
            </w:r>
            <w:r>
              <w:rPr>
                <w:rFonts w:ascii="Calibri"/>
                <w:spacing w:val="22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further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periods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2</w:t>
            </w:r>
            <w:r>
              <w:rPr>
                <w:rFonts w:ascii="Calibri"/>
                <w:spacing w:val="26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years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each.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46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9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1,840</w:t>
            </w:r>
          </w:p>
        </w:tc>
      </w:tr>
      <w:tr>
        <w:trPr>
          <w:trHeight w:val="1133" w:hRule="exact"/>
        </w:trPr>
        <w:tc>
          <w:tcPr>
            <w:tcW w:w="14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76" w:lineRule="auto" w:before="6"/>
              <w:ind w:left="103" w:right="272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color w:val="FFFFFF"/>
                <w:spacing w:val="-1"/>
                <w:sz w:val="20"/>
              </w:rPr>
              <w:t>Small</w:t>
            </w:r>
            <w:r>
              <w:rPr>
                <w:rFonts w:ascii="Calibri"/>
                <w:b/>
                <w:color w:val="FFFFFF"/>
                <w:spacing w:val="-11"/>
                <w:sz w:val="20"/>
              </w:rPr>
              <w:t> </w:t>
            </w:r>
            <w:r>
              <w:rPr>
                <w:rFonts w:ascii="Calibri"/>
                <w:b/>
                <w:color w:val="FFFFFF"/>
                <w:sz w:val="20"/>
              </w:rPr>
              <w:t>scale</w:t>
            </w:r>
            <w:r>
              <w:rPr>
                <w:rFonts w:ascii="Calibri"/>
                <w:b/>
                <w:color w:val="FFFFFF"/>
                <w:spacing w:val="24"/>
                <w:w w:val="99"/>
                <w:sz w:val="20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20"/>
              </w:rPr>
              <w:t>Mining</w:t>
            </w:r>
            <w:r>
              <w:rPr>
                <w:rFonts w:ascii="Calibri"/>
                <w:b/>
                <w:color w:val="FFFFFF"/>
                <w:spacing w:val="-12"/>
                <w:sz w:val="20"/>
              </w:rPr>
              <w:t> </w:t>
            </w:r>
            <w:r>
              <w:rPr>
                <w:rFonts w:ascii="Calibri"/>
                <w:b/>
                <w:color w:val="FFFFFF"/>
                <w:sz w:val="20"/>
              </w:rPr>
              <w:t>Lease</w:t>
            </w:r>
            <w:r>
              <w:rPr>
                <w:rFonts w:ascii="Calibri"/>
                <w:b/>
                <w:color w:val="FFFFFF"/>
                <w:spacing w:val="25"/>
                <w:w w:val="99"/>
                <w:sz w:val="20"/>
              </w:rPr>
              <w:t> </w:t>
            </w:r>
            <w:r>
              <w:rPr>
                <w:rFonts w:ascii="Calibri"/>
                <w:b/>
                <w:color w:val="FFFFFF"/>
                <w:sz w:val="20"/>
              </w:rPr>
              <w:t>(SSML)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479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ListParagraph"/>
              <w:numPr>
                <w:ilvl w:val="0"/>
                <w:numId w:val="10"/>
              </w:numPr>
              <w:tabs>
                <w:tab w:pos="468" w:val="left" w:leader="none"/>
              </w:tabs>
              <w:spacing w:line="240" w:lineRule="auto" w:before="6" w:after="0"/>
              <w:ind w:left="467" w:right="0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Right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to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obtain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access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and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enter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mining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area.</w:t>
            </w:r>
            <w:r>
              <w:rPr>
                <w:rFonts w:ascii="Calibri"/>
                <w:sz w:val="20"/>
              </w:rPr>
            </w:r>
          </w:p>
          <w:p>
            <w:pPr>
              <w:pStyle w:val="ListParagraph"/>
              <w:numPr>
                <w:ilvl w:val="0"/>
                <w:numId w:val="10"/>
              </w:numPr>
              <w:tabs>
                <w:tab w:pos="468" w:val="left" w:leader="none"/>
              </w:tabs>
              <w:spacing w:line="276" w:lineRule="auto" w:before="36" w:after="0"/>
              <w:ind w:left="467" w:right="107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Exclusively</w:t>
            </w:r>
            <w:r>
              <w:rPr>
                <w:rFonts w:ascii="Calibri"/>
                <w:sz w:val="20"/>
              </w:rPr>
              <w:t>  </w:t>
            </w:r>
            <w:r>
              <w:rPr>
                <w:rFonts w:ascii="Calibri"/>
                <w:spacing w:val="7"/>
                <w:sz w:val="20"/>
              </w:rPr>
              <w:t> </w:t>
            </w:r>
            <w:r>
              <w:rPr>
                <w:rFonts w:ascii="Calibri"/>
                <w:sz w:val="20"/>
              </w:rPr>
              <w:t>use,  </w:t>
            </w:r>
            <w:r>
              <w:rPr>
                <w:rFonts w:ascii="Calibri"/>
                <w:spacing w:val="7"/>
                <w:sz w:val="20"/>
              </w:rPr>
              <w:t> </w:t>
            </w:r>
            <w:r>
              <w:rPr>
                <w:rFonts w:ascii="Calibri"/>
                <w:sz w:val="20"/>
              </w:rPr>
              <w:t>occupy  </w:t>
            </w:r>
            <w:r>
              <w:rPr>
                <w:rFonts w:ascii="Calibri"/>
                <w:spacing w:val="8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and</w:t>
            </w:r>
            <w:r>
              <w:rPr>
                <w:rFonts w:ascii="Calibri"/>
                <w:sz w:val="20"/>
              </w:rPr>
              <w:t>  </w:t>
            </w:r>
            <w:r>
              <w:rPr>
                <w:rFonts w:ascii="Calibri"/>
                <w:spacing w:val="7"/>
                <w:sz w:val="20"/>
              </w:rPr>
              <w:t> </w:t>
            </w:r>
            <w:r>
              <w:rPr>
                <w:rFonts w:ascii="Calibri"/>
                <w:sz w:val="20"/>
              </w:rPr>
              <w:t>carry  </w:t>
            </w:r>
            <w:r>
              <w:rPr>
                <w:rFonts w:ascii="Calibri"/>
                <w:spacing w:val="9"/>
                <w:sz w:val="20"/>
              </w:rPr>
              <w:t> </w:t>
            </w:r>
            <w:r>
              <w:rPr>
                <w:rFonts w:ascii="Calibri"/>
                <w:sz w:val="20"/>
              </w:rPr>
              <w:t>out  </w:t>
            </w:r>
            <w:r>
              <w:rPr>
                <w:rFonts w:ascii="Calibri"/>
                <w:spacing w:val="7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mining</w:t>
            </w:r>
            <w:r>
              <w:rPr>
                <w:rFonts w:ascii="Calibri"/>
                <w:spacing w:val="33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exploitation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within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lease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area.</w:t>
            </w:r>
            <w:r>
              <w:rPr>
                <w:rFonts w:ascii="Calibri"/>
                <w:sz w:val="20"/>
              </w:rPr>
            </w:r>
          </w:p>
          <w:p>
            <w:pPr>
              <w:pStyle w:val="ListParagraph"/>
              <w:numPr>
                <w:ilvl w:val="0"/>
                <w:numId w:val="10"/>
              </w:numPr>
              <w:tabs>
                <w:tab w:pos="468" w:val="left" w:leader="none"/>
              </w:tabs>
              <w:spacing w:line="244" w:lineRule="exact" w:before="0" w:after="0"/>
              <w:ind w:left="467" w:right="0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Mining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Lease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not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to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exceed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pacing w:val="1"/>
                <w:sz w:val="20"/>
              </w:rPr>
              <w:t>50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km</w:t>
            </w:r>
            <w:r>
              <w:rPr>
                <w:rFonts w:ascii="Calibri"/>
                <w:position w:val="7"/>
                <w:sz w:val="13"/>
              </w:rPr>
              <w:t>2</w:t>
            </w:r>
            <w:r>
              <w:rPr>
                <w:rFonts w:ascii="Calibri"/>
                <w:sz w:val="20"/>
              </w:rPr>
              <w:t>.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76" w:lineRule="auto" w:before="6"/>
              <w:ind w:left="109" w:right="37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5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years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initially;</w:t>
            </w:r>
            <w:r>
              <w:rPr>
                <w:rFonts w:ascii="Calibri"/>
                <w:spacing w:val="21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renewable</w:t>
            </w:r>
            <w:r>
              <w:rPr>
                <w:rFonts w:ascii="Calibri"/>
                <w:spacing w:val="-12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for</w:t>
            </w:r>
            <w:r>
              <w:rPr>
                <w:rFonts w:ascii="Calibri"/>
                <w:spacing w:val="19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further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period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22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5years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only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46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9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1,811</w:t>
            </w:r>
          </w:p>
        </w:tc>
      </w:tr>
      <w:tr>
        <w:trPr>
          <w:trHeight w:val="566" w:hRule="exact"/>
        </w:trPr>
        <w:tc>
          <w:tcPr>
            <w:tcW w:w="14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76" w:lineRule="auto" w:before="6"/>
              <w:ind w:left="103" w:right="272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Quarry</w:t>
            </w:r>
            <w:r>
              <w:rPr>
                <w:rFonts w:ascii="Calibri"/>
                <w:b/>
                <w:color w:val="FFFFFF"/>
                <w:spacing w:val="-12"/>
                <w:sz w:val="20"/>
              </w:rPr>
              <w:t> </w:t>
            </w:r>
            <w:r>
              <w:rPr>
                <w:rFonts w:ascii="Calibri"/>
                <w:b/>
                <w:color w:val="FFFFFF"/>
                <w:sz w:val="20"/>
              </w:rPr>
              <w:t>Lease</w:t>
            </w:r>
            <w:r>
              <w:rPr>
                <w:rFonts w:ascii="Calibri"/>
                <w:b/>
                <w:color w:val="FFFFFF"/>
                <w:spacing w:val="21"/>
                <w:w w:val="99"/>
                <w:sz w:val="20"/>
              </w:rPr>
              <w:t> </w:t>
            </w:r>
            <w:r>
              <w:rPr>
                <w:rFonts w:ascii="Calibri"/>
                <w:b/>
                <w:color w:val="FFFFFF"/>
                <w:sz w:val="20"/>
              </w:rPr>
              <w:t>(QL)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479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tabs>
                <w:tab w:pos="467" w:val="left" w:leader="none"/>
              </w:tabs>
              <w:spacing w:line="276" w:lineRule="auto" w:before="6"/>
              <w:ind w:left="467" w:right="107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a)</w:t>
              <w:tab/>
            </w:r>
            <w:r>
              <w:rPr>
                <w:rFonts w:ascii="Calibri"/>
                <w:sz w:val="20"/>
              </w:rPr>
              <w:t>Quarrying </w:t>
            </w:r>
            <w:r>
              <w:rPr>
                <w:rFonts w:ascii="Calibri"/>
                <w:spacing w:val="31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under</w:t>
            </w:r>
            <w:r>
              <w:rPr>
                <w:rFonts w:ascii="Calibri"/>
                <w:sz w:val="20"/>
              </w:rPr>
              <w:t> </w:t>
            </w:r>
            <w:r>
              <w:rPr>
                <w:rFonts w:ascii="Calibri"/>
                <w:spacing w:val="31"/>
                <w:sz w:val="20"/>
              </w:rPr>
              <w:t> </w:t>
            </w:r>
            <w:r>
              <w:rPr>
                <w:rFonts w:ascii="Calibri"/>
                <w:sz w:val="20"/>
              </w:rPr>
              <w:t>the </w:t>
            </w:r>
            <w:r>
              <w:rPr>
                <w:rFonts w:ascii="Calibri"/>
                <w:spacing w:val="31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Mining</w:t>
            </w:r>
            <w:r>
              <w:rPr>
                <w:rFonts w:ascii="Calibri"/>
                <w:sz w:val="20"/>
              </w:rPr>
              <w:t> </w:t>
            </w:r>
            <w:r>
              <w:rPr>
                <w:rFonts w:ascii="Calibri"/>
                <w:spacing w:val="31"/>
                <w:sz w:val="20"/>
              </w:rPr>
              <w:t> </w:t>
            </w:r>
            <w:r>
              <w:rPr>
                <w:rFonts w:ascii="Calibri"/>
                <w:sz w:val="20"/>
              </w:rPr>
              <w:t>Act </w:t>
            </w:r>
            <w:r>
              <w:rPr>
                <w:rFonts w:ascii="Calibri"/>
                <w:spacing w:val="32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applies</w:t>
            </w:r>
            <w:r>
              <w:rPr>
                <w:rFonts w:ascii="Calibri"/>
                <w:sz w:val="20"/>
              </w:rPr>
              <w:t> </w:t>
            </w:r>
            <w:r>
              <w:rPr>
                <w:rFonts w:ascii="Calibri"/>
                <w:spacing w:val="32"/>
                <w:sz w:val="20"/>
              </w:rPr>
              <w:t> </w:t>
            </w:r>
            <w:r>
              <w:rPr>
                <w:rFonts w:ascii="Calibri"/>
                <w:sz w:val="20"/>
              </w:rPr>
              <w:t>to </w:t>
            </w:r>
            <w:r>
              <w:rPr>
                <w:rFonts w:ascii="Calibri"/>
                <w:spacing w:val="33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all</w:t>
            </w:r>
            <w:r>
              <w:rPr>
                <w:rFonts w:ascii="Calibri"/>
                <w:spacing w:val="35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naturally </w:t>
            </w:r>
            <w:r>
              <w:rPr>
                <w:rFonts w:ascii="Calibri"/>
                <w:spacing w:val="21"/>
                <w:sz w:val="20"/>
              </w:rPr>
              <w:t> </w:t>
            </w:r>
            <w:r>
              <w:rPr>
                <w:rFonts w:ascii="Calibri"/>
                <w:sz w:val="20"/>
              </w:rPr>
              <w:t>occurring </w:t>
            </w:r>
            <w:r>
              <w:rPr>
                <w:rFonts w:ascii="Calibri"/>
                <w:spacing w:val="21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quarriable</w:t>
            </w:r>
            <w:r>
              <w:rPr>
                <w:rFonts w:ascii="Calibri"/>
                <w:sz w:val="20"/>
              </w:rPr>
              <w:t> </w:t>
            </w:r>
            <w:r>
              <w:rPr>
                <w:rFonts w:ascii="Calibri"/>
                <w:spacing w:val="21"/>
                <w:sz w:val="20"/>
              </w:rPr>
              <w:t> </w:t>
            </w:r>
            <w:r>
              <w:rPr>
                <w:rFonts w:ascii="Calibri"/>
                <w:sz w:val="20"/>
              </w:rPr>
              <w:t>minerals, </w:t>
            </w:r>
            <w:r>
              <w:rPr>
                <w:rFonts w:ascii="Calibri"/>
                <w:spacing w:val="22"/>
                <w:sz w:val="20"/>
              </w:rPr>
              <w:t> </w:t>
            </w:r>
            <w:r>
              <w:rPr>
                <w:rFonts w:ascii="Calibri"/>
                <w:sz w:val="20"/>
              </w:rPr>
              <w:t>such </w:t>
            </w:r>
            <w:r>
              <w:rPr>
                <w:rFonts w:ascii="Calibri"/>
                <w:spacing w:val="22"/>
                <w:sz w:val="20"/>
              </w:rPr>
              <w:t> </w:t>
            </w:r>
            <w:r>
              <w:rPr>
                <w:rFonts w:ascii="Calibri"/>
                <w:sz w:val="20"/>
              </w:rPr>
              <w:t>as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5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years</w:t>
            </w:r>
            <w:r>
              <w:rPr>
                <w:rFonts w:ascii="Calibri"/>
                <w:spacing w:val="-3"/>
                <w:sz w:val="20"/>
              </w:rPr>
              <w:t> </w:t>
            </w:r>
            <w:r>
              <w:rPr>
                <w:rFonts w:ascii="Calibri"/>
                <w:sz w:val="20"/>
              </w:rPr>
              <w:t>and</w:t>
            </w:r>
            <w:r>
              <w:rPr>
                <w:rFonts w:ascii="Calibri"/>
                <w:sz w:val="20"/>
              </w:rPr>
            </w:r>
          </w:p>
          <w:p>
            <w:pPr>
              <w:pStyle w:val="TableParagraph"/>
              <w:spacing w:line="240" w:lineRule="auto" w:before="36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renewable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every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5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46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9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1,205</w:t>
            </w:r>
            <w:r>
              <w:rPr>
                <w:rFonts w:ascii="Calibri"/>
                <w:sz w:val="20"/>
              </w:rPr>
            </w:r>
          </w:p>
        </w:tc>
      </w:tr>
    </w:tbl>
    <w:p>
      <w:pPr>
        <w:spacing w:after="0" w:line="240" w:lineRule="auto"/>
        <w:jc w:val="left"/>
        <w:rPr>
          <w:rFonts w:ascii="Calibri" w:hAnsi="Calibri" w:cs="Calibri" w:eastAsia="Calibri"/>
          <w:sz w:val="20"/>
          <w:szCs w:val="20"/>
        </w:rPr>
        <w:sectPr>
          <w:pgSz w:w="12240" w:h="15840"/>
          <w:pgMar w:header="0" w:footer="763" w:top="1400" w:bottom="960" w:left="1220" w:right="1220"/>
        </w:sectPr>
      </w:pPr>
    </w:p>
    <w:p>
      <w:pPr>
        <w:spacing w:line="240" w:lineRule="auto" w:before="4"/>
        <w:rPr>
          <w:rFonts w:ascii="Calibri" w:hAnsi="Calibri" w:cs="Calibri" w:eastAsia="Calibri"/>
          <w:b/>
          <w:bCs/>
          <w:sz w:val="7"/>
          <w:szCs w:val="7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62"/>
        <w:gridCol w:w="6645"/>
        <w:gridCol w:w="1462"/>
      </w:tblGrid>
      <w:tr>
        <w:trPr>
          <w:trHeight w:val="848" w:hRule="exact"/>
        </w:trPr>
        <w:tc>
          <w:tcPr>
            <w:tcW w:w="1462" w:type="dxa"/>
            <w:vMerge w:val="restart"/>
            <w:tcBorders>
              <w:top w:val="nil" w:sz="6" w:space="0" w:color="auto"/>
              <w:left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Calibri" w:hAnsi="Calibri" w:cs="Calibri" w:eastAsia="Calibri"/>
                <w:b/>
                <w:bCs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alibri" w:hAnsi="Calibri" w:cs="Calibri" w:eastAsia="Calibri"/>
                <w:b/>
                <w:bCs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12"/>
              <w:ind w:right="0"/>
              <w:jc w:val="left"/>
              <w:rPr>
                <w:rFonts w:ascii="Calibri" w:hAnsi="Calibri" w:cs="Calibri" w:eastAsia="Calibri"/>
                <w:b/>
                <w:bCs/>
                <w:sz w:val="29"/>
                <w:szCs w:val="29"/>
              </w:rPr>
            </w:pPr>
          </w:p>
          <w:p>
            <w:pPr>
              <w:pStyle w:val="TableParagraph"/>
              <w:spacing w:line="276" w:lineRule="auto"/>
              <w:ind w:left="103" w:right="267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color w:val="FFFFFF"/>
                <w:spacing w:val="-1"/>
                <w:sz w:val="20"/>
              </w:rPr>
              <w:t>Mining</w:t>
            </w:r>
            <w:r>
              <w:rPr>
                <w:rFonts w:ascii="Calibri"/>
                <w:b/>
                <w:color w:val="FFFFFF"/>
                <w:spacing w:val="-12"/>
                <w:sz w:val="20"/>
              </w:rPr>
              <w:t> </w:t>
            </w:r>
            <w:r>
              <w:rPr>
                <w:rFonts w:ascii="Calibri"/>
                <w:b/>
                <w:color w:val="FFFFFF"/>
                <w:sz w:val="20"/>
              </w:rPr>
              <w:t>Lease</w:t>
            </w:r>
            <w:r>
              <w:rPr>
                <w:rFonts w:ascii="Calibri"/>
                <w:b/>
                <w:color w:val="FFFFFF"/>
                <w:spacing w:val="25"/>
                <w:w w:val="99"/>
                <w:sz w:val="20"/>
              </w:rPr>
              <w:t> </w:t>
            </w:r>
            <w:r>
              <w:rPr>
                <w:rFonts w:ascii="Calibri"/>
                <w:b/>
                <w:color w:val="FFFFFF"/>
                <w:sz w:val="20"/>
              </w:rPr>
              <w:t>(ML)</w:t>
            </w:r>
            <w:r>
              <w:rPr>
                <w:rFonts w:ascii="Calibri"/>
                <w:sz w:val="20"/>
              </w:rPr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alibri" w:hAnsi="Calibri" w:cs="Calibri" w:eastAsia="Calibri"/>
                <w:b/>
                <w:bCs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Calibri" w:hAnsi="Calibri" w:cs="Calibri" w:eastAsia="Calibri"/>
                <w:b/>
                <w:bCs/>
                <w:sz w:val="26"/>
                <w:szCs w:val="26"/>
              </w:rPr>
            </w:pPr>
          </w:p>
          <w:p>
            <w:pPr>
              <w:pStyle w:val="TableParagraph"/>
              <w:spacing w:line="240" w:lineRule="auto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color w:val="FFFFFF"/>
                <w:spacing w:val="-1"/>
                <w:sz w:val="20"/>
              </w:rPr>
              <w:t>Total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8106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tabs>
                <w:tab w:pos="4908" w:val="left" w:leader="none"/>
              </w:tabs>
              <w:spacing w:line="276" w:lineRule="auto" w:before="2"/>
              <w:ind w:left="472" w:right="2711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 w:hAnsi="Calibri" w:cs="Calibri" w:eastAsia="Calibri"/>
                <w:sz w:val="20"/>
                <w:szCs w:val="20"/>
              </w:rPr>
              <w:t>asbestos,  </w:t>
            </w:r>
            <w:r>
              <w:rPr>
                <w:rFonts w:ascii="Calibri" w:hAnsi="Calibri" w:cs="Calibri" w:eastAsia="Calibri"/>
                <w:spacing w:val="6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clay,  </w:t>
            </w:r>
            <w:r>
              <w:rPr>
                <w:rFonts w:ascii="Calibri" w:hAnsi="Calibri" w:cs="Calibri" w:eastAsia="Calibri"/>
                <w:spacing w:val="6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0"/>
                <w:szCs w:val="20"/>
              </w:rPr>
              <w:t>fuller’s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  </w:t>
            </w:r>
            <w:r>
              <w:rPr>
                <w:rFonts w:ascii="Calibri" w:hAnsi="Calibri" w:cs="Calibri" w:eastAsia="Calibri"/>
                <w:spacing w:val="7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earth,  </w:t>
            </w:r>
            <w:r>
              <w:rPr>
                <w:rFonts w:ascii="Calibri" w:hAnsi="Calibri" w:cs="Calibri" w:eastAsia="Calibri"/>
                <w:spacing w:val="6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gypsum,  </w:t>
            </w:r>
            <w:r>
              <w:rPr>
                <w:rFonts w:ascii="Calibri" w:hAnsi="Calibri" w:cs="Calibri" w:eastAsia="Calibri"/>
                <w:spacing w:val="6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0"/>
                <w:szCs w:val="20"/>
              </w:rPr>
              <w:t>marble,</w:t>
              <w:tab/>
            </w:r>
            <w:r>
              <w:rPr>
                <w:rFonts w:ascii="Calibri" w:hAnsi="Calibri" w:cs="Calibri" w:eastAsia="Calibri"/>
                <w:w w:val="95"/>
                <w:sz w:val="20"/>
                <w:szCs w:val="20"/>
              </w:rPr>
              <w:t>years.</w:t>
            </w:r>
            <w:r>
              <w:rPr>
                <w:rFonts w:ascii="Calibri" w:hAnsi="Calibri" w:cs="Calibri" w:eastAsia="Calibri"/>
                <w:spacing w:val="25"/>
                <w:w w:val="99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0"/>
                <w:szCs w:val="20"/>
              </w:rPr>
              <w:t>limestone,</w:t>
            </w:r>
            <w:r>
              <w:rPr>
                <w:rFonts w:ascii="Calibri" w:hAnsi="Calibri" w:cs="Calibri" w:eastAsia="Calibri"/>
                <w:spacing w:val="-7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slate,</w:t>
            </w:r>
            <w:r>
              <w:rPr>
                <w:rFonts w:ascii="Calibri" w:hAnsi="Calibri" w:cs="Calibri" w:eastAsia="Calibri"/>
                <w:spacing w:val="-6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sand,</w:t>
            </w:r>
            <w:r>
              <w:rPr>
                <w:rFonts w:ascii="Calibri" w:hAnsi="Calibri" w:cs="Calibri" w:eastAsia="Calibri"/>
                <w:spacing w:val="-6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0"/>
                <w:szCs w:val="20"/>
              </w:rPr>
              <w:t>stone,</w:t>
            </w:r>
            <w:r>
              <w:rPr>
                <w:rFonts w:ascii="Calibri" w:hAnsi="Calibri" w:cs="Calibri" w:eastAsia="Calibri"/>
                <w:spacing w:val="-7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gavel,</w:t>
            </w:r>
            <w:r>
              <w:rPr>
                <w:rFonts w:ascii="Calibri" w:hAnsi="Calibri" w:cs="Calibri" w:eastAsia="Calibri"/>
                <w:spacing w:val="-7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0"/>
                <w:szCs w:val="20"/>
              </w:rPr>
              <w:t>etc.</w:t>
            </w:r>
            <w:r>
              <w:rPr>
                <w:rFonts w:ascii="Calibri" w:hAnsi="Calibri" w:cs="Calibri" w:eastAsia="Calibri"/>
                <w:sz w:val="20"/>
                <w:szCs w:val="20"/>
              </w:rPr>
            </w:r>
          </w:p>
          <w:p>
            <w:pPr>
              <w:pStyle w:val="TableParagraph"/>
              <w:spacing w:line="244" w:lineRule="exact"/>
              <w:ind w:left="11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b)  </w:t>
            </w:r>
            <w:r>
              <w:rPr>
                <w:rFonts w:ascii="Calibri"/>
                <w:spacing w:val="43"/>
                <w:sz w:val="20"/>
              </w:rPr>
              <w:t> </w:t>
            </w:r>
            <w:r>
              <w:rPr>
                <w:rFonts w:ascii="Calibri"/>
                <w:sz w:val="20"/>
              </w:rPr>
              <w:t>Quarrying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covers</w:t>
            </w:r>
            <w:r>
              <w:rPr>
                <w:rFonts w:ascii="Calibri"/>
                <w:spacing w:val="-2"/>
                <w:sz w:val="20"/>
              </w:rPr>
              <w:t> </w:t>
            </w:r>
            <w:r>
              <w:rPr>
                <w:rFonts w:ascii="Calibri"/>
                <w:sz w:val="20"/>
              </w:rPr>
              <w:t>land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area</w:t>
            </w:r>
            <w:r>
              <w:rPr>
                <w:rFonts w:ascii="Calibri"/>
                <w:spacing w:val="-3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not</w:t>
            </w:r>
            <w:r>
              <w:rPr>
                <w:rFonts w:ascii="Calibri"/>
                <w:spacing w:val="-3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exceeding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5</w:t>
            </w:r>
            <w:r>
              <w:rPr>
                <w:rFonts w:ascii="Calibri"/>
                <w:spacing w:val="-3"/>
                <w:sz w:val="20"/>
              </w:rPr>
              <w:t> </w:t>
            </w:r>
            <w:r>
              <w:rPr>
                <w:rFonts w:ascii="Calibri"/>
                <w:spacing w:val="1"/>
                <w:sz w:val="20"/>
              </w:rPr>
              <w:t>km</w:t>
            </w:r>
            <w:r>
              <w:rPr>
                <w:rFonts w:ascii="Calibri"/>
                <w:spacing w:val="1"/>
                <w:position w:val="7"/>
                <w:sz w:val="13"/>
              </w:rPr>
              <w:t>2</w:t>
            </w:r>
            <w:r>
              <w:rPr>
                <w:rFonts w:ascii="Calibri"/>
                <w:spacing w:val="1"/>
                <w:sz w:val="20"/>
              </w:rPr>
              <w:t>.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1133" w:hRule="exact"/>
        </w:trPr>
        <w:tc>
          <w:tcPr>
            <w:tcW w:w="1462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66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ListParagraph"/>
              <w:numPr>
                <w:ilvl w:val="0"/>
                <w:numId w:val="11"/>
              </w:numPr>
              <w:tabs>
                <w:tab w:pos="473" w:val="left" w:leader="none"/>
                <w:tab w:pos="4908" w:val="left" w:leader="none"/>
              </w:tabs>
              <w:spacing w:line="276" w:lineRule="auto" w:before="6" w:after="0"/>
              <w:ind w:left="472" w:right="131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The</w:t>
            </w:r>
            <w:r>
              <w:rPr>
                <w:rFonts w:ascii="Calibri"/>
                <w:spacing w:val="2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holder</w:t>
            </w:r>
            <w:r>
              <w:rPr>
                <w:rFonts w:ascii="Calibri"/>
                <w:spacing w:val="27"/>
                <w:sz w:val="20"/>
              </w:rPr>
              <w:t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26"/>
                <w:sz w:val="20"/>
              </w:rPr>
              <w:t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27"/>
                <w:sz w:val="20"/>
              </w:rPr>
              <w:t> </w:t>
            </w:r>
            <w:r>
              <w:rPr>
                <w:rFonts w:ascii="Calibri"/>
                <w:sz w:val="20"/>
              </w:rPr>
              <w:t>lease</w:t>
            </w:r>
            <w:r>
              <w:rPr>
                <w:rFonts w:ascii="Calibri"/>
                <w:spacing w:val="26"/>
                <w:sz w:val="20"/>
              </w:rPr>
              <w:t> </w:t>
            </w:r>
            <w:r>
              <w:rPr>
                <w:rFonts w:ascii="Calibri"/>
                <w:sz w:val="20"/>
              </w:rPr>
              <w:t>has</w:t>
            </w:r>
            <w:r>
              <w:rPr>
                <w:rFonts w:ascii="Calibri"/>
                <w:spacing w:val="29"/>
                <w:sz w:val="20"/>
              </w:rPr>
              <w:t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2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exclusive</w:t>
            </w:r>
            <w:r>
              <w:rPr>
                <w:rFonts w:ascii="Calibri"/>
                <w:spacing w:val="27"/>
                <w:sz w:val="20"/>
              </w:rPr>
              <w:t> </w:t>
            </w:r>
            <w:r>
              <w:rPr>
                <w:rFonts w:ascii="Calibri"/>
                <w:sz w:val="20"/>
              </w:rPr>
              <w:t>right</w:t>
            </w:r>
            <w:r>
              <w:rPr>
                <w:rFonts w:ascii="Calibri"/>
                <w:spacing w:val="27"/>
                <w:sz w:val="20"/>
              </w:rPr>
              <w:t> </w:t>
            </w:r>
            <w:r>
              <w:rPr>
                <w:rFonts w:ascii="Calibri"/>
                <w:sz w:val="20"/>
              </w:rPr>
              <w:t>to</w:t>
              <w:tab/>
              <w:t>25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years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initially;</w:t>
            </w:r>
            <w:r>
              <w:rPr>
                <w:rFonts w:ascii="Calibri"/>
                <w:spacing w:val="34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carry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out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small-scale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z w:val="20"/>
              </w:rPr>
              <w:t>mining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operations.</w:t>
              <w:tab/>
              <w:t>renewable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every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24</w:t>
            </w:r>
            <w:r>
              <w:rPr>
                <w:rFonts w:ascii="Calibri"/>
                <w:sz w:val="20"/>
              </w:rPr>
            </w:r>
          </w:p>
          <w:p>
            <w:pPr>
              <w:pStyle w:val="ListParagraph"/>
              <w:numPr>
                <w:ilvl w:val="0"/>
                <w:numId w:val="11"/>
              </w:numPr>
              <w:tabs>
                <w:tab w:pos="473" w:val="left" w:leader="none"/>
                <w:tab w:pos="4908" w:val="left" w:leader="none"/>
              </w:tabs>
              <w:spacing w:line="272" w:lineRule="auto" w:before="0" w:after="0"/>
              <w:ind w:left="472" w:right="1249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The</w:t>
            </w:r>
            <w:r>
              <w:rPr>
                <w:rFonts w:ascii="Calibri"/>
                <w:spacing w:val="40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mining</w:t>
            </w:r>
            <w:r>
              <w:rPr>
                <w:rFonts w:ascii="Calibri"/>
                <w:spacing w:val="3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area</w:t>
            </w:r>
            <w:r>
              <w:rPr>
                <w:rFonts w:ascii="Calibri"/>
                <w:spacing w:val="40"/>
                <w:sz w:val="20"/>
              </w:rPr>
              <w:t> </w:t>
            </w:r>
            <w:r>
              <w:rPr>
                <w:rFonts w:ascii="Calibri"/>
                <w:sz w:val="20"/>
              </w:rPr>
              <w:t>is</w:t>
            </w:r>
            <w:r>
              <w:rPr>
                <w:rFonts w:ascii="Calibri"/>
                <w:spacing w:val="40"/>
                <w:sz w:val="20"/>
              </w:rPr>
              <w:t> </w:t>
            </w:r>
            <w:r>
              <w:rPr>
                <w:rFonts w:ascii="Calibri"/>
                <w:sz w:val="20"/>
              </w:rPr>
              <w:t>greater</w:t>
            </w:r>
            <w:r>
              <w:rPr>
                <w:rFonts w:ascii="Calibri"/>
                <w:spacing w:val="40"/>
                <w:sz w:val="20"/>
              </w:rPr>
              <w:t> </w:t>
            </w:r>
            <w:r>
              <w:rPr>
                <w:rFonts w:ascii="Calibri"/>
                <w:sz w:val="20"/>
              </w:rPr>
              <w:t>than</w:t>
            </w:r>
            <w:r>
              <w:rPr>
                <w:rFonts w:ascii="Calibri"/>
                <w:spacing w:val="40"/>
                <w:sz w:val="20"/>
              </w:rPr>
              <w:t> </w:t>
            </w:r>
            <w:r>
              <w:rPr>
                <w:rFonts w:ascii="Calibri"/>
                <w:sz w:val="20"/>
              </w:rPr>
              <w:t>5</w:t>
            </w:r>
            <w:r>
              <w:rPr>
                <w:rFonts w:ascii="Calibri"/>
                <w:spacing w:val="39"/>
                <w:sz w:val="20"/>
              </w:rPr>
              <w:t> </w:t>
            </w:r>
            <w:r>
              <w:rPr>
                <w:rFonts w:ascii="Calibri"/>
                <w:sz w:val="20"/>
              </w:rPr>
              <w:t>acres</w:t>
            </w:r>
            <w:r>
              <w:rPr>
                <w:rFonts w:ascii="Calibri"/>
                <w:spacing w:val="41"/>
                <w:sz w:val="20"/>
              </w:rPr>
              <w:t> </w:t>
            </w:r>
            <w:r>
              <w:rPr>
                <w:rFonts w:ascii="Calibri"/>
                <w:sz w:val="20"/>
              </w:rPr>
              <w:t>but</w:t>
            </w:r>
            <w:r>
              <w:rPr>
                <w:rFonts w:ascii="Calibri"/>
                <w:spacing w:val="39"/>
                <w:sz w:val="20"/>
              </w:rPr>
              <w:t> </w:t>
            </w:r>
            <w:r>
              <w:rPr>
                <w:rFonts w:ascii="Calibri"/>
                <w:sz w:val="20"/>
              </w:rPr>
              <w:t>less</w:t>
              <w:tab/>
            </w:r>
            <w:r>
              <w:rPr>
                <w:rFonts w:ascii="Calibri"/>
                <w:w w:val="95"/>
                <w:sz w:val="20"/>
              </w:rPr>
              <w:t>years.</w:t>
            </w:r>
            <w:r>
              <w:rPr>
                <w:rFonts w:ascii="Calibri"/>
                <w:spacing w:val="22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than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3km</w:t>
            </w:r>
            <w:r>
              <w:rPr>
                <w:rFonts w:ascii="Calibri"/>
                <w:spacing w:val="-1"/>
                <w:position w:val="7"/>
                <w:sz w:val="13"/>
              </w:rPr>
              <w:t>2</w:t>
            </w:r>
            <w:r>
              <w:rPr>
                <w:rFonts w:ascii="Calibri"/>
                <w:spacing w:val="-1"/>
                <w:sz w:val="20"/>
              </w:rPr>
              <w:t>.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46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right="103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w w:val="95"/>
                <w:sz w:val="20"/>
              </w:rPr>
              <w:t>304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1462" w:type="dxa"/>
            <w:vMerge/>
            <w:tcBorders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8106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right="103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w w:val="95"/>
                <w:sz w:val="20"/>
              </w:rPr>
              <w:t>5,160</w:t>
            </w:r>
            <w:r>
              <w:rPr>
                <w:rFonts w:ascii="Calibri"/>
                <w:sz w:val="20"/>
              </w:rPr>
            </w:r>
          </w:p>
        </w:tc>
      </w:tr>
    </w:tbl>
    <w:p>
      <w:pPr>
        <w:spacing w:line="240" w:lineRule="auto" w:before="9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pStyle w:val="Heading4"/>
        <w:numPr>
          <w:ilvl w:val="2"/>
          <w:numId w:val="8"/>
        </w:numPr>
        <w:tabs>
          <w:tab w:pos="941" w:val="left" w:leader="none"/>
        </w:tabs>
        <w:spacing w:line="240" w:lineRule="auto" w:before="51" w:after="0"/>
        <w:ind w:left="940" w:right="0" w:hanging="720"/>
        <w:jc w:val="both"/>
        <w:rPr>
          <w:b w:val="0"/>
          <w:bCs w:val="0"/>
        </w:rPr>
      </w:pPr>
      <w:r>
        <w:rPr/>
        <w:pict>
          <v:group style="position:absolute;margin-left:72.024002pt;margin-top:-83.3442pt;width:62.8pt;height:28.1pt;mso-position-horizontal-relative:page;mso-position-vertical-relative:paragraph;z-index:-643048" coordorigin="1440,-1667" coordsize="1256,562">
            <v:group style="position:absolute;left:1440;top:-1667;width:1256;height:281" coordorigin="1440,-1667" coordsize="1256,281">
              <v:shape style="position:absolute;left:1440;top:-1667;width:1256;height:281" coordorigin="1440,-1667" coordsize="1256,281" path="m1440,-1386l2696,-1386,2696,-1667,1440,-1667,1440,-1386xe" filled="true" fillcolor="#6fac46" stroked="false">
                <v:path arrowok="t"/>
                <v:fill type="solid"/>
              </v:shape>
            </v:group>
            <v:group style="position:absolute;left:1440;top:-1386;width:1256;height:281" coordorigin="1440,-1386" coordsize="1256,281">
              <v:shape style="position:absolute;left:1440;top:-1386;width:1256;height:281" coordorigin="1440,-1386" coordsize="1256,281" path="m1440,-1105l2696,-1105,2696,-1386,1440,-1386,1440,-1105xe" filled="true" fillcolor="#6fac46" stroked="false">
                <v:path arrowok="t"/>
                <v:fill type="solid"/>
              </v:shape>
            </v:group>
            <w10:wrap type="none"/>
          </v:group>
        </w:pict>
      </w:r>
      <w:r>
        <w:rPr/>
        <w:pict>
          <v:group style="position:absolute;margin-left:385.390015pt;margin-top:-83.3442pt;width:81.4pt;height:42.15pt;mso-position-horizontal-relative:page;mso-position-vertical-relative:paragraph;z-index:-643024" coordorigin="7708,-1667" coordsize="1628,843">
            <v:group style="position:absolute;left:7708;top:-1667;width:1628;height:281" coordorigin="7708,-1667" coordsize="1628,281">
              <v:shape style="position:absolute;left:7708;top:-1667;width:1628;height:281" coordorigin="7708,-1667" coordsize="1628,281" path="m7708,-1386l9335,-1386,9335,-1667,7708,-1667,7708,-1386xe" filled="true" fillcolor="#e1eed9" stroked="false">
                <v:path arrowok="t"/>
                <v:fill type="solid"/>
              </v:shape>
            </v:group>
            <v:group style="position:absolute;left:7708;top:-1386;width:1628;height:281" coordorigin="7708,-1386" coordsize="1628,281">
              <v:shape style="position:absolute;left:7708;top:-1386;width:1628;height:281" coordorigin="7708,-1386" coordsize="1628,281" path="m7708,-1105l9335,-1105,9335,-1386,7708,-1386,7708,-1105xe" filled="true" fillcolor="#e1eed9" stroked="false">
                <v:path arrowok="t"/>
                <v:fill type="solid"/>
              </v:shape>
            </v:group>
            <v:group style="position:absolute;left:7708;top:-1105;width:1628;height:281" coordorigin="7708,-1105" coordsize="1628,281">
              <v:shape style="position:absolute;left:7708;top:-1105;width:1628;height:281" coordorigin="7708,-1105" coordsize="1628,281" path="m7708,-824l9335,-824,9335,-1105,7708,-1105,7708,-824xe" filled="true" fillcolor="#e1eed9" stroked="false">
                <v:path arrowok="t"/>
                <v:fill type="solid"/>
              </v:shape>
            </v:group>
            <w10:wrap type="none"/>
          </v:group>
        </w:pict>
      </w:r>
      <w:r>
        <w:rPr>
          <w:color w:val="528135"/>
          <w:spacing w:val="-1"/>
        </w:rPr>
        <w:t>Transfer</w:t>
      </w:r>
      <w:r>
        <w:rPr>
          <w:color w:val="528135"/>
          <w:spacing w:val="-4"/>
        </w:rPr>
        <w:t> </w:t>
      </w:r>
      <w:r>
        <w:rPr>
          <w:color w:val="528135"/>
        </w:rPr>
        <w:t>of</w:t>
      </w:r>
      <w:r>
        <w:rPr>
          <w:color w:val="528135"/>
          <w:spacing w:val="-3"/>
        </w:rPr>
        <w:t> </w:t>
      </w:r>
      <w:r>
        <w:rPr>
          <w:color w:val="528135"/>
          <w:spacing w:val="-1"/>
        </w:rPr>
        <w:t>Title</w:t>
      </w:r>
      <w:r>
        <w:rPr>
          <w:b w:val="0"/>
        </w:rPr>
      </w:r>
    </w:p>
    <w:p>
      <w:pPr>
        <w:spacing w:line="240" w:lineRule="auto" w:before="6"/>
        <w:rPr>
          <w:rFonts w:ascii="Calibri" w:hAnsi="Calibri" w:cs="Calibri" w:eastAsia="Calibri"/>
          <w:b/>
          <w:bCs/>
          <w:sz w:val="27"/>
          <w:szCs w:val="27"/>
        </w:rPr>
      </w:pPr>
    </w:p>
    <w:p>
      <w:pPr>
        <w:pStyle w:val="BodyText"/>
        <w:spacing w:line="274" w:lineRule="auto"/>
        <w:ind w:right="334"/>
        <w:jc w:val="both"/>
      </w:pPr>
      <w:r>
        <w:rPr/>
        <w:t>In 2019, a</w:t>
      </w:r>
      <w:r>
        <w:rPr>
          <w:spacing w:val="-2"/>
        </w:rPr>
        <w:t> </w:t>
      </w:r>
      <w:r>
        <w:rPr>
          <w:spacing w:val="-1"/>
        </w:rPr>
        <w:t>total</w:t>
      </w:r>
      <w:r>
        <w:rPr/>
        <w:t> </w:t>
      </w:r>
      <w:r>
        <w:rPr>
          <w:spacing w:val="-1"/>
        </w:rPr>
        <w:t>of</w:t>
      </w:r>
      <w:r>
        <w:rPr/>
        <w:t> 24</w:t>
      </w:r>
      <w:r>
        <w:rPr>
          <w:spacing w:val="1"/>
        </w:rPr>
        <w:t> </w:t>
      </w:r>
      <w:r>
        <w:rPr>
          <w:spacing w:val="-1"/>
        </w:rPr>
        <w:t>titles</w:t>
      </w:r>
      <w:r>
        <w:rPr>
          <w:spacing w:val="1"/>
        </w:rPr>
        <w:t> </w:t>
      </w:r>
      <w:r>
        <w:rPr/>
        <w:t>were</w:t>
      </w:r>
      <w:r>
        <w:rPr>
          <w:spacing w:val="-2"/>
        </w:rPr>
        <w:t> </w:t>
      </w:r>
      <w:r>
        <w:rPr>
          <w:spacing w:val="-1"/>
        </w:rPr>
        <w:t>transferred.</w:t>
      </w:r>
      <w:r>
        <w:rPr/>
        <w:t> </w:t>
      </w:r>
      <w:r>
        <w:rPr>
          <w:spacing w:val="-1"/>
        </w:rPr>
        <w:t>These</w:t>
      </w:r>
      <w:r>
        <w:rPr/>
        <w:t> </w:t>
      </w:r>
      <w:r>
        <w:rPr>
          <w:spacing w:val="-1"/>
        </w:rPr>
        <w:t>transfers</w:t>
      </w:r>
      <w:r>
        <w:rPr/>
        <w:t> </w:t>
      </w:r>
      <w:r>
        <w:rPr>
          <w:spacing w:val="-1"/>
        </w:rPr>
        <w:t>followed</w:t>
      </w:r>
      <w:r>
        <w:rPr>
          <w:spacing w:val="1"/>
        </w:rPr>
        <w:t> </w:t>
      </w:r>
      <w:r>
        <w:rPr>
          <w:spacing w:val="-2"/>
        </w:rPr>
        <w:t>due</w:t>
      </w:r>
      <w:r>
        <w:rPr>
          <w:spacing w:val="1"/>
        </w:rPr>
        <w:t> </w:t>
      </w:r>
      <w:r>
        <w:rPr>
          <w:spacing w:val="-1"/>
        </w:rPr>
        <w:t>process </w:t>
      </w:r>
      <w:r>
        <w:rPr/>
        <w:t>as </w:t>
      </w:r>
      <w:r>
        <w:rPr>
          <w:spacing w:val="-1"/>
        </w:rPr>
        <w:t>stipulated</w:t>
      </w:r>
      <w:r>
        <w:rPr>
          <w:spacing w:val="77"/>
          <w:w w:val="99"/>
        </w:rPr>
        <w:t> </w:t>
      </w:r>
      <w:r>
        <w:rPr/>
        <w:t>in</w:t>
      </w:r>
      <w:r>
        <w:rPr>
          <w:spacing w:val="13"/>
        </w:rPr>
        <w:t> </w:t>
      </w:r>
      <w:r>
        <w:rPr>
          <w:spacing w:val="-1"/>
        </w:rPr>
        <w:t>section</w:t>
      </w:r>
      <w:r>
        <w:rPr>
          <w:spacing w:val="12"/>
        </w:rPr>
        <w:t> </w:t>
      </w:r>
      <w:r>
        <w:rPr>
          <w:spacing w:val="-1"/>
        </w:rPr>
        <w:t>147</w:t>
      </w:r>
      <w:r>
        <w:rPr>
          <w:spacing w:val="13"/>
        </w:rPr>
        <w:t> </w:t>
      </w:r>
      <w:r>
        <w:rPr>
          <w:spacing w:val="-1"/>
        </w:rPr>
        <w:t>subsections</w:t>
      </w:r>
      <w:r>
        <w:rPr>
          <w:spacing w:val="12"/>
        </w:rPr>
        <w:t> </w:t>
      </w:r>
      <w:r>
        <w:rPr/>
        <w:t>3</w:t>
      </w:r>
      <w:r>
        <w:rPr>
          <w:spacing w:val="11"/>
        </w:rPr>
        <w:t> </w:t>
      </w:r>
      <w:r>
        <w:rPr>
          <w:spacing w:val="-1"/>
        </w:rPr>
        <w:t>and</w:t>
      </w:r>
      <w:r>
        <w:rPr>
          <w:spacing w:val="13"/>
        </w:rPr>
        <w:t> </w:t>
      </w:r>
      <w:r>
        <w:rPr/>
        <w:t>4</w:t>
      </w:r>
      <w:r>
        <w:rPr>
          <w:spacing w:val="11"/>
        </w:rPr>
        <w:t> </w:t>
      </w:r>
      <w:r>
        <w:rPr>
          <w:spacing w:val="-1"/>
        </w:rPr>
        <w:t>of</w:t>
      </w:r>
      <w:r>
        <w:rPr>
          <w:spacing w:val="11"/>
        </w:rPr>
        <w:t> </w:t>
      </w:r>
      <w:r>
        <w:rPr/>
        <w:t>the</w:t>
      </w:r>
      <w:r>
        <w:rPr>
          <w:spacing w:val="11"/>
        </w:rPr>
        <w:t> </w:t>
      </w:r>
      <w:r>
        <w:rPr>
          <w:spacing w:val="-1"/>
        </w:rPr>
        <w:t>Nigerian</w:t>
      </w:r>
      <w:r>
        <w:rPr>
          <w:spacing w:val="11"/>
        </w:rPr>
        <w:t> </w:t>
      </w:r>
      <w:r>
        <w:rPr>
          <w:spacing w:val="-1"/>
        </w:rPr>
        <w:t>Minerals</w:t>
      </w:r>
      <w:r>
        <w:rPr>
          <w:spacing w:val="12"/>
        </w:rPr>
        <w:t> </w:t>
      </w:r>
      <w:r>
        <w:rPr>
          <w:spacing w:val="-1"/>
        </w:rPr>
        <w:t>and</w:t>
      </w:r>
      <w:r>
        <w:rPr>
          <w:spacing w:val="10"/>
        </w:rPr>
        <w:t> </w:t>
      </w:r>
      <w:r>
        <w:rPr>
          <w:spacing w:val="-1"/>
        </w:rPr>
        <w:t>Mining</w:t>
      </w:r>
      <w:r>
        <w:rPr>
          <w:spacing w:val="10"/>
        </w:rPr>
        <w:t> </w:t>
      </w:r>
      <w:r>
        <w:rPr/>
        <w:t>Act</w:t>
      </w:r>
      <w:r>
        <w:rPr>
          <w:spacing w:val="13"/>
        </w:rPr>
        <w:t> </w:t>
      </w:r>
      <w:r>
        <w:rPr>
          <w:spacing w:val="1"/>
        </w:rPr>
        <w:t>2007</w:t>
      </w:r>
      <w:r>
        <w:rPr>
          <w:spacing w:val="1"/>
          <w:position w:val="8"/>
          <w:sz w:val="16"/>
        </w:rPr>
        <w:t>2</w:t>
      </w:r>
      <w:r>
        <w:rPr>
          <w:spacing w:val="1"/>
        </w:rPr>
        <w:t>.</w:t>
      </w:r>
      <w:r>
        <w:rPr>
          <w:spacing w:val="12"/>
        </w:rPr>
        <w:t> </w:t>
      </w:r>
      <w:r>
        <w:rPr/>
        <w:t>A</w:t>
      </w:r>
      <w:r>
        <w:rPr>
          <w:spacing w:val="13"/>
        </w:rPr>
        <w:t> </w:t>
      </w:r>
      <w:r>
        <w:rPr>
          <w:spacing w:val="-1"/>
        </w:rPr>
        <w:t>review</w:t>
      </w:r>
      <w:r>
        <w:rPr>
          <w:spacing w:val="11"/>
        </w:rPr>
        <w:t> </w:t>
      </w:r>
      <w:r>
        <w:rPr>
          <w:spacing w:val="-1"/>
        </w:rPr>
        <w:t>of</w:t>
      </w:r>
      <w:r>
        <w:rPr>
          <w:spacing w:val="40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1"/>
        </w:rPr>
        <w:t>process</w:t>
      </w:r>
      <w:r>
        <w:rPr>
          <w:spacing w:val="4"/>
        </w:rPr>
        <w:t> </w:t>
      </w:r>
      <w:r>
        <w:rPr>
          <w:spacing w:val="-1"/>
        </w:rPr>
        <w:t>showed</w:t>
      </w:r>
      <w:r>
        <w:rPr>
          <w:spacing w:val="2"/>
        </w:rPr>
        <w:t> </w:t>
      </w:r>
      <w:r>
        <w:rPr>
          <w:spacing w:val="-1"/>
        </w:rPr>
        <w:t>that</w:t>
      </w:r>
      <w:r>
        <w:rPr>
          <w:spacing w:val="3"/>
        </w:rPr>
        <w:t> </w:t>
      </w:r>
      <w:r>
        <w:rPr/>
        <w:t>all</w:t>
      </w:r>
      <w:r>
        <w:rPr>
          <w:spacing w:val="2"/>
        </w:rPr>
        <w:t> </w:t>
      </w:r>
      <w:r>
        <w:rPr/>
        <w:t>applicable</w:t>
      </w:r>
      <w:r>
        <w:rPr>
          <w:spacing w:val="1"/>
        </w:rPr>
        <w:t> </w:t>
      </w:r>
      <w:r>
        <w:rPr>
          <w:spacing w:val="-1"/>
        </w:rPr>
        <w:t>fees</w:t>
      </w:r>
      <w:r>
        <w:rPr/>
        <w:t> </w:t>
      </w:r>
      <w:r>
        <w:rPr>
          <w:spacing w:val="-1"/>
        </w:rPr>
        <w:t>were</w:t>
      </w:r>
      <w:r>
        <w:rPr>
          <w:spacing w:val="1"/>
        </w:rPr>
        <w:t> </w:t>
      </w:r>
      <w:r>
        <w:rPr/>
        <w:t>paid;</w:t>
      </w:r>
      <w:r>
        <w:rPr>
          <w:spacing w:val="1"/>
        </w:rPr>
        <w:t> </w:t>
      </w:r>
      <w:r>
        <w:rPr>
          <w:spacing w:val="-1"/>
        </w:rPr>
        <w:t>and</w:t>
      </w:r>
      <w:r>
        <w:rPr>
          <w:spacing w:val="4"/>
        </w:rPr>
        <w:t> </w:t>
      </w:r>
      <w:r>
        <w:rPr/>
        <w:t>all</w:t>
      </w:r>
      <w:r>
        <w:rPr>
          <w:spacing w:val="1"/>
        </w:rPr>
        <w:t> </w:t>
      </w:r>
      <w:r>
        <w:rPr>
          <w:spacing w:val="-1"/>
        </w:rPr>
        <w:t>necessary</w:t>
      </w:r>
      <w:r>
        <w:rPr/>
        <w:t> </w:t>
      </w:r>
      <w:r>
        <w:rPr>
          <w:spacing w:val="1"/>
        </w:rPr>
        <w:t> </w:t>
      </w:r>
      <w:r>
        <w:rPr>
          <w:spacing w:val="-1"/>
        </w:rPr>
        <w:t>documentations</w:t>
      </w:r>
      <w:r>
        <w:rPr>
          <w:spacing w:val="51"/>
        </w:rPr>
        <w:t> </w:t>
      </w:r>
      <w:r>
        <w:rPr>
          <w:spacing w:val="-1"/>
        </w:rPr>
        <w:t>relating</w:t>
      </w:r>
      <w:r>
        <w:rPr>
          <w:spacing w:val="8"/>
        </w:rPr>
        <w:t> </w:t>
      </w:r>
      <w:r>
        <w:rPr/>
        <w:t>to</w:t>
      </w:r>
      <w:r>
        <w:rPr>
          <w:spacing w:val="9"/>
        </w:rPr>
        <w:t> </w:t>
      </w:r>
      <w:r>
        <w:rPr>
          <w:spacing w:val="-1"/>
        </w:rPr>
        <w:t>the</w:t>
      </w:r>
      <w:r>
        <w:rPr>
          <w:spacing w:val="8"/>
        </w:rPr>
        <w:t> </w:t>
      </w:r>
      <w:r>
        <w:rPr>
          <w:spacing w:val="-1"/>
        </w:rPr>
        <w:t>transfers</w:t>
      </w:r>
      <w:r>
        <w:rPr>
          <w:spacing w:val="11"/>
        </w:rPr>
        <w:t> </w:t>
      </w:r>
      <w:r>
        <w:rPr>
          <w:spacing w:val="-1"/>
        </w:rPr>
        <w:t>duly</w:t>
      </w:r>
      <w:r>
        <w:rPr>
          <w:spacing w:val="10"/>
        </w:rPr>
        <w:t> </w:t>
      </w:r>
      <w:r>
        <w:rPr/>
        <w:t>made</w:t>
      </w:r>
      <w:r>
        <w:rPr>
          <w:position w:val="8"/>
          <w:sz w:val="16"/>
        </w:rPr>
        <w:t>3</w:t>
      </w:r>
      <w:r>
        <w:rPr/>
        <w:t>.</w:t>
      </w:r>
      <w:r>
        <w:rPr>
          <w:spacing w:val="11"/>
        </w:rPr>
        <w:t> </w:t>
      </w:r>
      <w:r>
        <w:rPr>
          <w:spacing w:val="-1"/>
        </w:rPr>
        <w:t>Table</w:t>
      </w:r>
      <w:r>
        <w:rPr>
          <w:spacing w:val="9"/>
        </w:rPr>
        <w:t> </w:t>
      </w:r>
      <w:r>
        <w:rPr/>
        <w:t>12</w:t>
      </w:r>
      <w:r>
        <w:rPr>
          <w:spacing w:val="9"/>
        </w:rPr>
        <w:t> </w:t>
      </w:r>
      <w:r>
        <w:rPr>
          <w:spacing w:val="-1"/>
        </w:rPr>
        <w:t>shows</w:t>
      </w:r>
      <w:r>
        <w:rPr>
          <w:spacing w:val="9"/>
        </w:rPr>
        <w:t> </w:t>
      </w:r>
      <w:r>
        <w:rPr>
          <w:spacing w:val="-1"/>
        </w:rPr>
        <w:t>the</w:t>
      </w:r>
      <w:r>
        <w:rPr>
          <w:spacing w:val="8"/>
        </w:rPr>
        <w:t> </w:t>
      </w:r>
      <w:r>
        <w:rPr>
          <w:spacing w:val="-1"/>
        </w:rPr>
        <w:t>titles</w:t>
      </w:r>
      <w:r>
        <w:rPr>
          <w:spacing w:val="9"/>
        </w:rPr>
        <w:t> </w:t>
      </w:r>
      <w:r>
        <w:rPr>
          <w:spacing w:val="-1"/>
        </w:rPr>
        <w:t>transferred</w:t>
      </w:r>
      <w:r>
        <w:rPr>
          <w:spacing w:val="10"/>
        </w:rPr>
        <w:t> </w:t>
      </w:r>
      <w:r>
        <w:rPr/>
        <w:t>and</w:t>
      </w:r>
      <w:r>
        <w:rPr>
          <w:spacing w:val="7"/>
        </w:rPr>
        <w:t> </w:t>
      </w:r>
      <w:r>
        <w:rPr/>
        <w:t>the</w:t>
      </w:r>
      <w:r>
        <w:rPr>
          <w:spacing w:val="7"/>
        </w:rPr>
        <w:t> </w:t>
      </w:r>
      <w:r>
        <w:rPr/>
        <w:t>new</w:t>
      </w:r>
      <w:r>
        <w:rPr>
          <w:spacing w:val="49"/>
          <w:w w:val="99"/>
        </w:rPr>
        <w:t> </w:t>
      </w:r>
      <w:r>
        <w:rPr>
          <w:spacing w:val="-1"/>
        </w:rPr>
        <w:t>beneficiaries.</w:t>
      </w:r>
      <w:r>
        <w:rPr/>
      </w:r>
    </w:p>
    <w:p>
      <w:pPr>
        <w:spacing w:line="240" w:lineRule="auto" w:before="0"/>
        <w:rPr>
          <w:rFonts w:ascii="Calibri" w:hAnsi="Calibri" w:cs="Calibri" w:eastAsia="Calibri"/>
          <w:sz w:val="24"/>
          <w:szCs w:val="24"/>
        </w:rPr>
      </w:pPr>
    </w:p>
    <w:p>
      <w:pPr>
        <w:spacing w:line="240" w:lineRule="auto" w:before="9"/>
        <w:rPr>
          <w:rFonts w:ascii="Calibri" w:hAnsi="Calibri" w:cs="Calibri" w:eastAsia="Calibri"/>
          <w:sz w:val="27"/>
          <w:szCs w:val="27"/>
        </w:rPr>
      </w:pPr>
    </w:p>
    <w:p>
      <w:pPr>
        <w:spacing w:before="0"/>
        <w:ind w:left="220" w:right="0" w:firstLine="0"/>
        <w:jc w:val="both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b/>
          <w:color w:val="528135"/>
          <w:spacing w:val="-1"/>
          <w:sz w:val="18"/>
        </w:rPr>
        <w:t>Table</w:t>
      </w:r>
      <w:r>
        <w:rPr>
          <w:rFonts w:ascii="Calibri"/>
          <w:b/>
          <w:color w:val="528135"/>
          <w:spacing w:val="-4"/>
          <w:sz w:val="18"/>
        </w:rPr>
        <w:t> </w:t>
      </w:r>
      <w:r>
        <w:rPr>
          <w:rFonts w:ascii="Calibri"/>
          <w:b/>
          <w:color w:val="528135"/>
          <w:sz w:val="18"/>
        </w:rPr>
        <w:t>12:</w:t>
      </w:r>
      <w:r>
        <w:rPr>
          <w:rFonts w:ascii="Calibri"/>
          <w:b/>
          <w:color w:val="528135"/>
          <w:spacing w:val="-3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Transferred</w:t>
      </w:r>
      <w:r>
        <w:rPr>
          <w:rFonts w:ascii="Calibri"/>
          <w:b/>
          <w:color w:val="528135"/>
          <w:spacing w:val="-4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Titles</w:t>
      </w:r>
      <w:r>
        <w:rPr>
          <w:rFonts w:ascii="Calibri"/>
          <w:b/>
          <w:color w:val="528135"/>
          <w:spacing w:val="-4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in</w:t>
      </w:r>
      <w:r>
        <w:rPr>
          <w:rFonts w:ascii="Calibri"/>
          <w:b/>
          <w:color w:val="528135"/>
          <w:spacing w:val="-4"/>
          <w:sz w:val="18"/>
        </w:rPr>
        <w:t> </w:t>
      </w:r>
      <w:r>
        <w:rPr>
          <w:rFonts w:ascii="Calibri"/>
          <w:b/>
          <w:color w:val="528135"/>
          <w:sz w:val="18"/>
        </w:rPr>
        <w:t>2019</w:t>
      </w:r>
      <w:r>
        <w:rPr>
          <w:rFonts w:ascii="Calibri"/>
          <w:sz w:val="18"/>
        </w:rPr>
      </w:r>
    </w:p>
    <w:p>
      <w:pPr>
        <w:spacing w:line="240" w:lineRule="auto" w:before="1"/>
        <w:rPr>
          <w:rFonts w:ascii="Calibri" w:hAnsi="Calibri" w:cs="Calibri" w:eastAsia="Calibri"/>
          <w:b/>
          <w:bCs/>
          <w:sz w:val="17"/>
          <w:szCs w:val="17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86"/>
        <w:gridCol w:w="680"/>
        <w:gridCol w:w="1006"/>
        <w:gridCol w:w="1259"/>
        <w:gridCol w:w="3128"/>
        <w:gridCol w:w="3041"/>
      </w:tblGrid>
      <w:tr>
        <w:trPr>
          <w:trHeight w:val="494" w:hRule="exact"/>
        </w:trPr>
        <w:tc>
          <w:tcPr>
            <w:tcW w:w="5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S/N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6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"/>
              <w:ind w:left="107" w:right="169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Title</w:t>
            </w:r>
            <w:r>
              <w:rPr>
                <w:rFonts w:ascii="Calibri"/>
                <w:b/>
                <w:spacing w:val="22"/>
                <w:w w:val="99"/>
                <w:sz w:val="20"/>
              </w:rPr>
              <w:t> </w:t>
            </w:r>
            <w:r>
              <w:rPr>
                <w:rFonts w:ascii="Calibri"/>
                <w:b/>
                <w:spacing w:val="-1"/>
                <w:sz w:val="20"/>
              </w:rPr>
              <w:t>Type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0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"/>
              <w:ind w:left="17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Title</w:t>
            </w:r>
            <w:r>
              <w:rPr>
                <w:rFonts w:ascii="Calibri"/>
                <w:b/>
                <w:spacing w:val="-7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No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25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"/>
              <w:ind w:left="109" w:right="37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w w:val="95"/>
                <w:sz w:val="20"/>
              </w:rPr>
              <w:t>Cadastral</w:t>
            </w:r>
            <w:r>
              <w:rPr>
                <w:rFonts w:ascii="Calibri"/>
                <w:b/>
                <w:w w:val="99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Unit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31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Transferor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304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"/>
              <w:ind w:left="20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Transferee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499" w:hRule="exact"/>
        </w:trPr>
        <w:tc>
          <w:tcPr>
            <w:tcW w:w="5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37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1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6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1"/>
                <w:sz w:val="20"/>
              </w:rPr>
              <w:t>EL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0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49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2801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25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right="106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w w:val="95"/>
                <w:sz w:val="20"/>
              </w:rPr>
              <w:t>50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31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307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SAO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ELLAS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Energy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and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Petroleum</w:t>
            </w:r>
            <w:r>
              <w:rPr>
                <w:rFonts w:ascii="Calibri"/>
                <w:spacing w:val="23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Nig.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304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20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Africa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Nonferrous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Industries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5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37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2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6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1"/>
                <w:sz w:val="20"/>
              </w:rPr>
              <w:t>EL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0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39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14273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25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right="105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6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31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Greenfield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Metals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304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20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Halfthor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Minerals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5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37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3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6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1"/>
                <w:sz w:val="20"/>
              </w:rPr>
              <w:t>EL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0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39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18633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25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right="106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w w:val="95"/>
                <w:sz w:val="20"/>
              </w:rPr>
              <w:t>40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31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P.W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Nigeria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304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20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Dagma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Mining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5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37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4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6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1"/>
                <w:sz w:val="20"/>
              </w:rPr>
              <w:t>EL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0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39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22036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25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right="108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w w:val="95"/>
                <w:sz w:val="20"/>
              </w:rPr>
              <w:t>930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31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Kilbawo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Kaoje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Nigeria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304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20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Orient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Mining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5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37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5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6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1"/>
                <w:sz w:val="20"/>
              </w:rPr>
              <w:t>EL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0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39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23273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25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right="105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4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31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Greenfield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Metals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304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20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Arab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Contractors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OAO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11" w:hRule="exact"/>
        </w:trPr>
        <w:tc>
          <w:tcPr>
            <w:tcW w:w="5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37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6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6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1"/>
                <w:sz w:val="20"/>
              </w:rPr>
              <w:t>EL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0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39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23505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25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right="106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w w:val="95"/>
                <w:sz w:val="20"/>
              </w:rPr>
              <w:t>17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31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Syils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Service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304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20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Syils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Mining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11" w:hRule="exact"/>
        </w:trPr>
        <w:tc>
          <w:tcPr>
            <w:tcW w:w="5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5"/>
              <w:ind w:left="37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7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6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1"/>
                <w:sz w:val="20"/>
              </w:rPr>
              <w:t>EL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0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39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25093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25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right="108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w w:val="95"/>
                <w:sz w:val="20"/>
              </w:rPr>
              <w:t>872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31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P.W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Nigeria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304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20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Pamasa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Mining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497" w:hRule="exact"/>
        </w:trPr>
        <w:tc>
          <w:tcPr>
            <w:tcW w:w="5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37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8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6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1"/>
                <w:sz w:val="20"/>
              </w:rPr>
              <w:t>EL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0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39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26962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25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right="108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w w:val="95"/>
                <w:sz w:val="20"/>
              </w:rPr>
              <w:t>165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31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Prime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General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Merchants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304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206" w:right="378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African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Natural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Resources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and</w:t>
            </w:r>
            <w:r>
              <w:rPr>
                <w:rFonts w:ascii="Calibri"/>
                <w:spacing w:val="32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Mines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5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37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9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6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1"/>
                <w:sz w:val="20"/>
              </w:rPr>
              <w:t>EL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0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39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27039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25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right="106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w w:val="95"/>
                <w:sz w:val="20"/>
              </w:rPr>
              <w:t>32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31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P.W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Nigeria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304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20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Dext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Mining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11" w:hRule="exact"/>
        </w:trPr>
        <w:tc>
          <w:tcPr>
            <w:tcW w:w="5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27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10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6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QLS</w:t>
            </w:r>
          </w:p>
        </w:tc>
        <w:tc>
          <w:tcPr>
            <w:tcW w:w="10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49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3397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25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right="105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9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31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Leenford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Project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304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20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International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Miners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Concept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11" w:hRule="exact"/>
        </w:trPr>
        <w:tc>
          <w:tcPr>
            <w:tcW w:w="5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5"/>
              <w:ind w:left="27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11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6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QLS</w:t>
            </w:r>
          </w:p>
        </w:tc>
        <w:tc>
          <w:tcPr>
            <w:tcW w:w="10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39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10125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25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right="105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2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31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C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and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C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Construction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Company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304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20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HITEC</w:t>
            </w:r>
            <w:r>
              <w:rPr>
                <w:rFonts w:ascii="Calibri"/>
                <w:spacing w:val="-10"/>
                <w:sz w:val="20"/>
              </w:rPr>
              <w:t> </w:t>
            </w:r>
            <w:r>
              <w:rPr>
                <w:rFonts w:ascii="Calibri"/>
                <w:sz w:val="20"/>
              </w:rPr>
              <w:t>Construction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Company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5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27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12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6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QLS</w:t>
            </w:r>
          </w:p>
        </w:tc>
        <w:tc>
          <w:tcPr>
            <w:tcW w:w="10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39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22028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25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right="105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2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31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Badeowo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z w:val="20"/>
              </w:rPr>
              <w:t>Rock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Cowergence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304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20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CNBM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Mining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Investment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Nig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5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7"/>
              <w:ind w:left="27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13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6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7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QLS</w:t>
            </w:r>
          </w:p>
        </w:tc>
        <w:tc>
          <w:tcPr>
            <w:tcW w:w="10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7"/>
              <w:ind w:left="39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22768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25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7"/>
              <w:ind w:right="105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1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31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7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Sahelian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z w:val="20"/>
              </w:rPr>
              <w:t>Granites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304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7"/>
              <w:ind w:left="20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Ganan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z w:val="20"/>
              </w:rPr>
              <w:t>Construction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05" w:hRule="exact"/>
        </w:trPr>
        <w:tc>
          <w:tcPr>
            <w:tcW w:w="5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27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14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6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QLS</w:t>
            </w:r>
          </w:p>
        </w:tc>
        <w:tc>
          <w:tcPr>
            <w:tcW w:w="10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39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23523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25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right="105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1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31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Smogu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z w:val="20"/>
              </w:rPr>
              <w:t>Integrated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304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20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CGC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Nigeria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</w:tr>
    </w:tbl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1"/>
        <w:rPr>
          <w:rFonts w:ascii="Calibri" w:hAnsi="Calibri" w:cs="Calibri" w:eastAsia="Calibri"/>
          <w:b/>
          <w:bCs/>
          <w:sz w:val="18"/>
          <w:szCs w:val="18"/>
        </w:rPr>
      </w:pPr>
    </w:p>
    <w:p>
      <w:pPr>
        <w:spacing w:line="20" w:lineRule="atLeast"/>
        <w:ind w:left="211" w:right="0" w:firstLine="0"/>
        <w:rPr>
          <w:rFonts w:ascii="Calibri" w:hAnsi="Calibri" w:cs="Calibri" w:eastAsia="Calibri"/>
          <w:sz w:val="2"/>
          <w:szCs w:val="2"/>
        </w:rPr>
      </w:pPr>
      <w:r>
        <w:rPr>
          <w:rFonts w:ascii="Calibri" w:hAnsi="Calibri" w:cs="Calibri" w:eastAsia="Calibri"/>
          <w:sz w:val="2"/>
          <w:szCs w:val="2"/>
        </w:rPr>
        <w:pict>
          <v:group style="width:145pt;height:.95pt;mso-position-horizontal-relative:char;mso-position-vertical-relative:line" coordorigin="0,0" coordsize="2900,19">
            <v:group style="position:absolute;left:9;top:9;width:2881;height:2" coordorigin="9,9" coordsize="2881,2">
              <v:shape style="position:absolute;left:9;top:9;width:2881;height:2" coordorigin="9,9" coordsize="2881,0" path="m9,9l2890,9e" filled="false" stroked="true" strokeweight=".94003pt" strokecolor="#000000">
                <v:path arrowok="t"/>
              </v:shape>
            </v:group>
          </v:group>
        </w:pict>
      </w:r>
      <w:r>
        <w:rPr>
          <w:rFonts w:ascii="Calibri" w:hAnsi="Calibri" w:cs="Calibri" w:eastAsia="Calibri"/>
          <w:sz w:val="2"/>
          <w:szCs w:val="2"/>
        </w:rPr>
      </w:r>
    </w:p>
    <w:p>
      <w:pPr>
        <w:spacing w:before="93"/>
        <w:ind w:left="220" w:right="0" w:firstLine="0"/>
        <w:jc w:val="left"/>
        <w:rPr>
          <w:rFonts w:ascii="Calibri" w:hAnsi="Calibri" w:cs="Calibri" w:eastAsia="Calibri"/>
          <w:sz w:val="20"/>
          <w:szCs w:val="20"/>
        </w:rPr>
      </w:pPr>
      <w:r>
        <w:rPr/>
        <w:pict>
          <v:group style="position:absolute;margin-left:75.264pt;margin-top:15.718976pt;width:163.1pt;height:.1pt;mso-position-horizontal-relative:page;mso-position-vertical-relative:paragraph;z-index:-643000" coordorigin="1505,314" coordsize="3262,2">
            <v:shape style="position:absolute;left:1505;top:314;width:3262;height:2" coordorigin="1505,314" coordsize="3262,0" path="m1505,314l4767,314e" filled="false" stroked="true" strokeweight=".69998pt" strokecolor="#0462c1">
              <v:path arrowok="t"/>
            </v:shape>
            <w10:wrap type="none"/>
          </v:group>
        </w:pict>
      </w:r>
      <w:r>
        <w:rPr>
          <w:rFonts w:ascii="Calibri"/>
          <w:position w:val="7"/>
          <w:sz w:val="13"/>
        </w:rPr>
        <w:t>2</w:t>
      </w:r>
      <w:hyperlink r:id="rId65">
        <w:r>
          <w:rPr>
            <w:rFonts w:ascii="Calibri"/>
            <w:color w:val="0462C1"/>
            <w:sz w:val="20"/>
          </w:rPr>
          <w:t>http://www.miningcadastre.gov.ng/wp-</w:t>
        </w:r>
        <w:r>
          <w:rPr>
            <w:rFonts w:ascii="Calibri"/>
            <w:sz w:val="20"/>
          </w:rPr>
        </w:r>
      </w:hyperlink>
    </w:p>
    <w:p>
      <w:pPr>
        <w:spacing w:before="0"/>
        <w:ind w:left="220" w:right="0" w:firstLine="0"/>
        <w:jc w:val="left"/>
        <w:rPr>
          <w:rFonts w:ascii="Calibri" w:hAnsi="Calibri" w:cs="Calibri" w:eastAsia="Calibri"/>
          <w:sz w:val="20"/>
          <w:szCs w:val="20"/>
        </w:rPr>
      </w:pPr>
      <w:r>
        <w:rPr>
          <w:rFonts w:ascii="Calibri"/>
          <w:color w:val="0462C1"/>
          <w:w w:val="99"/>
          <w:sz w:val="20"/>
        </w:rPr>
      </w:r>
      <w:hyperlink r:id="rId65">
        <w:r>
          <w:rPr>
            <w:rFonts w:ascii="Calibri"/>
            <w:color w:val="0462C1"/>
            <w:spacing w:val="-1"/>
            <w:sz w:val="20"/>
            <w:u w:val="single" w:color="0462C1"/>
          </w:rPr>
          <w:t>content/uploads/2020/07/Requirements_for_Transfer_of_Mineral_Title.pdf</w:t>
        </w:r>
        <w:r>
          <w:rPr>
            <w:rFonts w:ascii="Calibri"/>
            <w:color w:val="0462C1"/>
            <w:w w:val="99"/>
            <w:sz w:val="20"/>
          </w:rPr>
        </w:r>
        <w:r>
          <w:rPr>
            <w:rFonts w:ascii="Calibri"/>
            <w:sz w:val="20"/>
          </w:rPr>
        </w:r>
      </w:hyperlink>
    </w:p>
    <w:p>
      <w:pPr>
        <w:spacing w:line="240" w:lineRule="auto" w:before="3"/>
        <w:rPr>
          <w:rFonts w:ascii="Calibri" w:hAnsi="Calibri" w:cs="Calibri" w:eastAsia="Calibri"/>
          <w:sz w:val="13"/>
          <w:szCs w:val="13"/>
        </w:rPr>
      </w:pPr>
    </w:p>
    <w:p>
      <w:pPr>
        <w:spacing w:before="73"/>
        <w:ind w:left="220" w:right="0" w:firstLine="0"/>
        <w:jc w:val="left"/>
        <w:rPr>
          <w:rFonts w:ascii="Calibri" w:hAnsi="Calibri" w:cs="Calibri" w:eastAsia="Calibri"/>
          <w:sz w:val="20"/>
          <w:szCs w:val="20"/>
        </w:rPr>
      </w:pPr>
      <w:r>
        <w:rPr>
          <w:rFonts w:ascii="Calibri"/>
          <w:position w:val="7"/>
          <w:sz w:val="13"/>
        </w:rPr>
        <w:t>3</w:t>
      </w:r>
      <w:r>
        <w:rPr>
          <w:rFonts w:ascii="Calibri"/>
          <w:spacing w:val="9"/>
          <w:position w:val="7"/>
          <w:sz w:val="13"/>
        </w:rPr>
        <w:t> </w:t>
      </w:r>
      <w:r>
        <w:rPr>
          <w:rFonts w:ascii="Calibri"/>
          <w:spacing w:val="-1"/>
          <w:sz w:val="20"/>
        </w:rPr>
        <w:t>See</w:t>
      </w:r>
      <w:r>
        <w:rPr>
          <w:rFonts w:ascii="Calibri"/>
          <w:spacing w:val="-5"/>
          <w:sz w:val="20"/>
        </w:rPr>
        <w:t> </w:t>
      </w:r>
      <w:r>
        <w:rPr>
          <w:rFonts w:ascii="Calibri"/>
          <w:sz w:val="20"/>
        </w:rPr>
        <w:t>appendix</w:t>
      </w:r>
      <w:r>
        <w:rPr>
          <w:rFonts w:ascii="Calibri"/>
          <w:spacing w:val="-6"/>
          <w:sz w:val="20"/>
        </w:rPr>
        <w:t> </w:t>
      </w:r>
      <w:r>
        <w:rPr>
          <w:rFonts w:ascii="Calibri"/>
          <w:sz w:val="20"/>
        </w:rPr>
        <w:t>7</w:t>
      </w:r>
      <w:r>
        <w:rPr>
          <w:rFonts w:ascii="Calibri"/>
          <w:spacing w:val="-4"/>
          <w:sz w:val="20"/>
        </w:rPr>
        <w:t> </w:t>
      </w:r>
      <w:r>
        <w:rPr>
          <w:rFonts w:ascii="Calibri"/>
          <w:spacing w:val="-1"/>
          <w:sz w:val="20"/>
        </w:rPr>
        <w:t>for</w:t>
      </w:r>
      <w:r>
        <w:rPr>
          <w:rFonts w:ascii="Calibri"/>
          <w:spacing w:val="-5"/>
          <w:sz w:val="20"/>
        </w:rPr>
        <w:t> </w:t>
      </w:r>
      <w:r>
        <w:rPr>
          <w:rFonts w:ascii="Calibri"/>
          <w:sz w:val="20"/>
        </w:rPr>
        <w:t>Transfer</w:t>
      </w:r>
      <w:r>
        <w:rPr>
          <w:rFonts w:ascii="Calibri"/>
          <w:spacing w:val="-4"/>
          <w:sz w:val="20"/>
        </w:rPr>
        <w:t> </w:t>
      </w:r>
      <w:r>
        <w:rPr>
          <w:rFonts w:ascii="Calibri"/>
          <w:sz w:val="20"/>
        </w:rPr>
        <w:t>fee</w:t>
      </w:r>
      <w:r>
        <w:rPr>
          <w:rFonts w:ascii="Calibri"/>
          <w:spacing w:val="-6"/>
          <w:sz w:val="20"/>
        </w:rPr>
        <w:t> </w:t>
      </w:r>
      <w:r>
        <w:rPr>
          <w:rFonts w:ascii="Calibri"/>
          <w:sz w:val="20"/>
        </w:rPr>
        <w:t>payments</w:t>
      </w:r>
      <w:r>
        <w:rPr>
          <w:rFonts w:ascii="Calibri"/>
          <w:sz w:val="20"/>
        </w:rPr>
      </w:r>
    </w:p>
    <w:p>
      <w:pPr>
        <w:spacing w:after="0"/>
        <w:jc w:val="left"/>
        <w:rPr>
          <w:rFonts w:ascii="Calibri" w:hAnsi="Calibri" w:cs="Calibri" w:eastAsia="Calibri"/>
          <w:sz w:val="20"/>
          <w:szCs w:val="20"/>
        </w:rPr>
        <w:sectPr>
          <w:pgSz w:w="12240" w:h="15840"/>
          <w:pgMar w:header="0" w:footer="763" w:top="1360" w:bottom="960" w:left="1220" w:right="1100"/>
        </w:sectPr>
      </w:pPr>
    </w:p>
    <w:p>
      <w:pPr>
        <w:spacing w:line="240" w:lineRule="auto" w:before="4"/>
        <w:rPr>
          <w:rFonts w:ascii="Calibri" w:hAnsi="Calibri" w:cs="Calibri" w:eastAsia="Calibri"/>
          <w:sz w:val="7"/>
          <w:szCs w:val="7"/>
        </w:rPr>
      </w:pPr>
      <w:r>
        <w:rPr/>
        <w:pict>
          <v:shape style="position:absolute;margin-left:238.050003pt;margin-top:659.75pt;width:165.6pt;height:122pt;mso-position-horizontal-relative:page;mso-position-vertical-relative:page;z-index:2824" type="#_x0000_t75" stroked="false">
            <v:imagedata r:id="rId66" o:title=""/>
          </v:shape>
        </w:pict>
      </w: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86"/>
        <w:gridCol w:w="809"/>
        <w:gridCol w:w="1246"/>
        <w:gridCol w:w="891"/>
        <w:gridCol w:w="3076"/>
        <w:gridCol w:w="3093"/>
      </w:tblGrid>
      <w:tr>
        <w:trPr>
          <w:trHeight w:val="305" w:hRule="exact"/>
        </w:trPr>
        <w:tc>
          <w:tcPr>
            <w:tcW w:w="5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2"/>
              <w:ind w:left="27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15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80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2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QLS</w:t>
            </w:r>
          </w:p>
        </w:tc>
        <w:tc>
          <w:tcPr>
            <w:tcW w:w="12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2"/>
              <w:ind w:left="26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28031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8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2"/>
              <w:ind w:right="105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4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30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2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Groundwork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Perfect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Solution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30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2"/>
              <w:ind w:left="25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Neon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Tongho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Enterprises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Co.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11" w:hRule="exact"/>
        </w:trPr>
        <w:tc>
          <w:tcPr>
            <w:tcW w:w="5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27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16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80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QLS</w:t>
            </w:r>
          </w:p>
        </w:tc>
        <w:tc>
          <w:tcPr>
            <w:tcW w:w="12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26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28570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8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right="105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2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30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Groundwork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Perfect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Solution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30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25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Neon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Tongho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Enterprises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Co.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11" w:hRule="exact"/>
        </w:trPr>
        <w:tc>
          <w:tcPr>
            <w:tcW w:w="5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5"/>
              <w:ind w:left="27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17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80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QLS</w:t>
            </w:r>
          </w:p>
        </w:tc>
        <w:tc>
          <w:tcPr>
            <w:tcW w:w="12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26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28571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8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right="105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2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30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Groundwork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Perfect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Solution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30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25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Neon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Tongho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Enterprises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Co.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5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27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18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80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QLS</w:t>
            </w:r>
          </w:p>
        </w:tc>
        <w:tc>
          <w:tcPr>
            <w:tcW w:w="12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26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28738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8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58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10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30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Badeowo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z w:val="20"/>
              </w:rPr>
              <w:t>Rock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Cowergence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30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25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CNBM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Mining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Investment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Nig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5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27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19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80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QLS</w:t>
            </w:r>
          </w:p>
        </w:tc>
        <w:tc>
          <w:tcPr>
            <w:tcW w:w="12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26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29236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8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right="105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2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30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Abubakar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Audu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Toro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30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25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Xusheng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Global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5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27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20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80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QLS</w:t>
            </w:r>
          </w:p>
        </w:tc>
        <w:tc>
          <w:tcPr>
            <w:tcW w:w="12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26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29593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8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right="105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1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30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Abubakar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Audu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Toro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30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25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Xusheng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Global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499" w:hRule="exact"/>
        </w:trPr>
        <w:tc>
          <w:tcPr>
            <w:tcW w:w="5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27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21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80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SSML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2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26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21711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8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58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15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30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255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SAO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ELLAS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Energy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and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Petroleum</w:t>
            </w:r>
            <w:r>
              <w:rPr>
                <w:rFonts w:ascii="Calibri"/>
                <w:spacing w:val="23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Nig.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30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25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Africa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Nonferrous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Industries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5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27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22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80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SSML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2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26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23951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8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right="105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6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30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Abdul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&amp;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Acituvo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Enterprises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30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25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Huijin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Mining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Industries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5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27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23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80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SSML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2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26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26838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8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right="105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5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30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Sadris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Trading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Co.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30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25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Hayupada</w:t>
            </w:r>
            <w:r>
              <w:rPr>
                <w:rFonts w:ascii="Calibri"/>
                <w:spacing w:val="-11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Nigeria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494" w:hRule="exact"/>
        </w:trPr>
        <w:tc>
          <w:tcPr>
            <w:tcW w:w="5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27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24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80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ML</w:t>
            </w:r>
          </w:p>
        </w:tc>
        <w:tc>
          <w:tcPr>
            <w:tcW w:w="12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right="1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769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8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47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224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30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Western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Metal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Product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Co.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30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257" w:right="523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Orbit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Exploration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&amp;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National</w:t>
            </w:r>
            <w:r>
              <w:rPr>
                <w:rFonts w:ascii="Calibri"/>
                <w:spacing w:val="43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Products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</w:tr>
    </w:tbl>
    <w:p>
      <w:pPr>
        <w:spacing w:before="9"/>
        <w:ind w:left="220" w:right="0" w:firstLine="0"/>
        <w:jc w:val="both"/>
        <w:rPr>
          <w:rFonts w:ascii="Calibri" w:hAnsi="Calibri" w:cs="Calibri" w:eastAsia="Calibri"/>
          <w:sz w:val="20"/>
          <w:szCs w:val="20"/>
        </w:rPr>
      </w:pPr>
      <w:r>
        <w:rPr>
          <w:rFonts w:ascii="Calibri"/>
          <w:b/>
          <w:color w:val="528135"/>
          <w:spacing w:val="-1"/>
          <w:sz w:val="20"/>
        </w:rPr>
        <w:t>Source:</w:t>
      </w:r>
      <w:r>
        <w:rPr>
          <w:rFonts w:ascii="Calibri"/>
          <w:b/>
          <w:color w:val="528135"/>
          <w:spacing w:val="-9"/>
          <w:sz w:val="20"/>
        </w:rPr>
        <w:t> </w:t>
      </w:r>
      <w:r>
        <w:rPr>
          <w:rFonts w:ascii="Calibri"/>
          <w:b/>
          <w:color w:val="528135"/>
          <w:sz w:val="20"/>
        </w:rPr>
        <w:t>MCO</w:t>
      </w:r>
      <w:r>
        <w:rPr>
          <w:rFonts w:ascii="Calibri"/>
          <w:b/>
          <w:color w:val="528135"/>
          <w:spacing w:val="-9"/>
          <w:sz w:val="20"/>
        </w:rPr>
        <w:t> </w:t>
      </w:r>
      <w:r>
        <w:rPr>
          <w:rFonts w:ascii="Calibri"/>
          <w:b/>
          <w:color w:val="528135"/>
          <w:spacing w:val="-1"/>
          <w:sz w:val="20"/>
        </w:rPr>
        <w:t>Record</w:t>
      </w:r>
      <w:r>
        <w:rPr>
          <w:rFonts w:ascii="Calibri"/>
          <w:sz w:val="20"/>
        </w:rPr>
      </w:r>
    </w:p>
    <w:p>
      <w:pPr>
        <w:spacing w:line="240" w:lineRule="auto" w:before="1"/>
        <w:rPr>
          <w:rFonts w:ascii="Calibri" w:hAnsi="Calibri" w:cs="Calibri" w:eastAsia="Calibri"/>
          <w:b/>
          <w:bCs/>
          <w:sz w:val="24"/>
          <w:szCs w:val="24"/>
        </w:rPr>
      </w:pPr>
    </w:p>
    <w:p>
      <w:pPr>
        <w:pStyle w:val="Heading4"/>
        <w:numPr>
          <w:ilvl w:val="2"/>
          <w:numId w:val="8"/>
        </w:numPr>
        <w:tabs>
          <w:tab w:pos="941" w:val="left" w:leader="none"/>
        </w:tabs>
        <w:spacing w:line="240" w:lineRule="auto" w:before="0" w:after="0"/>
        <w:ind w:left="940" w:right="0" w:hanging="720"/>
        <w:jc w:val="both"/>
        <w:rPr>
          <w:b w:val="0"/>
          <w:bCs w:val="0"/>
        </w:rPr>
      </w:pPr>
      <w:r>
        <w:rPr>
          <w:color w:val="528135"/>
          <w:spacing w:val="-1"/>
        </w:rPr>
        <w:t>Beneficial</w:t>
      </w:r>
      <w:r>
        <w:rPr>
          <w:color w:val="528135"/>
          <w:spacing w:val="-13"/>
        </w:rPr>
        <w:t> </w:t>
      </w:r>
      <w:r>
        <w:rPr>
          <w:color w:val="528135"/>
          <w:spacing w:val="-1"/>
        </w:rPr>
        <w:t>Ownership</w:t>
      </w:r>
      <w:r>
        <w:rPr>
          <w:b w:val="0"/>
        </w:rPr>
      </w:r>
    </w:p>
    <w:p>
      <w:pPr>
        <w:spacing w:line="240" w:lineRule="auto" w:before="7"/>
        <w:rPr>
          <w:rFonts w:ascii="Calibri" w:hAnsi="Calibri" w:cs="Calibri" w:eastAsia="Calibri"/>
          <w:b/>
          <w:bCs/>
          <w:sz w:val="19"/>
          <w:szCs w:val="19"/>
        </w:rPr>
      </w:pPr>
    </w:p>
    <w:p>
      <w:pPr>
        <w:spacing w:line="200" w:lineRule="atLeast"/>
        <w:ind w:left="220" w:right="0" w:firstLine="0"/>
        <w:rPr>
          <w:rFonts w:ascii="Calibri" w:hAnsi="Calibri" w:cs="Calibri" w:eastAsia="Calibri"/>
          <w:sz w:val="20"/>
          <w:szCs w:val="20"/>
        </w:rPr>
      </w:pPr>
      <w:r>
        <w:rPr>
          <w:rFonts w:ascii="Calibri" w:hAnsi="Calibri" w:cs="Calibri" w:eastAsia="Calibri"/>
          <w:sz w:val="20"/>
          <w:szCs w:val="20"/>
        </w:rPr>
        <w:drawing>
          <wp:inline distT="0" distB="0" distL="0" distR="0">
            <wp:extent cx="1612519" cy="1371600"/>
            <wp:effectExtent l="0" t="0" r="0" b="0"/>
            <wp:docPr id="27" name="image19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19.jpe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2519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 w:eastAsia="Calibri"/>
          <w:sz w:val="20"/>
          <w:szCs w:val="20"/>
        </w:rPr>
      </w:r>
    </w:p>
    <w:p>
      <w:pPr>
        <w:spacing w:line="240" w:lineRule="auto" w:before="1"/>
        <w:rPr>
          <w:rFonts w:ascii="Calibri" w:hAnsi="Calibri" w:cs="Calibri" w:eastAsia="Calibri"/>
          <w:b/>
          <w:bCs/>
          <w:sz w:val="24"/>
          <w:szCs w:val="24"/>
        </w:rPr>
      </w:pPr>
    </w:p>
    <w:p>
      <w:pPr>
        <w:pStyle w:val="BodyText"/>
        <w:spacing w:line="240" w:lineRule="auto"/>
        <w:ind w:right="335"/>
        <w:jc w:val="both"/>
      </w:pPr>
      <w:r>
        <w:rPr/>
        <w:t>Beneficial</w:t>
      </w:r>
      <w:r>
        <w:rPr>
          <w:spacing w:val="19"/>
        </w:rPr>
        <w:t> </w:t>
      </w:r>
      <w:r>
        <w:rPr>
          <w:spacing w:val="-1"/>
        </w:rPr>
        <w:t>ownership</w:t>
      </w:r>
      <w:r>
        <w:rPr>
          <w:spacing w:val="23"/>
        </w:rPr>
        <w:t> </w:t>
      </w:r>
      <w:r>
        <w:rPr>
          <w:spacing w:val="-2"/>
        </w:rPr>
        <w:t>(BO)</w:t>
      </w:r>
      <w:r>
        <w:rPr>
          <w:spacing w:val="21"/>
        </w:rPr>
        <w:t> </w:t>
      </w:r>
      <w:r>
        <w:rPr/>
        <w:t>refers</w:t>
      </w:r>
      <w:r>
        <w:rPr>
          <w:spacing w:val="19"/>
        </w:rPr>
        <w:t> </w:t>
      </w:r>
      <w:r>
        <w:rPr/>
        <w:t>to</w:t>
      </w:r>
      <w:r>
        <w:rPr>
          <w:spacing w:val="20"/>
        </w:rPr>
        <w:t> </w:t>
      </w:r>
      <w:r>
        <w:rPr>
          <w:spacing w:val="-1"/>
        </w:rPr>
        <w:t>natural</w:t>
      </w:r>
      <w:r>
        <w:rPr>
          <w:spacing w:val="20"/>
        </w:rPr>
        <w:t> </w:t>
      </w:r>
      <w:r>
        <w:rPr>
          <w:spacing w:val="-1"/>
        </w:rPr>
        <w:t>persons</w:t>
      </w:r>
      <w:r>
        <w:rPr>
          <w:spacing w:val="20"/>
        </w:rPr>
        <w:t> </w:t>
      </w:r>
      <w:r>
        <w:rPr/>
        <w:t>who</w:t>
      </w:r>
      <w:r>
        <w:rPr>
          <w:spacing w:val="19"/>
        </w:rPr>
        <w:t> </w:t>
      </w:r>
      <w:r>
        <w:rPr>
          <w:spacing w:val="-1"/>
        </w:rPr>
        <w:t>directly</w:t>
      </w:r>
      <w:r>
        <w:rPr>
          <w:spacing w:val="22"/>
        </w:rPr>
        <w:t> </w:t>
      </w:r>
      <w:r>
        <w:rPr>
          <w:spacing w:val="-1"/>
        </w:rPr>
        <w:t>or</w:t>
      </w:r>
      <w:r>
        <w:rPr>
          <w:spacing w:val="21"/>
        </w:rPr>
        <w:t> </w:t>
      </w:r>
      <w:r>
        <w:rPr>
          <w:spacing w:val="-1"/>
        </w:rPr>
        <w:t>indirectly</w:t>
      </w:r>
      <w:r>
        <w:rPr>
          <w:spacing w:val="22"/>
        </w:rPr>
        <w:t> </w:t>
      </w:r>
      <w:r>
        <w:rPr>
          <w:spacing w:val="-1"/>
        </w:rPr>
        <w:t>own</w:t>
      </w:r>
      <w:r>
        <w:rPr>
          <w:spacing w:val="20"/>
        </w:rPr>
        <w:t> </w:t>
      </w:r>
      <w:r>
        <w:rPr/>
        <w:t>and</w:t>
      </w:r>
      <w:r>
        <w:rPr>
          <w:spacing w:val="21"/>
        </w:rPr>
        <w:t> </w:t>
      </w:r>
      <w:r>
        <w:rPr>
          <w:spacing w:val="-1"/>
        </w:rPr>
        <w:t>derive</w:t>
      </w:r>
      <w:r>
        <w:rPr>
          <w:spacing w:val="57"/>
          <w:w w:val="99"/>
        </w:rPr>
        <w:t> </w:t>
      </w:r>
      <w:r>
        <w:rPr>
          <w:spacing w:val="-1"/>
        </w:rPr>
        <w:t>financial</w:t>
      </w:r>
      <w:r>
        <w:rPr>
          <w:spacing w:val="2"/>
        </w:rPr>
        <w:t> </w:t>
      </w:r>
      <w:r>
        <w:rPr>
          <w:spacing w:val="-1"/>
        </w:rPr>
        <w:t>benefits from</w:t>
      </w:r>
      <w:r>
        <w:rPr>
          <w:spacing w:val="4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1"/>
        </w:rPr>
        <w:t>company</w:t>
      </w:r>
      <w:r>
        <w:rPr/>
        <w:t> </w:t>
      </w:r>
      <w:r>
        <w:rPr>
          <w:spacing w:val="-1"/>
        </w:rPr>
        <w:t>or</w:t>
      </w:r>
      <w:r>
        <w:rPr>
          <w:spacing w:val="3"/>
        </w:rPr>
        <w:t> </w:t>
      </w:r>
      <w:r>
        <w:rPr>
          <w:spacing w:val="-1"/>
        </w:rPr>
        <w:t>commercial</w:t>
      </w:r>
      <w:r>
        <w:rPr>
          <w:spacing w:val="1"/>
        </w:rPr>
        <w:t> </w:t>
      </w:r>
      <w:r>
        <w:rPr/>
        <w:t>activity.</w:t>
      </w:r>
      <w:r>
        <w:rPr>
          <w:spacing w:val="7"/>
        </w:rPr>
        <w:t> </w:t>
      </w:r>
      <w:r>
        <w:rPr>
          <w:spacing w:val="-1"/>
        </w:rPr>
        <w:t>Transparency</w:t>
      </w:r>
      <w:r>
        <w:rPr>
          <w:spacing w:val="1"/>
        </w:rPr>
        <w:t> </w:t>
      </w:r>
      <w:r>
        <w:rPr/>
        <w:t>in</w:t>
      </w:r>
      <w:r>
        <w:rPr>
          <w:spacing w:val="-1"/>
        </w:rPr>
        <w:t> BO</w:t>
      </w:r>
      <w:r>
        <w:rPr>
          <w:spacing w:val="2"/>
        </w:rPr>
        <w:t> </w:t>
      </w:r>
      <w:r>
        <w:rPr>
          <w:spacing w:val="-1"/>
        </w:rPr>
        <w:t>prevents </w:t>
      </w:r>
      <w:r>
        <w:rPr/>
        <w:t>the</w:t>
      </w:r>
      <w:r>
        <w:rPr>
          <w:spacing w:val="1"/>
        </w:rPr>
        <w:t> </w:t>
      </w:r>
      <w:r>
        <w:rPr>
          <w:spacing w:val="-1"/>
        </w:rPr>
        <w:t>true</w:t>
      </w:r>
      <w:r>
        <w:rPr>
          <w:spacing w:val="75"/>
          <w:w w:val="99"/>
        </w:rPr>
        <w:t> </w:t>
      </w:r>
      <w:r>
        <w:rPr>
          <w:spacing w:val="-1"/>
        </w:rPr>
        <w:t>beneficiaries</w:t>
      </w:r>
      <w:r>
        <w:rPr>
          <w:spacing w:val="35"/>
        </w:rPr>
        <w:t> </w:t>
      </w:r>
      <w:r>
        <w:rPr>
          <w:spacing w:val="-1"/>
        </w:rPr>
        <w:t>of</w:t>
      </w:r>
      <w:r>
        <w:rPr>
          <w:spacing w:val="38"/>
        </w:rPr>
        <w:t> </w:t>
      </w:r>
      <w:r>
        <w:rPr>
          <w:spacing w:val="-1"/>
        </w:rPr>
        <w:t>extractive</w:t>
      </w:r>
      <w:r>
        <w:rPr>
          <w:spacing w:val="39"/>
        </w:rPr>
        <w:t> </w:t>
      </w:r>
      <w:r>
        <w:rPr>
          <w:spacing w:val="-1"/>
        </w:rPr>
        <w:t>industry</w:t>
      </w:r>
      <w:r>
        <w:rPr>
          <w:spacing w:val="36"/>
        </w:rPr>
        <w:t> </w:t>
      </w:r>
      <w:r>
        <w:rPr>
          <w:spacing w:val="-1"/>
        </w:rPr>
        <w:t>revenues</w:t>
      </w:r>
      <w:r>
        <w:rPr>
          <w:spacing w:val="36"/>
        </w:rPr>
        <w:t> </w:t>
      </w:r>
      <w:r>
        <w:rPr>
          <w:spacing w:val="-1"/>
        </w:rPr>
        <w:t>from</w:t>
      </w:r>
      <w:r>
        <w:rPr>
          <w:spacing w:val="40"/>
        </w:rPr>
        <w:t> </w:t>
      </w:r>
      <w:r>
        <w:rPr>
          <w:spacing w:val="-1"/>
        </w:rPr>
        <w:t>hiding</w:t>
      </w:r>
      <w:r>
        <w:rPr>
          <w:spacing w:val="36"/>
        </w:rPr>
        <w:t> </w:t>
      </w:r>
      <w:r>
        <w:rPr>
          <w:spacing w:val="-1"/>
        </w:rPr>
        <w:t>behind</w:t>
      </w:r>
      <w:r>
        <w:rPr>
          <w:spacing w:val="39"/>
        </w:rPr>
        <w:t> </w:t>
      </w:r>
      <w:r>
        <w:rPr>
          <w:spacing w:val="-1"/>
        </w:rPr>
        <w:t>opaque</w:t>
      </w:r>
      <w:r>
        <w:rPr>
          <w:spacing w:val="39"/>
        </w:rPr>
        <w:t> </w:t>
      </w:r>
      <w:r>
        <w:rPr>
          <w:spacing w:val="-1"/>
        </w:rPr>
        <w:t>shell</w:t>
      </w:r>
      <w:r>
        <w:rPr>
          <w:spacing w:val="39"/>
        </w:rPr>
        <w:t> </w:t>
      </w:r>
      <w:r>
        <w:rPr>
          <w:spacing w:val="-1"/>
        </w:rPr>
        <w:t>companies</w:t>
      </w:r>
      <w:r>
        <w:rPr>
          <w:spacing w:val="39"/>
        </w:rPr>
        <w:t> </w:t>
      </w:r>
      <w:r>
        <w:rPr>
          <w:spacing w:val="-1"/>
        </w:rPr>
        <w:t>or</w:t>
      </w:r>
      <w:r>
        <w:rPr>
          <w:spacing w:val="76"/>
          <w:w w:val="99"/>
        </w:rPr>
        <w:t> </w:t>
      </w:r>
      <w:r>
        <w:rPr>
          <w:spacing w:val="-1"/>
        </w:rPr>
        <w:t>using</w:t>
      </w:r>
      <w:r>
        <w:rPr>
          <w:spacing w:val="14"/>
        </w:rPr>
        <w:t> </w:t>
      </w:r>
      <w:r>
        <w:rPr>
          <w:spacing w:val="-1"/>
        </w:rPr>
        <w:t>complex</w:t>
      </w:r>
      <w:r>
        <w:rPr>
          <w:spacing w:val="14"/>
        </w:rPr>
        <w:t> </w:t>
      </w:r>
      <w:r>
        <w:rPr>
          <w:spacing w:val="-1"/>
        </w:rPr>
        <w:t>corporate</w:t>
      </w:r>
      <w:r>
        <w:rPr>
          <w:spacing w:val="13"/>
        </w:rPr>
        <w:t> </w:t>
      </w:r>
      <w:r>
        <w:rPr>
          <w:spacing w:val="-1"/>
        </w:rPr>
        <w:t>or</w:t>
      </w:r>
      <w:r>
        <w:rPr>
          <w:spacing w:val="12"/>
        </w:rPr>
        <w:t> </w:t>
      </w:r>
      <w:r>
        <w:rPr>
          <w:spacing w:val="-1"/>
        </w:rPr>
        <w:t>other</w:t>
      </w:r>
      <w:r>
        <w:rPr>
          <w:spacing w:val="16"/>
        </w:rPr>
        <w:t> </w:t>
      </w:r>
      <w:r>
        <w:rPr>
          <w:spacing w:val="-1"/>
        </w:rPr>
        <w:t>legal</w:t>
      </w:r>
      <w:r>
        <w:rPr>
          <w:spacing w:val="14"/>
        </w:rPr>
        <w:t> </w:t>
      </w:r>
      <w:r>
        <w:rPr>
          <w:spacing w:val="-1"/>
        </w:rPr>
        <w:t>structures</w:t>
      </w:r>
      <w:r>
        <w:rPr>
          <w:spacing w:val="14"/>
        </w:rPr>
        <w:t> </w:t>
      </w:r>
      <w:r>
        <w:rPr/>
        <w:t>to</w:t>
      </w:r>
      <w:r>
        <w:rPr>
          <w:spacing w:val="13"/>
        </w:rPr>
        <w:t> </w:t>
      </w:r>
      <w:r>
        <w:rPr>
          <w:spacing w:val="-1"/>
        </w:rPr>
        <w:t>perpetuate</w:t>
      </w:r>
      <w:r>
        <w:rPr>
          <w:spacing w:val="12"/>
        </w:rPr>
        <w:t> </w:t>
      </w:r>
      <w:r>
        <w:rPr/>
        <w:t>non-disclosure</w:t>
      </w:r>
      <w:r>
        <w:rPr>
          <w:spacing w:val="13"/>
        </w:rPr>
        <w:t> </w:t>
      </w:r>
      <w:r>
        <w:rPr>
          <w:spacing w:val="-1"/>
        </w:rPr>
        <w:t>of</w:t>
      </w:r>
      <w:r>
        <w:rPr>
          <w:spacing w:val="14"/>
        </w:rPr>
        <w:t> </w:t>
      </w:r>
      <w:r>
        <w:rPr>
          <w:spacing w:val="-1"/>
        </w:rPr>
        <w:t>income,</w:t>
      </w:r>
      <w:r>
        <w:rPr>
          <w:spacing w:val="13"/>
        </w:rPr>
        <w:t> </w:t>
      </w:r>
      <w:r>
        <w:rPr/>
        <w:t>tax</w:t>
      </w:r>
      <w:r>
        <w:rPr>
          <w:spacing w:val="53"/>
        </w:rPr>
        <w:t> </w:t>
      </w:r>
      <w:r>
        <w:rPr/>
        <w:t>evasion</w:t>
      </w:r>
      <w:r>
        <w:rPr>
          <w:spacing w:val="14"/>
        </w:rPr>
        <w:t> </w:t>
      </w:r>
      <w:r>
        <w:rPr>
          <w:spacing w:val="-1"/>
        </w:rPr>
        <w:t>and</w:t>
      </w:r>
      <w:r>
        <w:rPr>
          <w:spacing w:val="12"/>
        </w:rPr>
        <w:t> </w:t>
      </w:r>
      <w:r>
        <w:rPr/>
        <w:t>disguising</w:t>
      </w:r>
      <w:r>
        <w:rPr>
          <w:spacing w:val="10"/>
        </w:rPr>
        <w:t> </w:t>
      </w:r>
      <w:r>
        <w:rPr>
          <w:spacing w:val="-1"/>
        </w:rPr>
        <w:t>conflicts</w:t>
      </w:r>
      <w:r>
        <w:rPr>
          <w:spacing w:val="13"/>
        </w:rPr>
        <w:t> </w:t>
      </w:r>
      <w:r>
        <w:rPr>
          <w:spacing w:val="2"/>
        </w:rPr>
        <w:t>of</w:t>
      </w:r>
      <w:r>
        <w:rPr>
          <w:spacing w:val="12"/>
        </w:rPr>
        <w:t> </w:t>
      </w:r>
      <w:r>
        <w:rPr>
          <w:spacing w:val="-1"/>
        </w:rPr>
        <w:t>interest.</w:t>
      </w:r>
      <w:r>
        <w:rPr>
          <w:spacing w:val="12"/>
        </w:rPr>
        <w:t> </w:t>
      </w:r>
      <w:r>
        <w:rPr/>
        <w:t>Also,</w:t>
      </w:r>
      <w:r>
        <w:rPr>
          <w:spacing w:val="11"/>
        </w:rPr>
        <w:t> </w:t>
      </w:r>
      <w:r>
        <w:rPr>
          <w:spacing w:val="-1"/>
        </w:rPr>
        <w:t>BO</w:t>
      </w:r>
      <w:r>
        <w:rPr>
          <w:spacing w:val="12"/>
        </w:rPr>
        <w:t> </w:t>
      </w:r>
      <w:r>
        <w:rPr>
          <w:spacing w:val="-1"/>
        </w:rPr>
        <w:t>disclosure</w:t>
      </w:r>
      <w:r>
        <w:rPr>
          <w:spacing w:val="14"/>
        </w:rPr>
        <w:t> </w:t>
      </w:r>
      <w:r>
        <w:rPr>
          <w:spacing w:val="-1"/>
        </w:rPr>
        <w:t>allows</w:t>
      </w:r>
      <w:r>
        <w:rPr>
          <w:spacing w:val="13"/>
        </w:rPr>
        <w:t> </w:t>
      </w:r>
      <w:r>
        <w:rPr>
          <w:spacing w:val="-1"/>
        </w:rPr>
        <w:t>stakeholders</w:t>
      </w:r>
      <w:r>
        <w:rPr>
          <w:spacing w:val="10"/>
        </w:rPr>
        <w:t> </w:t>
      </w:r>
      <w:r>
        <w:rPr/>
        <w:t>to</w:t>
      </w:r>
      <w:r>
        <w:rPr>
          <w:spacing w:val="12"/>
        </w:rPr>
        <w:t> </w:t>
      </w:r>
      <w:r>
        <w:rPr>
          <w:spacing w:val="-1"/>
        </w:rPr>
        <w:t>obtain</w:t>
      </w:r>
      <w:r>
        <w:rPr>
          <w:spacing w:val="12"/>
        </w:rPr>
        <w:t> </w:t>
      </w:r>
      <w:r>
        <w:rPr/>
        <w:t>a</w:t>
      </w:r>
      <w:r>
        <w:rPr>
          <w:spacing w:val="59"/>
        </w:rPr>
        <w:t> </w:t>
      </w:r>
      <w:r>
        <w:rPr>
          <w:spacing w:val="-1"/>
        </w:rPr>
        <w:t>clear</w:t>
      </w:r>
      <w:r>
        <w:rPr>
          <w:spacing w:val="22"/>
        </w:rPr>
        <w:t> </w:t>
      </w:r>
      <w:r>
        <w:rPr/>
        <w:t>view</w:t>
      </w:r>
      <w:r>
        <w:rPr>
          <w:spacing w:val="22"/>
        </w:rPr>
        <w:t> </w:t>
      </w:r>
      <w:r>
        <w:rPr>
          <w:spacing w:val="-1"/>
        </w:rPr>
        <w:t>of</w:t>
      </w:r>
      <w:r>
        <w:rPr>
          <w:spacing w:val="23"/>
        </w:rPr>
        <w:t> </w:t>
      </w:r>
      <w:r>
        <w:rPr>
          <w:spacing w:val="-1"/>
        </w:rPr>
        <w:t>persons</w:t>
      </w:r>
      <w:r>
        <w:rPr>
          <w:spacing w:val="19"/>
        </w:rPr>
        <w:t> </w:t>
      </w:r>
      <w:r>
        <w:rPr>
          <w:spacing w:val="-1"/>
        </w:rPr>
        <w:t>investing</w:t>
      </w:r>
      <w:r>
        <w:rPr>
          <w:spacing w:val="22"/>
        </w:rPr>
        <w:t> </w:t>
      </w:r>
      <w:r>
        <w:rPr>
          <w:spacing w:val="-2"/>
        </w:rPr>
        <w:t>in</w:t>
      </w:r>
      <w:r>
        <w:rPr>
          <w:spacing w:val="22"/>
        </w:rPr>
        <w:t> </w:t>
      </w:r>
      <w:r>
        <w:rPr>
          <w:spacing w:val="-1"/>
        </w:rPr>
        <w:t>the</w:t>
      </w:r>
      <w:r>
        <w:rPr>
          <w:spacing w:val="23"/>
        </w:rPr>
        <w:t> </w:t>
      </w:r>
      <w:r>
        <w:rPr>
          <w:spacing w:val="-1"/>
        </w:rPr>
        <w:t>extractive</w:t>
      </w:r>
      <w:r>
        <w:rPr>
          <w:spacing w:val="19"/>
        </w:rPr>
        <w:t> </w:t>
      </w:r>
      <w:r>
        <w:rPr>
          <w:spacing w:val="-1"/>
        </w:rPr>
        <w:t>sector,</w:t>
      </w:r>
      <w:r>
        <w:rPr>
          <w:spacing w:val="20"/>
        </w:rPr>
        <w:t> </w:t>
      </w:r>
      <w:r>
        <w:rPr/>
        <w:t>their</w:t>
      </w:r>
      <w:r>
        <w:rPr>
          <w:spacing w:val="20"/>
        </w:rPr>
        <w:t> </w:t>
      </w:r>
      <w:r>
        <w:rPr>
          <w:spacing w:val="-1"/>
        </w:rPr>
        <w:t>status</w:t>
      </w:r>
      <w:r>
        <w:rPr>
          <w:spacing w:val="22"/>
        </w:rPr>
        <w:t> </w:t>
      </w:r>
      <w:r>
        <w:rPr>
          <w:spacing w:val="-2"/>
        </w:rPr>
        <w:t>in</w:t>
      </w:r>
      <w:r>
        <w:rPr>
          <w:spacing w:val="22"/>
        </w:rPr>
        <w:t> </w:t>
      </w:r>
      <w:r>
        <w:rPr>
          <w:spacing w:val="-1"/>
        </w:rPr>
        <w:t>society</w:t>
      </w:r>
      <w:r>
        <w:rPr>
          <w:spacing w:val="22"/>
        </w:rPr>
        <w:t> </w:t>
      </w:r>
      <w:r>
        <w:rPr>
          <w:spacing w:val="-1"/>
        </w:rPr>
        <w:t>(e.g.,</w:t>
      </w:r>
      <w:r>
        <w:rPr>
          <w:spacing w:val="20"/>
        </w:rPr>
        <w:t> </w:t>
      </w:r>
      <w:r>
        <w:rPr>
          <w:spacing w:val="-1"/>
        </w:rPr>
        <w:t>politically</w:t>
      </w:r>
      <w:r>
        <w:rPr>
          <w:spacing w:val="83"/>
        </w:rPr>
        <w:t> </w:t>
      </w:r>
      <w:r>
        <w:rPr>
          <w:spacing w:val="-1"/>
        </w:rPr>
        <w:t>exposed</w:t>
      </w:r>
      <w:r>
        <w:rPr>
          <w:spacing w:val="-5"/>
        </w:rPr>
        <w:t> </w:t>
      </w:r>
      <w:r>
        <w:rPr>
          <w:spacing w:val="-1"/>
        </w:rPr>
        <w:t>persons</w:t>
      </w:r>
      <w:r>
        <w:rPr>
          <w:spacing w:val="-3"/>
        </w:rPr>
        <w:t> </w:t>
      </w:r>
      <w:r>
        <w:rPr>
          <w:spacing w:val="-1"/>
        </w:rPr>
        <w:t>(PEPs),</w:t>
      </w:r>
      <w:r>
        <w:rPr>
          <w:spacing w:val="-5"/>
        </w:rPr>
        <w:t> </w:t>
      </w:r>
      <w:r>
        <w:rPr>
          <w:spacing w:val="-1"/>
        </w:rPr>
        <w:t>government</w:t>
      </w:r>
      <w:r>
        <w:rPr>
          <w:spacing w:val="-5"/>
        </w:rPr>
        <w:t> </w:t>
      </w:r>
      <w:r>
        <w:rPr>
          <w:spacing w:val="-1"/>
        </w:rPr>
        <w:t>employees)</w:t>
      </w:r>
      <w:r>
        <w:rPr>
          <w:spacing w:val="-6"/>
        </w:rPr>
        <w:t> </w:t>
      </w:r>
      <w:r>
        <w:rPr/>
        <w:t>and</w:t>
      </w:r>
      <w:r>
        <w:rPr>
          <w:spacing w:val="-4"/>
        </w:rPr>
        <w:t> </w:t>
      </w:r>
      <w:r>
        <w:rPr>
          <w:spacing w:val="-1"/>
        </w:rPr>
        <w:t>their</w:t>
      </w:r>
      <w:r>
        <w:rPr>
          <w:spacing w:val="-3"/>
        </w:rPr>
        <w:t> </w:t>
      </w:r>
      <w:r>
        <w:rPr>
          <w:spacing w:val="-1"/>
        </w:rPr>
        <w:t>link</w:t>
      </w:r>
      <w:r>
        <w:rPr>
          <w:spacing w:val="-4"/>
        </w:rPr>
        <w:t> </w:t>
      </w:r>
      <w:r>
        <w:rPr>
          <w:spacing w:val="-1"/>
        </w:rPr>
        <w:t>(if</w:t>
      </w:r>
      <w:r>
        <w:rPr>
          <w:spacing w:val="-2"/>
        </w:rPr>
        <w:t> </w:t>
      </w:r>
      <w:r>
        <w:rPr>
          <w:spacing w:val="-1"/>
        </w:rPr>
        <w:t>any)</w:t>
      </w:r>
      <w:r>
        <w:rPr>
          <w:spacing w:val="-5"/>
        </w:rPr>
        <w:t> </w:t>
      </w:r>
      <w:r>
        <w:rPr/>
        <w:t>to</w:t>
      </w:r>
      <w:r>
        <w:rPr>
          <w:spacing w:val="-7"/>
        </w:rPr>
        <w:t> </w:t>
      </w:r>
      <w:r>
        <w:rPr/>
        <w:t>PEPs.</w:t>
      </w:r>
    </w:p>
    <w:p>
      <w:pPr>
        <w:spacing w:line="240" w:lineRule="auto" w:before="12"/>
        <w:rPr>
          <w:rFonts w:ascii="Calibri" w:hAnsi="Calibri" w:cs="Calibri" w:eastAsia="Calibri"/>
          <w:sz w:val="23"/>
          <w:szCs w:val="23"/>
        </w:rPr>
      </w:pPr>
    </w:p>
    <w:p>
      <w:pPr>
        <w:pStyle w:val="BodyText"/>
        <w:spacing w:line="276" w:lineRule="auto"/>
        <w:ind w:right="334"/>
        <w:jc w:val="both"/>
      </w:pPr>
      <w:r>
        <w:rPr>
          <w:spacing w:val="-1"/>
        </w:rPr>
        <w:t>Requirement</w:t>
      </w:r>
      <w:r>
        <w:rPr>
          <w:spacing w:val="40"/>
        </w:rPr>
        <w:t> </w:t>
      </w:r>
      <w:r>
        <w:rPr/>
        <w:t>2.5</w:t>
      </w:r>
      <w:r>
        <w:rPr>
          <w:spacing w:val="38"/>
        </w:rPr>
        <w:t> </w:t>
      </w:r>
      <w:r>
        <w:rPr>
          <w:spacing w:val="-1"/>
        </w:rPr>
        <w:t>of</w:t>
      </w:r>
      <w:r>
        <w:rPr>
          <w:spacing w:val="36"/>
        </w:rPr>
        <w:t> </w:t>
      </w:r>
      <w:r>
        <w:rPr/>
        <w:t>the</w:t>
      </w:r>
      <w:r>
        <w:rPr>
          <w:spacing w:val="36"/>
        </w:rPr>
        <w:t> </w:t>
      </w:r>
      <w:r>
        <w:rPr>
          <w:spacing w:val="-1"/>
        </w:rPr>
        <w:t>EITI</w:t>
      </w:r>
      <w:r>
        <w:rPr>
          <w:spacing w:val="38"/>
        </w:rPr>
        <w:t> </w:t>
      </w:r>
      <w:r>
        <w:rPr>
          <w:spacing w:val="-1"/>
        </w:rPr>
        <w:t>Standard</w:t>
      </w:r>
      <w:r>
        <w:rPr>
          <w:spacing w:val="39"/>
        </w:rPr>
        <w:t> </w:t>
      </w:r>
      <w:r>
        <w:rPr>
          <w:spacing w:val="-1"/>
        </w:rPr>
        <w:t>2019</w:t>
      </w:r>
      <w:r>
        <w:rPr>
          <w:spacing w:val="39"/>
        </w:rPr>
        <w:t> </w:t>
      </w:r>
      <w:r>
        <w:rPr>
          <w:spacing w:val="-1"/>
        </w:rPr>
        <w:t>mandates</w:t>
      </w:r>
      <w:r>
        <w:rPr>
          <w:spacing w:val="38"/>
        </w:rPr>
        <w:t> </w:t>
      </w:r>
      <w:r>
        <w:rPr/>
        <w:t>all</w:t>
      </w:r>
      <w:r>
        <w:rPr>
          <w:spacing w:val="39"/>
        </w:rPr>
        <w:t> </w:t>
      </w:r>
      <w:r>
        <w:rPr>
          <w:spacing w:val="-1"/>
        </w:rPr>
        <w:t>implementing</w:t>
      </w:r>
      <w:r>
        <w:rPr>
          <w:spacing w:val="35"/>
        </w:rPr>
        <w:t> </w:t>
      </w:r>
      <w:r>
        <w:rPr>
          <w:spacing w:val="-1"/>
        </w:rPr>
        <w:t>countries</w:t>
      </w:r>
      <w:r>
        <w:rPr>
          <w:spacing w:val="38"/>
        </w:rPr>
        <w:t> </w:t>
      </w:r>
      <w:r>
        <w:rPr>
          <w:spacing w:val="-1"/>
        </w:rPr>
        <w:t>to</w:t>
      </w:r>
      <w:r>
        <w:rPr>
          <w:spacing w:val="38"/>
        </w:rPr>
        <w:t> </w:t>
      </w:r>
      <w:r>
        <w:rPr>
          <w:spacing w:val="-1"/>
        </w:rPr>
        <w:t>publish</w:t>
      </w:r>
      <w:r>
        <w:rPr>
          <w:spacing w:val="65"/>
        </w:rPr>
        <w:t> </w:t>
      </w:r>
      <w:r>
        <w:rPr>
          <w:spacing w:val="-1"/>
        </w:rPr>
        <w:t>information</w:t>
      </w:r>
      <w:r>
        <w:rPr>
          <w:spacing w:val="9"/>
        </w:rPr>
        <w:t> </w:t>
      </w:r>
      <w:r>
        <w:rPr>
          <w:spacing w:val="-1"/>
        </w:rPr>
        <w:t>on</w:t>
      </w:r>
      <w:r>
        <w:rPr>
          <w:spacing w:val="8"/>
        </w:rPr>
        <w:t> </w:t>
      </w:r>
      <w:r>
        <w:rPr>
          <w:spacing w:val="-1"/>
        </w:rPr>
        <w:t>the</w:t>
      </w:r>
      <w:r>
        <w:rPr>
          <w:spacing w:val="9"/>
        </w:rPr>
        <w:t> </w:t>
      </w:r>
      <w:r>
        <w:rPr>
          <w:spacing w:val="-1"/>
        </w:rPr>
        <w:t>beneficial</w:t>
      </w:r>
      <w:r>
        <w:rPr>
          <w:spacing w:val="8"/>
        </w:rPr>
        <w:t> </w:t>
      </w:r>
      <w:r>
        <w:rPr>
          <w:spacing w:val="-1"/>
        </w:rPr>
        <w:t>owners</w:t>
      </w:r>
      <w:r>
        <w:rPr>
          <w:spacing w:val="9"/>
        </w:rPr>
        <w:t> </w:t>
      </w:r>
      <w:r>
        <w:rPr>
          <w:spacing w:val="-1"/>
        </w:rPr>
        <w:t>of</w:t>
      </w:r>
      <w:r>
        <w:rPr>
          <w:spacing w:val="10"/>
        </w:rPr>
        <w:t> </w:t>
      </w:r>
      <w:r>
        <w:rPr>
          <w:spacing w:val="-1"/>
        </w:rPr>
        <w:t>all</w:t>
      </w:r>
      <w:r>
        <w:rPr>
          <w:spacing w:val="8"/>
        </w:rPr>
        <w:t> </w:t>
      </w:r>
      <w:r>
        <w:rPr>
          <w:spacing w:val="-1"/>
        </w:rPr>
        <w:t>companies</w:t>
      </w:r>
      <w:r>
        <w:rPr>
          <w:spacing w:val="9"/>
        </w:rPr>
        <w:t> </w:t>
      </w:r>
      <w:r>
        <w:rPr>
          <w:spacing w:val="-1"/>
        </w:rPr>
        <w:t>applying</w:t>
      </w:r>
      <w:r>
        <w:rPr>
          <w:spacing w:val="9"/>
        </w:rPr>
        <w:t> </w:t>
      </w:r>
      <w:r>
        <w:rPr>
          <w:spacing w:val="-1"/>
        </w:rPr>
        <w:t>for</w:t>
      </w:r>
      <w:r>
        <w:rPr>
          <w:spacing w:val="8"/>
        </w:rPr>
        <w:t> </w:t>
      </w:r>
      <w:r>
        <w:rPr>
          <w:spacing w:val="-1"/>
        </w:rPr>
        <w:t>and</w:t>
      </w:r>
      <w:r>
        <w:rPr>
          <w:spacing w:val="10"/>
        </w:rPr>
        <w:t> </w:t>
      </w:r>
      <w:r>
        <w:rPr>
          <w:spacing w:val="-1"/>
        </w:rPr>
        <w:t>holding</w:t>
      </w:r>
      <w:r>
        <w:rPr>
          <w:spacing w:val="9"/>
        </w:rPr>
        <w:t> </w:t>
      </w:r>
      <w:r>
        <w:rPr>
          <w:spacing w:val="-2"/>
        </w:rPr>
        <w:t>an</w:t>
      </w:r>
      <w:r>
        <w:rPr>
          <w:spacing w:val="9"/>
        </w:rPr>
        <w:t> </w:t>
      </w:r>
      <w:r>
        <w:rPr>
          <w:spacing w:val="-1"/>
        </w:rPr>
        <w:t>interest</w:t>
      </w:r>
      <w:r>
        <w:rPr>
          <w:spacing w:val="10"/>
        </w:rPr>
        <w:t> </w:t>
      </w:r>
      <w:r>
        <w:rPr/>
        <w:t>in</w:t>
      </w:r>
      <w:r>
        <w:rPr>
          <w:spacing w:val="10"/>
        </w:rPr>
        <w:t> </w:t>
      </w:r>
      <w:r>
        <w:rPr/>
        <w:t>a</w:t>
      </w:r>
      <w:r>
        <w:rPr>
          <w:spacing w:val="79"/>
        </w:rPr>
        <w:t> </w:t>
      </w:r>
      <w:r>
        <w:rPr>
          <w:spacing w:val="-1"/>
        </w:rPr>
        <w:t>license/</w:t>
      </w:r>
      <w:r>
        <w:rPr>
          <w:spacing w:val="8"/>
        </w:rPr>
        <w:t> </w:t>
      </w:r>
      <w:r>
        <w:rPr>
          <w:spacing w:val="-1"/>
        </w:rPr>
        <w:t>lease</w:t>
      </w:r>
      <w:r>
        <w:rPr>
          <w:spacing w:val="8"/>
        </w:rPr>
        <w:t> </w:t>
      </w:r>
      <w:r>
        <w:rPr>
          <w:spacing w:val="-1"/>
        </w:rPr>
        <w:t>or</w:t>
      </w:r>
      <w:r>
        <w:rPr>
          <w:spacing w:val="7"/>
        </w:rPr>
        <w:t> </w:t>
      </w:r>
      <w:r>
        <w:rPr>
          <w:spacing w:val="-1"/>
        </w:rPr>
        <w:t>permit</w:t>
      </w:r>
      <w:r>
        <w:rPr>
          <w:spacing w:val="7"/>
        </w:rPr>
        <w:t> </w:t>
      </w:r>
      <w:r>
        <w:rPr/>
        <w:t>to</w:t>
      </w:r>
      <w:r>
        <w:rPr>
          <w:spacing w:val="7"/>
        </w:rPr>
        <w:t> </w:t>
      </w:r>
      <w:r>
        <w:rPr>
          <w:spacing w:val="-1"/>
        </w:rPr>
        <w:t>explore</w:t>
      </w:r>
      <w:r>
        <w:rPr>
          <w:spacing w:val="8"/>
        </w:rPr>
        <w:t> </w:t>
      </w:r>
      <w:r>
        <w:rPr>
          <w:spacing w:val="-1"/>
        </w:rPr>
        <w:t>for</w:t>
      </w:r>
      <w:r>
        <w:rPr>
          <w:spacing w:val="8"/>
        </w:rPr>
        <w:t> </w:t>
      </w:r>
      <w:r>
        <w:rPr>
          <w:spacing w:val="-1"/>
        </w:rPr>
        <w:t>or</w:t>
      </w:r>
      <w:r>
        <w:rPr>
          <w:spacing w:val="8"/>
        </w:rPr>
        <w:t> </w:t>
      </w:r>
      <w:r>
        <w:rPr/>
        <w:t>extract</w:t>
      </w:r>
      <w:r>
        <w:rPr>
          <w:spacing w:val="5"/>
        </w:rPr>
        <w:t> </w:t>
      </w:r>
      <w:r>
        <w:rPr>
          <w:spacing w:val="-1"/>
        </w:rPr>
        <w:t>oil,</w:t>
      </w:r>
      <w:r>
        <w:rPr>
          <w:spacing w:val="11"/>
        </w:rPr>
        <w:t> </w:t>
      </w:r>
      <w:r>
        <w:rPr/>
        <w:t>gas,</w:t>
      </w:r>
      <w:r>
        <w:rPr>
          <w:spacing w:val="7"/>
        </w:rPr>
        <w:t> </w:t>
      </w:r>
      <w:r>
        <w:rPr>
          <w:spacing w:val="-1"/>
        </w:rPr>
        <w:t>and</w:t>
      </w:r>
      <w:r>
        <w:rPr>
          <w:spacing w:val="9"/>
        </w:rPr>
        <w:t> </w:t>
      </w:r>
      <w:r>
        <w:rPr>
          <w:spacing w:val="-1"/>
        </w:rPr>
        <w:t>mineral</w:t>
      </w:r>
      <w:r>
        <w:rPr>
          <w:spacing w:val="7"/>
        </w:rPr>
        <w:t> </w:t>
      </w:r>
      <w:r>
        <w:rPr/>
        <w:t>resources.</w:t>
      </w:r>
      <w:r>
        <w:rPr>
          <w:spacing w:val="10"/>
        </w:rPr>
        <w:t> </w:t>
      </w:r>
      <w:r>
        <w:rPr>
          <w:spacing w:val="-1"/>
        </w:rPr>
        <w:t>Consequently,</w:t>
      </w:r>
      <w:r>
        <w:rPr>
          <w:spacing w:val="73"/>
          <w:w w:val="99"/>
        </w:rPr>
        <w:t> </w:t>
      </w:r>
      <w:r>
        <w:rPr/>
        <w:t>in</w:t>
      </w:r>
      <w:r>
        <w:rPr>
          <w:spacing w:val="44"/>
        </w:rPr>
        <w:t> </w:t>
      </w:r>
      <w:r>
        <w:rPr>
          <w:spacing w:val="-1"/>
        </w:rPr>
        <w:t>fulfilment</w:t>
      </w:r>
      <w:r>
        <w:rPr>
          <w:spacing w:val="42"/>
        </w:rPr>
        <w:t> </w:t>
      </w:r>
      <w:r>
        <w:rPr>
          <w:spacing w:val="-1"/>
        </w:rPr>
        <w:t>of</w:t>
      </w:r>
      <w:r>
        <w:rPr>
          <w:spacing w:val="43"/>
        </w:rPr>
        <w:t> </w:t>
      </w:r>
      <w:r>
        <w:rPr>
          <w:spacing w:val="-1"/>
        </w:rPr>
        <w:t>the</w:t>
      </w:r>
      <w:r>
        <w:rPr>
          <w:spacing w:val="43"/>
        </w:rPr>
        <w:t> </w:t>
      </w:r>
      <w:r>
        <w:rPr>
          <w:spacing w:val="-1"/>
        </w:rPr>
        <w:t>need</w:t>
      </w:r>
      <w:r>
        <w:rPr>
          <w:spacing w:val="44"/>
        </w:rPr>
        <w:t> </w:t>
      </w:r>
      <w:r>
        <w:rPr>
          <w:spacing w:val="-1"/>
        </w:rPr>
        <w:t>for</w:t>
      </w:r>
      <w:r>
        <w:rPr>
          <w:spacing w:val="43"/>
        </w:rPr>
        <w:t> </w:t>
      </w:r>
      <w:r>
        <w:rPr/>
        <w:t>the</w:t>
      </w:r>
      <w:r>
        <w:rPr>
          <w:spacing w:val="42"/>
        </w:rPr>
        <w:t> </w:t>
      </w:r>
      <w:r>
        <w:rPr>
          <w:spacing w:val="-1"/>
        </w:rPr>
        <w:t>establishment</w:t>
      </w:r>
      <w:r>
        <w:rPr>
          <w:spacing w:val="43"/>
        </w:rPr>
        <w:t> </w:t>
      </w:r>
      <w:r>
        <w:rPr>
          <w:spacing w:val="-1"/>
        </w:rPr>
        <w:t>of</w:t>
      </w:r>
      <w:r>
        <w:rPr>
          <w:spacing w:val="44"/>
        </w:rPr>
        <w:t> </w:t>
      </w:r>
      <w:r>
        <w:rPr/>
        <w:t>a</w:t>
      </w:r>
      <w:r>
        <w:rPr>
          <w:spacing w:val="41"/>
        </w:rPr>
        <w:t> </w:t>
      </w:r>
      <w:r>
        <w:rPr>
          <w:spacing w:val="-1"/>
        </w:rPr>
        <w:t>public</w:t>
      </w:r>
      <w:r>
        <w:rPr>
          <w:spacing w:val="44"/>
        </w:rPr>
        <w:t> </w:t>
      </w:r>
      <w:r>
        <w:rPr>
          <w:spacing w:val="-1"/>
        </w:rPr>
        <w:t>register</w:t>
      </w:r>
      <w:r>
        <w:rPr>
          <w:spacing w:val="42"/>
        </w:rPr>
        <w:t> </w:t>
      </w:r>
      <w:r>
        <w:rPr>
          <w:spacing w:val="-1"/>
        </w:rPr>
        <w:t>of</w:t>
      </w:r>
      <w:r>
        <w:rPr>
          <w:spacing w:val="42"/>
        </w:rPr>
        <w:t> </w:t>
      </w:r>
      <w:r>
        <w:rPr>
          <w:spacing w:val="-1"/>
        </w:rPr>
        <w:t>beneficial</w:t>
      </w:r>
      <w:r>
        <w:rPr>
          <w:spacing w:val="41"/>
        </w:rPr>
        <w:t> </w:t>
      </w:r>
      <w:r>
        <w:rPr>
          <w:spacing w:val="-1"/>
        </w:rPr>
        <w:t>owners</w:t>
      </w:r>
      <w:r>
        <w:rPr>
          <w:spacing w:val="42"/>
        </w:rPr>
        <w:t> </w:t>
      </w:r>
      <w:r>
        <w:rPr>
          <w:spacing w:val="-1"/>
        </w:rPr>
        <w:t>of</w:t>
      </w:r>
      <w:r>
        <w:rPr>
          <w:spacing w:val="80"/>
        </w:rPr>
        <w:t> </w:t>
      </w:r>
      <w:r>
        <w:rPr>
          <w:spacing w:val="-1"/>
        </w:rPr>
        <w:t>companies</w:t>
      </w:r>
      <w:r>
        <w:rPr>
          <w:spacing w:val="38"/>
        </w:rPr>
        <w:t> </w:t>
      </w:r>
      <w:r>
        <w:rPr>
          <w:spacing w:val="-2"/>
        </w:rPr>
        <w:t>in</w:t>
      </w:r>
      <w:r>
        <w:rPr>
          <w:spacing w:val="40"/>
        </w:rPr>
        <w:t> </w:t>
      </w:r>
      <w:r>
        <w:rPr>
          <w:spacing w:val="-1"/>
        </w:rPr>
        <w:t>Nigeria;</w:t>
      </w:r>
      <w:r>
        <w:rPr>
          <w:spacing w:val="40"/>
        </w:rPr>
        <w:t> </w:t>
      </w:r>
      <w:r>
        <w:rPr>
          <w:spacing w:val="-1"/>
        </w:rPr>
        <w:t>section</w:t>
      </w:r>
      <w:r>
        <w:rPr>
          <w:spacing w:val="38"/>
        </w:rPr>
        <w:t> </w:t>
      </w:r>
      <w:r>
        <w:rPr/>
        <w:t>119(3)</w:t>
      </w:r>
      <w:r>
        <w:rPr>
          <w:spacing w:val="39"/>
        </w:rPr>
        <w:t> </w:t>
      </w:r>
      <w:r>
        <w:rPr>
          <w:spacing w:val="-1"/>
        </w:rPr>
        <w:t>of</w:t>
      </w:r>
      <w:r>
        <w:rPr>
          <w:spacing w:val="40"/>
        </w:rPr>
        <w:t> </w:t>
      </w:r>
      <w:r>
        <w:rPr/>
        <w:t>CAMA</w:t>
      </w:r>
      <w:r>
        <w:rPr>
          <w:spacing w:val="36"/>
        </w:rPr>
        <w:t> </w:t>
      </w:r>
      <w:r>
        <w:rPr/>
        <w:t>2020</w:t>
      </w:r>
      <w:r>
        <w:rPr>
          <w:spacing w:val="38"/>
        </w:rPr>
        <w:t> </w:t>
      </w:r>
      <w:r>
        <w:rPr>
          <w:spacing w:val="-1"/>
        </w:rPr>
        <w:t>provides</w:t>
      </w:r>
      <w:r>
        <w:rPr>
          <w:spacing w:val="39"/>
        </w:rPr>
        <w:t> </w:t>
      </w:r>
      <w:r>
        <w:rPr>
          <w:spacing w:val="-1"/>
        </w:rPr>
        <w:t>that</w:t>
      </w:r>
      <w:r>
        <w:rPr>
          <w:spacing w:val="38"/>
        </w:rPr>
        <w:t> </w:t>
      </w:r>
      <w:r>
        <w:rPr/>
        <w:t>the</w:t>
      </w:r>
      <w:r>
        <w:rPr>
          <w:spacing w:val="37"/>
        </w:rPr>
        <w:t> </w:t>
      </w:r>
      <w:r>
        <w:rPr>
          <w:spacing w:val="-1"/>
        </w:rPr>
        <w:t>CAC</w:t>
      </w:r>
      <w:r>
        <w:rPr>
          <w:spacing w:val="38"/>
        </w:rPr>
        <w:t> </w:t>
      </w:r>
      <w:r>
        <w:rPr>
          <w:spacing w:val="-1"/>
        </w:rPr>
        <w:t>shall</w:t>
      </w:r>
      <w:r>
        <w:rPr>
          <w:spacing w:val="39"/>
        </w:rPr>
        <w:t> </w:t>
      </w:r>
      <w:r>
        <w:rPr>
          <w:spacing w:val="-1"/>
        </w:rPr>
        <w:t>maintain</w:t>
      </w:r>
      <w:r>
        <w:rPr>
          <w:spacing w:val="39"/>
        </w:rPr>
        <w:t> </w:t>
      </w:r>
      <w:r>
        <w:rPr/>
        <w:t>a</w:t>
      </w:r>
      <w:r>
        <w:rPr>
          <w:spacing w:val="81"/>
        </w:rPr>
        <w:t> </w:t>
      </w:r>
      <w:r>
        <w:rPr/>
        <w:t>register</w:t>
      </w:r>
      <w:r>
        <w:rPr>
          <w:spacing w:val="13"/>
        </w:rPr>
        <w:t> </w:t>
      </w:r>
      <w:r>
        <w:rPr>
          <w:spacing w:val="-1"/>
        </w:rPr>
        <w:t>of</w:t>
      </w:r>
      <w:r>
        <w:rPr>
          <w:spacing w:val="11"/>
        </w:rPr>
        <w:t> </w:t>
      </w:r>
      <w:r>
        <w:rPr>
          <w:spacing w:val="-1"/>
        </w:rPr>
        <w:t>persons</w:t>
      </w:r>
      <w:r>
        <w:rPr>
          <w:spacing w:val="12"/>
        </w:rPr>
        <w:t> </w:t>
      </w:r>
      <w:r>
        <w:rPr>
          <w:spacing w:val="-1"/>
        </w:rPr>
        <w:t>with</w:t>
      </w:r>
      <w:r>
        <w:rPr>
          <w:spacing w:val="11"/>
        </w:rPr>
        <w:t> </w:t>
      </w:r>
      <w:r>
        <w:rPr>
          <w:spacing w:val="-1"/>
        </w:rPr>
        <w:t>significant</w:t>
      </w:r>
      <w:r>
        <w:rPr>
          <w:spacing w:val="14"/>
        </w:rPr>
        <w:t> </w:t>
      </w:r>
      <w:r>
        <w:rPr>
          <w:spacing w:val="-1"/>
        </w:rPr>
        <w:t>control</w:t>
      </w:r>
      <w:r>
        <w:rPr>
          <w:spacing w:val="14"/>
        </w:rPr>
        <w:t> </w:t>
      </w:r>
      <w:r>
        <w:rPr>
          <w:spacing w:val="-2"/>
        </w:rPr>
        <w:t>in</w:t>
      </w:r>
      <w:r>
        <w:rPr>
          <w:spacing w:val="14"/>
        </w:rPr>
        <w:t> </w:t>
      </w:r>
      <w:r>
        <w:rPr>
          <w:spacing w:val="-1"/>
        </w:rPr>
        <w:t>companies.</w:t>
      </w:r>
      <w:r>
        <w:rPr>
          <w:spacing w:val="19"/>
        </w:rPr>
        <w:t> </w:t>
      </w:r>
      <w:r>
        <w:rPr>
          <w:spacing w:val="-1"/>
        </w:rPr>
        <w:t>The</w:t>
      </w:r>
      <w:r>
        <w:rPr>
          <w:spacing w:val="13"/>
        </w:rPr>
        <w:t> </w:t>
      </w:r>
      <w:r>
        <w:rPr>
          <w:spacing w:val="-1"/>
        </w:rPr>
        <w:t>CAC</w:t>
      </w:r>
      <w:r>
        <w:rPr>
          <w:spacing w:val="13"/>
        </w:rPr>
        <w:t> </w:t>
      </w:r>
      <w:r>
        <w:rPr/>
        <w:t>as</w:t>
      </w:r>
      <w:r>
        <w:rPr>
          <w:spacing w:val="13"/>
        </w:rPr>
        <w:t> </w:t>
      </w:r>
      <w:r>
        <w:rPr>
          <w:spacing w:val="-2"/>
        </w:rPr>
        <w:t>at</w:t>
      </w:r>
      <w:r>
        <w:rPr>
          <w:spacing w:val="11"/>
        </w:rPr>
        <w:t> </w:t>
      </w:r>
      <w:r>
        <w:rPr/>
        <w:t>the</w:t>
      </w:r>
      <w:r>
        <w:rPr>
          <w:spacing w:val="11"/>
        </w:rPr>
        <w:t> </w:t>
      </w:r>
      <w:r>
        <w:rPr/>
        <w:t>time</w:t>
      </w:r>
      <w:r>
        <w:rPr>
          <w:spacing w:val="11"/>
        </w:rPr>
        <w:t> </w:t>
      </w:r>
      <w:r>
        <w:rPr>
          <w:spacing w:val="-1"/>
        </w:rPr>
        <w:t>of</w:t>
      </w:r>
      <w:r>
        <w:rPr>
          <w:spacing w:val="12"/>
        </w:rPr>
        <w:t> </w:t>
      </w:r>
      <w:r>
        <w:rPr/>
        <w:t>this</w:t>
      </w:r>
      <w:r>
        <w:rPr>
          <w:spacing w:val="12"/>
        </w:rPr>
        <w:t> </w:t>
      </w:r>
      <w:r>
        <w:rPr>
          <w:spacing w:val="-1"/>
        </w:rPr>
        <w:t>report</w:t>
      </w:r>
      <w:r>
        <w:rPr>
          <w:spacing w:val="59"/>
          <w:w w:val="99"/>
        </w:rPr>
        <w:t> </w:t>
      </w:r>
      <w:r>
        <w:rPr/>
        <w:t>was</w:t>
      </w:r>
      <w:r>
        <w:rPr>
          <w:spacing w:val="-4"/>
        </w:rPr>
        <w:t> </w:t>
      </w:r>
      <w:r>
        <w:rPr>
          <w:spacing w:val="-2"/>
        </w:rPr>
        <w:t>set </w:t>
      </w:r>
      <w:r>
        <w:rPr>
          <w:spacing w:val="-1"/>
        </w:rPr>
        <w:t>to</w:t>
      </w:r>
      <w:r>
        <w:rPr>
          <w:spacing w:val="-2"/>
        </w:rPr>
        <w:t> </w:t>
      </w:r>
      <w:r>
        <w:rPr>
          <w:spacing w:val="-1"/>
        </w:rPr>
        <w:t>implement</w:t>
      </w:r>
      <w:r>
        <w:rPr>
          <w:spacing w:val="-4"/>
        </w:rPr>
        <w:t> </w:t>
      </w:r>
      <w:r>
        <w:rPr>
          <w:spacing w:val="-1"/>
        </w:rPr>
        <w:t>these</w:t>
      </w:r>
      <w:r>
        <w:rPr>
          <w:spacing w:val="-3"/>
        </w:rPr>
        <w:t> </w:t>
      </w:r>
      <w:r>
        <w:rPr>
          <w:spacing w:val="-1"/>
        </w:rPr>
        <w:t>provisions.</w:t>
      </w:r>
      <w:r>
        <w:rPr/>
      </w:r>
    </w:p>
    <w:p>
      <w:pPr>
        <w:spacing w:after="0" w:line="276" w:lineRule="auto"/>
        <w:jc w:val="both"/>
        <w:sectPr>
          <w:pgSz w:w="12240" w:h="15840"/>
          <w:pgMar w:header="0" w:footer="763" w:top="1360" w:bottom="960" w:left="1220" w:right="1100"/>
        </w:sect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10"/>
        <w:rPr>
          <w:rFonts w:ascii="Calibri" w:hAnsi="Calibri" w:cs="Calibri" w:eastAsia="Calibri"/>
          <w:sz w:val="26"/>
          <w:szCs w:val="26"/>
        </w:rPr>
      </w:pPr>
    </w:p>
    <w:p>
      <w:pPr>
        <w:pStyle w:val="BodyText"/>
        <w:spacing w:line="276" w:lineRule="auto" w:before="51"/>
        <w:ind w:left="100" w:right="115"/>
        <w:jc w:val="both"/>
      </w:pPr>
      <w:r>
        <w:rPr>
          <w:spacing w:val="-1"/>
        </w:rPr>
        <w:t>NEITI</w:t>
      </w:r>
      <w:r>
        <w:rPr>
          <w:spacing w:val="23"/>
        </w:rPr>
        <w:t> </w:t>
      </w:r>
      <w:r>
        <w:rPr/>
        <w:t>has</w:t>
      </w:r>
      <w:r>
        <w:rPr>
          <w:spacing w:val="22"/>
        </w:rPr>
        <w:t> </w:t>
      </w:r>
      <w:r>
        <w:rPr>
          <w:spacing w:val="-1"/>
        </w:rPr>
        <w:t>taken</w:t>
      </w:r>
      <w:r>
        <w:rPr>
          <w:spacing w:val="25"/>
        </w:rPr>
        <w:t> </w:t>
      </w:r>
      <w:r>
        <w:rPr>
          <w:spacing w:val="-1"/>
        </w:rPr>
        <w:t>steps</w:t>
      </w:r>
      <w:r>
        <w:rPr>
          <w:spacing w:val="22"/>
        </w:rPr>
        <w:t> </w:t>
      </w:r>
      <w:r>
        <w:rPr/>
        <w:t>to</w:t>
      </w:r>
      <w:r>
        <w:rPr>
          <w:spacing w:val="23"/>
        </w:rPr>
        <w:t> </w:t>
      </w:r>
      <w:r>
        <w:rPr>
          <w:spacing w:val="-1"/>
        </w:rPr>
        <w:t>make</w:t>
      </w:r>
      <w:r>
        <w:rPr>
          <w:spacing w:val="24"/>
        </w:rPr>
        <w:t> </w:t>
      </w:r>
      <w:r>
        <w:rPr>
          <w:spacing w:val="-1"/>
        </w:rPr>
        <w:t>BO</w:t>
      </w:r>
      <w:r>
        <w:rPr>
          <w:spacing w:val="24"/>
        </w:rPr>
        <w:t> </w:t>
      </w:r>
      <w:r>
        <w:rPr>
          <w:spacing w:val="-1"/>
        </w:rPr>
        <w:t>information</w:t>
      </w:r>
      <w:r>
        <w:rPr>
          <w:spacing w:val="21"/>
        </w:rPr>
        <w:t> </w:t>
      </w:r>
      <w:r>
        <w:rPr/>
        <w:t>more</w:t>
      </w:r>
      <w:r>
        <w:rPr>
          <w:spacing w:val="24"/>
        </w:rPr>
        <w:t> </w:t>
      </w:r>
      <w:r>
        <w:rPr>
          <w:spacing w:val="-1"/>
        </w:rPr>
        <w:t>easily</w:t>
      </w:r>
      <w:r>
        <w:rPr>
          <w:spacing w:val="24"/>
        </w:rPr>
        <w:t> </w:t>
      </w:r>
      <w:r>
        <w:rPr>
          <w:spacing w:val="-1"/>
        </w:rPr>
        <w:t>accessible</w:t>
      </w:r>
      <w:r>
        <w:rPr>
          <w:spacing w:val="25"/>
        </w:rPr>
        <w:t> </w:t>
      </w:r>
      <w:r>
        <w:rPr>
          <w:spacing w:val="-1"/>
        </w:rPr>
        <w:t>and</w:t>
      </w:r>
      <w:r>
        <w:rPr>
          <w:spacing w:val="22"/>
        </w:rPr>
        <w:t> </w:t>
      </w:r>
      <w:r>
        <w:rPr/>
        <w:t>to</w:t>
      </w:r>
      <w:r>
        <w:rPr>
          <w:spacing w:val="25"/>
        </w:rPr>
        <w:t> </w:t>
      </w:r>
      <w:r>
        <w:rPr>
          <w:spacing w:val="-1"/>
        </w:rPr>
        <w:t>mainstream</w:t>
      </w:r>
      <w:r>
        <w:rPr>
          <w:spacing w:val="25"/>
        </w:rPr>
        <w:t> </w:t>
      </w:r>
      <w:r>
        <w:rPr>
          <w:spacing w:val="-1"/>
        </w:rPr>
        <w:t>the</w:t>
      </w:r>
      <w:r>
        <w:rPr>
          <w:spacing w:val="77"/>
          <w:w w:val="99"/>
        </w:rPr>
        <w:t> </w:t>
      </w:r>
      <w:r>
        <w:rPr>
          <w:spacing w:val="-1"/>
        </w:rPr>
        <w:t>collection</w:t>
      </w:r>
      <w:r>
        <w:rPr>
          <w:spacing w:val="1"/>
        </w:rPr>
        <w:t> </w:t>
      </w:r>
      <w:r>
        <w:rPr/>
        <w:t>and </w:t>
      </w:r>
      <w:r>
        <w:rPr>
          <w:spacing w:val="-1"/>
        </w:rPr>
        <w:t>public</w:t>
      </w:r>
      <w:r>
        <w:rPr>
          <w:spacing w:val="1"/>
        </w:rPr>
        <w:t> </w:t>
      </w:r>
      <w:r>
        <w:rPr>
          <w:spacing w:val="-1"/>
        </w:rPr>
        <w:t>disclosure</w:t>
      </w:r>
      <w:r>
        <w:rPr>
          <w:spacing w:val="2"/>
        </w:rPr>
        <w:t> </w:t>
      </w:r>
      <w:r>
        <w:rPr>
          <w:spacing w:val="-1"/>
        </w:rPr>
        <w:t>of</w:t>
      </w:r>
      <w:r>
        <w:rPr>
          <w:spacing w:val="4"/>
        </w:rPr>
        <w:t> </w:t>
      </w:r>
      <w:r>
        <w:rPr>
          <w:spacing w:val="-1"/>
        </w:rPr>
        <w:t>BO</w:t>
      </w:r>
      <w:r>
        <w:rPr>
          <w:spacing w:val="1"/>
        </w:rPr>
        <w:t> </w:t>
      </w:r>
      <w:r>
        <w:rPr>
          <w:spacing w:val="-1"/>
        </w:rPr>
        <w:t>information</w:t>
      </w:r>
      <w:r>
        <w:rPr>
          <w:spacing w:val="3"/>
        </w:rPr>
        <w:t> </w:t>
      </w:r>
      <w:r>
        <w:rPr>
          <w:spacing w:val="-2"/>
        </w:rPr>
        <w:t>in</w:t>
      </w:r>
      <w:r>
        <w:rPr>
          <w:spacing w:val="2"/>
        </w:rPr>
        <w:t> </w:t>
      </w:r>
      <w:r>
        <w:rPr>
          <w:spacing w:val="-1"/>
        </w:rPr>
        <w:t>line</w:t>
      </w:r>
      <w:r>
        <w:rPr/>
        <w:t> </w:t>
      </w:r>
      <w:r>
        <w:rPr>
          <w:spacing w:val="-1"/>
        </w:rPr>
        <w:t>with</w:t>
      </w:r>
      <w:r>
        <w:rPr>
          <w:spacing w:val="3"/>
        </w:rPr>
        <w:t> </w:t>
      </w:r>
      <w:r>
        <w:rPr>
          <w:spacing w:val="-1"/>
        </w:rPr>
        <w:t>EITI</w:t>
      </w:r>
      <w:r>
        <w:rPr>
          <w:spacing w:val="1"/>
        </w:rPr>
        <w:t> </w:t>
      </w:r>
      <w:r>
        <w:rPr/>
        <w:t>Requirement</w:t>
      </w:r>
      <w:r>
        <w:rPr>
          <w:spacing w:val="3"/>
        </w:rPr>
        <w:t> </w:t>
      </w:r>
      <w:r>
        <w:rPr/>
        <w:t>2.5.</w:t>
      </w:r>
      <w:r>
        <w:rPr>
          <w:spacing w:val="2"/>
        </w:rPr>
        <w:t> </w:t>
      </w:r>
      <w:r>
        <w:rPr>
          <w:spacing w:val="-1"/>
        </w:rPr>
        <w:t>On</w:t>
      </w:r>
      <w:r>
        <w:rPr>
          <w:spacing w:val="68"/>
        </w:rPr>
        <w:t> </w:t>
      </w:r>
      <w:r>
        <w:rPr>
          <w:spacing w:val="-1"/>
        </w:rPr>
        <w:t>December</w:t>
      </w:r>
      <w:r>
        <w:rPr>
          <w:spacing w:val="22"/>
        </w:rPr>
        <w:t> </w:t>
      </w:r>
      <w:r>
        <w:rPr>
          <w:spacing w:val="-1"/>
        </w:rPr>
        <w:t>12,</w:t>
      </w:r>
      <w:r>
        <w:rPr>
          <w:spacing w:val="21"/>
        </w:rPr>
        <w:t> </w:t>
      </w:r>
      <w:r>
        <w:rPr>
          <w:spacing w:val="-1"/>
        </w:rPr>
        <w:t>2019,</w:t>
      </w:r>
      <w:r>
        <w:rPr>
          <w:spacing w:val="20"/>
        </w:rPr>
        <w:t> </w:t>
      </w:r>
      <w:r>
        <w:rPr>
          <w:spacing w:val="-1"/>
        </w:rPr>
        <w:t>NEITI</w:t>
      </w:r>
      <w:r>
        <w:rPr>
          <w:spacing w:val="23"/>
        </w:rPr>
        <w:t> </w:t>
      </w:r>
      <w:r>
        <w:rPr>
          <w:spacing w:val="-1"/>
        </w:rPr>
        <w:t>launched</w:t>
      </w:r>
      <w:r>
        <w:rPr>
          <w:spacing w:val="23"/>
        </w:rPr>
        <w:t> </w:t>
      </w:r>
      <w:r>
        <w:rPr/>
        <w:t>a</w:t>
      </w:r>
      <w:r>
        <w:rPr>
          <w:spacing w:val="19"/>
        </w:rPr>
        <w:t> </w:t>
      </w:r>
      <w:r>
        <w:rPr>
          <w:spacing w:val="-1"/>
        </w:rPr>
        <w:t>BO</w:t>
      </w:r>
      <w:r>
        <w:rPr>
          <w:spacing w:val="22"/>
        </w:rPr>
        <w:t> </w:t>
      </w:r>
      <w:r>
        <w:rPr>
          <w:spacing w:val="-1"/>
        </w:rPr>
        <w:t>portal</w:t>
      </w:r>
      <w:r>
        <w:rPr>
          <w:spacing w:val="18"/>
        </w:rPr>
        <w:t> </w:t>
      </w:r>
      <w:r>
        <w:rPr>
          <w:spacing w:val="-1"/>
        </w:rPr>
        <w:t>for</w:t>
      </w:r>
      <w:r>
        <w:rPr>
          <w:spacing w:val="11"/>
        </w:rPr>
        <w:t> </w:t>
      </w:r>
      <w:r>
        <w:rPr>
          <w:spacing w:val="-1"/>
        </w:rPr>
        <w:t>companies</w:t>
      </w:r>
      <w:r>
        <w:rPr>
          <w:spacing w:val="21"/>
        </w:rPr>
        <w:t> </w:t>
      </w:r>
      <w:r>
        <w:rPr>
          <w:spacing w:val="-1"/>
        </w:rPr>
        <w:t>covered</w:t>
      </w:r>
      <w:r>
        <w:rPr>
          <w:spacing w:val="21"/>
        </w:rPr>
        <w:t> </w:t>
      </w:r>
      <w:r>
        <w:rPr/>
        <w:t>by</w:t>
      </w:r>
      <w:r>
        <w:rPr>
          <w:spacing w:val="18"/>
        </w:rPr>
        <w:t> </w:t>
      </w:r>
      <w:r>
        <w:rPr/>
        <w:t>the</w:t>
      </w:r>
      <w:r>
        <w:rPr>
          <w:spacing w:val="20"/>
        </w:rPr>
        <w:t> </w:t>
      </w:r>
      <w:r>
        <w:rPr>
          <w:spacing w:val="-1"/>
        </w:rPr>
        <w:t>NEITI</w:t>
      </w:r>
      <w:r>
        <w:rPr>
          <w:spacing w:val="22"/>
        </w:rPr>
        <w:t> </w:t>
      </w:r>
      <w:r>
        <w:rPr>
          <w:spacing w:val="-1"/>
        </w:rPr>
        <w:t>annual</w:t>
      </w:r>
      <w:r>
        <w:rPr>
          <w:spacing w:val="57"/>
        </w:rPr>
        <w:t> </w:t>
      </w:r>
      <w:r>
        <w:rPr>
          <w:spacing w:val="-1"/>
        </w:rPr>
        <w:t>audits,</w:t>
      </w:r>
      <w:r>
        <w:rPr>
          <w:spacing w:val="-4"/>
        </w:rPr>
        <w:t> </w:t>
      </w:r>
      <w:r>
        <w:rPr/>
        <w:t>this</w:t>
      </w:r>
      <w:r>
        <w:rPr>
          <w:spacing w:val="-4"/>
        </w:rPr>
        <w:t> </w:t>
      </w:r>
      <w:r>
        <w:rPr/>
        <w:t>is</w:t>
      </w:r>
      <w:r>
        <w:rPr>
          <w:spacing w:val="-5"/>
        </w:rPr>
        <w:t> </w:t>
      </w:r>
      <w:r>
        <w:rPr>
          <w:spacing w:val="-1"/>
        </w:rPr>
        <w:t>found </w:t>
      </w:r>
      <w:r>
        <w:rPr>
          <w:color w:val="0462C1"/>
          <w:spacing w:val="-1"/>
        </w:rPr>
      </w:r>
      <w:hyperlink r:id="rId68">
        <w:r>
          <w:rPr>
            <w:color w:val="0462C1"/>
            <w:spacing w:val="-1"/>
            <w:u w:val="single" w:color="0462C1"/>
          </w:rPr>
          <w:t>https://bo.neiti.gov.ng/sm_search</w:t>
        </w:r>
        <w:r>
          <w:rPr>
            <w:color w:val="0462C1"/>
          </w:rPr>
        </w:r>
      </w:hyperlink>
      <w:r>
        <w:rPr>
          <w:spacing w:val="-1"/>
        </w:rPr>
        <w:t>.</w:t>
      </w:r>
    </w:p>
    <w:p>
      <w:pPr>
        <w:pStyle w:val="BodyText"/>
        <w:spacing w:line="275" w:lineRule="auto" w:before="1"/>
        <w:ind w:left="100" w:right="118"/>
        <w:jc w:val="both"/>
      </w:pPr>
      <w:r>
        <w:rPr>
          <w:spacing w:val="-1"/>
        </w:rPr>
        <w:t>Furthermore,</w:t>
      </w:r>
      <w:r>
        <w:rPr>
          <w:spacing w:val="53"/>
        </w:rPr>
        <w:t> </w:t>
      </w:r>
      <w:r>
        <w:rPr>
          <w:spacing w:val="-1"/>
        </w:rPr>
        <w:t>the</w:t>
      </w:r>
      <w:r>
        <w:rPr>
          <w:spacing w:val="53"/>
        </w:rPr>
        <w:t> </w:t>
      </w:r>
      <w:r>
        <w:rPr>
          <w:spacing w:val="-1"/>
        </w:rPr>
        <w:t>MCO</w:t>
      </w:r>
      <w:r>
        <w:rPr>
          <w:spacing w:val="54"/>
        </w:rPr>
        <w:t> </w:t>
      </w:r>
      <w:r>
        <w:rPr>
          <w:spacing w:val="-1"/>
        </w:rPr>
        <w:t>now</w:t>
      </w:r>
      <w:r>
        <w:rPr>
          <w:spacing w:val="53"/>
        </w:rPr>
        <w:t> </w:t>
      </w:r>
      <w:r>
        <w:rPr>
          <w:spacing w:val="-1"/>
        </w:rPr>
        <w:t>makes</w:t>
      </w:r>
      <w:r>
        <w:rPr>
          <w:spacing w:val="1"/>
        </w:rPr>
        <w:t> </w:t>
      </w:r>
      <w:r>
        <w:rPr>
          <w:spacing w:val="-2"/>
        </w:rPr>
        <w:t>it</w:t>
      </w:r>
      <w:r>
        <w:rPr>
          <w:spacing w:val="53"/>
        </w:rPr>
        <w:t> </w:t>
      </w:r>
      <w:r>
        <w:rPr/>
        <w:t>a</w:t>
      </w:r>
      <w:r>
        <w:rPr>
          <w:spacing w:val="52"/>
        </w:rPr>
        <w:t> </w:t>
      </w:r>
      <w:r>
        <w:rPr>
          <w:spacing w:val="-1"/>
        </w:rPr>
        <w:t>mandatory</w:t>
      </w:r>
      <w:r>
        <w:rPr>
          <w:spacing w:val="2"/>
        </w:rPr>
        <w:t> </w:t>
      </w:r>
      <w:r>
        <w:rPr>
          <w:spacing w:val="-1"/>
        </w:rPr>
        <w:t>requirement</w:t>
      </w:r>
      <w:r>
        <w:rPr>
          <w:spacing w:val="52"/>
        </w:rPr>
        <w:t> </w:t>
      </w:r>
      <w:r>
        <w:rPr>
          <w:spacing w:val="-1"/>
        </w:rPr>
        <w:t>for</w:t>
      </w:r>
      <w:r>
        <w:rPr>
          <w:spacing w:val="51"/>
        </w:rPr>
        <w:t> </w:t>
      </w:r>
      <w:r>
        <w:rPr>
          <w:spacing w:val="-1"/>
        </w:rPr>
        <w:t>companies</w:t>
      </w:r>
      <w:r>
        <w:rPr>
          <w:spacing w:val="50"/>
        </w:rPr>
        <w:t> </w:t>
      </w:r>
      <w:r>
        <w:rPr/>
        <w:t>to</w:t>
      </w:r>
      <w:r>
        <w:rPr>
          <w:spacing w:val="53"/>
        </w:rPr>
        <w:t> </w:t>
      </w:r>
      <w:r>
        <w:rPr>
          <w:spacing w:val="-1"/>
        </w:rPr>
        <w:t>provide</w:t>
      </w:r>
      <w:r>
        <w:rPr>
          <w:spacing w:val="91"/>
          <w:w w:val="99"/>
        </w:rPr>
        <w:t> </w:t>
      </w:r>
      <w:r>
        <w:rPr>
          <w:spacing w:val="-1"/>
        </w:rPr>
        <w:t>beneficial</w:t>
      </w:r>
      <w:r>
        <w:rPr>
          <w:spacing w:val="-4"/>
        </w:rPr>
        <w:t> </w:t>
      </w:r>
      <w:r>
        <w:rPr>
          <w:spacing w:val="-1"/>
        </w:rPr>
        <w:t>ownership</w:t>
      </w:r>
      <w:r>
        <w:rPr>
          <w:spacing w:val="-2"/>
        </w:rPr>
        <w:t> </w:t>
      </w:r>
      <w:r>
        <w:rPr>
          <w:spacing w:val="-1"/>
        </w:rPr>
        <w:t>information</w:t>
      </w:r>
      <w:r>
        <w:rPr>
          <w:spacing w:val="-2"/>
        </w:rPr>
        <w:t> </w:t>
      </w:r>
      <w:r>
        <w:rPr/>
        <w:t>as</w:t>
      </w:r>
      <w:r>
        <w:rPr>
          <w:spacing w:val="-5"/>
        </w:rPr>
        <w:t> </w:t>
      </w:r>
      <w:r>
        <w:rPr>
          <w:spacing w:val="-1"/>
        </w:rPr>
        <w:t>part</w:t>
      </w:r>
      <w:r>
        <w:rPr>
          <w:spacing w:val="-3"/>
        </w:rPr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>
          <w:spacing w:val="-1"/>
        </w:rPr>
        <w:t>new</w:t>
      </w:r>
      <w:r>
        <w:rPr>
          <w:spacing w:val="-4"/>
        </w:rPr>
        <w:t> </w:t>
      </w:r>
      <w:r>
        <w:rPr>
          <w:spacing w:val="-1"/>
        </w:rPr>
        <w:t>license</w:t>
      </w:r>
      <w:r>
        <w:rPr>
          <w:spacing w:val="-2"/>
        </w:rPr>
        <w:t> </w:t>
      </w:r>
      <w:r>
        <w:rPr>
          <w:spacing w:val="-1"/>
        </w:rPr>
        <w:t>application</w:t>
      </w:r>
      <w:r>
        <w:rPr>
          <w:spacing w:val="-4"/>
        </w:rPr>
        <w:t> </w:t>
      </w:r>
      <w:r>
        <w:rPr>
          <w:spacing w:val="-1"/>
        </w:rPr>
        <w:t>process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>
          <w:spacing w:val="-1"/>
        </w:rPr>
        <w:t>renewal.</w:t>
      </w:r>
    </w:p>
    <w:p>
      <w:pPr>
        <w:spacing w:line="240" w:lineRule="auto" w:before="9"/>
        <w:rPr>
          <w:rFonts w:ascii="Calibri" w:hAnsi="Calibri" w:cs="Calibri" w:eastAsia="Calibri"/>
          <w:sz w:val="27"/>
          <w:szCs w:val="27"/>
        </w:rPr>
      </w:pPr>
    </w:p>
    <w:p>
      <w:pPr>
        <w:pStyle w:val="BodyText"/>
        <w:spacing w:line="276" w:lineRule="auto"/>
        <w:ind w:left="100" w:right="114"/>
        <w:jc w:val="both"/>
      </w:pPr>
      <w:r>
        <w:rPr/>
        <w:t>The </w:t>
      </w:r>
      <w:r>
        <w:rPr>
          <w:spacing w:val="-1"/>
        </w:rPr>
        <w:t>Independent</w:t>
      </w:r>
      <w:r>
        <w:rPr>
          <w:spacing w:val="1"/>
        </w:rPr>
        <w:t> </w:t>
      </w:r>
      <w:r>
        <w:rPr>
          <w:spacing w:val="-1"/>
        </w:rPr>
        <w:t>Administrator</w:t>
      </w:r>
      <w:r>
        <w:rPr>
          <w:spacing w:val="1"/>
        </w:rPr>
        <w:t> </w:t>
      </w:r>
      <w:r>
        <w:rPr>
          <w:spacing w:val="-1"/>
        </w:rPr>
        <w:t>(IA) reviewed the initial</w:t>
      </w:r>
      <w:r>
        <w:rPr/>
        <w:t> </w:t>
      </w:r>
      <w:r>
        <w:rPr>
          <w:spacing w:val="-1"/>
        </w:rPr>
        <w:t>BO</w:t>
      </w:r>
      <w:r>
        <w:rPr/>
        <w:t> </w:t>
      </w:r>
      <w:r>
        <w:rPr>
          <w:spacing w:val="-1"/>
        </w:rPr>
        <w:t>data</w:t>
      </w:r>
      <w:r>
        <w:rPr/>
        <w:t> </w:t>
      </w:r>
      <w:r>
        <w:rPr>
          <w:spacing w:val="-1"/>
        </w:rPr>
        <w:t>collection template </w:t>
      </w:r>
      <w:r>
        <w:rPr/>
        <w:t>in</w:t>
      </w:r>
      <w:r>
        <w:rPr>
          <w:spacing w:val="-2"/>
        </w:rPr>
        <w:t> </w:t>
      </w:r>
      <w:r>
        <w:rPr/>
        <w:t>line</w:t>
      </w:r>
      <w:r>
        <w:rPr>
          <w:spacing w:val="-1"/>
        </w:rPr>
        <w:t> with</w:t>
      </w:r>
      <w:r>
        <w:rPr>
          <w:spacing w:val="63"/>
        </w:rPr>
        <w:t> </w:t>
      </w:r>
      <w:r>
        <w:rPr>
          <w:spacing w:val="-1"/>
        </w:rPr>
        <w:t>EITI</w:t>
      </w:r>
      <w:r>
        <w:rPr>
          <w:spacing w:val="22"/>
        </w:rPr>
        <w:t> </w:t>
      </w:r>
      <w:r>
        <w:rPr>
          <w:spacing w:val="-1"/>
        </w:rPr>
        <w:t>requirement</w:t>
      </w:r>
      <w:r>
        <w:rPr>
          <w:spacing w:val="20"/>
        </w:rPr>
        <w:t> </w:t>
      </w:r>
      <w:r>
        <w:rPr/>
        <w:t>2.5</w:t>
      </w:r>
      <w:r>
        <w:rPr>
          <w:spacing w:val="20"/>
        </w:rPr>
        <w:t> </w:t>
      </w:r>
      <w:r>
        <w:rPr/>
        <w:t>as</w:t>
      </w:r>
      <w:r>
        <w:rPr>
          <w:spacing w:val="20"/>
        </w:rPr>
        <w:t> </w:t>
      </w:r>
      <w:r>
        <w:rPr/>
        <w:t>well</w:t>
      </w:r>
      <w:r>
        <w:rPr>
          <w:spacing w:val="20"/>
        </w:rPr>
        <w:t> </w:t>
      </w:r>
      <w:r>
        <w:rPr/>
        <w:t>as</w:t>
      </w:r>
      <w:r>
        <w:rPr>
          <w:spacing w:val="25"/>
        </w:rPr>
        <w:t> </w:t>
      </w:r>
      <w:r>
        <w:rPr>
          <w:spacing w:val="-1"/>
        </w:rPr>
        <w:t>other</w:t>
      </w:r>
      <w:r>
        <w:rPr>
          <w:spacing w:val="20"/>
        </w:rPr>
        <w:t> </w:t>
      </w:r>
      <w:r>
        <w:rPr>
          <w:spacing w:val="-1"/>
        </w:rPr>
        <w:t>relevant</w:t>
      </w:r>
      <w:r>
        <w:rPr>
          <w:spacing w:val="21"/>
        </w:rPr>
        <w:t> </w:t>
      </w:r>
      <w:r>
        <w:rPr>
          <w:spacing w:val="-1"/>
        </w:rPr>
        <w:t>guidance</w:t>
      </w:r>
      <w:r>
        <w:rPr>
          <w:spacing w:val="20"/>
        </w:rPr>
        <w:t> </w:t>
      </w:r>
      <w:r>
        <w:rPr>
          <w:spacing w:val="-1"/>
        </w:rPr>
        <w:t>notes</w:t>
      </w:r>
      <w:r>
        <w:rPr>
          <w:spacing w:val="23"/>
        </w:rPr>
        <w:t> </w:t>
      </w:r>
      <w:r>
        <w:rPr>
          <w:spacing w:val="-1"/>
        </w:rPr>
        <w:t>and</w:t>
      </w:r>
      <w:r>
        <w:rPr>
          <w:spacing w:val="21"/>
        </w:rPr>
        <w:t> </w:t>
      </w:r>
      <w:r>
        <w:rPr>
          <w:spacing w:val="-1"/>
        </w:rPr>
        <w:t>NSWG</w:t>
      </w:r>
      <w:r>
        <w:rPr>
          <w:spacing w:val="22"/>
        </w:rPr>
        <w:t> </w:t>
      </w:r>
      <w:r>
        <w:rPr>
          <w:spacing w:val="-1"/>
        </w:rPr>
        <w:t>decisions.</w:t>
      </w:r>
      <w:r>
        <w:rPr>
          <w:spacing w:val="22"/>
        </w:rPr>
        <w:t> </w:t>
      </w:r>
      <w:r>
        <w:rPr>
          <w:spacing w:val="-1"/>
        </w:rPr>
        <w:t>Based</w:t>
      </w:r>
      <w:r>
        <w:rPr>
          <w:spacing w:val="22"/>
        </w:rPr>
        <w:t> </w:t>
      </w:r>
      <w:r>
        <w:rPr>
          <w:spacing w:val="-1"/>
        </w:rPr>
        <w:t>on</w:t>
      </w:r>
      <w:r>
        <w:rPr>
          <w:spacing w:val="61"/>
        </w:rPr>
        <w:t> </w:t>
      </w:r>
      <w:r>
        <w:rPr/>
        <w:t>the</w:t>
      </w:r>
      <w:r>
        <w:rPr>
          <w:spacing w:val="30"/>
        </w:rPr>
        <w:t> </w:t>
      </w:r>
      <w:r>
        <w:rPr/>
        <w:t>IA</w:t>
      </w:r>
      <w:r>
        <w:rPr>
          <w:rFonts w:ascii="Calibri" w:hAnsi="Calibri" w:cs="Calibri" w:eastAsia="Calibri"/>
        </w:rPr>
        <w:t>’s</w:t>
      </w:r>
      <w:r>
        <w:rPr>
          <w:rFonts w:ascii="Calibri" w:hAnsi="Calibri" w:cs="Calibri" w:eastAsia="Calibri"/>
          <w:spacing w:val="29"/>
        </w:rPr>
        <w:t> </w:t>
      </w:r>
      <w:r>
        <w:rPr>
          <w:spacing w:val="-1"/>
        </w:rPr>
        <w:t>review,</w:t>
      </w:r>
      <w:r>
        <w:rPr>
          <w:spacing w:val="30"/>
        </w:rPr>
        <w:t> </w:t>
      </w:r>
      <w:r>
        <w:rPr/>
        <w:t>a</w:t>
      </w:r>
      <w:r>
        <w:rPr>
          <w:spacing w:val="31"/>
        </w:rPr>
        <w:t> </w:t>
      </w:r>
      <w:r>
        <w:rPr>
          <w:spacing w:val="-1"/>
        </w:rPr>
        <w:t>BO</w:t>
      </w:r>
      <w:r>
        <w:rPr>
          <w:spacing w:val="31"/>
        </w:rPr>
        <w:t> </w:t>
      </w:r>
      <w:r>
        <w:rPr>
          <w:spacing w:val="-1"/>
        </w:rPr>
        <w:t>template</w:t>
      </w:r>
      <w:r>
        <w:rPr>
          <w:spacing w:val="27"/>
        </w:rPr>
        <w:t> </w:t>
      </w:r>
      <w:r>
        <w:rPr/>
        <w:t>was</w:t>
      </w:r>
      <w:r>
        <w:rPr>
          <w:spacing w:val="30"/>
        </w:rPr>
        <w:t> </w:t>
      </w:r>
      <w:r>
        <w:rPr>
          <w:spacing w:val="-1"/>
        </w:rPr>
        <w:t>sent</w:t>
      </w:r>
      <w:r>
        <w:rPr>
          <w:spacing w:val="30"/>
        </w:rPr>
        <w:t> </w:t>
      </w:r>
      <w:r>
        <w:rPr>
          <w:spacing w:val="-1"/>
        </w:rPr>
        <w:t>out</w:t>
      </w:r>
      <w:r>
        <w:rPr>
          <w:spacing w:val="30"/>
        </w:rPr>
        <w:t> </w:t>
      </w:r>
      <w:r>
        <w:rPr/>
        <w:t>to</w:t>
      </w:r>
      <w:r>
        <w:rPr>
          <w:spacing w:val="31"/>
        </w:rPr>
        <w:t> </w:t>
      </w:r>
      <w:r>
        <w:rPr/>
        <w:t>74</w:t>
      </w:r>
      <w:r>
        <w:rPr>
          <w:spacing w:val="31"/>
        </w:rPr>
        <w:t> </w:t>
      </w:r>
      <w:r>
        <w:rPr>
          <w:spacing w:val="-1"/>
        </w:rPr>
        <w:t>covered</w:t>
      </w:r>
      <w:r>
        <w:rPr>
          <w:spacing w:val="31"/>
        </w:rPr>
        <w:t> </w:t>
      </w:r>
      <w:r>
        <w:rPr>
          <w:spacing w:val="-1"/>
        </w:rPr>
        <w:t>companies</w:t>
      </w:r>
      <w:r>
        <w:rPr>
          <w:spacing w:val="27"/>
        </w:rPr>
        <w:t> </w:t>
      </w:r>
      <w:r>
        <w:rPr/>
        <w:t>out</w:t>
      </w:r>
      <w:r>
        <w:rPr>
          <w:spacing w:val="31"/>
        </w:rPr>
        <w:t> </w:t>
      </w:r>
      <w:r>
        <w:rPr>
          <w:spacing w:val="-1"/>
        </w:rPr>
        <w:t>of</w:t>
      </w:r>
      <w:r>
        <w:rPr>
          <w:spacing w:val="30"/>
        </w:rPr>
        <w:t> </w:t>
      </w:r>
      <w:r>
        <w:rPr>
          <w:spacing w:val="-1"/>
        </w:rPr>
        <w:t>which</w:t>
      </w:r>
      <w:r>
        <w:rPr>
          <w:spacing w:val="30"/>
        </w:rPr>
        <w:t> </w:t>
      </w:r>
      <w:r>
        <w:rPr/>
        <w:t>only</w:t>
      </w:r>
      <w:r>
        <w:rPr>
          <w:spacing w:val="30"/>
        </w:rPr>
        <w:t> </w:t>
      </w:r>
      <w:r>
        <w:rPr>
          <w:spacing w:val="-1"/>
        </w:rPr>
        <w:t>68</w:t>
      </w:r>
      <w:r>
        <w:rPr>
          <w:spacing w:val="49"/>
          <w:w w:val="99"/>
        </w:rPr>
        <w:t> </w:t>
      </w:r>
      <w:r>
        <w:rPr>
          <w:spacing w:val="-1"/>
        </w:rPr>
        <w:t>companies</w:t>
      </w:r>
      <w:r>
        <w:rPr>
          <w:spacing w:val="2"/>
        </w:rPr>
        <w:t> </w:t>
      </w:r>
      <w:r>
        <w:rPr>
          <w:spacing w:val="-1"/>
        </w:rPr>
        <w:t>responded</w:t>
      </w:r>
      <w:r>
        <w:rPr/>
        <w:t> </w:t>
      </w:r>
      <w:r>
        <w:rPr>
          <w:spacing w:val="-1"/>
        </w:rPr>
        <w:t>for</w:t>
      </w:r>
      <w:r>
        <w:rPr>
          <w:spacing w:val="5"/>
        </w:rPr>
        <w:t> </w:t>
      </w:r>
      <w:r>
        <w:rPr>
          <w:spacing w:val="-1"/>
        </w:rPr>
        <w:t>the</w:t>
      </w:r>
      <w:r>
        <w:rPr>
          <w:spacing w:val="2"/>
        </w:rPr>
        <w:t> </w:t>
      </w:r>
      <w:r>
        <w:rPr>
          <w:spacing w:val="-1"/>
        </w:rPr>
        <w:t>2019</w:t>
      </w:r>
      <w:r>
        <w:rPr>
          <w:spacing w:val="2"/>
        </w:rPr>
        <w:t> </w:t>
      </w:r>
      <w:r>
        <w:rPr>
          <w:spacing w:val="-1"/>
        </w:rPr>
        <w:t>NEITI</w:t>
      </w:r>
      <w:r>
        <w:rPr>
          <w:spacing w:val="1"/>
        </w:rPr>
        <w:t> </w:t>
      </w:r>
      <w:r>
        <w:rPr>
          <w:spacing w:val="-1"/>
        </w:rPr>
        <w:t>solid</w:t>
      </w:r>
      <w:r>
        <w:rPr>
          <w:spacing w:val="2"/>
        </w:rPr>
        <w:t> </w:t>
      </w:r>
      <w:r>
        <w:rPr>
          <w:spacing w:val="-1"/>
        </w:rPr>
        <w:t>minerals</w:t>
      </w:r>
      <w:r>
        <w:rPr>
          <w:spacing w:val="2"/>
        </w:rPr>
        <w:t> </w:t>
      </w:r>
      <w:r>
        <w:rPr>
          <w:spacing w:val="-1"/>
        </w:rPr>
        <w:t>audit</w:t>
      </w:r>
      <w:r>
        <w:rPr>
          <w:spacing w:val="2"/>
        </w:rPr>
        <w:t> </w:t>
      </w:r>
      <w:r>
        <w:rPr>
          <w:spacing w:val="-1"/>
        </w:rPr>
        <w:t>(SMA).</w:t>
      </w:r>
      <w:r>
        <w:rPr>
          <w:spacing w:val="8"/>
        </w:rPr>
        <w:t> </w:t>
      </w:r>
      <w:r>
        <w:rPr>
          <w:spacing w:val="-1"/>
        </w:rPr>
        <w:t>The</w:t>
      </w:r>
      <w:r>
        <w:rPr>
          <w:spacing w:val="2"/>
        </w:rPr>
        <w:t> </w:t>
      </w:r>
      <w:r>
        <w:rPr/>
        <w:t>IA</w:t>
      </w:r>
      <w:r>
        <w:rPr>
          <w:spacing w:val="3"/>
        </w:rPr>
        <w:t> </w:t>
      </w:r>
      <w:r>
        <w:rPr>
          <w:spacing w:val="-1"/>
        </w:rPr>
        <w:t>compared</w:t>
      </w:r>
      <w:r>
        <w:rPr>
          <w:spacing w:val="5"/>
        </w:rPr>
        <w:t> </w:t>
      </w:r>
      <w:r>
        <w:rPr>
          <w:spacing w:val="-1"/>
        </w:rPr>
        <w:t>the</w:t>
      </w:r>
      <w:r>
        <w:rPr>
          <w:spacing w:val="1"/>
        </w:rPr>
        <w:t> </w:t>
      </w:r>
      <w:r>
        <w:rPr>
          <w:spacing w:val="-1"/>
        </w:rPr>
        <w:t>data</w:t>
      </w:r>
      <w:r>
        <w:rPr>
          <w:spacing w:val="79"/>
        </w:rPr>
        <w:t> </w:t>
      </w:r>
      <w:r>
        <w:rPr/>
        <w:t>as</w:t>
      </w:r>
      <w:r>
        <w:rPr>
          <w:spacing w:val="38"/>
        </w:rPr>
        <w:t> </w:t>
      </w:r>
      <w:r>
        <w:rPr>
          <w:spacing w:val="-1"/>
        </w:rPr>
        <w:t>contained</w:t>
      </w:r>
      <w:r>
        <w:rPr>
          <w:spacing w:val="40"/>
        </w:rPr>
        <w:t> </w:t>
      </w:r>
      <w:r>
        <w:rPr>
          <w:spacing w:val="-2"/>
        </w:rPr>
        <w:t>in</w:t>
      </w:r>
      <w:r>
        <w:rPr>
          <w:spacing w:val="39"/>
        </w:rPr>
        <w:t> </w:t>
      </w:r>
      <w:r>
        <w:rPr>
          <w:spacing w:val="-1"/>
        </w:rPr>
        <w:t>the</w:t>
      </w:r>
      <w:r>
        <w:rPr>
          <w:spacing w:val="39"/>
        </w:rPr>
        <w:t> </w:t>
      </w:r>
      <w:r>
        <w:rPr/>
        <w:t>companies</w:t>
      </w:r>
      <w:r>
        <w:rPr>
          <w:rFonts w:ascii="Calibri" w:hAnsi="Calibri" w:cs="Calibri" w:eastAsia="Calibri"/>
        </w:rPr>
        <w:t>’</w:t>
      </w:r>
      <w:r>
        <w:rPr>
          <w:rFonts w:ascii="Calibri" w:hAnsi="Calibri" w:cs="Calibri" w:eastAsia="Calibri"/>
          <w:spacing w:val="37"/>
        </w:rPr>
        <w:t> </w:t>
      </w:r>
      <w:r>
        <w:rPr>
          <w:spacing w:val="-1"/>
        </w:rPr>
        <w:t>populated</w:t>
      </w:r>
      <w:r>
        <w:rPr>
          <w:spacing w:val="40"/>
        </w:rPr>
        <w:t> </w:t>
      </w:r>
      <w:r>
        <w:rPr>
          <w:spacing w:val="-1"/>
        </w:rPr>
        <w:t>BO</w:t>
      </w:r>
      <w:r>
        <w:rPr>
          <w:spacing w:val="36"/>
        </w:rPr>
        <w:t> </w:t>
      </w:r>
      <w:r>
        <w:rPr>
          <w:spacing w:val="-1"/>
        </w:rPr>
        <w:t>templates</w:t>
      </w:r>
      <w:r>
        <w:rPr>
          <w:spacing w:val="39"/>
        </w:rPr>
        <w:t> </w:t>
      </w:r>
      <w:r>
        <w:rPr>
          <w:spacing w:val="-1"/>
        </w:rPr>
        <w:t>and</w:t>
      </w:r>
      <w:r>
        <w:rPr>
          <w:spacing w:val="39"/>
        </w:rPr>
        <w:t> </w:t>
      </w:r>
      <w:r>
        <w:rPr>
          <w:spacing w:val="-1"/>
        </w:rPr>
        <w:t>incorporation</w:t>
      </w:r>
      <w:r>
        <w:rPr>
          <w:spacing w:val="38"/>
        </w:rPr>
        <w:t> </w:t>
      </w:r>
      <w:r>
        <w:rPr>
          <w:spacing w:val="-1"/>
        </w:rPr>
        <w:t>documents</w:t>
      </w:r>
      <w:r>
        <w:rPr>
          <w:spacing w:val="39"/>
        </w:rPr>
        <w:t> </w:t>
      </w:r>
      <w:r>
        <w:rPr>
          <w:spacing w:val="-1"/>
        </w:rPr>
        <w:t>with</w:t>
      </w:r>
      <w:r>
        <w:rPr>
          <w:spacing w:val="77"/>
        </w:rPr>
        <w:t> </w:t>
      </w:r>
      <w:r>
        <w:rPr>
          <w:spacing w:val="-1"/>
        </w:rPr>
        <w:t>Mining</w:t>
      </w:r>
      <w:r>
        <w:rPr>
          <w:spacing w:val="23"/>
        </w:rPr>
        <w:t> </w:t>
      </w:r>
      <w:r>
        <w:rPr>
          <w:spacing w:val="-1"/>
        </w:rPr>
        <w:t>Cadastral</w:t>
      </w:r>
      <w:r>
        <w:rPr>
          <w:spacing w:val="22"/>
        </w:rPr>
        <w:t> </w:t>
      </w:r>
      <w:r>
        <w:rPr>
          <w:spacing w:val="-1"/>
        </w:rPr>
        <w:t>office</w:t>
      </w:r>
      <w:r>
        <w:rPr>
          <w:spacing w:val="26"/>
        </w:rPr>
        <w:t> </w:t>
      </w:r>
      <w:r>
        <w:rPr>
          <w:spacing w:val="-2"/>
        </w:rPr>
        <w:t>(MCO)</w:t>
      </w:r>
      <w:r>
        <w:rPr>
          <w:spacing w:val="22"/>
        </w:rPr>
        <w:t> </w:t>
      </w:r>
      <w:r>
        <w:rPr>
          <w:spacing w:val="-1"/>
        </w:rPr>
        <w:t>documentation</w:t>
      </w:r>
      <w:r>
        <w:rPr>
          <w:spacing w:val="23"/>
        </w:rPr>
        <w:t> </w:t>
      </w:r>
      <w:r>
        <w:rPr/>
        <w:t>to</w:t>
      </w:r>
      <w:r>
        <w:rPr>
          <w:spacing w:val="22"/>
        </w:rPr>
        <w:t> </w:t>
      </w:r>
      <w:r>
        <w:rPr>
          <w:spacing w:val="-1"/>
        </w:rPr>
        <w:t>ascertain</w:t>
      </w:r>
      <w:r>
        <w:rPr>
          <w:spacing w:val="22"/>
        </w:rPr>
        <w:t> </w:t>
      </w:r>
      <w:r>
        <w:rPr/>
        <w:t>the</w:t>
      </w:r>
      <w:r>
        <w:rPr>
          <w:spacing w:val="23"/>
        </w:rPr>
        <w:t> </w:t>
      </w:r>
      <w:r>
        <w:rPr>
          <w:spacing w:val="-1"/>
        </w:rPr>
        <w:t>accuracy</w:t>
      </w:r>
      <w:r>
        <w:rPr>
          <w:spacing w:val="20"/>
        </w:rPr>
        <w:t> </w:t>
      </w:r>
      <w:r>
        <w:rPr/>
        <w:t>and</w:t>
      </w:r>
      <w:r>
        <w:rPr>
          <w:spacing w:val="23"/>
        </w:rPr>
        <w:t> </w:t>
      </w:r>
      <w:r>
        <w:rPr>
          <w:spacing w:val="-1"/>
        </w:rPr>
        <w:t>completeness</w:t>
      </w:r>
      <w:r>
        <w:rPr>
          <w:spacing w:val="23"/>
        </w:rPr>
        <w:t> </w:t>
      </w:r>
      <w:r>
        <w:rPr>
          <w:spacing w:val="-1"/>
        </w:rPr>
        <w:t>of</w:t>
      </w:r>
      <w:r>
        <w:rPr>
          <w:spacing w:val="75"/>
        </w:rPr>
        <w:t> </w:t>
      </w:r>
      <w:r>
        <w:rPr>
          <w:spacing w:val="-1"/>
        </w:rPr>
        <w:t>information.</w:t>
      </w:r>
      <w:r>
        <w:rPr>
          <w:spacing w:val="46"/>
        </w:rPr>
        <w:t> </w:t>
      </w:r>
      <w:r>
        <w:rPr>
          <w:spacing w:val="-1"/>
        </w:rPr>
        <w:t>Where</w:t>
      </w:r>
      <w:r>
        <w:rPr>
          <w:spacing w:val="46"/>
        </w:rPr>
        <w:t> </w:t>
      </w:r>
      <w:r>
        <w:rPr>
          <w:spacing w:val="-1"/>
        </w:rPr>
        <w:t>incomplete</w:t>
      </w:r>
      <w:r>
        <w:rPr>
          <w:spacing w:val="46"/>
        </w:rPr>
        <w:t> </w:t>
      </w:r>
      <w:r>
        <w:rPr>
          <w:spacing w:val="-1"/>
        </w:rPr>
        <w:t>information</w:t>
      </w:r>
      <w:r>
        <w:rPr>
          <w:spacing w:val="46"/>
        </w:rPr>
        <w:t> </w:t>
      </w:r>
      <w:r>
        <w:rPr>
          <w:spacing w:val="-1"/>
        </w:rPr>
        <w:t>was</w:t>
      </w:r>
      <w:r>
        <w:rPr>
          <w:spacing w:val="47"/>
        </w:rPr>
        <w:t> </w:t>
      </w:r>
      <w:r>
        <w:rPr>
          <w:spacing w:val="-1"/>
        </w:rPr>
        <w:t>provided,</w:t>
      </w:r>
      <w:r>
        <w:rPr>
          <w:spacing w:val="45"/>
        </w:rPr>
        <w:t> </w:t>
      </w:r>
      <w:r>
        <w:rPr>
          <w:spacing w:val="-1"/>
        </w:rPr>
        <w:t>the</w:t>
      </w:r>
      <w:r>
        <w:rPr>
          <w:spacing w:val="48"/>
        </w:rPr>
        <w:t> </w:t>
      </w:r>
      <w:r>
        <w:rPr/>
        <w:t>IA</w:t>
      </w:r>
      <w:r>
        <w:rPr>
          <w:spacing w:val="45"/>
        </w:rPr>
        <w:t> </w:t>
      </w:r>
      <w:r>
        <w:rPr>
          <w:spacing w:val="-1"/>
        </w:rPr>
        <w:t>contacted</w:t>
      </w:r>
      <w:r>
        <w:rPr>
          <w:spacing w:val="46"/>
        </w:rPr>
        <w:t> </w:t>
      </w:r>
      <w:r>
        <w:rPr/>
        <w:t>the</w:t>
      </w:r>
      <w:r>
        <w:rPr>
          <w:spacing w:val="43"/>
        </w:rPr>
        <w:t> </w:t>
      </w:r>
      <w:r>
        <w:rPr>
          <w:spacing w:val="1"/>
        </w:rPr>
        <w:t>entities</w:t>
      </w:r>
      <w:r>
        <w:rPr>
          <w:spacing w:val="45"/>
        </w:rPr>
        <w:t> </w:t>
      </w:r>
      <w:r>
        <w:rPr>
          <w:spacing w:val="-1"/>
        </w:rPr>
        <w:t>to</w:t>
      </w:r>
      <w:r>
        <w:rPr>
          <w:spacing w:val="39"/>
        </w:rPr>
        <w:t> </w:t>
      </w:r>
      <w:r>
        <w:rPr/>
        <w:t>provide </w:t>
      </w:r>
      <w:r>
        <w:rPr>
          <w:spacing w:val="-1"/>
        </w:rPr>
        <w:t>the</w:t>
      </w:r>
      <w:r>
        <w:rPr>
          <w:spacing w:val="1"/>
        </w:rPr>
        <w:t> </w:t>
      </w:r>
      <w:r>
        <w:rPr/>
        <w:t>missing</w:t>
      </w:r>
      <w:r>
        <w:rPr>
          <w:spacing w:val="1"/>
        </w:rPr>
        <w:t> </w:t>
      </w:r>
      <w:r>
        <w:rPr/>
        <w:t>details.</w:t>
      </w:r>
      <w:r>
        <w:rPr>
          <w:spacing w:val="2"/>
        </w:rPr>
        <w:t> </w:t>
      </w:r>
      <w:r>
        <w:rPr/>
        <w:t>Also,  </w:t>
      </w:r>
      <w:r>
        <w:rPr>
          <w:spacing w:val="-1"/>
        </w:rPr>
        <w:t>during</w:t>
      </w:r>
      <w:r>
        <w:rPr>
          <w:spacing w:val="54"/>
        </w:rPr>
        <w:t> </w:t>
      </w:r>
      <w:r>
        <w:rPr>
          <w:spacing w:val="-2"/>
        </w:rPr>
        <w:t>the</w:t>
      </w:r>
      <w:r>
        <w:rPr>
          <w:spacing w:val="2"/>
        </w:rPr>
        <w:t> </w:t>
      </w:r>
      <w:r>
        <w:rPr>
          <w:spacing w:val="-1"/>
        </w:rPr>
        <w:t>tripartite</w:t>
      </w:r>
      <w:r>
        <w:rPr>
          <w:spacing w:val="1"/>
        </w:rPr>
        <w:t> </w:t>
      </w:r>
      <w:r>
        <w:rPr>
          <w:spacing w:val="-1"/>
        </w:rPr>
        <w:t>reconciliation</w:t>
      </w:r>
      <w:r>
        <w:rPr>
          <w:spacing w:val="3"/>
        </w:rPr>
        <w:t> </w:t>
      </w:r>
      <w:r>
        <w:rPr>
          <w:spacing w:val="-2"/>
        </w:rPr>
        <w:t>such</w:t>
      </w:r>
      <w:r>
        <w:rPr>
          <w:spacing w:val="3"/>
        </w:rPr>
        <w:t> </w:t>
      </w:r>
      <w:r>
        <w:rPr>
          <w:spacing w:val="-1"/>
        </w:rPr>
        <w:t>incomplete</w:t>
      </w:r>
      <w:r>
        <w:rPr>
          <w:spacing w:val="53"/>
          <w:w w:val="99"/>
        </w:rPr>
        <w:t> </w:t>
      </w:r>
      <w:r>
        <w:rPr>
          <w:spacing w:val="-1"/>
        </w:rPr>
        <w:t>information</w:t>
      </w:r>
      <w:r>
        <w:rPr>
          <w:spacing w:val="-6"/>
        </w:rPr>
        <w:t> </w:t>
      </w:r>
      <w:r>
        <w:rPr/>
        <w:t>was</w:t>
      </w:r>
      <w:r>
        <w:rPr>
          <w:spacing w:val="-5"/>
        </w:rPr>
        <w:t> </w:t>
      </w:r>
      <w:r>
        <w:rPr>
          <w:spacing w:val="-1"/>
        </w:rPr>
        <w:t>requested</w:t>
      </w:r>
      <w:r>
        <w:rPr>
          <w:spacing w:val="-5"/>
        </w:rPr>
        <w:t> </w:t>
      </w:r>
      <w:r>
        <w:rPr/>
        <w:t>from</w:t>
      </w:r>
      <w:r>
        <w:rPr>
          <w:spacing w:val="-7"/>
        </w:rPr>
        <w:t> </w:t>
      </w:r>
      <w:r>
        <w:rPr>
          <w:spacing w:val="-1"/>
        </w:rPr>
        <w:t>the</w:t>
      </w:r>
      <w:r>
        <w:rPr>
          <w:spacing w:val="-3"/>
        </w:rPr>
        <w:t> </w:t>
      </w:r>
      <w:r>
        <w:rPr>
          <w:spacing w:val="-1"/>
        </w:rPr>
        <w:t>relevant</w:t>
      </w:r>
      <w:r>
        <w:rPr>
          <w:spacing w:val="-4"/>
        </w:rPr>
        <w:t> </w:t>
      </w:r>
      <w:r>
        <w:rPr>
          <w:spacing w:val="-1"/>
        </w:rPr>
        <w:t>companies,</w:t>
      </w:r>
      <w:r>
        <w:rPr>
          <w:spacing w:val="-7"/>
        </w:rPr>
        <w:t> </w:t>
      </w:r>
      <w:r>
        <w:rPr>
          <w:spacing w:val="-1"/>
        </w:rPr>
        <w:t>with</w:t>
      </w:r>
      <w:r>
        <w:rPr>
          <w:spacing w:val="-5"/>
        </w:rPr>
        <w:t> </w:t>
      </w:r>
      <w:r>
        <w:rPr>
          <w:spacing w:val="-1"/>
        </w:rPr>
        <w:t>some</w:t>
      </w:r>
      <w:r>
        <w:rPr>
          <w:spacing w:val="-7"/>
        </w:rPr>
        <w:t> </w:t>
      </w:r>
      <w:r>
        <w:rPr>
          <w:spacing w:val="-1"/>
        </w:rPr>
        <w:t>providing</w:t>
      </w:r>
      <w:r>
        <w:rPr>
          <w:spacing w:val="-6"/>
        </w:rPr>
        <w:t> </w:t>
      </w:r>
      <w:r>
        <w:rPr/>
        <w:t>them.</w:t>
      </w:r>
      <w:r>
        <w:rPr/>
      </w:r>
    </w:p>
    <w:p>
      <w:pPr>
        <w:spacing w:line="240" w:lineRule="auto" w:before="8"/>
        <w:rPr>
          <w:rFonts w:ascii="Calibri" w:hAnsi="Calibri" w:cs="Calibri" w:eastAsia="Calibri"/>
          <w:sz w:val="27"/>
          <w:szCs w:val="27"/>
        </w:rPr>
      </w:pPr>
    </w:p>
    <w:p>
      <w:pPr>
        <w:pStyle w:val="BodyText"/>
        <w:spacing w:line="240" w:lineRule="auto"/>
        <w:ind w:left="100" w:right="115"/>
        <w:jc w:val="both"/>
      </w:pPr>
      <w:r>
        <w:rPr>
          <w:spacing w:val="-1"/>
        </w:rPr>
        <w:t>Ownership</w:t>
      </w:r>
      <w:r>
        <w:rPr>
          <w:spacing w:val="16"/>
        </w:rPr>
        <w:t> </w:t>
      </w:r>
      <w:r>
        <w:rPr>
          <w:spacing w:val="-1"/>
        </w:rPr>
        <w:t>information</w:t>
      </w:r>
      <w:r>
        <w:rPr>
          <w:spacing w:val="15"/>
        </w:rPr>
        <w:t> </w:t>
      </w:r>
      <w:r>
        <w:rPr/>
        <w:t>was</w:t>
      </w:r>
      <w:r>
        <w:rPr>
          <w:spacing w:val="16"/>
        </w:rPr>
        <w:t> </w:t>
      </w:r>
      <w:r>
        <w:rPr>
          <w:spacing w:val="-1"/>
        </w:rPr>
        <w:t>received</w:t>
      </w:r>
      <w:r>
        <w:rPr>
          <w:spacing w:val="16"/>
        </w:rPr>
        <w:t> </w:t>
      </w:r>
      <w:r>
        <w:rPr>
          <w:spacing w:val="-1"/>
        </w:rPr>
        <w:t>from</w:t>
      </w:r>
      <w:r>
        <w:rPr>
          <w:spacing w:val="17"/>
        </w:rPr>
        <w:t> </w:t>
      </w:r>
      <w:r>
        <w:rPr/>
        <w:t>62</w:t>
      </w:r>
      <w:r>
        <w:rPr>
          <w:spacing w:val="15"/>
        </w:rPr>
        <w:t> </w:t>
      </w:r>
      <w:r>
        <w:rPr>
          <w:spacing w:val="-1"/>
        </w:rPr>
        <w:t>out</w:t>
      </w:r>
      <w:r>
        <w:rPr>
          <w:spacing w:val="17"/>
        </w:rPr>
        <w:t> </w:t>
      </w:r>
      <w:r>
        <w:rPr>
          <w:spacing w:val="-1"/>
        </w:rPr>
        <w:t>of</w:t>
      </w:r>
      <w:r>
        <w:rPr>
          <w:spacing w:val="17"/>
        </w:rPr>
        <w:t> </w:t>
      </w:r>
      <w:r>
        <w:rPr/>
        <w:t>68</w:t>
      </w:r>
      <w:r>
        <w:rPr>
          <w:spacing w:val="16"/>
        </w:rPr>
        <w:t> </w:t>
      </w:r>
      <w:r>
        <w:rPr>
          <w:spacing w:val="-1"/>
        </w:rPr>
        <w:t>responsive</w:t>
      </w:r>
      <w:r>
        <w:rPr>
          <w:spacing w:val="17"/>
        </w:rPr>
        <w:t> </w:t>
      </w:r>
      <w:r>
        <w:rPr>
          <w:spacing w:val="-1"/>
        </w:rPr>
        <w:t>companies,</w:t>
      </w:r>
      <w:r>
        <w:rPr>
          <w:spacing w:val="24"/>
        </w:rPr>
        <w:t> </w:t>
      </w:r>
      <w:r>
        <w:rPr/>
        <w:t>i.e.</w:t>
      </w:r>
      <w:r>
        <w:rPr>
          <w:spacing w:val="15"/>
        </w:rPr>
        <w:t> </w:t>
      </w:r>
      <w:r>
        <w:rPr/>
        <w:t>a</w:t>
      </w:r>
      <w:r>
        <w:rPr>
          <w:spacing w:val="14"/>
        </w:rPr>
        <w:t> </w:t>
      </w:r>
      <w:r>
        <w:rPr>
          <w:spacing w:val="-1"/>
        </w:rPr>
        <w:t>response</w:t>
      </w:r>
      <w:r>
        <w:rPr>
          <w:spacing w:val="68"/>
          <w:w w:val="99"/>
        </w:rPr>
        <w:t> </w:t>
      </w:r>
      <w:r>
        <w:rPr/>
        <w:t>rate</w:t>
      </w:r>
      <w:r>
        <w:rPr>
          <w:spacing w:val="3"/>
        </w:rPr>
        <w:t> </w:t>
      </w:r>
      <w:r>
        <w:rPr>
          <w:spacing w:val="-1"/>
        </w:rPr>
        <w:t>of</w:t>
      </w:r>
      <w:r>
        <w:rPr>
          <w:spacing w:val="4"/>
        </w:rPr>
        <w:t> </w:t>
      </w:r>
      <w:r>
        <w:rPr/>
        <w:t>91%.</w:t>
      </w:r>
      <w:r>
        <w:rPr>
          <w:spacing w:val="7"/>
        </w:rPr>
        <w:t> </w:t>
      </w:r>
      <w:r>
        <w:rPr/>
        <w:t>A</w:t>
      </w:r>
      <w:r>
        <w:rPr>
          <w:spacing w:val="3"/>
        </w:rPr>
        <w:t> </w:t>
      </w:r>
      <w:r>
        <w:rPr>
          <w:spacing w:val="-1"/>
        </w:rPr>
        <w:t>total</w:t>
      </w:r>
      <w:r>
        <w:rPr>
          <w:spacing w:val="3"/>
        </w:rPr>
        <w:t> </w:t>
      </w:r>
      <w:r>
        <w:rPr>
          <w:spacing w:val="-1"/>
        </w:rPr>
        <w:t>of</w:t>
      </w:r>
      <w:r>
        <w:rPr>
          <w:spacing w:val="2"/>
        </w:rPr>
        <w:t> </w:t>
      </w:r>
      <w:r>
        <w:rPr>
          <w:spacing w:val="-1"/>
        </w:rPr>
        <w:t>30</w:t>
      </w:r>
      <w:r>
        <w:rPr>
          <w:spacing w:val="3"/>
        </w:rPr>
        <w:t> </w:t>
      </w:r>
      <w:r>
        <w:rPr>
          <w:spacing w:val="-1"/>
        </w:rPr>
        <w:t>companies</w:t>
      </w:r>
      <w:r>
        <w:rPr>
          <w:spacing w:val="3"/>
        </w:rPr>
        <w:t> </w:t>
      </w:r>
      <w:r>
        <w:rPr>
          <w:spacing w:val="-1"/>
        </w:rPr>
        <w:t>(48%</w:t>
      </w:r>
      <w:r>
        <w:rPr>
          <w:spacing w:val="5"/>
        </w:rPr>
        <w:t> </w:t>
      </w:r>
      <w:r>
        <w:rPr>
          <w:spacing w:val="-1"/>
        </w:rPr>
        <w:t>of</w:t>
      </w:r>
      <w:r>
        <w:rPr>
          <w:spacing w:val="4"/>
        </w:rPr>
        <w:t> </w:t>
      </w:r>
      <w:r>
        <w:rPr>
          <w:spacing w:val="-1"/>
        </w:rPr>
        <w:t>the</w:t>
      </w:r>
      <w:r>
        <w:rPr/>
        <w:t> 62</w:t>
      </w:r>
      <w:r>
        <w:rPr>
          <w:spacing w:val="4"/>
        </w:rPr>
        <w:t> </w:t>
      </w:r>
      <w:r>
        <w:rPr>
          <w:spacing w:val="-1"/>
        </w:rPr>
        <w:t>responsive</w:t>
      </w:r>
      <w:r>
        <w:rPr>
          <w:spacing w:val="3"/>
        </w:rPr>
        <w:t> </w:t>
      </w:r>
      <w:r>
        <w:rPr>
          <w:spacing w:val="-1"/>
        </w:rPr>
        <w:t>companies)</w:t>
      </w:r>
      <w:r>
        <w:rPr>
          <w:spacing w:val="2"/>
        </w:rPr>
        <w:t> </w:t>
      </w:r>
      <w:r>
        <w:rPr/>
        <w:t>provided</w:t>
      </w:r>
      <w:r>
        <w:rPr>
          <w:spacing w:val="3"/>
        </w:rPr>
        <w:t> </w:t>
      </w:r>
      <w:r>
        <w:rPr>
          <w:spacing w:val="-1"/>
        </w:rPr>
        <w:t>complete</w:t>
      </w:r>
      <w:r>
        <w:rPr>
          <w:spacing w:val="41"/>
          <w:w w:val="99"/>
        </w:rPr>
        <w:t> </w:t>
      </w:r>
      <w:r>
        <w:rPr>
          <w:spacing w:val="-1"/>
        </w:rPr>
        <w:t>information</w:t>
      </w:r>
      <w:r>
        <w:rPr>
          <w:spacing w:val="31"/>
        </w:rPr>
        <w:t> </w:t>
      </w:r>
      <w:r>
        <w:rPr>
          <w:spacing w:val="-1"/>
        </w:rPr>
        <w:t>on</w:t>
      </w:r>
      <w:r>
        <w:rPr>
          <w:spacing w:val="33"/>
        </w:rPr>
        <w:t> </w:t>
      </w:r>
      <w:r>
        <w:rPr>
          <w:spacing w:val="-1"/>
        </w:rPr>
        <w:t>their</w:t>
      </w:r>
      <w:r>
        <w:rPr>
          <w:spacing w:val="31"/>
        </w:rPr>
        <w:t> </w:t>
      </w:r>
      <w:r>
        <w:rPr>
          <w:spacing w:val="-1"/>
        </w:rPr>
        <w:t>beneficial</w:t>
      </w:r>
      <w:r>
        <w:rPr>
          <w:spacing w:val="31"/>
        </w:rPr>
        <w:t> </w:t>
      </w:r>
      <w:r>
        <w:rPr>
          <w:spacing w:val="-1"/>
        </w:rPr>
        <w:t>owners,</w:t>
      </w:r>
      <w:r>
        <w:rPr>
          <w:spacing w:val="30"/>
        </w:rPr>
        <w:t> </w:t>
      </w:r>
      <w:r>
        <w:rPr>
          <w:spacing w:val="-1"/>
        </w:rPr>
        <w:t>including</w:t>
      </w:r>
      <w:r>
        <w:rPr>
          <w:spacing w:val="34"/>
        </w:rPr>
        <w:t> </w:t>
      </w:r>
      <w:r>
        <w:rPr>
          <w:spacing w:val="-1"/>
        </w:rPr>
        <w:t>the</w:t>
      </w:r>
      <w:r>
        <w:rPr>
          <w:spacing w:val="31"/>
        </w:rPr>
        <w:t> </w:t>
      </w:r>
      <w:r>
        <w:rPr>
          <w:spacing w:val="-1"/>
        </w:rPr>
        <w:t>percentage</w:t>
      </w:r>
      <w:r>
        <w:rPr>
          <w:spacing w:val="31"/>
        </w:rPr>
        <w:t> </w:t>
      </w:r>
      <w:r>
        <w:rPr>
          <w:spacing w:val="-1"/>
        </w:rPr>
        <w:t>of</w:t>
      </w:r>
      <w:r>
        <w:rPr>
          <w:spacing w:val="33"/>
        </w:rPr>
        <w:t> </w:t>
      </w:r>
      <w:r>
        <w:rPr>
          <w:spacing w:val="-1"/>
        </w:rPr>
        <w:t>ownership.</w:t>
      </w:r>
      <w:r>
        <w:rPr>
          <w:spacing w:val="32"/>
        </w:rPr>
        <w:t> </w:t>
      </w:r>
      <w:r>
        <w:rPr/>
        <w:t>A</w:t>
      </w:r>
      <w:r>
        <w:rPr>
          <w:spacing w:val="32"/>
        </w:rPr>
        <w:t> </w:t>
      </w:r>
      <w:r>
        <w:rPr>
          <w:spacing w:val="-1"/>
        </w:rPr>
        <w:t>further</w:t>
      </w:r>
      <w:r>
        <w:rPr>
          <w:spacing w:val="31"/>
        </w:rPr>
        <w:t> </w:t>
      </w:r>
      <w:r>
        <w:rPr/>
        <w:t>21</w:t>
      </w:r>
      <w:r>
        <w:rPr>
          <w:spacing w:val="85"/>
          <w:w w:val="99"/>
        </w:rPr>
        <w:t> </w:t>
      </w:r>
      <w:r>
        <w:rPr>
          <w:spacing w:val="-1"/>
        </w:rPr>
        <w:t>companies</w:t>
      </w:r>
      <w:r>
        <w:rPr>
          <w:spacing w:val="39"/>
        </w:rPr>
        <w:t> </w:t>
      </w:r>
      <w:r>
        <w:rPr>
          <w:spacing w:val="-1"/>
        </w:rPr>
        <w:t>(34%)</w:t>
      </w:r>
      <w:r>
        <w:rPr>
          <w:spacing w:val="38"/>
        </w:rPr>
        <w:t> </w:t>
      </w:r>
      <w:r>
        <w:rPr>
          <w:spacing w:val="-1"/>
        </w:rPr>
        <w:t>provided</w:t>
      </w:r>
      <w:r>
        <w:rPr>
          <w:spacing w:val="41"/>
        </w:rPr>
        <w:t> </w:t>
      </w:r>
      <w:r>
        <w:rPr>
          <w:spacing w:val="-1"/>
        </w:rPr>
        <w:t>partial</w:t>
      </w:r>
      <w:r>
        <w:rPr>
          <w:spacing w:val="39"/>
        </w:rPr>
        <w:t> </w:t>
      </w:r>
      <w:r>
        <w:rPr>
          <w:spacing w:val="-1"/>
        </w:rPr>
        <w:t>BO</w:t>
      </w:r>
      <w:r>
        <w:rPr>
          <w:spacing w:val="41"/>
        </w:rPr>
        <w:t> </w:t>
      </w:r>
      <w:r>
        <w:rPr>
          <w:spacing w:val="-1"/>
        </w:rPr>
        <w:t>information</w:t>
      </w:r>
      <w:r>
        <w:rPr>
          <w:spacing w:val="42"/>
        </w:rPr>
        <w:t> </w:t>
      </w:r>
      <w:r>
        <w:rPr>
          <w:spacing w:val="-1"/>
        </w:rPr>
        <w:t>while</w:t>
      </w:r>
      <w:r>
        <w:rPr>
          <w:spacing w:val="45"/>
        </w:rPr>
        <w:t> </w:t>
      </w:r>
      <w:r>
        <w:rPr/>
        <w:t>a</w:t>
      </w:r>
      <w:r>
        <w:rPr>
          <w:spacing w:val="10"/>
        </w:rPr>
        <w:t> </w:t>
      </w:r>
      <w:r>
        <w:rPr>
          <w:spacing w:val="-1"/>
        </w:rPr>
        <w:t>total</w:t>
      </w:r>
      <w:r>
        <w:rPr>
          <w:spacing w:val="40"/>
        </w:rPr>
        <w:t> </w:t>
      </w:r>
      <w:r>
        <w:rPr>
          <w:spacing w:val="-1"/>
        </w:rPr>
        <w:t>of</w:t>
      </w:r>
      <w:r>
        <w:rPr>
          <w:spacing w:val="38"/>
        </w:rPr>
        <w:t> </w:t>
      </w:r>
      <w:r>
        <w:rPr>
          <w:spacing w:val="-1"/>
        </w:rPr>
        <w:t>17</w:t>
      </w:r>
      <w:r>
        <w:rPr>
          <w:spacing w:val="42"/>
        </w:rPr>
        <w:t> </w:t>
      </w:r>
      <w:r>
        <w:rPr>
          <w:spacing w:val="-1"/>
        </w:rPr>
        <w:t>companies</w:t>
      </w:r>
      <w:r>
        <w:rPr>
          <w:spacing w:val="40"/>
        </w:rPr>
        <w:t> </w:t>
      </w:r>
      <w:r>
        <w:rPr>
          <w:spacing w:val="-1"/>
        </w:rPr>
        <w:t>failed</w:t>
      </w:r>
      <w:r>
        <w:rPr>
          <w:spacing w:val="40"/>
        </w:rPr>
        <w:t> </w:t>
      </w:r>
      <w:r>
        <w:rPr/>
        <w:t>to</w:t>
      </w:r>
      <w:r>
        <w:rPr>
          <w:spacing w:val="71"/>
        </w:rPr>
        <w:t> </w:t>
      </w:r>
      <w:r>
        <w:rPr/>
        <w:t>provide</w:t>
      </w:r>
      <w:r>
        <w:rPr>
          <w:spacing w:val="-5"/>
        </w:rPr>
        <w:t> </w:t>
      </w:r>
      <w:r>
        <w:rPr/>
        <w:t>any</w:t>
      </w:r>
      <w:r>
        <w:rPr>
          <w:spacing w:val="-6"/>
        </w:rPr>
        <w:t> </w:t>
      </w:r>
      <w:r>
        <w:rPr>
          <w:spacing w:val="-1"/>
        </w:rPr>
        <w:t>beneficial</w:t>
      </w:r>
      <w:r>
        <w:rPr>
          <w:spacing w:val="-4"/>
        </w:rPr>
        <w:t> </w:t>
      </w:r>
      <w:r>
        <w:rPr>
          <w:spacing w:val="-1"/>
        </w:rPr>
        <w:t>ownership</w:t>
      </w:r>
      <w:r>
        <w:rPr>
          <w:spacing w:val="-4"/>
        </w:rPr>
        <w:t> </w:t>
      </w:r>
      <w:r>
        <w:rPr>
          <w:spacing w:val="-1"/>
        </w:rPr>
        <w:t>information.</w:t>
      </w:r>
      <w:r>
        <w:rPr>
          <w:spacing w:val="51"/>
        </w:rPr>
        <w:t> </w:t>
      </w:r>
      <w:r>
        <w:rPr>
          <w:spacing w:val="-1"/>
        </w:rPr>
        <w:t>See appendix</w:t>
      </w:r>
      <w:r>
        <w:rPr>
          <w:spacing w:val="-4"/>
        </w:rPr>
        <w:t> </w:t>
      </w:r>
      <w:r>
        <w:rPr>
          <w:spacing w:val="-1"/>
        </w:rPr>
        <w:t>16</w:t>
      </w:r>
      <w:r>
        <w:rPr>
          <w:spacing w:val="-4"/>
        </w:rPr>
        <w:t> </w:t>
      </w:r>
      <w:r>
        <w:rPr>
          <w:spacing w:val="-1"/>
        </w:rPr>
        <w:t>for</w:t>
      </w:r>
      <w:r>
        <w:rPr>
          <w:spacing w:val="-4"/>
        </w:rPr>
        <w:t> </w:t>
      </w:r>
      <w:r>
        <w:rPr>
          <w:spacing w:val="-1"/>
        </w:rPr>
        <w:t>details.</w:t>
      </w:r>
      <w:r>
        <w:rPr/>
      </w:r>
    </w:p>
    <w:p>
      <w:pPr>
        <w:spacing w:after="0" w:line="240" w:lineRule="auto"/>
        <w:jc w:val="both"/>
        <w:sectPr>
          <w:pgSz w:w="12240" w:h="15840"/>
          <w:pgMar w:header="0" w:footer="763" w:top="1500" w:bottom="960" w:left="1340" w:right="1320"/>
        </w:sectPr>
      </w:pPr>
    </w:p>
    <w:p>
      <w:pPr>
        <w:spacing w:line="240" w:lineRule="auto" w:before="7"/>
        <w:rPr>
          <w:rFonts w:ascii="Calibri" w:hAnsi="Calibri" w:cs="Calibri" w:eastAsia="Calibri"/>
          <w:sz w:val="6"/>
          <w:szCs w:val="6"/>
        </w:rPr>
      </w:pPr>
    </w:p>
    <w:p>
      <w:pPr>
        <w:spacing w:line="200" w:lineRule="atLeast"/>
        <w:ind w:left="356" w:right="0" w:firstLine="0"/>
        <w:rPr>
          <w:rFonts w:ascii="Calibri" w:hAnsi="Calibri" w:cs="Calibri" w:eastAsia="Calibri"/>
          <w:sz w:val="20"/>
          <w:szCs w:val="20"/>
        </w:rPr>
      </w:pPr>
      <w:r>
        <w:rPr>
          <w:rFonts w:ascii="Calibri" w:hAnsi="Calibri" w:cs="Calibri" w:eastAsia="Calibri"/>
          <w:sz w:val="20"/>
          <w:szCs w:val="20"/>
        </w:rPr>
        <w:drawing>
          <wp:inline distT="0" distB="0" distL="0" distR="0">
            <wp:extent cx="5607784" cy="3114675"/>
            <wp:effectExtent l="0" t="0" r="0" b="0"/>
            <wp:docPr id="29" name="image20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20.jpeg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07784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 w:eastAsia="Calibri"/>
          <w:sz w:val="20"/>
          <w:szCs w:val="20"/>
        </w:rPr>
      </w:r>
    </w:p>
    <w:p>
      <w:pPr>
        <w:spacing w:before="17"/>
        <w:ind w:left="508" w:right="0" w:firstLine="0"/>
        <w:jc w:val="left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b/>
          <w:color w:val="528135"/>
          <w:spacing w:val="-1"/>
          <w:sz w:val="18"/>
        </w:rPr>
        <w:t>Figure</w:t>
      </w:r>
      <w:r>
        <w:rPr>
          <w:rFonts w:ascii="Calibri"/>
          <w:b/>
          <w:color w:val="528135"/>
          <w:spacing w:val="-5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11:</w:t>
      </w:r>
      <w:r>
        <w:rPr>
          <w:rFonts w:ascii="Calibri"/>
          <w:b/>
          <w:color w:val="528135"/>
          <w:spacing w:val="-5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Beneficial</w:t>
      </w:r>
      <w:r>
        <w:rPr>
          <w:rFonts w:ascii="Calibri"/>
          <w:b/>
          <w:color w:val="528135"/>
          <w:spacing w:val="-6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Ownership</w:t>
      </w:r>
      <w:r>
        <w:rPr>
          <w:rFonts w:ascii="Calibri"/>
          <w:b/>
          <w:color w:val="528135"/>
          <w:spacing w:val="-6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Response</w:t>
      </w:r>
      <w:r>
        <w:rPr>
          <w:rFonts w:ascii="Calibri"/>
          <w:sz w:val="18"/>
        </w:rPr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2"/>
        <w:rPr>
          <w:rFonts w:ascii="Calibri" w:hAnsi="Calibri" w:cs="Calibri" w:eastAsia="Calibri"/>
          <w:b/>
          <w:bCs/>
          <w:sz w:val="28"/>
          <w:szCs w:val="28"/>
        </w:rPr>
      </w:pPr>
    </w:p>
    <w:p>
      <w:pPr>
        <w:spacing w:line="200" w:lineRule="atLeast"/>
        <w:ind w:left="1940" w:right="0" w:firstLine="0"/>
        <w:rPr>
          <w:rFonts w:ascii="Calibri" w:hAnsi="Calibri" w:cs="Calibri" w:eastAsia="Calibri"/>
          <w:sz w:val="20"/>
          <w:szCs w:val="20"/>
        </w:rPr>
      </w:pPr>
      <w:r>
        <w:rPr>
          <w:rFonts w:ascii="Calibri" w:hAnsi="Calibri" w:cs="Calibri" w:eastAsia="Calibri"/>
          <w:sz w:val="20"/>
          <w:szCs w:val="20"/>
        </w:rPr>
        <w:drawing>
          <wp:inline distT="0" distB="0" distL="0" distR="0">
            <wp:extent cx="3596322" cy="1876425"/>
            <wp:effectExtent l="0" t="0" r="0" b="0"/>
            <wp:docPr id="31" name="image2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21.jpe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96322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 w:eastAsia="Calibri"/>
          <w:sz w:val="20"/>
          <w:szCs w:val="20"/>
        </w:rPr>
      </w:r>
    </w:p>
    <w:p>
      <w:pPr>
        <w:spacing w:line="240" w:lineRule="auto" w:before="7"/>
        <w:rPr>
          <w:rFonts w:ascii="Calibri" w:hAnsi="Calibri" w:cs="Calibri" w:eastAsia="Calibri"/>
          <w:b/>
          <w:bCs/>
          <w:sz w:val="24"/>
          <w:szCs w:val="24"/>
        </w:rPr>
      </w:pPr>
    </w:p>
    <w:p>
      <w:pPr>
        <w:numPr>
          <w:ilvl w:val="2"/>
          <w:numId w:val="8"/>
        </w:numPr>
        <w:tabs>
          <w:tab w:pos="651" w:val="left" w:leader="none"/>
        </w:tabs>
        <w:spacing w:before="0"/>
        <w:ind w:left="650" w:right="0" w:hanging="550"/>
        <w:jc w:val="left"/>
        <w:rPr>
          <w:rFonts w:ascii="Calibri" w:hAnsi="Calibri" w:cs="Calibri" w:eastAsia="Calibri"/>
          <w:sz w:val="24"/>
          <w:szCs w:val="24"/>
        </w:rPr>
      </w:pPr>
      <w:r>
        <w:rPr>
          <w:rFonts w:ascii="Calibri"/>
          <w:b/>
          <w:i/>
          <w:color w:val="528135"/>
          <w:spacing w:val="-1"/>
          <w:sz w:val="24"/>
        </w:rPr>
        <w:t>State</w:t>
      </w:r>
      <w:r>
        <w:rPr>
          <w:rFonts w:ascii="Calibri"/>
          <w:b/>
          <w:i/>
          <w:color w:val="528135"/>
          <w:spacing w:val="-17"/>
          <w:sz w:val="24"/>
        </w:rPr>
        <w:t> </w:t>
      </w:r>
      <w:r>
        <w:rPr>
          <w:rFonts w:ascii="Calibri"/>
          <w:b/>
          <w:color w:val="528135"/>
          <w:spacing w:val="-1"/>
          <w:sz w:val="24"/>
        </w:rPr>
        <w:t>Participation</w:t>
      </w:r>
      <w:r>
        <w:rPr>
          <w:rFonts w:ascii="Calibri"/>
          <w:sz w:val="24"/>
        </w:rPr>
      </w:r>
    </w:p>
    <w:p>
      <w:pPr>
        <w:pStyle w:val="BodyText"/>
        <w:spacing w:line="277" w:lineRule="auto" w:before="43"/>
        <w:ind w:left="100" w:right="174"/>
        <w:jc w:val="left"/>
      </w:pPr>
      <w:r>
        <w:rPr/>
        <w:t>A</w:t>
      </w:r>
      <w:r>
        <w:rPr>
          <w:spacing w:val="-6"/>
        </w:rPr>
        <w:t> </w:t>
      </w:r>
      <w:r>
        <w:rPr>
          <w:spacing w:val="-5"/>
        </w:rPr>
        <w:t>rev</w:t>
      </w:r>
      <w:r>
        <w:rPr>
          <w:spacing w:val="-4"/>
        </w:rPr>
        <w:t>i</w:t>
      </w:r>
      <w:r>
        <w:rPr>
          <w:spacing w:val="-5"/>
        </w:rPr>
        <w:t>ew</w:t>
      </w:r>
      <w:r>
        <w:rPr>
          <w:spacing w:val="-7"/>
        </w:rPr>
        <w:t> </w:t>
      </w:r>
      <w:r>
        <w:rPr>
          <w:spacing w:val="-1"/>
        </w:rPr>
        <w:t>of</w:t>
      </w:r>
      <w:r>
        <w:rPr>
          <w:spacing w:val="-10"/>
        </w:rPr>
        <w:t> </w:t>
      </w:r>
      <w:r>
        <w:rPr>
          <w:spacing w:val="-2"/>
        </w:rPr>
        <w:t>the</w:t>
      </w:r>
      <w:r>
        <w:rPr>
          <w:spacing w:val="-7"/>
        </w:rPr>
        <w:t> </w:t>
      </w:r>
      <w:r>
        <w:rPr>
          <w:spacing w:val="-4"/>
        </w:rPr>
        <w:t>a</w:t>
      </w:r>
      <w:r>
        <w:rPr>
          <w:spacing w:val="-5"/>
        </w:rPr>
        <w:t>ct</w:t>
      </w:r>
      <w:r>
        <w:rPr>
          <w:spacing w:val="-4"/>
        </w:rPr>
        <w:t>i</w:t>
      </w:r>
      <w:r>
        <w:rPr>
          <w:spacing w:val="-5"/>
        </w:rPr>
        <w:t>v</w:t>
      </w:r>
      <w:r>
        <w:rPr>
          <w:spacing w:val="-4"/>
        </w:rPr>
        <w:t>i</w:t>
      </w:r>
      <w:r>
        <w:rPr>
          <w:spacing w:val="-5"/>
        </w:rPr>
        <w:t>t</w:t>
      </w:r>
      <w:r>
        <w:rPr>
          <w:spacing w:val="-4"/>
        </w:rPr>
        <w:t>i</w:t>
      </w:r>
      <w:r>
        <w:rPr>
          <w:spacing w:val="-5"/>
        </w:rPr>
        <w:t>e</w:t>
      </w:r>
      <w:r>
        <w:rPr>
          <w:spacing w:val="-4"/>
        </w:rPr>
        <w:t>s</w:t>
      </w:r>
      <w:r>
        <w:rPr>
          <w:spacing w:val="-9"/>
        </w:rPr>
        <w:t> </w:t>
      </w:r>
      <w:r>
        <w:rPr>
          <w:spacing w:val="-3"/>
        </w:rPr>
        <w:t>in</w:t>
      </w:r>
      <w:r>
        <w:rPr>
          <w:spacing w:val="-8"/>
        </w:rPr>
        <w:t> </w:t>
      </w:r>
      <w:r>
        <w:rPr>
          <w:spacing w:val="-3"/>
        </w:rPr>
        <w:t>Nigeria</w:t>
      </w:r>
      <w:r>
        <w:rPr>
          <w:spacing w:val="-8"/>
        </w:rPr>
        <w:t> </w:t>
      </w:r>
      <w:r>
        <w:rPr>
          <w:spacing w:val="-4"/>
        </w:rPr>
        <w:t>solid</w:t>
      </w:r>
      <w:r>
        <w:rPr>
          <w:spacing w:val="-7"/>
        </w:rPr>
        <w:t> </w:t>
      </w:r>
      <w:r>
        <w:rPr>
          <w:spacing w:val="-3"/>
        </w:rPr>
        <w:t>minerals</w:t>
      </w:r>
      <w:r>
        <w:rPr>
          <w:spacing w:val="-9"/>
        </w:rPr>
        <w:t> </w:t>
      </w:r>
      <w:r>
        <w:rPr>
          <w:spacing w:val="-3"/>
        </w:rPr>
        <w:t>sector</w:t>
      </w:r>
      <w:r>
        <w:rPr>
          <w:spacing w:val="-8"/>
        </w:rPr>
        <w:t> </w:t>
      </w:r>
      <w:r>
        <w:rPr>
          <w:spacing w:val="-3"/>
        </w:rPr>
        <w:t>in</w:t>
      </w:r>
      <w:r>
        <w:rPr>
          <w:spacing w:val="-7"/>
        </w:rPr>
        <w:t> </w:t>
      </w:r>
      <w:r>
        <w:rPr>
          <w:spacing w:val="-3"/>
        </w:rPr>
        <w:t>2019</w:t>
      </w:r>
      <w:r>
        <w:rPr>
          <w:spacing w:val="-7"/>
        </w:rPr>
        <w:t> </w:t>
      </w:r>
      <w:r>
        <w:rPr>
          <w:spacing w:val="-4"/>
        </w:rPr>
        <w:t>indi</w:t>
      </w:r>
      <w:r>
        <w:rPr>
          <w:spacing w:val="-5"/>
        </w:rPr>
        <w:t>c</w:t>
      </w:r>
      <w:r>
        <w:rPr>
          <w:spacing w:val="-4"/>
        </w:rPr>
        <w:t>a</w:t>
      </w:r>
      <w:r>
        <w:rPr>
          <w:spacing w:val="-5"/>
        </w:rPr>
        <w:t>te</w:t>
      </w:r>
      <w:r>
        <w:rPr>
          <w:spacing w:val="-4"/>
        </w:rPr>
        <w:t>d</w:t>
      </w:r>
      <w:r>
        <w:rPr>
          <w:spacing w:val="-8"/>
        </w:rPr>
        <w:t> </w:t>
      </w:r>
      <w:r>
        <w:rPr>
          <w:spacing w:val="-3"/>
        </w:rPr>
        <w:t>that</w:t>
      </w:r>
      <w:r>
        <w:rPr>
          <w:spacing w:val="-8"/>
        </w:rPr>
        <w:t> </w:t>
      </w:r>
      <w:r>
        <w:rPr>
          <w:spacing w:val="-3"/>
        </w:rPr>
        <w:t>there</w:t>
      </w:r>
      <w:r>
        <w:rPr>
          <w:spacing w:val="-7"/>
        </w:rPr>
        <w:t> </w:t>
      </w:r>
      <w:r>
        <w:rPr>
          <w:spacing w:val="-2"/>
        </w:rPr>
        <w:t>was</w:t>
      </w:r>
      <w:r>
        <w:rPr>
          <w:spacing w:val="-11"/>
        </w:rPr>
        <w:t> </w:t>
      </w:r>
      <w:r>
        <w:rPr>
          <w:spacing w:val="-1"/>
        </w:rPr>
        <w:t>no</w:t>
      </w:r>
      <w:r>
        <w:rPr>
          <w:spacing w:val="-8"/>
        </w:rPr>
        <w:t> </w:t>
      </w:r>
      <w:r>
        <w:rPr>
          <w:spacing w:val="-4"/>
        </w:rPr>
        <w:t>a</w:t>
      </w:r>
      <w:r>
        <w:rPr>
          <w:spacing w:val="-5"/>
        </w:rPr>
        <w:t>ct</w:t>
      </w:r>
      <w:r>
        <w:rPr>
          <w:spacing w:val="-4"/>
        </w:rPr>
        <w:t>i</w:t>
      </w:r>
      <w:r>
        <w:rPr>
          <w:spacing w:val="-5"/>
        </w:rPr>
        <w:t>ve</w:t>
      </w:r>
      <w:r>
        <w:rPr>
          <w:spacing w:val="68"/>
          <w:w w:val="99"/>
        </w:rPr>
        <w:t> </w:t>
      </w:r>
      <w:r>
        <w:rPr>
          <w:spacing w:val="-3"/>
        </w:rPr>
        <w:t>state-owned</w:t>
      </w:r>
      <w:r>
        <w:rPr>
          <w:spacing w:val="-12"/>
        </w:rPr>
        <w:t> </w:t>
      </w:r>
      <w:r>
        <w:rPr>
          <w:spacing w:val="-5"/>
        </w:rPr>
        <w:t>e</w:t>
      </w:r>
      <w:r>
        <w:rPr>
          <w:spacing w:val="-4"/>
        </w:rPr>
        <w:t>n</w:t>
      </w:r>
      <w:r>
        <w:rPr>
          <w:spacing w:val="-5"/>
        </w:rPr>
        <w:t>ter</w:t>
      </w:r>
      <w:r>
        <w:rPr>
          <w:spacing w:val="-4"/>
        </w:rPr>
        <w:t>p</w:t>
      </w:r>
      <w:r>
        <w:rPr>
          <w:spacing w:val="-5"/>
        </w:rPr>
        <w:t>r</w:t>
      </w:r>
      <w:r>
        <w:rPr>
          <w:spacing w:val="-4"/>
        </w:rPr>
        <w:t>is</w:t>
      </w:r>
      <w:r>
        <w:rPr>
          <w:spacing w:val="-5"/>
        </w:rPr>
        <w:t>e</w:t>
      </w:r>
      <w:r>
        <w:rPr>
          <w:spacing w:val="-4"/>
        </w:rPr>
        <w:t>.</w:t>
      </w:r>
    </w:p>
    <w:p>
      <w:pPr>
        <w:spacing w:after="0" w:line="277" w:lineRule="auto"/>
        <w:jc w:val="left"/>
        <w:sectPr>
          <w:pgSz w:w="12240" w:h="15840"/>
          <w:pgMar w:header="0" w:footer="763" w:top="1360" w:bottom="960" w:left="1340" w:right="1320"/>
        </w:sect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  <w:r>
        <w:rPr/>
        <w:pict>
          <v:shape style="position:absolute;margin-left:0pt;margin-top:0pt;width:612pt;height:792pt;mso-position-horizontal-relative:page;mso-position-vertical-relative:page;z-index:-642952" type="#_x0000_t202" filled="false" stroked="false">
            <v:textbox inset="0,0,0,0">
              <w:txbxContent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pStyle w:val="BodyText"/>
                    <w:spacing w:line="240" w:lineRule="auto" w:before="180"/>
                    <w:ind w:left="0" w:right="1437"/>
                    <w:jc w:val="right"/>
                  </w:pPr>
                  <w:r>
                    <w:rPr>
                      <w:w w:val="95"/>
                    </w:rPr>
                    <w:t>38</w:t>
                  </w:r>
                  <w:r>
                    <w:rPr/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-.5pt;margin-top:-.5pt;width:613pt;height:793pt;mso-position-horizontal-relative:page;mso-position-vertical-relative:page;z-index:-642928" coordorigin="-10,-10" coordsize="12260,15860">
            <v:group style="position:absolute;left:0;top:0;width:12240;height:15840" coordorigin="0,0" coordsize="12240,15840">
              <v:shape style="position:absolute;left:0;top:0;width:12240;height:15840" coordorigin="0,0" coordsize="12240,15840" path="m12240,0l0,0,0,15840e" filled="false" stroked="true" strokeweight="1pt" strokecolor="#41709c">
                <v:path arrowok="t"/>
              </v:shape>
              <v:shape style="position:absolute;left:5044;top:11923;width:2388;height:2712" type="#_x0000_t75" stroked="false">
                <v:imagedata r:id="rId11" o:title=""/>
              </v:shape>
            </v:group>
            <w10:wrap type="none"/>
          </v:group>
        </w:pict>
      </w: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3"/>
        <w:rPr>
          <w:rFonts w:ascii="Calibri" w:hAnsi="Calibri" w:cs="Calibri" w:eastAsia="Calibri"/>
          <w:sz w:val="25"/>
          <w:szCs w:val="25"/>
        </w:rPr>
      </w:pPr>
    </w:p>
    <w:p>
      <w:pPr>
        <w:pStyle w:val="Heading1"/>
        <w:spacing w:line="3156" w:lineRule="exact"/>
        <w:ind w:right="0"/>
        <w:jc w:val="center"/>
      </w:pPr>
      <w:r>
        <w:rPr>
          <w:color w:val="FFFFFF"/>
        </w:rPr>
        <w:t>3</w:t>
      </w:r>
      <w:r>
        <w:rPr/>
      </w:r>
    </w:p>
    <w:p>
      <w:pPr>
        <w:pStyle w:val="Heading2"/>
        <w:spacing w:line="240" w:lineRule="auto"/>
        <w:ind w:right="98"/>
        <w:jc w:val="center"/>
        <w:rPr>
          <w:b w:val="0"/>
          <w:bCs w:val="0"/>
        </w:rPr>
      </w:pPr>
      <w:r>
        <w:rPr>
          <w:color w:val="FFFFFF"/>
          <w:spacing w:val="-1"/>
        </w:rPr>
        <w:t>MINING</w:t>
      </w:r>
      <w:r>
        <w:rPr>
          <w:color w:val="FFFFFF"/>
          <w:spacing w:val="-96"/>
        </w:rPr>
        <w:t> </w:t>
      </w:r>
      <w:r>
        <w:rPr>
          <w:color w:val="FFFFFF"/>
          <w:spacing w:val="-1"/>
        </w:rPr>
        <w:t>OPERATIONS</w:t>
      </w:r>
      <w:r>
        <w:rPr>
          <w:color w:val="FFFFFF"/>
          <w:spacing w:val="25"/>
          <w:w w:val="99"/>
        </w:rPr>
        <w:t> </w:t>
      </w:r>
      <w:r>
        <w:rPr>
          <w:color w:val="FFFFFF"/>
        </w:rPr>
        <w:t>IN</w:t>
      </w:r>
      <w:r>
        <w:rPr>
          <w:color w:val="FFFFFF"/>
          <w:spacing w:val="-50"/>
        </w:rPr>
        <w:t> </w:t>
      </w:r>
      <w:r>
        <w:rPr>
          <w:color w:val="FFFFFF"/>
        </w:rPr>
        <w:t>NIGERIA</w:t>
      </w:r>
      <w:r>
        <w:rPr>
          <w:b w:val="0"/>
        </w:rPr>
      </w:r>
    </w:p>
    <w:p>
      <w:pPr>
        <w:spacing w:after="0" w:line="240" w:lineRule="auto"/>
        <w:jc w:val="center"/>
        <w:sectPr>
          <w:footerReference w:type="default" r:id="rId71"/>
          <w:pgSz w:w="12240" w:h="15840"/>
          <w:pgMar w:footer="0" w:header="0" w:top="1500" w:bottom="280" w:left="1160" w:right="940"/>
        </w:sectPr>
      </w:pPr>
    </w:p>
    <w:p>
      <w:pPr>
        <w:spacing w:line="240" w:lineRule="auto" w:before="5"/>
        <w:rPr>
          <w:rFonts w:ascii="Calibri" w:hAnsi="Calibri" w:cs="Calibri" w:eastAsia="Calibri"/>
          <w:b/>
          <w:bCs/>
          <w:sz w:val="18"/>
          <w:szCs w:val="18"/>
        </w:rPr>
      </w:pPr>
    </w:p>
    <w:p>
      <w:pPr>
        <w:pStyle w:val="BodyText"/>
        <w:spacing w:line="276" w:lineRule="auto" w:before="51"/>
        <w:ind w:left="100" w:right="114"/>
        <w:jc w:val="both"/>
      </w:pPr>
      <w:r>
        <w:rPr/>
        <w:t>This</w:t>
      </w:r>
      <w:r>
        <w:rPr>
          <w:spacing w:val="4"/>
        </w:rPr>
        <w:t> </w:t>
      </w:r>
      <w:r>
        <w:rPr>
          <w:spacing w:val="-1"/>
        </w:rPr>
        <w:t>section</w:t>
      </w:r>
      <w:r>
        <w:rPr>
          <w:spacing w:val="6"/>
        </w:rPr>
        <w:t> </w:t>
      </w:r>
      <w:r>
        <w:rPr>
          <w:spacing w:val="-1"/>
        </w:rPr>
        <w:t>of</w:t>
      </w:r>
      <w:r>
        <w:rPr>
          <w:spacing w:val="4"/>
        </w:rPr>
        <w:t> </w:t>
      </w:r>
      <w:r>
        <w:rPr/>
        <w:t>the</w:t>
      </w:r>
      <w:r>
        <w:rPr>
          <w:spacing w:val="4"/>
        </w:rPr>
        <w:t> </w:t>
      </w:r>
      <w:r>
        <w:rPr>
          <w:spacing w:val="-1"/>
        </w:rPr>
        <w:t>report</w:t>
      </w:r>
      <w:r>
        <w:rPr>
          <w:spacing w:val="5"/>
        </w:rPr>
        <w:t> </w:t>
      </w:r>
      <w:r>
        <w:rPr>
          <w:spacing w:val="-1"/>
        </w:rPr>
        <w:t>provides</w:t>
      </w:r>
      <w:r>
        <w:rPr>
          <w:spacing w:val="3"/>
        </w:rPr>
        <w:t> </w:t>
      </w:r>
      <w:r>
        <w:rPr/>
        <w:t>an</w:t>
      </w:r>
      <w:r>
        <w:rPr>
          <w:spacing w:val="4"/>
        </w:rPr>
        <w:t> </w:t>
      </w:r>
      <w:r>
        <w:rPr>
          <w:spacing w:val="-1"/>
        </w:rPr>
        <w:t>overview</w:t>
      </w:r>
      <w:r>
        <w:rPr>
          <w:spacing w:val="5"/>
        </w:rPr>
        <w:t> </w:t>
      </w:r>
      <w:r>
        <w:rPr>
          <w:spacing w:val="-1"/>
        </w:rPr>
        <w:t>of</w:t>
      </w:r>
      <w:r>
        <w:rPr>
          <w:spacing w:val="4"/>
        </w:rPr>
        <w:t> </w:t>
      </w:r>
      <w:r>
        <w:rPr/>
        <w:t>the</w:t>
      </w:r>
      <w:r>
        <w:rPr>
          <w:spacing w:val="4"/>
        </w:rPr>
        <w:t> </w:t>
      </w:r>
      <w:r>
        <w:rPr>
          <w:spacing w:val="-1"/>
        </w:rPr>
        <w:t>solid</w:t>
      </w:r>
      <w:r>
        <w:rPr>
          <w:spacing w:val="4"/>
        </w:rPr>
        <w:t> </w:t>
      </w:r>
      <w:r>
        <w:rPr>
          <w:spacing w:val="-1"/>
        </w:rPr>
        <w:t>minerals</w:t>
      </w:r>
      <w:r>
        <w:rPr>
          <w:spacing w:val="3"/>
        </w:rPr>
        <w:t> </w:t>
      </w:r>
      <w:r>
        <w:rPr>
          <w:spacing w:val="-1"/>
        </w:rPr>
        <w:t>industry</w:t>
      </w:r>
      <w:r>
        <w:rPr>
          <w:spacing w:val="5"/>
        </w:rPr>
        <w:t> </w:t>
      </w:r>
      <w:r>
        <w:rPr/>
        <w:t>in</w:t>
      </w:r>
      <w:r>
        <w:rPr>
          <w:spacing w:val="12"/>
        </w:rPr>
        <w:t> </w:t>
      </w:r>
      <w:r>
        <w:rPr>
          <w:spacing w:val="-1"/>
        </w:rPr>
        <w:t>Nigeria,</w:t>
      </w:r>
      <w:r>
        <w:rPr>
          <w:spacing w:val="5"/>
        </w:rPr>
        <w:t> </w:t>
      </w:r>
      <w:r>
        <w:rPr/>
        <w:t>as</w:t>
      </w:r>
      <w:r>
        <w:rPr>
          <w:spacing w:val="3"/>
        </w:rPr>
        <w:t> </w:t>
      </w:r>
      <w:r>
        <w:rPr>
          <w:spacing w:val="-1"/>
        </w:rPr>
        <w:t>well</w:t>
      </w:r>
      <w:r>
        <w:rPr>
          <w:spacing w:val="57"/>
        </w:rPr>
        <w:t> </w:t>
      </w:r>
      <w:r>
        <w:rPr/>
        <w:t>as</w:t>
      </w:r>
      <w:r>
        <w:rPr>
          <w:spacing w:val="1"/>
        </w:rPr>
        <w:t> </w:t>
      </w:r>
      <w:r>
        <w:rPr/>
        <w:t>data</w:t>
      </w:r>
      <w:r>
        <w:rPr>
          <w:spacing w:val="2"/>
        </w:rPr>
        <w:t> </w:t>
      </w:r>
      <w:r>
        <w:rPr>
          <w:spacing w:val="-1"/>
        </w:rPr>
        <w:t>on</w:t>
      </w:r>
      <w:r>
        <w:rPr>
          <w:spacing w:val="2"/>
        </w:rPr>
        <w:t> </w:t>
      </w:r>
      <w:r>
        <w:rPr>
          <w:spacing w:val="-1"/>
        </w:rPr>
        <w:t>exploration,</w:t>
      </w:r>
      <w:r>
        <w:rPr>
          <w:spacing w:val="54"/>
        </w:rPr>
        <w:t> </w:t>
      </w:r>
      <w:r>
        <w:rPr>
          <w:spacing w:val="-1"/>
        </w:rPr>
        <w:t>production</w:t>
      </w:r>
      <w:r>
        <w:rPr>
          <w:spacing w:val="1"/>
        </w:rPr>
        <w:t> </w:t>
      </w:r>
      <w:r>
        <w:rPr>
          <w:spacing w:val="-1"/>
        </w:rPr>
        <w:t>and</w:t>
      </w:r>
      <w:r>
        <w:rPr>
          <w:spacing w:val="8"/>
        </w:rPr>
        <w:t> </w:t>
      </w:r>
      <w:r>
        <w:rPr>
          <w:spacing w:val="-1"/>
        </w:rPr>
        <w:t>strategic</w:t>
      </w:r>
      <w:r>
        <w:rPr>
          <w:spacing w:val="1"/>
        </w:rPr>
        <w:t> </w:t>
      </w:r>
      <w:r>
        <w:rPr/>
        <w:t>minerals</w:t>
      </w:r>
      <w:r>
        <w:rPr>
          <w:spacing w:val="2"/>
        </w:rPr>
        <w:t> </w:t>
      </w:r>
      <w:r>
        <w:rPr/>
        <w:t>in  the</w:t>
      </w:r>
      <w:r>
        <w:rPr>
          <w:spacing w:val="2"/>
        </w:rPr>
        <w:t> </w:t>
      </w:r>
      <w:r>
        <w:rPr>
          <w:spacing w:val="-1"/>
        </w:rPr>
        <w:t>country.</w:t>
      </w:r>
      <w:r>
        <w:rPr>
          <w:spacing w:val="1"/>
        </w:rPr>
        <w:t> </w:t>
      </w:r>
      <w:r>
        <w:rPr/>
        <w:t>It</w:t>
      </w:r>
      <w:r>
        <w:rPr>
          <w:spacing w:val="2"/>
        </w:rPr>
        <w:t> </w:t>
      </w:r>
      <w:r>
        <w:rPr>
          <w:spacing w:val="1"/>
        </w:rPr>
        <w:t>also</w:t>
      </w:r>
      <w:r>
        <w:rPr>
          <w:spacing w:val="53"/>
        </w:rPr>
        <w:t> </w:t>
      </w:r>
      <w:r>
        <w:rPr>
          <w:spacing w:val="-1"/>
        </w:rPr>
        <w:t>provides</w:t>
      </w:r>
      <w:r>
        <w:rPr>
          <w:spacing w:val="57"/>
          <w:w w:val="99"/>
        </w:rPr>
        <w:t> </w:t>
      </w:r>
      <w:r>
        <w:rPr>
          <w:spacing w:val="-1"/>
        </w:rPr>
        <w:t>information</w:t>
      </w:r>
      <w:r>
        <w:rPr>
          <w:spacing w:val="-6"/>
        </w:rPr>
        <w:t> </w:t>
      </w:r>
      <w:r>
        <w:rPr>
          <w:spacing w:val="-1"/>
        </w:rPr>
        <w:t>on</w:t>
      </w:r>
      <w:r>
        <w:rPr>
          <w:spacing w:val="-4"/>
        </w:rPr>
        <w:t> </w:t>
      </w:r>
      <w:r>
        <w:rPr>
          <w:spacing w:val="-1"/>
        </w:rPr>
        <w:t>export,</w:t>
      </w:r>
      <w:r>
        <w:rPr>
          <w:spacing w:val="-4"/>
        </w:rPr>
        <w:t> </w:t>
      </w:r>
      <w:r>
        <w:rPr>
          <w:spacing w:val="-1"/>
        </w:rPr>
        <w:t>reforms</w:t>
      </w:r>
      <w:r>
        <w:rPr>
          <w:spacing w:val="-3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1"/>
        </w:rPr>
        <w:t>recent</w:t>
      </w:r>
      <w:r>
        <w:rPr>
          <w:spacing w:val="-6"/>
        </w:rPr>
        <w:t> </w:t>
      </w:r>
      <w:r>
        <w:rPr>
          <w:spacing w:val="-1"/>
        </w:rPr>
        <w:t>developments</w:t>
      </w:r>
      <w:r>
        <w:rPr>
          <w:spacing w:val="-4"/>
        </w:rPr>
        <w:t> </w:t>
      </w:r>
      <w:r>
        <w:rPr>
          <w:spacing w:val="-2"/>
        </w:rPr>
        <w:t>in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sector.</w:t>
      </w:r>
    </w:p>
    <w:p>
      <w:pPr>
        <w:spacing w:line="240" w:lineRule="auto" w:before="8"/>
        <w:rPr>
          <w:rFonts w:ascii="Calibri" w:hAnsi="Calibri" w:cs="Calibri" w:eastAsia="Calibri"/>
          <w:sz w:val="27"/>
          <w:szCs w:val="27"/>
        </w:rPr>
      </w:pPr>
    </w:p>
    <w:p>
      <w:pPr>
        <w:pStyle w:val="Heading4"/>
        <w:spacing w:line="240" w:lineRule="auto"/>
        <w:ind w:left="100" w:right="0" w:firstLine="0"/>
        <w:jc w:val="both"/>
        <w:rPr>
          <w:b w:val="0"/>
          <w:bCs w:val="0"/>
        </w:rPr>
      </w:pPr>
      <w:r>
        <w:rPr>
          <w:color w:val="385522"/>
        </w:rPr>
        <w:t>3</w:t>
      </w:r>
      <w:r>
        <w:rPr>
          <w:color w:val="528135"/>
        </w:rPr>
        <w:t>.1.</w:t>
      </w:r>
      <w:r>
        <w:rPr>
          <w:color w:val="528135"/>
          <w:spacing w:val="-12"/>
        </w:rPr>
        <w:t> </w:t>
      </w:r>
      <w:r>
        <w:rPr>
          <w:color w:val="528135"/>
          <w:spacing w:val="-1"/>
        </w:rPr>
        <w:t>Background</w:t>
      </w:r>
      <w:r>
        <w:rPr>
          <w:b w:val="0"/>
        </w:rPr>
      </w:r>
    </w:p>
    <w:p>
      <w:pPr>
        <w:spacing w:line="240" w:lineRule="auto" w:before="3"/>
        <w:rPr>
          <w:rFonts w:ascii="Calibri" w:hAnsi="Calibri" w:cs="Calibri" w:eastAsia="Calibri"/>
          <w:b/>
          <w:bCs/>
          <w:sz w:val="31"/>
          <w:szCs w:val="31"/>
        </w:rPr>
      </w:pPr>
    </w:p>
    <w:p>
      <w:pPr>
        <w:pStyle w:val="BodyText"/>
        <w:spacing w:line="275" w:lineRule="auto"/>
        <w:ind w:left="100" w:right="115"/>
        <w:jc w:val="both"/>
      </w:pPr>
      <w:r>
        <w:rPr>
          <w:spacing w:val="-1"/>
        </w:rPr>
        <w:t>Organized</w:t>
      </w:r>
      <w:r>
        <w:rPr>
          <w:spacing w:val="10"/>
        </w:rPr>
        <w:t> </w:t>
      </w:r>
      <w:r>
        <w:rPr>
          <w:spacing w:val="-1"/>
        </w:rPr>
        <w:t>mining</w:t>
      </w:r>
      <w:r>
        <w:rPr>
          <w:spacing w:val="8"/>
        </w:rPr>
        <w:t> </w:t>
      </w:r>
      <w:r>
        <w:rPr>
          <w:spacing w:val="-1"/>
        </w:rPr>
        <w:t>activities</w:t>
      </w:r>
      <w:r>
        <w:rPr>
          <w:spacing w:val="9"/>
        </w:rPr>
        <w:t> </w:t>
      </w:r>
      <w:r>
        <w:rPr/>
        <w:t>in</w:t>
      </w:r>
      <w:r>
        <w:rPr>
          <w:spacing w:val="9"/>
        </w:rPr>
        <w:t> </w:t>
      </w:r>
      <w:r>
        <w:rPr>
          <w:spacing w:val="-1"/>
        </w:rPr>
        <w:t>the</w:t>
      </w:r>
      <w:r>
        <w:rPr>
          <w:spacing w:val="7"/>
        </w:rPr>
        <w:t> </w:t>
      </w:r>
      <w:r>
        <w:rPr>
          <w:spacing w:val="-1"/>
        </w:rPr>
        <w:t>solid</w:t>
      </w:r>
      <w:r>
        <w:rPr>
          <w:spacing w:val="10"/>
        </w:rPr>
        <w:t> </w:t>
      </w:r>
      <w:r>
        <w:rPr>
          <w:spacing w:val="-1"/>
        </w:rPr>
        <w:t>minerals</w:t>
      </w:r>
      <w:r>
        <w:rPr>
          <w:spacing w:val="5"/>
        </w:rPr>
        <w:t> </w:t>
      </w:r>
      <w:r>
        <w:rPr/>
        <w:t>began</w:t>
      </w:r>
      <w:r>
        <w:rPr>
          <w:spacing w:val="9"/>
        </w:rPr>
        <w:t> </w:t>
      </w:r>
      <w:r>
        <w:rPr/>
        <w:t>in</w:t>
      </w:r>
      <w:r>
        <w:rPr>
          <w:spacing w:val="8"/>
        </w:rPr>
        <w:t> </w:t>
      </w:r>
      <w:r>
        <w:rPr>
          <w:spacing w:val="-1"/>
        </w:rPr>
        <w:t>1903</w:t>
      </w:r>
      <w:r>
        <w:rPr>
          <w:spacing w:val="9"/>
        </w:rPr>
        <w:t> </w:t>
      </w:r>
      <w:r>
        <w:rPr>
          <w:spacing w:val="-1"/>
        </w:rPr>
        <w:t>when</w:t>
      </w:r>
      <w:r>
        <w:rPr>
          <w:spacing w:val="7"/>
        </w:rPr>
        <w:t> </w:t>
      </w:r>
      <w:r>
        <w:rPr/>
        <w:t>the</w:t>
      </w:r>
      <w:r>
        <w:rPr>
          <w:spacing w:val="7"/>
        </w:rPr>
        <w:t> </w:t>
      </w:r>
      <w:r>
        <w:rPr>
          <w:spacing w:val="-1"/>
        </w:rPr>
        <w:t>mineral</w:t>
      </w:r>
      <w:r>
        <w:rPr>
          <w:spacing w:val="11"/>
        </w:rPr>
        <w:t> </w:t>
      </w:r>
      <w:r>
        <w:rPr>
          <w:spacing w:val="-1"/>
        </w:rPr>
        <w:t>survey</w:t>
      </w:r>
      <w:r>
        <w:rPr>
          <w:spacing w:val="6"/>
        </w:rPr>
        <w:t> </w:t>
      </w:r>
      <w:r>
        <w:rPr>
          <w:spacing w:val="-1"/>
        </w:rPr>
        <w:t>of</w:t>
      </w:r>
      <w:r>
        <w:rPr>
          <w:spacing w:val="10"/>
        </w:rPr>
        <w:t> </w:t>
      </w:r>
      <w:r>
        <w:rPr>
          <w:spacing w:val="-1"/>
        </w:rPr>
        <w:t>the</w:t>
      </w:r>
      <w:r>
        <w:rPr>
          <w:spacing w:val="67"/>
          <w:w w:val="99"/>
        </w:rPr>
        <w:t> </w:t>
      </w:r>
      <w:r>
        <w:rPr>
          <w:spacing w:val="-1"/>
        </w:rPr>
        <w:t>Northern</w:t>
      </w:r>
      <w:r>
        <w:rPr>
          <w:spacing w:val="22"/>
        </w:rPr>
        <w:t> </w:t>
      </w:r>
      <w:r>
        <w:rPr>
          <w:spacing w:val="-1"/>
        </w:rPr>
        <w:t>Protectorate</w:t>
      </w:r>
      <w:r>
        <w:rPr>
          <w:spacing w:val="19"/>
        </w:rPr>
        <w:t> </w:t>
      </w:r>
      <w:r>
        <w:rPr/>
        <w:t>was</w:t>
      </w:r>
      <w:r>
        <w:rPr>
          <w:spacing w:val="21"/>
        </w:rPr>
        <w:t> </w:t>
      </w:r>
      <w:r>
        <w:rPr>
          <w:spacing w:val="-1"/>
        </w:rPr>
        <w:t>created</w:t>
      </w:r>
      <w:r>
        <w:rPr>
          <w:spacing w:val="20"/>
        </w:rPr>
        <w:t> </w:t>
      </w:r>
      <w:r>
        <w:rPr/>
        <w:t>by</w:t>
      </w:r>
      <w:r>
        <w:rPr>
          <w:spacing w:val="19"/>
        </w:rPr>
        <w:t> </w:t>
      </w:r>
      <w:r>
        <w:rPr/>
        <w:t>the</w:t>
      </w:r>
      <w:r>
        <w:rPr>
          <w:spacing w:val="19"/>
        </w:rPr>
        <w:t> </w:t>
      </w:r>
      <w:r>
        <w:rPr>
          <w:spacing w:val="-1"/>
        </w:rPr>
        <w:t>British</w:t>
      </w:r>
      <w:r>
        <w:rPr>
          <w:spacing w:val="22"/>
        </w:rPr>
        <w:t> </w:t>
      </w:r>
      <w:r>
        <w:rPr>
          <w:spacing w:val="-1"/>
        </w:rPr>
        <w:t>colonial</w:t>
      </w:r>
      <w:r>
        <w:rPr>
          <w:spacing w:val="22"/>
        </w:rPr>
        <w:t> </w:t>
      </w:r>
      <w:r>
        <w:rPr>
          <w:spacing w:val="-1"/>
        </w:rPr>
        <w:t>government.</w:t>
      </w:r>
      <w:r>
        <w:rPr>
          <w:spacing w:val="19"/>
        </w:rPr>
        <w:t> </w:t>
      </w:r>
      <w:r>
        <w:rPr/>
        <w:t>In</w:t>
      </w:r>
      <w:r>
        <w:rPr>
          <w:spacing w:val="22"/>
        </w:rPr>
        <w:t> </w:t>
      </w:r>
      <w:r>
        <w:rPr>
          <w:spacing w:val="-1"/>
        </w:rPr>
        <w:t>the</w:t>
      </w:r>
      <w:r>
        <w:rPr>
          <w:spacing w:val="19"/>
        </w:rPr>
        <w:t> </w:t>
      </w:r>
      <w:r>
        <w:rPr>
          <w:spacing w:val="-1"/>
        </w:rPr>
        <w:t>first</w:t>
      </w:r>
      <w:r>
        <w:rPr>
          <w:spacing w:val="22"/>
        </w:rPr>
        <w:t> </w:t>
      </w:r>
      <w:r>
        <w:rPr>
          <w:spacing w:val="-1"/>
        </w:rPr>
        <w:t>half</w:t>
      </w:r>
      <w:r>
        <w:rPr>
          <w:spacing w:val="21"/>
        </w:rPr>
        <w:t> </w:t>
      </w:r>
      <w:r>
        <w:rPr>
          <w:spacing w:val="-1"/>
        </w:rPr>
        <w:t>of</w:t>
      </w:r>
      <w:r>
        <w:rPr>
          <w:spacing w:val="20"/>
        </w:rPr>
        <w:t> </w:t>
      </w:r>
      <w:r>
        <w:rPr>
          <w:spacing w:val="-1"/>
        </w:rPr>
        <w:t>the</w:t>
      </w:r>
      <w:r>
        <w:rPr>
          <w:spacing w:val="59"/>
          <w:w w:val="99"/>
        </w:rPr>
        <w:t> </w:t>
      </w:r>
      <w:r>
        <w:rPr>
          <w:spacing w:val="-1"/>
        </w:rPr>
        <w:t>20</w:t>
      </w:r>
      <w:r>
        <w:rPr>
          <w:spacing w:val="-1"/>
          <w:position w:val="8"/>
          <w:sz w:val="16"/>
        </w:rPr>
        <w:t>th</w:t>
      </w:r>
      <w:r>
        <w:rPr>
          <w:spacing w:val="28"/>
          <w:position w:val="8"/>
          <w:sz w:val="16"/>
        </w:rPr>
        <w:t> </w:t>
      </w:r>
      <w:r>
        <w:rPr>
          <w:spacing w:val="-1"/>
        </w:rPr>
        <w:t>century,</w:t>
      </w:r>
      <w:r>
        <w:rPr>
          <w:spacing w:val="7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-1"/>
        </w:rPr>
        <w:t>mining</w:t>
      </w:r>
      <w:r>
        <w:rPr>
          <w:spacing w:val="8"/>
        </w:rPr>
        <w:t> </w:t>
      </w:r>
      <w:r>
        <w:rPr>
          <w:spacing w:val="-1"/>
        </w:rPr>
        <w:t>of</w:t>
      </w:r>
      <w:r>
        <w:rPr>
          <w:spacing w:val="12"/>
        </w:rPr>
        <w:t> </w:t>
      </w:r>
      <w:r>
        <w:rPr>
          <w:spacing w:val="-1"/>
        </w:rPr>
        <w:t>cassiterite</w:t>
      </w:r>
      <w:r>
        <w:rPr>
          <w:spacing w:val="8"/>
        </w:rPr>
        <w:t> </w:t>
      </w:r>
      <w:r>
        <w:rPr>
          <w:spacing w:val="-1"/>
        </w:rPr>
        <w:t>and</w:t>
      </w:r>
      <w:r>
        <w:rPr>
          <w:spacing w:val="11"/>
        </w:rPr>
        <w:t> </w:t>
      </w:r>
      <w:r>
        <w:rPr>
          <w:spacing w:val="-1"/>
        </w:rPr>
        <w:t>columbite</w:t>
      </w:r>
      <w:r>
        <w:rPr>
          <w:spacing w:val="8"/>
        </w:rPr>
        <w:t> </w:t>
      </w:r>
      <w:r>
        <w:rPr>
          <w:spacing w:val="2"/>
        </w:rPr>
        <w:t>in</w:t>
      </w:r>
      <w:r>
        <w:rPr>
          <w:spacing w:val="9"/>
        </w:rPr>
        <w:t> </w:t>
      </w:r>
      <w:r>
        <w:rPr>
          <w:spacing w:val="-1"/>
        </w:rPr>
        <w:t>the</w:t>
      </w:r>
      <w:r>
        <w:rPr>
          <w:spacing w:val="11"/>
        </w:rPr>
        <w:t> </w:t>
      </w:r>
      <w:r>
        <w:rPr/>
        <w:t>Jos</w:t>
      </w:r>
      <w:r>
        <w:rPr>
          <w:spacing w:val="8"/>
        </w:rPr>
        <w:t> </w:t>
      </w:r>
      <w:r>
        <w:rPr>
          <w:spacing w:val="-1"/>
        </w:rPr>
        <w:t>Plateau</w:t>
      </w:r>
      <w:r>
        <w:rPr>
          <w:spacing w:val="9"/>
        </w:rPr>
        <w:t> </w:t>
      </w:r>
      <w:r>
        <w:rPr>
          <w:spacing w:val="-1"/>
        </w:rPr>
        <w:t>involved</w:t>
      </w:r>
      <w:r>
        <w:rPr>
          <w:spacing w:val="11"/>
        </w:rPr>
        <w:t> </w:t>
      </w:r>
      <w:r>
        <w:rPr>
          <w:spacing w:val="-1"/>
        </w:rPr>
        <w:t>some</w:t>
      </w:r>
      <w:r>
        <w:rPr>
          <w:spacing w:val="11"/>
        </w:rPr>
        <w:t> </w:t>
      </w:r>
      <w:r>
        <w:rPr>
          <w:spacing w:val="-1"/>
        </w:rPr>
        <w:t>medium</w:t>
      </w:r>
      <w:r>
        <w:rPr>
          <w:spacing w:val="87"/>
          <w:w w:val="99"/>
        </w:rPr>
        <w:t> </w:t>
      </w:r>
      <w:r>
        <w:rPr/>
        <w:t>to</w:t>
      </w:r>
      <w:r>
        <w:rPr>
          <w:spacing w:val="7"/>
        </w:rPr>
        <w:t> </w:t>
      </w:r>
      <w:r>
        <w:rPr>
          <w:spacing w:val="-1"/>
        </w:rPr>
        <w:t>large-scale</w:t>
      </w:r>
      <w:r>
        <w:rPr>
          <w:spacing w:val="6"/>
        </w:rPr>
        <w:t> </w:t>
      </w:r>
      <w:r>
        <w:rPr>
          <w:spacing w:val="-1"/>
        </w:rPr>
        <w:t>open-pit</w:t>
      </w:r>
      <w:r>
        <w:rPr>
          <w:spacing w:val="9"/>
        </w:rPr>
        <w:t> </w:t>
      </w:r>
      <w:r>
        <w:rPr>
          <w:spacing w:val="-1"/>
        </w:rPr>
        <w:t>and</w:t>
      </w:r>
      <w:r>
        <w:rPr>
          <w:spacing w:val="6"/>
        </w:rPr>
        <w:t> </w:t>
      </w:r>
      <w:r>
        <w:rPr>
          <w:spacing w:val="-1"/>
        </w:rPr>
        <w:t>hydraulic</w:t>
      </w:r>
      <w:r>
        <w:rPr>
          <w:spacing w:val="5"/>
        </w:rPr>
        <w:t> </w:t>
      </w:r>
      <w:r>
        <w:rPr/>
        <w:t>placer</w:t>
      </w:r>
      <w:r>
        <w:rPr>
          <w:spacing w:val="6"/>
        </w:rPr>
        <w:t> </w:t>
      </w:r>
      <w:r>
        <w:rPr>
          <w:spacing w:val="-1"/>
        </w:rPr>
        <w:t>operations</w:t>
      </w:r>
      <w:r>
        <w:rPr>
          <w:spacing w:val="5"/>
        </w:rPr>
        <w:t> </w:t>
      </w:r>
      <w:r>
        <w:rPr>
          <w:spacing w:val="-1"/>
        </w:rPr>
        <w:t>which</w:t>
      </w:r>
      <w:r>
        <w:rPr>
          <w:spacing w:val="7"/>
        </w:rPr>
        <w:t> </w:t>
      </w:r>
      <w:r>
        <w:rPr>
          <w:spacing w:val="-1"/>
        </w:rPr>
        <w:t>continued</w:t>
      </w:r>
      <w:r>
        <w:rPr>
          <w:spacing w:val="4"/>
        </w:rPr>
        <w:t> </w:t>
      </w:r>
      <w:r>
        <w:rPr>
          <w:spacing w:val="-1"/>
        </w:rPr>
        <w:t>until</w:t>
      </w:r>
      <w:r>
        <w:rPr>
          <w:spacing w:val="6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-1"/>
        </w:rPr>
        <w:t>late</w:t>
      </w:r>
      <w:r>
        <w:rPr>
          <w:spacing w:val="6"/>
        </w:rPr>
        <w:t> </w:t>
      </w:r>
      <w:r>
        <w:rPr>
          <w:spacing w:val="-1"/>
        </w:rPr>
        <w:t>1950s.</w:t>
      </w:r>
      <w:r>
        <w:rPr>
          <w:spacing w:val="8"/>
        </w:rPr>
        <w:t> </w:t>
      </w:r>
      <w:r>
        <w:rPr/>
        <w:t>In</w:t>
      </w:r>
      <w:r>
        <w:rPr>
          <w:spacing w:val="67"/>
        </w:rPr>
        <w:t> </w:t>
      </w:r>
      <w:r>
        <w:rPr/>
        <w:t>the</w:t>
      </w:r>
      <w:r>
        <w:rPr>
          <w:spacing w:val="25"/>
        </w:rPr>
        <w:t> </w:t>
      </w:r>
      <w:r>
        <w:rPr>
          <w:spacing w:val="-1"/>
        </w:rPr>
        <w:t>South-East,</w:t>
      </w:r>
      <w:r>
        <w:rPr>
          <w:spacing w:val="26"/>
        </w:rPr>
        <w:t> </w:t>
      </w:r>
      <w:r>
        <w:rPr>
          <w:spacing w:val="-1"/>
        </w:rPr>
        <w:t>some</w:t>
      </w:r>
      <w:r>
        <w:rPr>
          <w:spacing w:val="26"/>
        </w:rPr>
        <w:t> </w:t>
      </w:r>
      <w:r>
        <w:rPr>
          <w:spacing w:val="-1"/>
        </w:rPr>
        <w:t>small</w:t>
      </w:r>
      <w:r>
        <w:rPr>
          <w:spacing w:val="26"/>
        </w:rPr>
        <w:t> </w:t>
      </w:r>
      <w:r>
        <w:rPr>
          <w:spacing w:val="-1"/>
        </w:rPr>
        <w:t>scale</w:t>
      </w:r>
      <w:r>
        <w:rPr>
          <w:spacing w:val="26"/>
        </w:rPr>
        <w:t> </w:t>
      </w:r>
      <w:r>
        <w:rPr/>
        <w:t>open-cast</w:t>
      </w:r>
      <w:r>
        <w:rPr>
          <w:spacing w:val="24"/>
        </w:rPr>
        <w:t> </w:t>
      </w:r>
      <w:r>
        <w:rPr>
          <w:spacing w:val="-1"/>
        </w:rPr>
        <w:t>mining</w:t>
      </w:r>
      <w:r>
        <w:rPr>
          <w:spacing w:val="25"/>
        </w:rPr>
        <w:t> </w:t>
      </w:r>
      <w:r>
        <w:rPr>
          <w:spacing w:val="-1"/>
        </w:rPr>
        <w:t>of</w:t>
      </w:r>
      <w:r>
        <w:rPr>
          <w:spacing w:val="26"/>
        </w:rPr>
        <w:t> </w:t>
      </w:r>
      <w:r>
        <w:rPr>
          <w:spacing w:val="-1"/>
        </w:rPr>
        <w:t>lead-zinc-barite</w:t>
      </w:r>
      <w:r>
        <w:rPr>
          <w:spacing w:val="24"/>
        </w:rPr>
        <w:t> </w:t>
      </w:r>
      <w:r>
        <w:rPr/>
        <w:t>veins</w:t>
      </w:r>
      <w:r>
        <w:rPr>
          <w:spacing w:val="24"/>
        </w:rPr>
        <w:t> </w:t>
      </w:r>
      <w:r>
        <w:rPr>
          <w:spacing w:val="-1"/>
        </w:rPr>
        <w:t>and</w:t>
      </w:r>
      <w:r>
        <w:rPr>
          <w:spacing w:val="26"/>
        </w:rPr>
        <w:t> </w:t>
      </w:r>
      <w:r>
        <w:rPr>
          <w:spacing w:val="-1"/>
        </w:rPr>
        <w:t>underground</w:t>
      </w:r>
      <w:r>
        <w:rPr>
          <w:spacing w:val="48"/>
        </w:rPr>
        <w:t> </w:t>
      </w:r>
      <w:r>
        <w:rPr>
          <w:spacing w:val="-1"/>
        </w:rPr>
        <w:t>coal</w:t>
      </w:r>
      <w:r>
        <w:rPr>
          <w:spacing w:val="-4"/>
        </w:rPr>
        <w:t> </w:t>
      </w:r>
      <w:r>
        <w:rPr/>
        <w:t>mines</w:t>
      </w:r>
      <w:r>
        <w:rPr>
          <w:spacing w:val="-6"/>
        </w:rPr>
        <w:t> </w:t>
      </w:r>
      <w:r>
        <w:rPr>
          <w:spacing w:val="-1"/>
        </w:rPr>
        <w:t>were</w:t>
      </w:r>
      <w:r>
        <w:rPr>
          <w:spacing w:val="-3"/>
        </w:rPr>
        <w:t> </w:t>
      </w:r>
      <w:r>
        <w:rPr>
          <w:spacing w:val="-1"/>
        </w:rPr>
        <w:t>common.</w:t>
      </w:r>
    </w:p>
    <w:p>
      <w:pPr>
        <w:spacing w:line="240" w:lineRule="auto" w:before="6"/>
        <w:rPr>
          <w:rFonts w:ascii="Calibri" w:hAnsi="Calibri" w:cs="Calibri" w:eastAsia="Calibri"/>
          <w:sz w:val="27"/>
          <w:szCs w:val="27"/>
        </w:rPr>
      </w:pPr>
    </w:p>
    <w:p>
      <w:pPr>
        <w:pStyle w:val="BodyText"/>
        <w:spacing w:line="276" w:lineRule="auto"/>
        <w:ind w:left="100" w:right="114"/>
        <w:jc w:val="both"/>
      </w:pPr>
      <w:r>
        <w:rPr>
          <w:spacing w:val="-1"/>
        </w:rPr>
        <w:t>Currently,</w:t>
      </w:r>
      <w:r>
        <w:rPr>
          <w:spacing w:val="27"/>
        </w:rPr>
        <w:t> </w:t>
      </w:r>
      <w:r>
        <w:rPr>
          <w:spacing w:val="-1"/>
        </w:rPr>
        <w:t>mining</w:t>
      </w:r>
      <w:r>
        <w:rPr>
          <w:spacing w:val="24"/>
        </w:rPr>
        <w:t> </w:t>
      </w:r>
      <w:r>
        <w:rPr>
          <w:spacing w:val="-1"/>
        </w:rPr>
        <w:t>activity</w:t>
      </w:r>
      <w:r>
        <w:rPr>
          <w:spacing w:val="26"/>
        </w:rPr>
        <w:t> </w:t>
      </w:r>
      <w:r>
        <w:rPr/>
        <w:t>is</w:t>
      </w:r>
      <w:r>
        <w:rPr>
          <w:spacing w:val="26"/>
        </w:rPr>
        <w:t> </w:t>
      </w:r>
      <w:r>
        <w:rPr>
          <w:spacing w:val="-1"/>
        </w:rPr>
        <w:t>limited</w:t>
      </w:r>
      <w:r>
        <w:rPr>
          <w:spacing w:val="26"/>
        </w:rPr>
        <w:t> </w:t>
      </w:r>
      <w:r>
        <w:rPr>
          <w:spacing w:val="-1"/>
        </w:rPr>
        <w:t>mostly</w:t>
      </w:r>
      <w:r>
        <w:rPr>
          <w:spacing w:val="24"/>
        </w:rPr>
        <w:t> </w:t>
      </w:r>
      <w:r>
        <w:rPr>
          <w:spacing w:val="-1"/>
        </w:rPr>
        <w:t>to</w:t>
      </w:r>
      <w:r>
        <w:rPr>
          <w:spacing w:val="28"/>
        </w:rPr>
        <w:t> </w:t>
      </w:r>
      <w:r>
        <w:rPr/>
        <w:t>small-scale</w:t>
      </w:r>
      <w:r>
        <w:rPr>
          <w:spacing w:val="28"/>
        </w:rPr>
        <w:t> </w:t>
      </w:r>
      <w:r>
        <w:rPr>
          <w:spacing w:val="-1"/>
        </w:rPr>
        <w:t>(involving</w:t>
      </w:r>
      <w:r>
        <w:rPr>
          <w:spacing w:val="24"/>
        </w:rPr>
        <w:t> </w:t>
      </w:r>
      <w:r>
        <w:rPr>
          <w:spacing w:val="-1"/>
        </w:rPr>
        <w:t>some</w:t>
      </w:r>
      <w:r>
        <w:rPr>
          <w:spacing w:val="28"/>
        </w:rPr>
        <w:t> </w:t>
      </w:r>
      <w:r>
        <w:rPr>
          <w:spacing w:val="-1"/>
        </w:rPr>
        <w:t>mechanization)</w:t>
      </w:r>
      <w:r>
        <w:rPr>
          <w:spacing w:val="24"/>
        </w:rPr>
        <w:t> </w:t>
      </w:r>
      <w:r>
        <w:rPr>
          <w:spacing w:val="-1"/>
        </w:rPr>
        <w:t>and</w:t>
      </w:r>
      <w:r>
        <w:rPr>
          <w:spacing w:val="71"/>
        </w:rPr>
        <w:t> </w:t>
      </w:r>
      <w:r>
        <w:rPr/>
        <w:t>artisanal</w:t>
      </w:r>
      <w:r>
        <w:rPr>
          <w:spacing w:val="19"/>
        </w:rPr>
        <w:t> </w:t>
      </w:r>
      <w:r>
        <w:rPr>
          <w:spacing w:val="-1"/>
        </w:rPr>
        <w:t>(mostly</w:t>
      </w:r>
      <w:r>
        <w:rPr>
          <w:spacing w:val="22"/>
        </w:rPr>
        <w:t> </w:t>
      </w:r>
      <w:r>
        <w:rPr>
          <w:spacing w:val="-1"/>
        </w:rPr>
        <w:t>manual)</w:t>
      </w:r>
      <w:r>
        <w:rPr>
          <w:spacing w:val="23"/>
        </w:rPr>
        <w:t> </w:t>
      </w:r>
      <w:r>
        <w:rPr>
          <w:spacing w:val="-1"/>
        </w:rPr>
        <w:t>operations</w:t>
      </w:r>
      <w:r>
        <w:rPr>
          <w:spacing w:val="20"/>
        </w:rPr>
        <w:t> </w:t>
      </w:r>
      <w:r>
        <w:rPr>
          <w:spacing w:val="-1"/>
        </w:rPr>
        <w:t>for</w:t>
      </w:r>
      <w:r>
        <w:rPr>
          <w:spacing w:val="22"/>
        </w:rPr>
        <w:t> </w:t>
      </w:r>
      <w:r>
        <w:rPr>
          <w:spacing w:val="-1"/>
        </w:rPr>
        <w:t>gold,</w:t>
      </w:r>
      <w:r>
        <w:rPr>
          <w:spacing w:val="22"/>
        </w:rPr>
        <w:t> </w:t>
      </w:r>
      <w:r>
        <w:rPr>
          <w:spacing w:val="-1"/>
        </w:rPr>
        <w:t>gemstones</w:t>
      </w:r>
      <w:r>
        <w:rPr>
          <w:spacing w:val="24"/>
        </w:rPr>
        <w:t> </w:t>
      </w:r>
      <w:r>
        <w:rPr>
          <w:spacing w:val="-1"/>
        </w:rPr>
        <w:t>and</w:t>
      </w:r>
      <w:r>
        <w:rPr>
          <w:spacing w:val="22"/>
        </w:rPr>
        <w:t> </w:t>
      </w:r>
      <w:r>
        <w:rPr>
          <w:spacing w:val="-1"/>
        </w:rPr>
        <w:t>tin-tantalite.</w:t>
      </w:r>
      <w:r>
        <w:rPr>
          <w:spacing w:val="22"/>
        </w:rPr>
        <w:t> </w:t>
      </w:r>
      <w:r>
        <w:rPr>
          <w:spacing w:val="-1"/>
        </w:rPr>
        <w:t>Mining</w:t>
      </w:r>
      <w:r>
        <w:rPr>
          <w:spacing w:val="21"/>
        </w:rPr>
        <w:t> </w:t>
      </w:r>
      <w:r>
        <w:rPr>
          <w:spacing w:val="-1"/>
        </w:rPr>
        <w:t>of</w:t>
      </w:r>
      <w:r>
        <w:rPr>
          <w:spacing w:val="23"/>
        </w:rPr>
        <w:t> </w:t>
      </w:r>
      <w:r>
        <w:rPr>
          <w:spacing w:val="-1"/>
        </w:rPr>
        <w:t>metallic</w:t>
      </w:r>
      <w:r>
        <w:rPr>
          <w:spacing w:val="79"/>
        </w:rPr>
        <w:t> </w:t>
      </w:r>
      <w:r>
        <w:rPr/>
        <w:t>minerals</w:t>
      </w:r>
      <w:r>
        <w:rPr>
          <w:spacing w:val="13"/>
        </w:rPr>
        <w:t> </w:t>
      </w:r>
      <w:r>
        <w:rPr/>
        <w:t>is</w:t>
      </w:r>
      <w:r>
        <w:rPr>
          <w:spacing w:val="12"/>
        </w:rPr>
        <w:t> </w:t>
      </w:r>
      <w:r>
        <w:rPr>
          <w:spacing w:val="-1"/>
        </w:rPr>
        <w:t>sporadic</w:t>
      </w:r>
      <w:r>
        <w:rPr>
          <w:spacing w:val="12"/>
        </w:rPr>
        <w:t> </w:t>
      </w:r>
      <w:r>
        <w:rPr>
          <w:spacing w:val="-1"/>
        </w:rPr>
        <w:t>over</w:t>
      </w:r>
      <w:r>
        <w:rPr>
          <w:spacing w:val="13"/>
        </w:rPr>
        <w:t> </w:t>
      </w:r>
      <w:r>
        <w:rPr/>
        <w:t>large</w:t>
      </w:r>
      <w:r>
        <w:rPr>
          <w:spacing w:val="13"/>
        </w:rPr>
        <w:t> </w:t>
      </w:r>
      <w:r>
        <w:rPr/>
        <w:t>areas</w:t>
      </w:r>
      <w:r>
        <w:rPr>
          <w:spacing w:val="10"/>
        </w:rPr>
        <w:t> </w:t>
      </w:r>
      <w:r>
        <w:rPr>
          <w:spacing w:val="-1"/>
        </w:rPr>
        <w:t>of</w:t>
      </w:r>
      <w:r>
        <w:rPr>
          <w:spacing w:val="12"/>
        </w:rPr>
        <w:t> </w:t>
      </w:r>
      <w:r>
        <w:rPr/>
        <w:t>the</w:t>
      </w:r>
      <w:r>
        <w:rPr>
          <w:spacing w:val="11"/>
        </w:rPr>
        <w:t> </w:t>
      </w:r>
      <w:r>
        <w:rPr>
          <w:spacing w:val="-1"/>
        </w:rPr>
        <w:t>country</w:t>
      </w:r>
      <w:r>
        <w:rPr>
          <w:spacing w:val="13"/>
        </w:rPr>
        <w:t> </w:t>
      </w:r>
      <w:r>
        <w:rPr/>
        <w:t>involving</w:t>
      </w:r>
      <w:r>
        <w:rPr>
          <w:spacing w:val="10"/>
        </w:rPr>
        <w:t> </w:t>
      </w:r>
      <w:r>
        <w:rPr>
          <w:spacing w:val="-1"/>
        </w:rPr>
        <w:t>small</w:t>
      </w:r>
      <w:r>
        <w:rPr>
          <w:spacing w:val="20"/>
        </w:rPr>
        <w:t> </w:t>
      </w:r>
      <w:r>
        <w:rPr>
          <w:spacing w:val="-1"/>
        </w:rPr>
        <w:t>and</w:t>
      </w:r>
      <w:r>
        <w:rPr>
          <w:spacing w:val="14"/>
        </w:rPr>
        <w:t> </w:t>
      </w:r>
      <w:r>
        <w:rPr>
          <w:spacing w:val="-1"/>
        </w:rPr>
        <w:t>artisanal</w:t>
      </w:r>
      <w:r>
        <w:rPr>
          <w:spacing w:val="11"/>
        </w:rPr>
        <w:t> </w:t>
      </w:r>
      <w:r>
        <w:rPr>
          <w:spacing w:val="-1"/>
        </w:rPr>
        <w:t>operations</w:t>
      </w:r>
      <w:r>
        <w:rPr>
          <w:spacing w:val="12"/>
        </w:rPr>
        <w:t> </w:t>
      </w:r>
      <w:r>
        <w:rPr>
          <w:spacing w:val="-1"/>
        </w:rPr>
        <w:t>of</w:t>
      </w:r>
      <w:r>
        <w:rPr>
          <w:spacing w:val="49"/>
        </w:rPr>
        <w:t> </w:t>
      </w:r>
      <w:r>
        <w:rPr>
          <w:spacing w:val="-1"/>
        </w:rPr>
        <w:t>panning,</w:t>
      </w:r>
      <w:r>
        <w:rPr>
          <w:spacing w:val="10"/>
        </w:rPr>
        <w:t> </w:t>
      </w:r>
      <w:r>
        <w:rPr>
          <w:spacing w:val="-1"/>
        </w:rPr>
        <w:t>pitting,</w:t>
      </w:r>
      <w:r>
        <w:rPr>
          <w:spacing w:val="11"/>
        </w:rPr>
        <w:t> </w:t>
      </w:r>
      <w:r>
        <w:rPr>
          <w:spacing w:val="-1"/>
        </w:rPr>
        <w:t>or</w:t>
      </w:r>
      <w:r>
        <w:rPr>
          <w:spacing w:val="11"/>
        </w:rPr>
        <w:t> </w:t>
      </w:r>
      <w:r>
        <w:rPr>
          <w:spacing w:val="-1"/>
        </w:rPr>
        <w:t>excavation</w:t>
      </w:r>
      <w:r>
        <w:rPr>
          <w:spacing w:val="13"/>
        </w:rPr>
        <w:t> </w:t>
      </w:r>
      <w:r>
        <w:rPr>
          <w:spacing w:val="-1"/>
        </w:rPr>
        <w:t>of</w:t>
      </w:r>
      <w:r>
        <w:rPr>
          <w:spacing w:val="14"/>
        </w:rPr>
        <w:t> </w:t>
      </w:r>
      <w:r>
        <w:rPr>
          <w:spacing w:val="-2"/>
        </w:rPr>
        <w:t>low</w:t>
      </w:r>
      <w:r>
        <w:rPr>
          <w:spacing w:val="13"/>
        </w:rPr>
        <w:t> </w:t>
      </w:r>
      <w:r>
        <w:rPr>
          <w:spacing w:val="-1"/>
        </w:rPr>
        <w:t>bulk</w:t>
      </w:r>
      <w:r>
        <w:rPr>
          <w:spacing w:val="12"/>
        </w:rPr>
        <w:t> </w:t>
      </w:r>
      <w:r>
        <w:rPr>
          <w:spacing w:val="-1"/>
        </w:rPr>
        <w:t>but</w:t>
      </w:r>
      <w:r>
        <w:rPr>
          <w:spacing w:val="10"/>
        </w:rPr>
        <w:t> </w:t>
      </w:r>
      <w:r>
        <w:rPr/>
        <w:t>high-value</w:t>
      </w:r>
      <w:r>
        <w:rPr>
          <w:spacing w:val="11"/>
        </w:rPr>
        <w:t> </w:t>
      </w:r>
      <w:r>
        <w:rPr>
          <w:spacing w:val="-1"/>
        </w:rPr>
        <w:t>minerals,</w:t>
      </w:r>
      <w:r>
        <w:rPr>
          <w:spacing w:val="11"/>
        </w:rPr>
        <w:t> </w:t>
      </w:r>
      <w:r>
        <w:rPr>
          <w:spacing w:val="-1"/>
        </w:rPr>
        <w:t>such</w:t>
      </w:r>
      <w:r>
        <w:rPr>
          <w:spacing w:val="9"/>
        </w:rPr>
        <w:t> </w:t>
      </w:r>
      <w:r>
        <w:rPr/>
        <w:t>as</w:t>
      </w:r>
      <w:r>
        <w:rPr>
          <w:spacing w:val="14"/>
        </w:rPr>
        <w:t> </w:t>
      </w:r>
      <w:r>
        <w:rPr/>
        <w:t>gold,</w:t>
      </w:r>
      <w:r>
        <w:rPr>
          <w:spacing w:val="10"/>
        </w:rPr>
        <w:t> </w:t>
      </w:r>
      <w:r>
        <w:rPr>
          <w:spacing w:val="-1"/>
        </w:rPr>
        <w:t>lead-zinc,</w:t>
      </w:r>
      <w:r>
        <w:rPr>
          <w:spacing w:val="11"/>
        </w:rPr>
        <w:t> </w:t>
      </w:r>
      <w:r>
        <w:rPr>
          <w:spacing w:val="-1"/>
        </w:rPr>
        <w:t>tin,</w:t>
      </w:r>
      <w:r>
        <w:rPr>
          <w:spacing w:val="95"/>
          <w:w w:val="99"/>
        </w:rPr>
        <w:t> </w:t>
      </w:r>
      <w:r>
        <w:rPr>
          <w:spacing w:val="-1"/>
        </w:rPr>
        <w:t>columbite</w:t>
      </w:r>
      <w:r>
        <w:rPr>
          <w:spacing w:val="4"/>
        </w:rPr>
        <w:t> </w:t>
      </w:r>
      <w:r>
        <w:rPr>
          <w:spacing w:val="-1"/>
        </w:rPr>
        <w:t>and</w:t>
      </w:r>
      <w:r>
        <w:rPr>
          <w:spacing w:val="5"/>
        </w:rPr>
        <w:t> </w:t>
      </w:r>
      <w:r>
        <w:rPr>
          <w:spacing w:val="-1"/>
        </w:rPr>
        <w:t>manganese.</w:t>
      </w:r>
      <w:r>
        <w:rPr>
          <w:spacing w:val="3"/>
        </w:rPr>
        <w:t> </w:t>
      </w:r>
      <w:r>
        <w:rPr/>
        <w:t>The</w:t>
      </w:r>
      <w:r>
        <w:rPr>
          <w:spacing w:val="2"/>
        </w:rPr>
        <w:t> </w:t>
      </w:r>
      <w:r>
        <w:rPr>
          <w:spacing w:val="-1"/>
        </w:rPr>
        <w:t>mining</w:t>
      </w:r>
      <w:r>
        <w:rPr>
          <w:spacing w:val="4"/>
        </w:rPr>
        <w:t> </w:t>
      </w:r>
      <w:r>
        <w:rPr>
          <w:spacing w:val="-1"/>
        </w:rPr>
        <w:t>activities</w:t>
      </w:r>
      <w:r>
        <w:rPr>
          <w:spacing w:val="4"/>
        </w:rPr>
        <w:t> </w:t>
      </w:r>
      <w:r>
        <w:rPr>
          <w:spacing w:val="-1"/>
        </w:rPr>
        <w:t>include</w:t>
      </w:r>
      <w:r>
        <w:rPr>
          <w:spacing w:val="5"/>
        </w:rPr>
        <w:t> </w:t>
      </w:r>
      <w:r>
        <w:rPr>
          <w:spacing w:val="-1"/>
        </w:rPr>
        <w:t>but</w:t>
      </w:r>
      <w:r>
        <w:rPr>
          <w:spacing w:val="3"/>
        </w:rPr>
        <w:t> </w:t>
      </w:r>
      <w:r>
        <w:rPr>
          <w:spacing w:val="-1"/>
        </w:rPr>
        <w:t>not</w:t>
      </w:r>
      <w:r>
        <w:rPr>
          <w:spacing w:val="5"/>
        </w:rPr>
        <w:t> </w:t>
      </w:r>
      <w:r>
        <w:rPr>
          <w:spacing w:val="-1"/>
        </w:rPr>
        <w:t>limited</w:t>
      </w:r>
      <w:r>
        <w:rPr>
          <w:spacing w:val="3"/>
        </w:rPr>
        <w:t> </w:t>
      </w:r>
      <w:r>
        <w:rPr/>
        <w:t>to</w:t>
      </w:r>
      <w:r>
        <w:rPr>
          <w:spacing w:val="2"/>
        </w:rPr>
        <w:t> </w:t>
      </w:r>
      <w:r>
        <w:rPr>
          <w:spacing w:val="-1"/>
        </w:rPr>
        <w:t>eluvial/alluvial</w:t>
      </w:r>
      <w:r>
        <w:rPr>
          <w:spacing w:val="89"/>
        </w:rPr>
        <w:t> </w:t>
      </w:r>
      <w:r>
        <w:rPr/>
        <w:t>placers,</w:t>
      </w:r>
      <w:r>
        <w:rPr>
          <w:spacing w:val="30"/>
        </w:rPr>
        <w:t> </w:t>
      </w:r>
      <w:r>
        <w:rPr>
          <w:spacing w:val="-1"/>
        </w:rPr>
        <w:t>mechanized</w:t>
      </w:r>
      <w:r>
        <w:rPr>
          <w:spacing w:val="31"/>
        </w:rPr>
        <w:t> </w:t>
      </w:r>
      <w:r>
        <w:rPr>
          <w:spacing w:val="-2"/>
        </w:rPr>
        <w:t>and</w:t>
      </w:r>
      <w:r>
        <w:rPr>
          <w:spacing w:val="32"/>
        </w:rPr>
        <w:t> </w:t>
      </w:r>
      <w:r>
        <w:rPr>
          <w:spacing w:val="-1"/>
        </w:rPr>
        <w:t>hand-dug</w:t>
      </w:r>
      <w:r>
        <w:rPr>
          <w:spacing w:val="29"/>
        </w:rPr>
        <w:t> </w:t>
      </w:r>
      <w:r>
        <w:rPr>
          <w:spacing w:val="-1"/>
        </w:rPr>
        <w:t>pitting</w:t>
      </w:r>
      <w:r>
        <w:rPr>
          <w:spacing w:val="29"/>
        </w:rPr>
        <w:t> </w:t>
      </w:r>
      <w:r>
        <w:rPr>
          <w:spacing w:val="-1"/>
        </w:rPr>
        <w:t>and</w:t>
      </w:r>
      <w:r>
        <w:rPr>
          <w:spacing w:val="29"/>
        </w:rPr>
        <w:t> </w:t>
      </w:r>
      <w:r>
        <w:rPr>
          <w:spacing w:val="-1"/>
        </w:rPr>
        <w:t>excavation</w:t>
      </w:r>
      <w:r>
        <w:rPr>
          <w:spacing w:val="31"/>
        </w:rPr>
        <w:t> </w:t>
      </w:r>
      <w:r>
        <w:rPr>
          <w:spacing w:val="-1"/>
        </w:rPr>
        <w:t>through</w:t>
      </w:r>
      <w:r>
        <w:rPr>
          <w:spacing w:val="30"/>
        </w:rPr>
        <w:t> </w:t>
      </w:r>
      <w:r>
        <w:rPr>
          <w:spacing w:val="-1"/>
        </w:rPr>
        <w:t>both</w:t>
      </w:r>
      <w:r>
        <w:rPr>
          <w:spacing w:val="32"/>
        </w:rPr>
        <w:t> </w:t>
      </w:r>
      <w:r>
        <w:rPr/>
        <w:t>legal</w:t>
      </w:r>
      <w:r>
        <w:rPr>
          <w:spacing w:val="30"/>
        </w:rPr>
        <w:t> </w:t>
      </w:r>
      <w:r>
        <w:rPr>
          <w:spacing w:val="-1"/>
        </w:rPr>
        <w:t>and</w:t>
      </w:r>
      <w:r>
        <w:rPr>
          <w:spacing w:val="29"/>
        </w:rPr>
        <w:t> </w:t>
      </w:r>
      <w:r>
        <w:rPr>
          <w:spacing w:val="-1"/>
        </w:rPr>
        <w:t>unlicensed</w:t>
      </w:r>
      <w:r>
        <w:rPr>
          <w:spacing w:val="74"/>
        </w:rPr>
        <w:t> </w:t>
      </w:r>
      <w:r>
        <w:rPr/>
        <w:t>activities.</w:t>
      </w:r>
    </w:p>
    <w:p>
      <w:pPr>
        <w:spacing w:line="240" w:lineRule="auto" w:before="6"/>
        <w:rPr>
          <w:rFonts w:ascii="Calibri" w:hAnsi="Calibri" w:cs="Calibri" w:eastAsia="Calibri"/>
          <w:sz w:val="27"/>
          <w:szCs w:val="27"/>
        </w:rPr>
      </w:pPr>
    </w:p>
    <w:p>
      <w:pPr>
        <w:pStyle w:val="BodyText"/>
        <w:spacing w:line="276" w:lineRule="auto"/>
        <w:ind w:left="100" w:right="115"/>
        <w:jc w:val="both"/>
      </w:pPr>
      <w:r>
        <w:rPr/>
        <w:t>A</w:t>
      </w:r>
      <w:r>
        <w:rPr>
          <w:spacing w:val="22"/>
        </w:rPr>
        <w:t> </w:t>
      </w:r>
      <w:r>
        <w:rPr>
          <w:spacing w:val="-1"/>
        </w:rPr>
        <w:t>major</w:t>
      </w:r>
      <w:r>
        <w:rPr>
          <w:spacing w:val="21"/>
        </w:rPr>
        <w:t> </w:t>
      </w:r>
      <w:r>
        <w:rPr>
          <w:spacing w:val="-1"/>
        </w:rPr>
        <w:t>aspect</w:t>
      </w:r>
      <w:r>
        <w:rPr>
          <w:spacing w:val="23"/>
        </w:rPr>
        <w:t> </w:t>
      </w:r>
      <w:r>
        <w:rPr>
          <w:spacing w:val="-1"/>
        </w:rPr>
        <w:t>of</w:t>
      </w:r>
      <w:r>
        <w:rPr>
          <w:spacing w:val="21"/>
        </w:rPr>
        <w:t> </w:t>
      </w:r>
      <w:r>
        <w:rPr>
          <w:spacing w:val="-1"/>
        </w:rPr>
        <w:t>the</w:t>
      </w:r>
      <w:r>
        <w:rPr>
          <w:spacing w:val="20"/>
        </w:rPr>
        <w:t> </w:t>
      </w:r>
      <w:r>
        <w:rPr/>
        <w:t>mining</w:t>
      </w:r>
      <w:r>
        <w:rPr>
          <w:spacing w:val="20"/>
        </w:rPr>
        <w:t> </w:t>
      </w:r>
      <w:r>
        <w:rPr>
          <w:spacing w:val="-1"/>
        </w:rPr>
        <w:t>landscape</w:t>
      </w:r>
      <w:r>
        <w:rPr>
          <w:spacing w:val="21"/>
        </w:rPr>
        <w:t> </w:t>
      </w:r>
      <w:r>
        <w:rPr/>
        <w:t>in</w:t>
      </w:r>
      <w:r>
        <w:rPr>
          <w:spacing w:val="21"/>
        </w:rPr>
        <w:t> </w:t>
      </w:r>
      <w:r>
        <w:rPr>
          <w:spacing w:val="-1"/>
        </w:rPr>
        <w:t>Nigeria</w:t>
      </w:r>
      <w:r>
        <w:rPr>
          <w:spacing w:val="21"/>
        </w:rPr>
        <w:t> </w:t>
      </w:r>
      <w:r>
        <w:rPr>
          <w:spacing w:val="-1"/>
        </w:rPr>
        <w:t>today</w:t>
      </w:r>
      <w:r>
        <w:rPr>
          <w:spacing w:val="20"/>
        </w:rPr>
        <w:t> </w:t>
      </w:r>
      <w:r>
        <w:rPr/>
        <w:t>is</w:t>
      </w:r>
      <w:r>
        <w:rPr>
          <w:spacing w:val="22"/>
        </w:rPr>
        <w:t> </w:t>
      </w:r>
      <w:r>
        <w:rPr>
          <w:spacing w:val="-1"/>
        </w:rPr>
        <w:t>quarrying</w:t>
      </w:r>
      <w:r>
        <w:rPr>
          <w:spacing w:val="20"/>
        </w:rPr>
        <w:t> </w:t>
      </w:r>
      <w:r>
        <w:rPr>
          <w:spacing w:val="-1"/>
        </w:rPr>
        <w:t>and</w:t>
      </w:r>
      <w:r>
        <w:rPr>
          <w:spacing w:val="22"/>
        </w:rPr>
        <w:t> </w:t>
      </w:r>
      <w:r>
        <w:rPr>
          <w:spacing w:val="-1"/>
        </w:rPr>
        <w:t>associated</w:t>
      </w:r>
      <w:r>
        <w:rPr>
          <w:spacing w:val="23"/>
        </w:rPr>
        <w:t> </w:t>
      </w:r>
      <w:r>
        <w:rPr/>
        <w:t>open-pit</w:t>
      </w:r>
      <w:r>
        <w:rPr>
          <w:spacing w:val="71"/>
          <w:w w:val="99"/>
        </w:rPr>
        <w:t> </w:t>
      </w:r>
      <w:r>
        <w:rPr>
          <w:spacing w:val="-1"/>
        </w:rPr>
        <w:t>extraction</w:t>
      </w:r>
      <w:r>
        <w:rPr>
          <w:spacing w:val="27"/>
        </w:rPr>
        <w:t> </w:t>
      </w:r>
      <w:r>
        <w:rPr>
          <w:spacing w:val="-1"/>
        </w:rPr>
        <w:t>of</w:t>
      </w:r>
      <w:r>
        <w:rPr>
          <w:spacing w:val="28"/>
        </w:rPr>
        <w:t> </w:t>
      </w:r>
      <w:r>
        <w:rPr>
          <w:spacing w:val="-1"/>
        </w:rPr>
        <w:t>industrial</w:t>
      </w:r>
      <w:r>
        <w:rPr>
          <w:spacing w:val="24"/>
        </w:rPr>
        <w:t> </w:t>
      </w:r>
      <w:r>
        <w:rPr/>
        <w:t>minerals</w:t>
      </w:r>
      <w:r>
        <w:rPr>
          <w:spacing w:val="24"/>
        </w:rPr>
        <w:t> </w:t>
      </w:r>
      <w:r>
        <w:rPr>
          <w:spacing w:val="-1"/>
        </w:rPr>
        <w:t>and</w:t>
      </w:r>
      <w:r>
        <w:rPr>
          <w:spacing w:val="27"/>
        </w:rPr>
        <w:t> </w:t>
      </w:r>
      <w:r>
        <w:rPr>
          <w:spacing w:val="-1"/>
        </w:rPr>
        <w:t>rocks.</w:t>
      </w:r>
      <w:r>
        <w:rPr>
          <w:spacing w:val="31"/>
        </w:rPr>
        <w:t> </w:t>
      </w:r>
      <w:r>
        <w:rPr>
          <w:spacing w:val="-1"/>
        </w:rPr>
        <w:t>Quarrying</w:t>
      </w:r>
      <w:r>
        <w:rPr>
          <w:spacing w:val="26"/>
        </w:rPr>
        <w:t> </w:t>
      </w:r>
      <w:r>
        <w:rPr>
          <w:spacing w:val="-1"/>
        </w:rPr>
        <w:t>accounts</w:t>
      </w:r>
      <w:r>
        <w:rPr>
          <w:spacing w:val="24"/>
        </w:rPr>
        <w:t> </w:t>
      </w:r>
      <w:r>
        <w:rPr>
          <w:spacing w:val="-1"/>
        </w:rPr>
        <w:t>for</w:t>
      </w:r>
      <w:r>
        <w:rPr>
          <w:spacing w:val="24"/>
        </w:rPr>
        <w:t> </w:t>
      </w:r>
      <w:r>
        <w:rPr>
          <w:spacing w:val="-1"/>
        </w:rPr>
        <w:t>about</w:t>
      </w:r>
      <w:r>
        <w:rPr>
          <w:spacing w:val="25"/>
        </w:rPr>
        <w:t> </w:t>
      </w:r>
      <w:r>
        <w:rPr>
          <w:spacing w:val="-1"/>
        </w:rPr>
        <w:t>90%</w:t>
      </w:r>
      <w:r>
        <w:rPr>
          <w:spacing w:val="27"/>
        </w:rPr>
        <w:t> </w:t>
      </w:r>
      <w:r>
        <w:rPr>
          <w:spacing w:val="-1"/>
        </w:rPr>
        <w:t>of</w:t>
      </w:r>
      <w:r>
        <w:rPr>
          <w:spacing w:val="25"/>
        </w:rPr>
        <w:t> </w:t>
      </w:r>
      <w:r>
        <w:rPr>
          <w:spacing w:val="-1"/>
        </w:rPr>
        <w:t>the</w:t>
      </w:r>
      <w:r>
        <w:rPr>
          <w:spacing w:val="26"/>
        </w:rPr>
        <w:t> </w:t>
      </w:r>
      <w:r>
        <w:rPr>
          <w:spacing w:val="-1"/>
        </w:rPr>
        <w:t>sector's</w:t>
      </w:r>
      <w:r>
        <w:rPr>
          <w:spacing w:val="63"/>
          <w:w w:val="99"/>
        </w:rPr>
        <w:t> </w:t>
      </w:r>
      <w:r>
        <w:rPr>
          <w:spacing w:val="-1"/>
        </w:rPr>
        <w:t>production</w:t>
      </w:r>
      <w:r>
        <w:rPr>
          <w:spacing w:val="11"/>
        </w:rPr>
        <w:t> </w:t>
      </w:r>
      <w:r>
        <w:rPr>
          <w:spacing w:val="-1"/>
        </w:rPr>
        <w:t>which</w:t>
      </w:r>
      <w:r>
        <w:rPr>
          <w:spacing w:val="11"/>
        </w:rPr>
        <w:t> </w:t>
      </w:r>
      <w:r>
        <w:rPr>
          <w:spacing w:val="-1"/>
        </w:rPr>
        <w:t>involves</w:t>
      </w:r>
      <w:r>
        <w:rPr>
          <w:spacing w:val="10"/>
        </w:rPr>
        <w:t> </w:t>
      </w:r>
      <w:r>
        <w:rPr/>
        <w:t>the</w:t>
      </w:r>
      <w:r>
        <w:rPr>
          <w:spacing w:val="11"/>
        </w:rPr>
        <w:t> </w:t>
      </w:r>
      <w:r>
        <w:rPr>
          <w:spacing w:val="-1"/>
        </w:rPr>
        <w:t>removal</w:t>
      </w:r>
      <w:r>
        <w:rPr>
          <w:spacing w:val="10"/>
        </w:rPr>
        <w:t> </w:t>
      </w:r>
      <w:r>
        <w:rPr>
          <w:spacing w:val="-1"/>
        </w:rPr>
        <w:t>of</w:t>
      </w:r>
      <w:r>
        <w:rPr>
          <w:spacing w:val="11"/>
        </w:rPr>
        <w:t> </w:t>
      </w:r>
      <w:r>
        <w:rPr>
          <w:spacing w:val="-1"/>
        </w:rPr>
        <w:t>bulky</w:t>
      </w:r>
      <w:r>
        <w:rPr>
          <w:spacing w:val="10"/>
        </w:rPr>
        <w:t> </w:t>
      </w:r>
      <w:r>
        <w:rPr/>
        <w:t>materials</w:t>
      </w:r>
      <w:r>
        <w:rPr>
          <w:spacing w:val="10"/>
        </w:rPr>
        <w:t> </w:t>
      </w:r>
      <w:r>
        <w:rPr>
          <w:spacing w:val="-1"/>
        </w:rPr>
        <w:t>of</w:t>
      </w:r>
      <w:r>
        <w:rPr>
          <w:spacing w:val="11"/>
        </w:rPr>
        <w:t> </w:t>
      </w:r>
      <w:r>
        <w:rPr>
          <w:spacing w:val="-1"/>
        </w:rPr>
        <w:t>low</w:t>
      </w:r>
      <w:r>
        <w:rPr>
          <w:spacing w:val="11"/>
        </w:rPr>
        <w:t> </w:t>
      </w:r>
      <w:r>
        <w:rPr>
          <w:spacing w:val="-1"/>
        </w:rPr>
        <w:t>unit</w:t>
      </w:r>
      <w:r>
        <w:rPr>
          <w:spacing w:val="11"/>
        </w:rPr>
        <w:t> </w:t>
      </w:r>
      <w:r>
        <w:rPr>
          <w:spacing w:val="-1"/>
        </w:rPr>
        <w:t>value,</w:t>
      </w:r>
      <w:r>
        <w:rPr>
          <w:spacing w:val="11"/>
        </w:rPr>
        <w:t> </w:t>
      </w:r>
      <w:r>
        <w:rPr>
          <w:spacing w:val="-1"/>
        </w:rPr>
        <w:t>such</w:t>
      </w:r>
      <w:r>
        <w:rPr>
          <w:spacing w:val="11"/>
        </w:rPr>
        <w:t> </w:t>
      </w:r>
      <w:r>
        <w:rPr/>
        <w:t>as</w:t>
      </w:r>
      <w:r>
        <w:rPr>
          <w:spacing w:val="10"/>
        </w:rPr>
        <w:t> </w:t>
      </w:r>
      <w:r>
        <w:rPr>
          <w:spacing w:val="-1"/>
        </w:rPr>
        <w:t>limestone,</w:t>
      </w:r>
      <w:r>
        <w:rPr>
          <w:spacing w:val="57"/>
          <w:w w:val="99"/>
        </w:rPr>
        <w:t> </w:t>
      </w:r>
      <w:r>
        <w:rPr>
          <w:spacing w:val="-1"/>
        </w:rPr>
        <w:t>shale,</w:t>
      </w:r>
      <w:r>
        <w:rPr>
          <w:spacing w:val="-4"/>
        </w:rPr>
        <w:t> </w:t>
      </w:r>
      <w:r>
        <w:rPr>
          <w:spacing w:val="-1"/>
        </w:rPr>
        <w:t>granite,</w:t>
      </w:r>
      <w:r>
        <w:rPr>
          <w:spacing w:val="-3"/>
        </w:rPr>
        <w:t> </w:t>
      </w:r>
      <w:r>
        <w:rPr>
          <w:spacing w:val="-1"/>
        </w:rPr>
        <w:t>sand,</w:t>
      </w:r>
      <w:r>
        <w:rPr>
          <w:spacing w:val="-3"/>
        </w:rPr>
        <w:t> </w:t>
      </w:r>
      <w:r>
        <w:rPr>
          <w:spacing w:val="-1"/>
        </w:rPr>
        <w:t>and</w:t>
      </w:r>
      <w:r>
        <w:rPr>
          <w:spacing w:val="-6"/>
        </w:rPr>
        <w:t> </w:t>
      </w:r>
      <w:r>
        <w:rPr>
          <w:spacing w:val="-1"/>
        </w:rPr>
        <w:t>laterite.</w:t>
      </w:r>
      <w:r>
        <w:rPr>
          <w:spacing w:val="-4"/>
        </w:rPr>
        <w:t> </w:t>
      </w:r>
      <w:r>
        <w:rPr>
          <w:spacing w:val="-1"/>
        </w:rPr>
        <w:t>See</w:t>
      </w:r>
      <w:r>
        <w:rPr>
          <w:spacing w:val="-5"/>
        </w:rPr>
        <w:t> </w:t>
      </w:r>
      <w:r>
        <w:rPr>
          <w:spacing w:val="-1"/>
        </w:rPr>
        <w:t>details</w:t>
      </w:r>
      <w:r>
        <w:rPr>
          <w:spacing w:val="-2"/>
        </w:rPr>
        <w:t> </w:t>
      </w:r>
      <w:r>
        <w:rPr/>
        <w:t>at</w:t>
      </w:r>
      <w:r>
        <w:rPr>
          <w:spacing w:val="-5"/>
        </w:rPr>
        <w:t> </w:t>
      </w:r>
      <w:r>
        <w:rPr>
          <w:spacing w:val="-1"/>
        </w:rPr>
        <w:t>(</w:t>
      </w:r>
      <w:r>
        <w:rPr>
          <w:color w:val="0462C1"/>
        </w:rPr>
      </w:r>
      <w:hyperlink r:id="rId73">
        <w:r>
          <w:rPr>
            <w:color w:val="0462C1"/>
            <w:spacing w:val="-1"/>
            <w:u w:val="single" w:color="0462C1"/>
          </w:rPr>
          <w:t>https://ngsa.gov.ng/mineral-exploration/</w:t>
        </w:r>
        <w:r>
          <w:rPr>
            <w:color w:val="0462C1"/>
          </w:rPr>
        </w:r>
      </w:hyperlink>
      <w:r>
        <w:rPr>
          <w:spacing w:val="-1"/>
        </w:rPr>
        <w:t>).</w:t>
      </w:r>
    </w:p>
    <w:p>
      <w:pPr>
        <w:spacing w:line="240" w:lineRule="auto" w:before="2"/>
        <w:rPr>
          <w:rFonts w:ascii="Calibri" w:hAnsi="Calibri" w:cs="Calibri" w:eastAsia="Calibri"/>
          <w:sz w:val="23"/>
          <w:szCs w:val="23"/>
        </w:rPr>
      </w:pPr>
    </w:p>
    <w:p>
      <w:pPr>
        <w:pStyle w:val="Heading4"/>
        <w:numPr>
          <w:ilvl w:val="1"/>
          <w:numId w:val="12"/>
        </w:numPr>
        <w:tabs>
          <w:tab w:pos="526" w:val="left" w:leader="none"/>
        </w:tabs>
        <w:spacing w:line="240" w:lineRule="auto" w:before="51" w:after="0"/>
        <w:ind w:left="525" w:right="0" w:hanging="425"/>
        <w:jc w:val="both"/>
        <w:rPr>
          <w:b w:val="0"/>
          <w:bCs w:val="0"/>
        </w:rPr>
      </w:pPr>
      <w:r>
        <w:rPr>
          <w:color w:val="528135"/>
          <w:spacing w:val="-1"/>
        </w:rPr>
        <w:t>Mineral</w:t>
      </w:r>
      <w:r>
        <w:rPr>
          <w:color w:val="528135"/>
          <w:spacing w:val="-14"/>
        </w:rPr>
        <w:t> </w:t>
      </w:r>
      <w:r>
        <w:rPr>
          <w:color w:val="528135"/>
          <w:spacing w:val="-1"/>
        </w:rPr>
        <w:t>Exploration</w:t>
      </w:r>
      <w:r>
        <w:rPr>
          <w:b w:val="0"/>
        </w:rPr>
      </w:r>
    </w:p>
    <w:p>
      <w:pPr>
        <w:spacing w:line="240" w:lineRule="auto" w:before="3"/>
        <w:rPr>
          <w:rFonts w:ascii="Calibri" w:hAnsi="Calibri" w:cs="Calibri" w:eastAsia="Calibri"/>
          <w:b/>
          <w:bCs/>
          <w:sz w:val="31"/>
          <w:szCs w:val="31"/>
        </w:rPr>
      </w:pPr>
    </w:p>
    <w:p>
      <w:pPr>
        <w:pStyle w:val="BodyText"/>
        <w:spacing w:line="276" w:lineRule="auto"/>
        <w:ind w:left="100" w:right="120"/>
        <w:jc w:val="both"/>
      </w:pPr>
      <w:r>
        <w:rPr/>
        <w:t>Nigeria</w:t>
      </w:r>
      <w:r>
        <w:rPr>
          <w:spacing w:val="40"/>
        </w:rPr>
        <w:t> </w:t>
      </w:r>
      <w:r>
        <w:rPr>
          <w:spacing w:val="-1"/>
        </w:rPr>
        <w:t>possesses</w:t>
      </w:r>
      <w:r>
        <w:rPr>
          <w:spacing w:val="42"/>
        </w:rPr>
        <w:t> </w:t>
      </w:r>
      <w:r>
        <w:rPr/>
        <w:t>vast</w:t>
      </w:r>
      <w:r>
        <w:rPr>
          <w:spacing w:val="38"/>
        </w:rPr>
        <w:t> </w:t>
      </w:r>
      <w:r>
        <w:rPr/>
        <w:t>mineral</w:t>
      </w:r>
      <w:r>
        <w:rPr>
          <w:spacing w:val="41"/>
        </w:rPr>
        <w:t> </w:t>
      </w:r>
      <w:r>
        <w:rPr>
          <w:spacing w:val="-1"/>
        </w:rPr>
        <w:t>resources</w:t>
      </w:r>
      <w:r>
        <w:rPr>
          <w:spacing w:val="40"/>
        </w:rPr>
        <w:t> </w:t>
      </w:r>
      <w:r>
        <w:rPr>
          <w:spacing w:val="-1"/>
        </w:rPr>
        <w:t>spread</w:t>
      </w:r>
      <w:r>
        <w:rPr>
          <w:spacing w:val="41"/>
        </w:rPr>
        <w:t> </w:t>
      </w:r>
      <w:r>
        <w:rPr/>
        <w:t>across</w:t>
      </w:r>
      <w:r>
        <w:rPr>
          <w:spacing w:val="39"/>
        </w:rPr>
        <w:t> </w:t>
      </w:r>
      <w:r>
        <w:rPr/>
        <w:t>the</w:t>
      </w:r>
      <w:r>
        <w:rPr>
          <w:spacing w:val="41"/>
        </w:rPr>
        <w:t> </w:t>
      </w:r>
      <w:r>
        <w:rPr>
          <w:spacing w:val="-1"/>
        </w:rPr>
        <w:t>states</w:t>
      </w:r>
      <w:r>
        <w:rPr>
          <w:spacing w:val="40"/>
        </w:rPr>
        <w:t> </w:t>
      </w:r>
      <w:r>
        <w:rPr>
          <w:spacing w:val="-1"/>
        </w:rPr>
        <w:t>which</w:t>
      </w:r>
      <w:r>
        <w:rPr>
          <w:spacing w:val="41"/>
        </w:rPr>
        <w:t> </w:t>
      </w:r>
      <w:r>
        <w:rPr/>
        <w:t>are</w:t>
      </w:r>
      <w:r>
        <w:rPr>
          <w:spacing w:val="41"/>
        </w:rPr>
        <w:t> </w:t>
      </w:r>
      <w:r>
        <w:rPr>
          <w:spacing w:val="-1"/>
        </w:rPr>
        <w:t>categorised</w:t>
      </w:r>
      <w:r>
        <w:rPr>
          <w:spacing w:val="42"/>
        </w:rPr>
        <w:t> </w:t>
      </w:r>
      <w:r>
        <w:rPr/>
        <w:t>as</w:t>
      </w:r>
      <w:r>
        <w:rPr>
          <w:spacing w:val="39"/>
        </w:rPr>
        <w:t> </w:t>
      </w:r>
      <w:r>
        <w:rPr/>
        <w:t>energy,</w:t>
      </w:r>
      <w:r>
        <w:rPr>
          <w:spacing w:val="17"/>
        </w:rPr>
        <w:t> </w:t>
      </w:r>
      <w:r>
        <w:rPr>
          <w:spacing w:val="-1"/>
        </w:rPr>
        <w:t>industrial,</w:t>
      </w:r>
      <w:r>
        <w:rPr>
          <w:spacing w:val="16"/>
        </w:rPr>
        <w:t> </w:t>
      </w:r>
      <w:r>
        <w:rPr>
          <w:spacing w:val="-1"/>
        </w:rPr>
        <w:t>metallic</w:t>
      </w:r>
      <w:r>
        <w:rPr>
          <w:spacing w:val="16"/>
        </w:rPr>
        <w:t> </w:t>
      </w:r>
      <w:r>
        <w:rPr>
          <w:spacing w:val="-1"/>
        </w:rPr>
        <w:t>ores</w:t>
      </w:r>
      <w:r>
        <w:rPr>
          <w:spacing w:val="18"/>
        </w:rPr>
        <w:t> </w:t>
      </w:r>
      <w:r>
        <w:rPr>
          <w:spacing w:val="-1"/>
        </w:rPr>
        <w:t>and</w:t>
      </w:r>
      <w:r>
        <w:rPr>
          <w:spacing w:val="16"/>
        </w:rPr>
        <w:t> </w:t>
      </w:r>
      <w:r>
        <w:rPr>
          <w:spacing w:val="-1"/>
        </w:rPr>
        <w:t>precious</w:t>
      </w:r>
      <w:r>
        <w:rPr>
          <w:spacing w:val="14"/>
        </w:rPr>
        <w:t> </w:t>
      </w:r>
      <w:r>
        <w:rPr>
          <w:spacing w:val="-1"/>
        </w:rPr>
        <w:t>stones.</w:t>
      </w:r>
      <w:r>
        <w:rPr>
          <w:spacing w:val="17"/>
        </w:rPr>
        <w:t> </w:t>
      </w:r>
      <w:r>
        <w:rPr>
          <w:spacing w:val="-1"/>
        </w:rPr>
        <w:t>Their</w:t>
      </w:r>
      <w:r>
        <w:rPr>
          <w:spacing w:val="15"/>
        </w:rPr>
        <w:t> </w:t>
      </w:r>
      <w:r>
        <w:rPr>
          <w:spacing w:val="-1"/>
        </w:rPr>
        <w:t>exploration</w:t>
      </w:r>
      <w:r>
        <w:rPr>
          <w:spacing w:val="18"/>
        </w:rPr>
        <w:t> </w:t>
      </w:r>
      <w:r>
        <w:rPr/>
        <w:t>is</w:t>
      </w:r>
      <w:r>
        <w:rPr>
          <w:spacing w:val="15"/>
        </w:rPr>
        <w:t> </w:t>
      </w:r>
      <w:r>
        <w:rPr/>
        <w:t>aimed</w:t>
      </w:r>
      <w:r>
        <w:rPr>
          <w:spacing w:val="15"/>
        </w:rPr>
        <w:t> </w:t>
      </w:r>
      <w:r>
        <w:rPr>
          <w:spacing w:val="-2"/>
        </w:rPr>
        <w:t>at</w:t>
      </w:r>
      <w:r>
        <w:rPr>
          <w:spacing w:val="16"/>
        </w:rPr>
        <w:t> </w:t>
      </w:r>
      <w:r>
        <w:rPr>
          <w:spacing w:val="-1"/>
        </w:rPr>
        <w:t>discovering</w:t>
      </w:r>
      <w:r>
        <w:rPr>
          <w:spacing w:val="81"/>
          <w:w w:val="99"/>
        </w:rPr>
        <w:t> </w:t>
      </w:r>
      <w:r>
        <w:rPr/>
        <w:t>viable</w:t>
      </w:r>
      <w:r>
        <w:rPr>
          <w:spacing w:val="15"/>
        </w:rPr>
        <w:t> </w:t>
      </w:r>
      <w:r>
        <w:rPr>
          <w:spacing w:val="-1"/>
        </w:rPr>
        <w:t>minerals</w:t>
      </w:r>
      <w:r>
        <w:rPr>
          <w:spacing w:val="15"/>
        </w:rPr>
        <w:t> </w:t>
      </w:r>
      <w:r>
        <w:rPr>
          <w:spacing w:val="-1"/>
        </w:rPr>
        <w:t>for</w:t>
      </w:r>
      <w:r>
        <w:rPr>
          <w:spacing w:val="16"/>
        </w:rPr>
        <w:t> </w:t>
      </w:r>
      <w:r>
        <w:rPr>
          <w:spacing w:val="-1"/>
        </w:rPr>
        <w:t>exploitation</w:t>
      </w:r>
      <w:r>
        <w:rPr>
          <w:spacing w:val="16"/>
        </w:rPr>
        <w:t> </w:t>
      </w:r>
      <w:r>
        <w:rPr/>
        <w:t>as</w:t>
      </w:r>
      <w:r>
        <w:rPr>
          <w:spacing w:val="16"/>
        </w:rPr>
        <w:t> </w:t>
      </w:r>
      <w:r>
        <w:rPr>
          <w:spacing w:val="-1"/>
        </w:rPr>
        <w:t>raw</w:t>
      </w:r>
      <w:r>
        <w:rPr>
          <w:spacing w:val="17"/>
        </w:rPr>
        <w:t> </w:t>
      </w:r>
      <w:r>
        <w:rPr>
          <w:spacing w:val="-1"/>
        </w:rPr>
        <w:t>materials</w:t>
      </w:r>
      <w:r>
        <w:rPr>
          <w:spacing w:val="12"/>
        </w:rPr>
        <w:t> </w:t>
      </w:r>
      <w:r>
        <w:rPr>
          <w:spacing w:val="-1"/>
        </w:rPr>
        <w:t>for</w:t>
      </w:r>
      <w:r>
        <w:rPr>
          <w:spacing w:val="16"/>
        </w:rPr>
        <w:t> </w:t>
      </w:r>
      <w:r>
        <w:rPr>
          <w:spacing w:val="-1"/>
        </w:rPr>
        <w:t>industrial</w:t>
      </w:r>
      <w:r>
        <w:rPr>
          <w:spacing w:val="14"/>
        </w:rPr>
        <w:t> </w:t>
      </w:r>
      <w:r>
        <w:rPr>
          <w:spacing w:val="-1"/>
        </w:rPr>
        <w:t>production.</w:t>
      </w:r>
      <w:r>
        <w:rPr>
          <w:spacing w:val="16"/>
        </w:rPr>
        <w:t> </w:t>
      </w:r>
      <w:r>
        <w:rPr>
          <w:spacing w:val="-1"/>
        </w:rPr>
        <w:t>Currently,</w:t>
      </w:r>
      <w:r>
        <w:rPr>
          <w:spacing w:val="15"/>
        </w:rPr>
        <w:t> </w:t>
      </w:r>
      <w:r>
        <w:rPr>
          <w:spacing w:val="-1"/>
        </w:rPr>
        <w:t>about</w:t>
      </w:r>
      <w:r>
        <w:rPr>
          <w:spacing w:val="16"/>
        </w:rPr>
        <w:t> </w:t>
      </w:r>
      <w:r>
        <w:rPr>
          <w:spacing w:val="-1"/>
        </w:rPr>
        <w:t>44</w:t>
      </w:r>
      <w:r>
        <w:rPr>
          <w:spacing w:val="91"/>
          <w:w w:val="99"/>
        </w:rPr>
        <w:t> </w:t>
      </w:r>
      <w:r>
        <w:rPr>
          <w:spacing w:val="-1"/>
        </w:rPr>
        <w:t>different</w:t>
      </w:r>
      <w:r>
        <w:rPr>
          <w:spacing w:val="3"/>
        </w:rPr>
        <w:t> </w:t>
      </w:r>
      <w:r>
        <w:rPr>
          <w:spacing w:val="-1"/>
        </w:rPr>
        <w:t>minerals</w:t>
      </w:r>
      <w:r>
        <w:rPr>
          <w:spacing w:val="53"/>
        </w:rPr>
        <w:t> </w:t>
      </w:r>
      <w:r>
        <w:rPr/>
        <w:t>are </w:t>
      </w:r>
      <w:r>
        <w:rPr>
          <w:spacing w:val="-1"/>
        </w:rPr>
        <w:t>found</w:t>
      </w:r>
      <w:r>
        <w:rPr>
          <w:spacing w:val="2"/>
        </w:rPr>
        <w:t> </w:t>
      </w:r>
      <w:r>
        <w:rPr/>
        <w:t>in </w:t>
      </w:r>
      <w:r>
        <w:rPr>
          <w:spacing w:val="-1"/>
        </w:rPr>
        <w:t>commercial</w:t>
      </w:r>
      <w:r>
        <w:rPr>
          <w:spacing w:val="53"/>
        </w:rPr>
        <w:t> </w:t>
      </w:r>
      <w:r>
        <w:rPr>
          <w:spacing w:val="-1"/>
        </w:rPr>
        <w:t>quantities</w:t>
      </w:r>
      <w:r>
        <w:rPr>
          <w:spacing w:val="2"/>
        </w:rPr>
        <w:t> </w:t>
      </w:r>
      <w:r>
        <w:rPr/>
        <w:t>in </w:t>
      </w:r>
      <w:r>
        <w:rPr>
          <w:spacing w:val="-1"/>
        </w:rPr>
        <w:t>450</w:t>
      </w:r>
      <w:r>
        <w:rPr>
          <w:spacing w:val="2"/>
        </w:rPr>
        <w:t> </w:t>
      </w:r>
      <w:r>
        <w:rPr>
          <w:spacing w:val="-1"/>
        </w:rPr>
        <w:t>locations</w:t>
      </w:r>
      <w:r>
        <w:rPr>
          <w:spacing w:val="1"/>
        </w:rPr>
        <w:t> </w:t>
      </w:r>
      <w:r>
        <w:rPr/>
        <w:t>across</w:t>
      </w:r>
      <w:r>
        <w:rPr>
          <w:spacing w:val="2"/>
        </w:rPr>
        <w:t> </w:t>
      </w:r>
      <w:r>
        <w:rPr/>
        <w:t>the </w:t>
      </w:r>
      <w:r>
        <w:rPr>
          <w:spacing w:val="-1"/>
        </w:rPr>
        <w:t>country</w:t>
      </w:r>
      <w:r>
        <w:rPr>
          <w:w w:val="99"/>
        </w:rPr>
        <w:t> </w:t>
      </w:r>
      <w:r>
        <w:rPr>
          <w:color w:val="0462C1"/>
        </w:rPr>
      </w:r>
      <w:r>
        <w:rPr>
          <w:color w:val="0462C1"/>
        </w:rPr>
        <w:t> </w:t>
      </w:r>
      <w:hyperlink r:id="rId74">
        <w:r>
          <w:rPr>
            <w:color w:val="0462C1"/>
            <w:spacing w:val="-1"/>
            <w:u w:val="single" w:color="0462C1"/>
          </w:rPr>
          <w:t>https://ngsa.gov.ng/mineral-exploration-evaluation/</w:t>
        </w:r>
        <w:r>
          <w:rPr>
            <w:color w:val="0462C1"/>
          </w:rPr>
        </w:r>
      </w:hyperlink>
      <w:r>
        <w:rPr>
          <w:spacing w:val="-1"/>
        </w:rPr>
        <w:t>.</w:t>
      </w:r>
    </w:p>
    <w:p>
      <w:pPr>
        <w:spacing w:line="240" w:lineRule="auto" w:before="3"/>
        <w:rPr>
          <w:rFonts w:ascii="Calibri" w:hAnsi="Calibri" w:cs="Calibri" w:eastAsia="Calibri"/>
          <w:sz w:val="23"/>
          <w:szCs w:val="23"/>
        </w:rPr>
      </w:pPr>
    </w:p>
    <w:p>
      <w:pPr>
        <w:pStyle w:val="BodyText"/>
        <w:spacing w:line="277" w:lineRule="auto" w:before="51"/>
        <w:ind w:left="100" w:right="174"/>
        <w:jc w:val="left"/>
      </w:pPr>
      <w:r>
        <w:rPr/>
        <w:t>The</w:t>
      </w:r>
      <w:r>
        <w:rPr>
          <w:spacing w:val="3"/>
        </w:rPr>
        <w:t> </w:t>
      </w:r>
      <w:r>
        <w:rPr>
          <w:spacing w:val="-1"/>
        </w:rPr>
        <w:t>MCO</w:t>
      </w:r>
      <w:r>
        <w:rPr>
          <w:spacing w:val="5"/>
        </w:rPr>
        <w:t> </w:t>
      </w:r>
      <w:r>
        <w:rPr/>
        <w:t>in</w:t>
      </w:r>
      <w:r>
        <w:rPr>
          <w:spacing w:val="4"/>
        </w:rPr>
        <w:t> </w:t>
      </w:r>
      <w:r>
        <w:rPr>
          <w:spacing w:val="-1"/>
        </w:rPr>
        <w:t>2019</w:t>
      </w:r>
      <w:r>
        <w:rPr>
          <w:spacing w:val="3"/>
        </w:rPr>
        <w:t> </w:t>
      </w:r>
      <w:r>
        <w:rPr/>
        <w:t>issued</w:t>
      </w:r>
      <w:r>
        <w:rPr>
          <w:spacing w:val="2"/>
        </w:rPr>
        <w:t> </w:t>
      </w:r>
      <w:r>
        <w:rPr/>
        <w:t>a</w:t>
      </w:r>
      <w:r>
        <w:rPr>
          <w:spacing w:val="6"/>
        </w:rPr>
        <w:t> </w:t>
      </w:r>
      <w:r>
        <w:rPr>
          <w:spacing w:val="-1"/>
        </w:rPr>
        <w:t>total</w:t>
      </w:r>
      <w:r>
        <w:rPr>
          <w:spacing w:val="3"/>
        </w:rPr>
        <w:t> </w:t>
      </w:r>
      <w:r>
        <w:rPr>
          <w:spacing w:val="-1"/>
        </w:rPr>
        <w:t>of</w:t>
      </w:r>
      <w:r>
        <w:rPr>
          <w:spacing w:val="5"/>
        </w:rPr>
        <w:t> </w:t>
      </w:r>
      <w:r>
        <w:rPr>
          <w:spacing w:val="-1"/>
        </w:rPr>
        <w:t>four</w:t>
      </w:r>
      <w:r>
        <w:rPr>
          <w:spacing w:val="2"/>
        </w:rPr>
        <w:t> </w:t>
      </w:r>
      <w:r>
        <w:rPr>
          <w:spacing w:val="-1"/>
        </w:rPr>
        <w:t>hundred</w:t>
      </w:r>
      <w:r>
        <w:rPr>
          <w:spacing w:val="4"/>
        </w:rPr>
        <w:t> </w:t>
      </w:r>
      <w:r>
        <w:rPr>
          <w:spacing w:val="-1"/>
        </w:rPr>
        <w:t>and</w:t>
      </w:r>
      <w:r>
        <w:rPr>
          <w:spacing w:val="4"/>
        </w:rPr>
        <w:t> </w:t>
      </w:r>
      <w:r>
        <w:rPr/>
        <w:t>ninety-one</w:t>
      </w:r>
      <w:r>
        <w:rPr>
          <w:spacing w:val="4"/>
        </w:rPr>
        <w:t> </w:t>
      </w:r>
      <w:r>
        <w:rPr>
          <w:spacing w:val="-1"/>
        </w:rPr>
        <w:t>(491)</w:t>
      </w:r>
      <w:r>
        <w:rPr>
          <w:spacing w:val="4"/>
        </w:rPr>
        <w:t> </w:t>
      </w:r>
      <w:r>
        <w:rPr>
          <w:spacing w:val="-1"/>
        </w:rPr>
        <w:t>Exploration</w:t>
      </w:r>
      <w:r>
        <w:rPr>
          <w:spacing w:val="6"/>
        </w:rPr>
        <w:t> </w:t>
      </w:r>
      <w:r>
        <w:rPr>
          <w:spacing w:val="-1"/>
        </w:rPr>
        <w:t>Licenses</w:t>
      </w:r>
      <w:r>
        <w:rPr>
          <w:spacing w:val="6"/>
        </w:rPr>
        <w:t> </w:t>
      </w:r>
      <w:r>
        <w:rPr>
          <w:spacing w:val="-1"/>
        </w:rPr>
        <w:t>(EL),</w:t>
      </w:r>
      <w:r>
        <w:rPr>
          <w:spacing w:val="45"/>
          <w:w w:val="99"/>
        </w:rPr>
        <w:t> </w:t>
      </w:r>
      <w:r>
        <w:rPr/>
        <w:t>were</w:t>
      </w:r>
      <w:r>
        <w:rPr>
          <w:spacing w:val="-6"/>
        </w:rPr>
        <w:t> </w:t>
      </w:r>
      <w:r>
        <w:rPr/>
        <w:t>issued</w:t>
      </w:r>
      <w:r>
        <w:rPr>
          <w:spacing w:val="-4"/>
        </w:rPr>
        <w:t> </w:t>
      </w:r>
      <w:r>
        <w:rPr>
          <w:spacing w:val="-1"/>
        </w:rPr>
        <w:t>for</w:t>
      </w:r>
      <w:r>
        <w:rPr>
          <w:spacing w:val="-3"/>
        </w:rPr>
        <w:t> </w:t>
      </w:r>
      <w:r>
        <w:rPr>
          <w:spacing w:val="-1"/>
        </w:rPr>
        <w:t>strategic</w:t>
      </w:r>
      <w:r>
        <w:rPr>
          <w:spacing w:val="-6"/>
        </w:rPr>
        <w:t> </w:t>
      </w:r>
      <w:r>
        <w:rPr/>
        <w:t>minerals</w:t>
      </w:r>
      <w:r>
        <w:rPr>
          <w:spacing w:val="-6"/>
        </w:rPr>
        <w:t> </w:t>
      </w:r>
      <w:r>
        <w:rPr/>
        <w:t>as</w:t>
      </w:r>
      <w:r>
        <w:rPr>
          <w:spacing w:val="-3"/>
        </w:rPr>
        <w:t> </w:t>
      </w:r>
      <w:r>
        <w:rPr>
          <w:spacing w:val="-1"/>
        </w:rPr>
        <w:t>enumerated</w:t>
      </w:r>
      <w:r>
        <w:rPr>
          <w:spacing w:val="-4"/>
        </w:rPr>
        <w:t> </w:t>
      </w:r>
      <w:r>
        <w:rPr/>
        <w:t>in</w:t>
      </w:r>
      <w:r>
        <w:rPr>
          <w:spacing w:val="-3"/>
        </w:rPr>
        <w:t> </w:t>
      </w:r>
      <w:r>
        <w:rPr>
          <w:spacing w:val="-1"/>
        </w:rPr>
        <w:t>Table</w:t>
      </w:r>
      <w:r>
        <w:rPr>
          <w:spacing w:val="-4"/>
        </w:rPr>
        <w:t> </w:t>
      </w:r>
      <w:r>
        <w:rPr/>
        <w:t>13.</w:t>
      </w:r>
    </w:p>
    <w:p>
      <w:pPr>
        <w:spacing w:after="0" w:line="277" w:lineRule="auto"/>
        <w:jc w:val="left"/>
        <w:sectPr>
          <w:footerReference w:type="default" r:id="rId72"/>
          <w:pgSz w:w="12240" w:h="15840"/>
          <w:pgMar w:footer="763" w:header="0" w:top="1500" w:bottom="960" w:left="1340" w:right="1320"/>
        </w:sectPr>
      </w:pPr>
    </w:p>
    <w:p>
      <w:pPr>
        <w:spacing w:line="240" w:lineRule="auto" w:before="5"/>
        <w:rPr>
          <w:rFonts w:ascii="Calibri" w:hAnsi="Calibri" w:cs="Calibri" w:eastAsia="Calibri"/>
          <w:sz w:val="18"/>
          <w:szCs w:val="18"/>
        </w:rPr>
      </w:pPr>
    </w:p>
    <w:p>
      <w:pPr>
        <w:pStyle w:val="BodyText"/>
        <w:spacing w:line="277" w:lineRule="auto" w:before="51"/>
        <w:ind w:right="217"/>
        <w:jc w:val="both"/>
      </w:pPr>
      <w:r>
        <w:rPr>
          <w:spacing w:val="-1"/>
        </w:rPr>
        <w:t>Exploration</w:t>
      </w:r>
      <w:r>
        <w:rPr>
          <w:spacing w:val="11"/>
        </w:rPr>
        <w:t> </w:t>
      </w:r>
      <w:r>
        <w:rPr>
          <w:spacing w:val="-1"/>
        </w:rPr>
        <w:t>Licenses</w:t>
      </w:r>
      <w:r>
        <w:rPr>
          <w:spacing w:val="12"/>
        </w:rPr>
        <w:t> </w:t>
      </w:r>
      <w:r>
        <w:rPr>
          <w:spacing w:val="-1"/>
        </w:rPr>
        <w:t>(EL)</w:t>
      </w:r>
      <w:r>
        <w:rPr>
          <w:spacing w:val="9"/>
        </w:rPr>
        <w:t> </w:t>
      </w:r>
      <w:r>
        <w:rPr/>
        <w:t>for</w:t>
      </w:r>
      <w:r>
        <w:rPr>
          <w:spacing w:val="10"/>
        </w:rPr>
        <w:t> </w:t>
      </w:r>
      <w:r>
        <w:rPr>
          <w:spacing w:val="-1"/>
        </w:rPr>
        <w:t>strategic</w:t>
      </w:r>
      <w:r>
        <w:rPr>
          <w:spacing w:val="9"/>
        </w:rPr>
        <w:t> </w:t>
      </w:r>
      <w:r>
        <w:rPr/>
        <w:t>minerals</w:t>
      </w:r>
      <w:r>
        <w:rPr>
          <w:spacing w:val="12"/>
        </w:rPr>
        <w:t> </w:t>
      </w:r>
      <w:r>
        <w:rPr>
          <w:spacing w:val="-1"/>
        </w:rPr>
        <w:t>constituted</w:t>
      </w:r>
      <w:r>
        <w:rPr>
          <w:spacing w:val="10"/>
        </w:rPr>
        <w:t> </w:t>
      </w:r>
      <w:r>
        <w:rPr/>
        <w:t>98%</w:t>
      </w:r>
      <w:r>
        <w:rPr>
          <w:spacing w:val="10"/>
        </w:rPr>
        <w:t> </w:t>
      </w:r>
      <w:r>
        <w:rPr>
          <w:spacing w:val="-1"/>
        </w:rPr>
        <w:t>of</w:t>
      </w:r>
      <w:r>
        <w:rPr>
          <w:spacing w:val="11"/>
        </w:rPr>
        <w:t> </w:t>
      </w:r>
      <w:r>
        <w:rPr>
          <w:spacing w:val="-1"/>
        </w:rPr>
        <w:t>the</w:t>
      </w:r>
      <w:r>
        <w:rPr>
          <w:spacing w:val="10"/>
        </w:rPr>
        <w:t> </w:t>
      </w:r>
      <w:r>
        <w:rPr>
          <w:spacing w:val="-1"/>
        </w:rPr>
        <w:t>total</w:t>
      </w:r>
      <w:r>
        <w:rPr>
          <w:spacing w:val="10"/>
        </w:rPr>
        <w:t> </w:t>
      </w:r>
      <w:r>
        <w:rPr/>
        <w:t>501</w:t>
      </w:r>
      <w:r>
        <w:rPr>
          <w:spacing w:val="11"/>
        </w:rPr>
        <w:t> </w:t>
      </w:r>
      <w:r>
        <w:rPr>
          <w:spacing w:val="-1"/>
        </w:rPr>
        <w:t>license</w:t>
      </w:r>
      <w:r>
        <w:rPr>
          <w:spacing w:val="10"/>
        </w:rPr>
        <w:t> </w:t>
      </w:r>
      <w:r>
        <w:rPr>
          <w:spacing w:val="-1"/>
        </w:rPr>
        <w:t>issued;</w:t>
      </w:r>
      <w:r>
        <w:rPr>
          <w:spacing w:val="59"/>
          <w:w w:val="99"/>
        </w:rPr>
        <w:t> </w:t>
      </w:r>
      <w:r>
        <w:rPr/>
        <w:t>this</w:t>
      </w:r>
      <w:r>
        <w:rPr>
          <w:spacing w:val="-3"/>
        </w:rPr>
        <w:t> </w:t>
      </w:r>
      <w:r>
        <w:rPr/>
        <w:t>is</w:t>
      </w:r>
      <w:r>
        <w:rPr>
          <w:spacing w:val="-5"/>
        </w:rPr>
        <w:t> </w:t>
      </w:r>
      <w:r>
        <w:rPr/>
        <w:t>an</w:t>
      </w:r>
      <w:r>
        <w:rPr>
          <w:spacing w:val="-4"/>
        </w:rPr>
        <w:t> </w:t>
      </w:r>
      <w:r>
        <w:rPr>
          <w:spacing w:val="-1"/>
        </w:rPr>
        <w:t>indication</w:t>
      </w:r>
      <w:r>
        <w:rPr>
          <w:spacing w:val="-2"/>
        </w:rPr>
        <w:t> </w:t>
      </w:r>
      <w:r>
        <w:rPr>
          <w:spacing w:val="-1"/>
        </w:rPr>
        <w:t>of</w:t>
      </w:r>
      <w:r>
        <w:rPr>
          <w:spacing w:val="-3"/>
        </w:rPr>
        <w:t> </w:t>
      </w:r>
      <w:r>
        <w:rPr>
          <w:spacing w:val="-1"/>
        </w:rPr>
        <w:t>potential</w:t>
      </w:r>
      <w:r>
        <w:rPr>
          <w:spacing w:val="-5"/>
        </w:rPr>
        <w:t> </w:t>
      </w:r>
      <w:r>
        <w:rPr>
          <w:spacing w:val="-1"/>
        </w:rPr>
        <w:t>for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>
          <w:spacing w:val="-1"/>
        </w:rPr>
        <w:t>development</w:t>
      </w:r>
      <w:r>
        <w:rPr>
          <w:spacing w:val="-3"/>
        </w:rPr>
        <w:t> </w:t>
      </w:r>
      <w:r>
        <w:rPr>
          <w:spacing w:val="-1"/>
        </w:rPr>
        <w:t>of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identified</w:t>
      </w:r>
      <w:r>
        <w:rPr>
          <w:spacing w:val="-4"/>
        </w:rPr>
        <w:t> </w:t>
      </w:r>
      <w:r>
        <w:rPr>
          <w:spacing w:val="-1"/>
        </w:rPr>
        <w:t>strategic</w:t>
      </w:r>
      <w:r>
        <w:rPr>
          <w:spacing w:val="-3"/>
        </w:rPr>
        <w:t> </w:t>
      </w:r>
      <w:r>
        <w:rPr>
          <w:spacing w:val="-1"/>
        </w:rPr>
        <w:t>minerals.</w:t>
      </w:r>
    </w:p>
    <w:p>
      <w:pPr>
        <w:spacing w:line="240" w:lineRule="auto" w:before="6"/>
        <w:rPr>
          <w:rFonts w:ascii="Calibri" w:hAnsi="Calibri" w:cs="Calibri" w:eastAsia="Calibri"/>
          <w:sz w:val="27"/>
          <w:szCs w:val="27"/>
        </w:rPr>
      </w:pPr>
    </w:p>
    <w:p>
      <w:pPr>
        <w:pStyle w:val="BodyText"/>
        <w:spacing w:line="275" w:lineRule="auto"/>
        <w:ind w:right="218"/>
        <w:jc w:val="both"/>
      </w:pPr>
      <w:r>
        <w:rPr>
          <w:spacing w:val="-1"/>
        </w:rPr>
        <w:t>Government</w:t>
      </w:r>
      <w:r>
        <w:rPr>
          <w:spacing w:val="27"/>
        </w:rPr>
        <w:t> </w:t>
      </w:r>
      <w:r>
        <w:rPr>
          <w:spacing w:val="-1"/>
        </w:rPr>
        <w:t>effort</w:t>
      </w:r>
      <w:r>
        <w:rPr>
          <w:spacing w:val="28"/>
        </w:rPr>
        <w:t> </w:t>
      </w:r>
      <w:r>
        <w:rPr>
          <w:spacing w:val="-1"/>
        </w:rPr>
        <w:t>towards</w:t>
      </w:r>
      <w:r>
        <w:rPr>
          <w:spacing w:val="26"/>
        </w:rPr>
        <w:t> </w:t>
      </w:r>
      <w:r>
        <w:rPr>
          <w:spacing w:val="-1"/>
        </w:rPr>
        <w:t>the</w:t>
      </w:r>
      <w:r>
        <w:rPr>
          <w:spacing w:val="27"/>
        </w:rPr>
        <w:t> </w:t>
      </w:r>
      <w:r>
        <w:rPr>
          <w:spacing w:val="-1"/>
        </w:rPr>
        <w:t>development</w:t>
      </w:r>
      <w:r>
        <w:rPr>
          <w:spacing w:val="28"/>
        </w:rPr>
        <w:t> </w:t>
      </w:r>
      <w:r>
        <w:rPr>
          <w:spacing w:val="-1"/>
        </w:rPr>
        <w:t>of</w:t>
      </w:r>
      <w:r>
        <w:rPr>
          <w:spacing w:val="30"/>
        </w:rPr>
        <w:t> </w:t>
      </w:r>
      <w:r>
        <w:rPr>
          <w:spacing w:val="-1"/>
        </w:rPr>
        <w:t>strategic</w:t>
      </w:r>
      <w:r>
        <w:rPr>
          <w:spacing w:val="28"/>
        </w:rPr>
        <w:t> </w:t>
      </w:r>
      <w:r>
        <w:rPr>
          <w:spacing w:val="-1"/>
        </w:rPr>
        <w:t>minerals,</w:t>
      </w:r>
      <w:r>
        <w:rPr>
          <w:spacing w:val="26"/>
        </w:rPr>
        <w:t> </w:t>
      </w:r>
      <w:r>
        <w:rPr>
          <w:spacing w:val="-1"/>
        </w:rPr>
        <w:t>especially</w:t>
      </w:r>
      <w:r>
        <w:rPr>
          <w:spacing w:val="28"/>
        </w:rPr>
        <w:t> </w:t>
      </w:r>
      <w:r>
        <w:rPr>
          <w:spacing w:val="-1"/>
        </w:rPr>
        <w:t>gold,</w:t>
      </w:r>
      <w:r>
        <w:rPr>
          <w:spacing w:val="27"/>
        </w:rPr>
        <w:t> </w:t>
      </w:r>
      <w:r>
        <w:rPr/>
        <w:t>was</w:t>
      </w:r>
      <w:r>
        <w:rPr>
          <w:spacing w:val="87"/>
        </w:rPr>
        <w:t> </w:t>
      </w:r>
      <w:r>
        <w:rPr>
          <w:spacing w:val="-1"/>
        </w:rPr>
        <w:t>reflected</w:t>
      </w:r>
      <w:r>
        <w:rPr>
          <w:spacing w:val="11"/>
        </w:rPr>
        <w:t> </w:t>
      </w:r>
      <w:r>
        <w:rPr/>
        <w:t>in</w:t>
      </w:r>
      <w:r>
        <w:rPr>
          <w:spacing w:val="10"/>
        </w:rPr>
        <w:t> </w:t>
      </w:r>
      <w:r>
        <w:rPr>
          <w:spacing w:val="-1"/>
        </w:rPr>
        <w:t>the</w:t>
      </w:r>
      <w:r>
        <w:rPr>
          <w:spacing w:val="10"/>
        </w:rPr>
        <w:t> </w:t>
      </w:r>
      <w:r>
        <w:rPr>
          <w:spacing w:val="-1"/>
        </w:rPr>
        <w:t>issuance</w:t>
      </w:r>
      <w:r>
        <w:rPr>
          <w:spacing w:val="11"/>
        </w:rPr>
        <w:t> </w:t>
      </w:r>
      <w:r>
        <w:rPr>
          <w:spacing w:val="-1"/>
        </w:rPr>
        <w:t>of</w:t>
      </w:r>
      <w:r>
        <w:rPr>
          <w:spacing w:val="9"/>
        </w:rPr>
        <w:t> </w:t>
      </w:r>
      <w:r>
        <w:rPr/>
        <w:t>two</w:t>
      </w:r>
      <w:r>
        <w:rPr>
          <w:spacing w:val="10"/>
        </w:rPr>
        <w:t> </w:t>
      </w:r>
      <w:r>
        <w:rPr>
          <w:spacing w:val="-1"/>
        </w:rPr>
        <w:t>license</w:t>
      </w:r>
      <w:r>
        <w:rPr>
          <w:spacing w:val="10"/>
        </w:rPr>
        <w:t> </w:t>
      </w:r>
      <w:r>
        <w:rPr>
          <w:spacing w:val="-1"/>
        </w:rPr>
        <w:t>for</w:t>
      </w:r>
      <w:r>
        <w:rPr>
          <w:spacing w:val="11"/>
        </w:rPr>
        <w:t> </w:t>
      </w:r>
      <w:r>
        <w:rPr>
          <w:spacing w:val="-1"/>
        </w:rPr>
        <w:t>gold</w:t>
      </w:r>
      <w:r>
        <w:rPr>
          <w:spacing w:val="10"/>
        </w:rPr>
        <w:t> </w:t>
      </w:r>
      <w:r>
        <w:rPr>
          <w:spacing w:val="-1"/>
        </w:rPr>
        <w:t>refineries</w:t>
      </w:r>
      <w:r>
        <w:rPr>
          <w:spacing w:val="9"/>
        </w:rPr>
        <w:t> </w:t>
      </w:r>
      <w:r>
        <w:rPr/>
        <w:t>in</w:t>
      </w:r>
      <w:r>
        <w:rPr>
          <w:spacing w:val="10"/>
        </w:rPr>
        <w:t> </w:t>
      </w:r>
      <w:r>
        <w:rPr>
          <w:spacing w:val="-1"/>
        </w:rPr>
        <w:t>2019</w:t>
      </w:r>
      <w:r>
        <w:rPr>
          <w:spacing w:val="12"/>
        </w:rPr>
        <w:t> </w:t>
      </w:r>
      <w:r>
        <w:rPr>
          <w:spacing w:val="-1"/>
        </w:rPr>
        <w:t>namely,</w:t>
      </w:r>
      <w:r>
        <w:rPr>
          <w:spacing w:val="11"/>
        </w:rPr>
        <w:t> </w:t>
      </w:r>
      <w:r>
        <w:rPr/>
        <w:t>Kian</w:t>
      </w:r>
      <w:r>
        <w:rPr>
          <w:spacing w:val="10"/>
        </w:rPr>
        <w:t> </w:t>
      </w:r>
      <w:r>
        <w:rPr>
          <w:spacing w:val="-1"/>
        </w:rPr>
        <w:t>Smith</w:t>
      </w:r>
      <w:r>
        <w:rPr>
          <w:spacing w:val="10"/>
        </w:rPr>
        <w:t> </w:t>
      </w:r>
      <w:r>
        <w:rPr>
          <w:spacing w:val="-1"/>
        </w:rPr>
        <w:t>Refinery</w:t>
      </w:r>
      <w:r>
        <w:rPr>
          <w:spacing w:val="83"/>
          <w:w w:val="99"/>
        </w:rPr>
        <w:t> </w:t>
      </w:r>
      <w:r>
        <w:rPr/>
        <w:t>and</w:t>
      </w:r>
      <w:r>
        <w:rPr>
          <w:spacing w:val="-1"/>
        </w:rPr>
        <w:t> Segilola</w:t>
      </w:r>
      <w:r>
        <w:rPr>
          <w:spacing w:val="-4"/>
        </w:rPr>
        <w:t> </w:t>
      </w:r>
      <w:r>
        <w:rPr>
          <w:spacing w:val="-1"/>
        </w:rPr>
        <w:t>Mines (Thor</w:t>
      </w:r>
      <w:r>
        <w:rPr>
          <w:spacing w:val="-3"/>
        </w:rPr>
        <w:t> </w:t>
      </w:r>
      <w:r>
        <w:rPr>
          <w:spacing w:val="-1"/>
        </w:rPr>
        <w:t>Explorations)</w:t>
      </w:r>
      <w:r>
        <w:rPr>
          <w:spacing w:val="-3"/>
        </w:rPr>
        <w:t> </w:t>
      </w:r>
      <w:r>
        <w:rPr>
          <w:spacing w:val="-1"/>
        </w:rPr>
        <w:t>for</w:t>
      </w:r>
      <w:r>
        <w:rPr>
          <w:spacing w:val="-2"/>
        </w:rPr>
        <w:t> </w:t>
      </w:r>
      <w:r>
        <w:rPr>
          <w:spacing w:val="-1"/>
        </w:rPr>
        <w:t>the</w:t>
      </w:r>
      <w:r>
        <w:rPr>
          <w:spacing w:val="-3"/>
        </w:rPr>
        <w:t> </w:t>
      </w:r>
      <w:r>
        <w:rPr>
          <w:spacing w:val="-1"/>
        </w:rPr>
        <w:t>production</w:t>
      </w:r>
      <w:r>
        <w:rPr>
          <w:spacing w:val="-2"/>
        </w:rPr>
        <w:t> </w:t>
      </w:r>
      <w:r>
        <w:rPr>
          <w:spacing w:val="-1"/>
        </w:rPr>
        <w:t>of</w:t>
      </w:r>
      <w:r>
        <w:rPr/>
        <w:t> </w:t>
      </w:r>
      <w:r>
        <w:rPr>
          <w:spacing w:val="-2"/>
        </w:rPr>
        <w:t>gold </w:t>
      </w:r>
      <w:r>
        <w:rPr/>
        <w:t>bullion.</w:t>
      </w:r>
    </w:p>
    <w:p>
      <w:pPr>
        <w:spacing w:line="240" w:lineRule="auto" w:before="4"/>
        <w:rPr>
          <w:rFonts w:ascii="Calibri" w:hAnsi="Calibri" w:cs="Calibri" w:eastAsia="Calibri"/>
          <w:sz w:val="24"/>
          <w:szCs w:val="24"/>
        </w:rPr>
      </w:pPr>
    </w:p>
    <w:p>
      <w:pPr>
        <w:spacing w:before="0"/>
        <w:ind w:left="261" w:right="0" w:firstLine="0"/>
        <w:jc w:val="both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b/>
          <w:color w:val="528135"/>
          <w:spacing w:val="-1"/>
          <w:sz w:val="18"/>
        </w:rPr>
        <w:t>Table</w:t>
      </w:r>
      <w:r>
        <w:rPr>
          <w:rFonts w:ascii="Calibri"/>
          <w:b/>
          <w:color w:val="528135"/>
          <w:spacing w:val="-5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13:</w:t>
      </w:r>
      <w:r>
        <w:rPr>
          <w:rFonts w:ascii="Calibri"/>
          <w:b/>
          <w:color w:val="528135"/>
          <w:spacing w:val="-4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Exploration</w:t>
      </w:r>
      <w:r>
        <w:rPr>
          <w:rFonts w:ascii="Calibri"/>
          <w:b/>
          <w:color w:val="528135"/>
          <w:spacing w:val="-5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Licences</w:t>
      </w:r>
      <w:r>
        <w:rPr>
          <w:rFonts w:ascii="Calibri"/>
          <w:b/>
          <w:color w:val="528135"/>
          <w:spacing w:val="-4"/>
          <w:sz w:val="18"/>
        </w:rPr>
        <w:t> </w:t>
      </w:r>
      <w:r>
        <w:rPr>
          <w:rFonts w:ascii="Calibri"/>
          <w:b/>
          <w:color w:val="528135"/>
          <w:sz w:val="18"/>
        </w:rPr>
        <w:t>(EL)</w:t>
      </w:r>
      <w:r>
        <w:rPr>
          <w:rFonts w:ascii="Calibri"/>
          <w:b/>
          <w:color w:val="528135"/>
          <w:spacing w:val="-5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issued</w:t>
      </w:r>
      <w:r>
        <w:rPr>
          <w:rFonts w:ascii="Calibri"/>
          <w:b/>
          <w:color w:val="528135"/>
          <w:spacing w:val="-4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in</w:t>
      </w:r>
      <w:r>
        <w:rPr>
          <w:rFonts w:ascii="Calibri"/>
          <w:b/>
          <w:color w:val="528135"/>
          <w:spacing w:val="-5"/>
          <w:sz w:val="18"/>
        </w:rPr>
        <w:t> </w:t>
      </w:r>
      <w:r>
        <w:rPr>
          <w:rFonts w:ascii="Calibri"/>
          <w:b/>
          <w:color w:val="528135"/>
          <w:sz w:val="18"/>
        </w:rPr>
        <w:t>2019</w:t>
      </w:r>
      <w:r>
        <w:rPr>
          <w:rFonts w:ascii="Calibri"/>
          <w:sz w:val="18"/>
        </w:rPr>
      </w:r>
    </w:p>
    <w:p>
      <w:pPr>
        <w:spacing w:line="240" w:lineRule="auto" w:before="1"/>
        <w:rPr>
          <w:rFonts w:ascii="Calibri" w:hAnsi="Calibri" w:cs="Calibri" w:eastAsia="Calibri"/>
          <w:b/>
          <w:bCs/>
          <w:sz w:val="17"/>
          <w:szCs w:val="17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29"/>
        <w:gridCol w:w="1193"/>
        <w:gridCol w:w="3061"/>
        <w:gridCol w:w="4185"/>
      </w:tblGrid>
      <w:tr>
        <w:trPr>
          <w:trHeight w:val="305" w:hRule="exact"/>
        </w:trPr>
        <w:tc>
          <w:tcPr>
            <w:tcW w:w="112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S/N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1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"/>
              <w:ind w:left="10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TITLE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30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"/>
              <w:ind w:left="65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MINERAL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41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"/>
              <w:ind w:left="127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Number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112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1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1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1"/>
                <w:sz w:val="20"/>
              </w:rPr>
              <w:t>EL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30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65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Limestone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41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27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33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112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2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1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1"/>
                <w:sz w:val="20"/>
              </w:rPr>
              <w:t>EL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30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65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Lead/Zinc</w:t>
            </w:r>
            <w:r>
              <w:rPr>
                <w:rFonts w:ascii="Calibri"/>
                <w:spacing w:val="-12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Ore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41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27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121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112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3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1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1"/>
                <w:sz w:val="20"/>
              </w:rPr>
              <w:t>EL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30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65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Coal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41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27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13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11" w:hRule="exact"/>
        </w:trPr>
        <w:tc>
          <w:tcPr>
            <w:tcW w:w="112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4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1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1"/>
                <w:sz w:val="20"/>
              </w:rPr>
              <w:t>EL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30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65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Tin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Ore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41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27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128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25" w:hRule="exact"/>
        </w:trPr>
        <w:tc>
          <w:tcPr>
            <w:tcW w:w="112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5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6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1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10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1"/>
                <w:sz w:val="20"/>
              </w:rPr>
              <w:t>EL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30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65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Barites</w:t>
            </w:r>
          </w:p>
        </w:tc>
        <w:tc>
          <w:tcPr>
            <w:tcW w:w="41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127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22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41" w:hRule="exact"/>
        </w:trPr>
        <w:tc>
          <w:tcPr>
            <w:tcW w:w="112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7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1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1"/>
                <w:sz w:val="20"/>
              </w:rPr>
              <w:t>EL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30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65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Gold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41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27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168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38" w:hRule="exact"/>
        </w:trPr>
        <w:tc>
          <w:tcPr>
            <w:tcW w:w="112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8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1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10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1"/>
                <w:sz w:val="20"/>
              </w:rPr>
              <w:t>EL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30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65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Bitumen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41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127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6</w:t>
            </w:r>
          </w:p>
        </w:tc>
      </w:tr>
      <w:tr>
        <w:trPr>
          <w:trHeight w:val="336" w:hRule="exact"/>
        </w:trPr>
        <w:tc>
          <w:tcPr>
            <w:tcW w:w="112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11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Total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30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/>
          </w:p>
        </w:tc>
        <w:tc>
          <w:tcPr>
            <w:tcW w:w="41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27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491</w:t>
            </w:r>
            <w:r>
              <w:rPr>
                <w:rFonts w:ascii="Calibri"/>
                <w:sz w:val="20"/>
              </w:rPr>
            </w:r>
          </w:p>
        </w:tc>
      </w:tr>
    </w:tbl>
    <w:p>
      <w:pPr>
        <w:spacing w:before="11"/>
        <w:ind w:left="220" w:right="0" w:firstLine="0"/>
        <w:jc w:val="both"/>
        <w:rPr>
          <w:rFonts w:ascii="Calibri" w:hAnsi="Calibri" w:cs="Calibri" w:eastAsia="Calibri"/>
          <w:sz w:val="20"/>
          <w:szCs w:val="20"/>
        </w:rPr>
      </w:pPr>
      <w:r>
        <w:rPr>
          <w:rFonts w:ascii="Calibri"/>
          <w:b/>
          <w:color w:val="528135"/>
          <w:spacing w:val="-1"/>
          <w:sz w:val="20"/>
        </w:rPr>
        <w:t>Source:</w:t>
      </w:r>
      <w:r>
        <w:rPr>
          <w:rFonts w:ascii="Calibri"/>
          <w:b/>
          <w:color w:val="528135"/>
          <w:spacing w:val="-7"/>
          <w:sz w:val="20"/>
        </w:rPr>
        <w:t> </w:t>
      </w:r>
      <w:r>
        <w:rPr>
          <w:rFonts w:ascii="Calibri"/>
          <w:b/>
          <w:color w:val="528135"/>
          <w:sz w:val="20"/>
        </w:rPr>
        <w:t>MCO</w:t>
      </w:r>
      <w:r>
        <w:rPr>
          <w:rFonts w:ascii="Calibri"/>
          <w:b/>
          <w:color w:val="528135"/>
          <w:spacing w:val="-8"/>
          <w:sz w:val="20"/>
        </w:rPr>
        <w:t> </w:t>
      </w:r>
      <w:r>
        <w:rPr>
          <w:rFonts w:ascii="Calibri"/>
          <w:b/>
          <w:color w:val="528135"/>
          <w:sz w:val="20"/>
        </w:rPr>
        <w:t>2019</w:t>
      </w:r>
      <w:r>
        <w:rPr>
          <w:rFonts w:ascii="Calibri"/>
          <w:b/>
          <w:color w:val="528135"/>
          <w:spacing w:val="-7"/>
          <w:sz w:val="20"/>
        </w:rPr>
        <w:t> </w:t>
      </w:r>
      <w:r>
        <w:rPr>
          <w:rFonts w:ascii="Calibri"/>
          <w:b/>
          <w:color w:val="528135"/>
          <w:sz w:val="20"/>
        </w:rPr>
        <w:t>Records</w:t>
      </w:r>
      <w:r>
        <w:rPr>
          <w:rFonts w:ascii="Calibri"/>
          <w:sz w:val="20"/>
        </w:rPr>
      </w:r>
    </w:p>
    <w:p>
      <w:pPr>
        <w:spacing w:line="240" w:lineRule="auto" w:before="11"/>
        <w:rPr>
          <w:rFonts w:ascii="Calibri" w:hAnsi="Calibri" w:cs="Calibri" w:eastAsia="Calibri"/>
          <w:b/>
          <w:bCs/>
          <w:sz w:val="23"/>
          <w:szCs w:val="23"/>
        </w:rPr>
      </w:pPr>
    </w:p>
    <w:p>
      <w:pPr>
        <w:pStyle w:val="Heading4"/>
        <w:numPr>
          <w:ilvl w:val="1"/>
          <w:numId w:val="12"/>
        </w:numPr>
        <w:tabs>
          <w:tab w:pos="646" w:val="left" w:leader="none"/>
        </w:tabs>
        <w:spacing w:line="240" w:lineRule="auto" w:before="0" w:after="0"/>
        <w:ind w:left="645" w:right="0" w:hanging="425"/>
        <w:jc w:val="both"/>
        <w:rPr>
          <w:b w:val="0"/>
          <w:bCs w:val="0"/>
        </w:rPr>
      </w:pPr>
      <w:r>
        <w:rPr>
          <w:color w:val="385522"/>
          <w:spacing w:val="-1"/>
        </w:rPr>
        <w:t>Strategic</w:t>
      </w:r>
      <w:r>
        <w:rPr>
          <w:color w:val="385522"/>
          <w:spacing w:val="-9"/>
        </w:rPr>
        <w:t> </w:t>
      </w:r>
      <w:r>
        <w:rPr>
          <w:color w:val="385522"/>
          <w:spacing w:val="-1"/>
        </w:rPr>
        <w:t>minerals</w:t>
      </w:r>
      <w:r>
        <w:rPr>
          <w:b w:val="0"/>
        </w:rPr>
      </w:r>
    </w:p>
    <w:p>
      <w:pPr>
        <w:pStyle w:val="BodyText"/>
        <w:spacing w:line="276" w:lineRule="auto" w:before="43"/>
        <w:ind w:right="212"/>
        <w:jc w:val="both"/>
      </w:pPr>
      <w:r>
        <w:rPr/>
        <w:t>Nigeria</w:t>
      </w:r>
      <w:r>
        <w:rPr>
          <w:spacing w:val="31"/>
        </w:rPr>
        <w:t> </w:t>
      </w:r>
      <w:r>
        <w:rPr/>
        <w:t>is</w:t>
      </w:r>
      <w:r>
        <w:rPr>
          <w:spacing w:val="31"/>
        </w:rPr>
        <w:t> </w:t>
      </w:r>
      <w:r>
        <w:rPr>
          <w:spacing w:val="-1"/>
        </w:rPr>
        <w:t>endowed</w:t>
      </w:r>
      <w:r>
        <w:rPr>
          <w:spacing w:val="33"/>
        </w:rPr>
        <w:t> </w:t>
      </w:r>
      <w:r>
        <w:rPr>
          <w:spacing w:val="-1"/>
        </w:rPr>
        <w:t>with</w:t>
      </w:r>
      <w:r>
        <w:rPr>
          <w:spacing w:val="35"/>
        </w:rPr>
        <w:t> </w:t>
      </w:r>
      <w:r>
        <w:rPr>
          <w:spacing w:val="-1"/>
        </w:rPr>
        <w:t>over</w:t>
      </w:r>
      <w:r>
        <w:rPr>
          <w:spacing w:val="32"/>
        </w:rPr>
        <w:t> </w:t>
      </w:r>
      <w:r>
        <w:rPr/>
        <w:t>155</w:t>
      </w:r>
      <w:r>
        <w:rPr>
          <w:spacing w:val="32"/>
        </w:rPr>
        <w:t> </w:t>
      </w:r>
      <w:r>
        <w:rPr>
          <w:spacing w:val="-1"/>
        </w:rPr>
        <w:t>mineral</w:t>
      </w:r>
      <w:r>
        <w:rPr>
          <w:spacing w:val="32"/>
        </w:rPr>
        <w:t> </w:t>
      </w:r>
      <w:r>
        <w:rPr>
          <w:spacing w:val="-1"/>
        </w:rPr>
        <w:t>deposits</w:t>
      </w:r>
      <w:r>
        <w:rPr>
          <w:spacing w:val="34"/>
        </w:rPr>
        <w:t> </w:t>
      </w:r>
      <w:r>
        <w:rPr>
          <w:spacing w:val="-1"/>
        </w:rPr>
        <w:t>across</w:t>
      </w:r>
      <w:r>
        <w:rPr>
          <w:spacing w:val="32"/>
        </w:rPr>
        <w:t> </w:t>
      </w:r>
      <w:r>
        <w:rPr/>
        <w:t>the</w:t>
      </w:r>
      <w:r>
        <w:rPr>
          <w:spacing w:val="32"/>
        </w:rPr>
        <w:t> </w:t>
      </w:r>
      <w:r>
        <w:rPr>
          <w:spacing w:val="-1"/>
        </w:rPr>
        <w:t>country.</w:t>
      </w:r>
      <w:r>
        <w:rPr>
          <w:spacing w:val="39"/>
        </w:rPr>
        <w:t> </w:t>
      </w:r>
      <w:r>
        <w:rPr>
          <w:spacing w:val="-3"/>
        </w:rPr>
        <w:t>Out</w:t>
      </w:r>
      <w:r>
        <w:rPr>
          <w:spacing w:val="28"/>
        </w:rPr>
        <w:t> </w:t>
      </w:r>
      <w:r>
        <w:rPr>
          <w:spacing w:val="-3"/>
        </w:rPr>
        <w:t>of</w:t>
      </w:r>
      <w:r>
        <w:rPr>
          <w:spacing w:val="26"/>
        </w:rPr>
        <w:t> </w:t>
      </w:r>
      <w:r>
        <w:rPr>
          <w:spacing w:val="-3"/>
        </w:rPr>
        <w:t>these</w:t>
      </w:r>
      <w:r>
        <w:rPr>
          <w:spacing w:val="28"/>
        </w:rPr>
        <w:t> </w:t>
      </w:r>
      <w:r>
        <w:rPr>
          <w:spacing w:val="-5"/>
        </w:rPr>
        <w:t>m</w:t>
      </w:r>
      <w:r>
        <w:rPr>
          <w:spacing w:val="-4"/>
        </w:rPr>
        <w:t>in</w:t>
      </w:r>
      <w:r>
        <w:rPr>
          <w:spacing w:val="-5"/>
        </w:rPr>
        <w:t>er</w:t>
      </w:r>
      <w:r>
        <w:rPr>
          <w:spacing w:val="-4"/>
        </w:rPr>
        <w:t>al</w:t>
      </w:r>
      <w:r>
        <w:rPr>
          <w:spacing w:val="49"/>
        </w:rPr>
        <w:t> </w:t>
      </w:r>
      <w:r>
        <w:rPr>
          <w:spacing w:val="-3"/>
        </w:rPr>
        <w:t>deposits,</w:t>
      </w:r>
      <w:r>
        <w:rPr>
          <w:spacing w:val="6"/>
        </w:rPr>
        <w:t> </w:t>
      </w:r>
      <w:r>
        <w:rPr>
          <w:spacing w:val="-3"/>
        </w:rPr>
        <w:t>Nigeria</w:t>
      </w:r>
      <w:r>
        <w:rPr>
          <w:spacing w:val="9"/>
        </w:rPr>
        <w:t> </w:t>
      </w:r>
      <w:r>
        <w:rPr>
          <w:spacing w:val="-2"/>
        </w:rPr>
        <w:t>has</w:t>
      </w:r>
      <w:r>
        <w:rPr>
          <w:spacing w:val="5"/>
        </w:rPr>
        <w:t> </w:t>
      </w:r>
      <w:r>
        <w:rPr>
          <w:spacing w:val="-4"/>
        </w:rPr>
        <w:t>id</w:t>
      </w:r>
      <w:r>
        <w:rPr>
          <w:spacing w:val="-5"/>
        </w:rPr>
        <w:t>e</w:t>
      </w:r>
      <w:r>
        <w:rPr>
          <w:spacing w:val="-4"/>
        </w:rPr>
        <w:t>n</w:t>
      </w:r>
      <w:r>
        <w:rPr>
          <w:spacing w:val="-5"/>
        </w:rPr>
        <w:t>t</w:t>
      </w:r>
      <w:r>
        <w:rPr>
          <w:spacing w:val="-4"/>
        </w:rPr>
        <w:t>ifi</w:t>
      </w:r>
      <w:r>
        <w:rPr>
          <w:spacing w:val="-5"/>
        </w:rPr>
        <w:t>e</w:t>
      </w:r>
      <w:r>
        <w:rPr>
          <w:spacing w:val="-4"/>
        </w:rPr>
        <w:t>d</w:t>
      </w:r>
      <w:r>
        <w:rPr>
          <w:spacing w:val="10"/>
        </w:rPr>
        <w:t> </w:t>
      </w:r>
      <w:r>
        <w:rPr>
          <w:spacing w:val="-3"/>
        </w:rPr>
        <w:t>44</w:t>
      </w:r>
      <w:r>
        <w:rPr>
          <w:spacing w:val="10"/>
        </w:rPr>
        <w:t> </w:t>
      </w:r>
      <w:r>
        <w:rPr>
          <w:spacing w:val="-3"/>
        </w:rPr>
        <w:t>types</w:t>
      </w:r>
      <w:r>
        <w:rPr>
          <w:spacing w:val="8"/>
        </w:rPr>
        <w:t> </w:t>
      </w:r>
      <w:r>
        <w:rPr>
          <w:spacing w:val="-3"/>
        </w:rPr>
        <w:t>of</w:t>
      </w:r>
      <w:r>
        <w:rPr>
          <w:spacing w:val="10"/>
        </w:rPr>
        <w:t> </w:t>
      </w:r>
      <w:r>
        <w:rPr>
          <w:spacing w:val="-5"/>
        </w:rPr>
        <w:t>m</w:t>
      </w:r>
      <w:r>
        <w:rPr>
          <w:spacing w:val="-4"/>
        </w:rPr>
        <w:t>in</w:t>
      </w:r>
      <w:r>
        <w:rPr>
          <w:spacing w:val="-5"/>
        </w:rPr>
        <w:t>er</w:t>
      </w:r>
      <w:r>
        <w:rPr>
          <w:spacing w:val="-4"/>
        </w:rPr>
        <w:t>als</w:t>
      </w:r>
      <w:r>
        <w:rPr>
          <w:spacing w:val="8"/>
        </w:rPr>
        <w:t> </w:t>
      </w:r>
      <w:r>
        <w:rPr>
          <w:spacing w:val="-3"/>
        </w:rPr>
        <w:t>of</w:t>
      </w:r>
      <w:r>
        <w:rPr>
          <w:spacing w:val="10"/>
        </w:rPr>
        <w:t> </w:t>
      </w:r>
      <w:r>
        <w:rPr>
          <w:spacing w:val="-3"/>
        </w:rPr>
        <w:t>various</w:t>
      </w:r>
      <w:r>
        <w:rPr>
          <w:spacing w:val="8"/>
        </w:rPr>
        <w:t> </w:t>
      </w:r>
      <w:r>
        <w:rPr>
          <w:spacing w:val="-3"/>
        </w:rPr>
        <w:t>mix</w:t>
      </w:r>
      <w:r>
        <w:rPr>
          <w:spacing w:val="8"/>
        </w:rPr>
        <w:t> </w:t>
      </w:r>
      <w:r>
        <w:rPr>
          <w:spacing w:val="-3"/>
        </w:rPr>
        <w:t>and</w:t>
      </w:r>
      <w:r>
        <w:rPr>
          <w:spacing w:val="8"/>
        </w:rPr>
        <w:t> </w:t>
      </w:r>
      <w:r>
        <w:rPr>
          <w:spacing w:val="-3"/>
        </w:rPr>
        <w:t>proven</w:t>
      </w:r>
      <w:r>
        <w:rPr>
          <w:spacing w:val="9"/>
        </w:rPr>
        <w:t> </w:t>
      </w:r>
      <w:r>
        <w:rPr>
          <w:spacing w:val="-4"/>
        </w:rPr>
        <w:t>quali</w:t>
      </w:r>
      <w:r>
        <w:rPr>
          <w:spacing w:val="-5"/>
        </w:rPr>
        <w:t>t</w:t>
      </w:r>
      <w:r>
        <w:rPr>
          <w:spacing w:val="-4"/>
        </w:rPr>
        <w:t>i</w:t>
      </w:r>
      <w:r>
        <w:rPr>
          <w:spacing w:val="-5"/>
        </w:rPr>
        <w:t>e</w:t>
      </w:r>
      <w:r>
        <w:rPr>
          <w:spacing w:val="-4"/>
        </w:rPr>
        <w:t>s</w:t>
      </w:r>
      <w:r>
        <w:rPr>
          <w:spacing w:val="-5"/>
        </w:rPr>
        <w:t>,</w:t>
      </w:r>
      <w:r>
        <w:rPr>
          <w:spacing w:val="9"/>
        </w:rPr>
        <w:t> </w:t>
      </w:r>
      <w:r>
        <w:rPr>
          <w:spacing w:val="-3"/>
        </w:rPr>
        <w:t>some</w:t>
      </w:r>
      <w:r>
        <w:rPr>
          <w:spacing w:val="8"/>
        </w:rPr>
        <w:t> </w:t>
      </w:r>
      <w:r>
        <w:rPr>
          <w:spacing w:val="-3"/>
        </w:rPr>
        <w:t>of</w:t>
      </w:r>
      <w:r>
        <w:rPr>
          <w:spacing w:val="65"/>
        </w:rPr>
        <w:t> </w:t>
      </w:r>
      <w:r>
        <w:rPr>
          <w:spacing w:val="-3"/>
        </w:rPr>
        <w:t>which</w:t>
      </w:r>
      <w:r>
        <w:rPr>
          <w:spacing w:val="-8"/>
        </w:rPr>
        <w:t> </w:t>
      </w:r>
      <w:r>
        <w:rPr>
          <w:spacing w:val="-3"/>
        </w:rPr>
        <w:t>are</w:t>
      </w:r>
      <w:r>
        <w:rPr>
          <w:spacing w:val="-7"/>
        </w:rPr>
        <w:t> </w:t>
      </w:r>
      <w:r>
        <w:rPr>
          <w:spacing w:val="-5"/>
        </w:rPr>
        <w:t>c</w:t>
      </w:r>
      <w:r>
        <w:rPr>
          <w:spacing w:val="-4"/>
        </w:rPr>
        <w:t>on</w:t>
      </w:r>
      <w:r>
        <w:rPr>
          <w:spacing w:val="-5"/>
        </w:rPr>
        <w:t>ce</w:t>
      </w:r>
      <w:r>
        <w:rPr>
          <w:spacing w:val="-4"/>
        </w:rPr>
        <w:t>n</w:t>
      </w:r>
      <w:r>
        <w:rPr>
          <w:spacing w:val="-5"/>
        </w:rPr>
        <w:t>tr</w:t>
      </w:r>
      <w:r>
        <w:rPr>
          <w:spacing w:val="-4"/>
        </w:rPr>
        <w:t>a</w:t>
      </w:r>
      <w:r>
        <w:rPr>
          <w:spacing w:val="-5"/>
        </w:rPr>
        <w:t>te</w:t>
      </w:r>
      <w:r>
        <w:rPr>
          <w:spacing w:val="-4"/>
        </w:rPr>
        <w:t>d</w:t>
      </w:r>
      <w:r>
        <w:rPr>
          <w:spacing w:val="-8"/>
        </w:rPr>
        <w:t> </w:t>
      </w:r>
      <w:r>
        <w:rPr>
          <w:spacing w:val="-3"/>
        </w:rPr>
        <w:t>in</w:t>
      </w:r>
      <w:r>
        <w:rPr>
          <w:spacing w:val="-4"/>
        </w:rPr>
        <w:t> </w:t>
      </w:r>
      <w:r>
        <w:rPr>
          <w:spacing w:val="-5"/>
        </w:rPr>
        <w:t>cert</w:t>
      </w:r>
      <w:r>
        <w:rPr>
          <w:spacing w:val="-4"/>
        </w:rPr>
        <w:t>ain</w:t>
      </w:r>
      <w:r>
        <w:rPr>
          <w:spacing w:val="-7"/>
        </w:rPr>
        <w:t> </w:t>
      </w:r>
      <w:r>
        <w:rPr>
          <w:spacing w:val="-3"/>
        </w:rPr>
        <w:t>regions</w:t>
      </w:r>
      <w:r>
        <w:rPr>
          <w:spacing w:val="-9"/>
        </w:rPr>
        <w:t> </w:t>
      </w:r>
      <w:r>
        <w:rPr>
          <w:spacing w:val="-2"/>
        </w:rPr>
        <w:t>as</w:t>
      </w:r>
      <w:r>
        <w:rPr>
          <w:spacing w:val="-8"/>
        </w:rPr>
        <w:t> </w:t>
      </w:r>
      <w:r>
        <w:rPr>
          <w:spacing w:val="-4"/>
        </w:rPr>
        <w:t>p</w:t>
      </w:r>
      <w:r>
        <w:rPr>
          <w:spacing w:val="-5"/>
        </w:rPr>
        <w:t>re</w:t>
      </w:r>
      <w:r>
        <w:rPr>
          <w:spacing w:val="-4"/>
        </w:rPr>
        <w:t>s</w:t>
      </w:r>
      <w:r>
        <w:rPr>
          <w:spacing w:val="-5"/>
        </w:rPr>
        <w:t>e</w:t>
      </w:r>
      <w:r>
        <w:rPr>
          <w:spacing w:val="-4"/>
        </w:rPr>
        <w:t>n</w:t>
      </w:r>
      <w:r>
        <w:rPr>
          <w:spacing w:val="-5"/>
        </w:rPr>
        <w:t>te</w:t>
      </w:r>
      <w:r>
        <w:rPr>
          <w:spacing w:val="-4"/>
        </w:rPr>
        <w:t>d</w:t>
      </w:r>
      <w:r>
        <w:rPr>
          <w:spacing w:val="-7"/>
        </w:rPr>
        <w:t> </w:t>
      </w:r>
      <w:r>
        <w:rPr>
          <w:spacing w:val="-2"/>
        </w:rPr>
        <w:t>in</w:t>
      </w:r>
      <w:r>
        <w:rPr>
          <w:spacing w:val="-8"/>
        </w:rPr>
        <w:t> </w:t>
      </w:r>
      <w:r>
        <w:rPr>
          <w:spacing w:val="-3"/>
        </w:rPr>
        <w:t>Figure</w:t>
      </w:r>
      <w:r>
        <w:rPr>
          <w:spacing w:val="-7"/>
        </w:rPr>
        <w:t> </w:t>
      </w:r>
      <w:r>
        <w:rPr>
          <w:spacing w:val="-3"/>
        </w:rPr>
        <w:t>12.</w:t>
      </w:r>
    </w:p>
    <w:p>
      <w:pPr>
        <w:pStyle w:val="BodyText"/>
        <w:tabs>
          <w:tab w:pos="1268" w:val="left" w:leader="none"/>
          <w:tab w:pos="2458" w:val="left" w:leader="none"/>
          <w:tab w:pos="4144" w:val="left" w:leader="none"/>
          <w:tab w:pos="5689" w:val="left" w:leader="none"/>
          <w:tab w:pos="7294" w:val="left" w:leader="none"/>
          <w:tab w:pos="9089" w:val="left" w:leader="none"/>
        </w:tabs>
        <w:spacing w:line="276" w:lineRule="auto"/>
        <w:ind w:right="210"/>
        <w:jc w:val="both"/>
      </w:pPr>
      <w:r>
        <w:rPr>
          <w:spacing w:val="-2"/>
        </w:rPr>
        <w:t>In</w:t>
      </w:r>
      <w:r>
        <w:rPr>
          <w:spacing w:val="21"/>
        </w:rPr>
        <w:t> </w:t>
      </w:r>
      <w:r>
        <w:rPr>
          <w:spacing w:val="-3"/>
        </w:rPr>
        <w:t>order</w:t>
      </w:r>
      <w:r>
        <w:rPr>
          <w:spacing w:val="21"/>
        </w:rPr>
        <w:t> </w:t>
      </w:r>
      <w:r>
        <w:rPr>
          <w:spacing w:val="-1"/>
        </w:rPr>
        <w:t>to</w:t>
      </w:r>
      <w:r>
        <w:rPr>
          <w:spacing w:val="21"/>
        </w:rPr>
        <w:t> </w:t>
      </w:r>
      <w:r>
        <w:rPr>
          <w:spacing w:val="-5"/>
        </w:rPr>
        <w:t>e</w:t>
      </w:r>
      <w:r>
        <w:rPr>
          <w:spacing w:val="-4"/>
        </w:rPr>
        <w:t>ff</w:t>
      </w:r>
      <w:r>
        <w:rPr>
          <w:spacing w:val="-5"/>
        </w:rPr>
        <w:t>ect</w:t>
      </w:r>
      <w:r>
        <w:rPr>
          <w:spacing w:val="-4"/>
        </w:rPr>
        <w:t>i</w:t>
      </w:r>
      <w:r>
        <w:rPr>
          <w:spacing w:val="-5"/>
        </w:rPr>
        <w:t>ve</w:t>
      </w:r>
      <w:r>
        <w:rPr>
          <w:spacing w:val="-4"/>
        </w:rPr>
        <w:t>l</w:t>
      </w:r>
      <w:r>
        <w:rPr>
          <w:spacing w:val="-5"/>
        </w:rPr>
        <w:t>y</w:t>
      </w:r>
      <w:r>
        <w:rPr>
          <w:spacing w:val="20"/>
        </w:rPr>
        <w:t> </w:t>
      </w:r>
      <w:r>
        <w:rPr>
          <w:spacing w:val="-4"/>
        </w:rPr>
        <w:t>d</w:t>
      </w:r>
      <w:r>
        <w:rPr>
          <w:spacing w:val="-5"/>
        </w:rPr>
        <w:t>eve</w:t>
      </w:r>
      <w:r>
        <w:rPr>
          <w:spacing w:val="-4"/>
        </w:rPr>
        <w:t>lop</w:t>
      </w:r>
      <w:r>
        <w:rPr>
          <w:spacing w:val="22"/>
        </w:rPr>
        <w:t> </w:t>
      </w:r>
      <w:r>
        <w:rPr>
          <w:spacing w:val="-3"/>
        </w:rPr>
        <w:t>these</w:t>
      </w:r>
      <w:r>
        <w:rPr>
          <w:spacing w:val="20"/>
        </w:rPr>
        <w:t> </w:t>
      </w:r>
      <w:r>
        <w:rPr>
          <w:spacing w:val="-5"/>
        </w:rPr>
        <w:t>m</w:t>
      </w:r>
      <w:r>
        <w:rPr>
          <w:spacing w:val="-4"/>
        </w:rPr>
        <w:t>in</w:t>
      </w:r>
      <w:r>
        <w:rPr>
          <w:spacing w:val="-5"/>
        </w:rPr>
        <w:t>er</w:t>
      </w:r>
      <w:r>
        <w:rPr>
          <w:spacing w:val="-4"/>
        </w:rPr>
        <w:t>als</w:t>
      </w:r>
      <w:r>
        <w:rPr>
          <w:spacing w:val="-5"/>
        </w:rPr>
        <w:t>,</w:t>
      </w:r>
      <w:r>
        <w:rPr>
          <w:spacing w:val="21"/>
        </w:rPr>
        <w:t> </w:t>
      </w:r>
      <w:r>
        <w:rPr>
          <w:spacing w:val="-3"/>
        </w:rPr>
        <w:t>the</w:t>
      </w:r>
      <w:r>
        <w:rPr>
          <w:spacing w:val="24"/>
        </w:rPr>
        <w:t> </w:t>
      </w:r>
      <w:r>
        <w:rPr>
          <w:spacing w:val="-3"/>
        </w:rPr>
        <w:t>Federal</w:t>
      </w:r>
      <w:r>
        <w:rPr>
          <w:spacing w:val="21"/>
        </w:rPr>
        <w:t> </w:t>
      </w:r>
      <w:r>
        <w:rPr>
          <w:spacing w:val="-5"/>
        </w:rPr>
        <w:t>G</w:t>
      </w:r>
      <w:r>
        <w:rPr>
          <w:spacing w:val="-4"/>
        </w:rPr>
        <w:t>o</w:t>
      </w:r>
      <w:r>
        <w:rPr>
          <w:spacing w:val="-5"/>
        </w:rPr>
        <w:t>ver</w:t>
      </w:r>
      <w:r>
        <w:rPr>
          <w:spacing w:val="-4"/>
        </w:rPr>
        <w:t>n</w:t>
      </w:r>
      <w:r>
        <w:rPr>
          <w:spacing w:val="-5"/>
        </w:rPr>
        <w:t>me</w:t>
      </w:r>
      <w:r>
        <w:rPr>
          <w:spacing w:val="-4"/>
        </w:rPr>
        <w:t>n</w:t>
      </w:r>
      <w:r>
        <w:rPr>
          <w:spacing w:val="-5"/>
        </w:rPr>
        <w:t>t</w:t>
      </w:r>
      <w:r>
        <w:rPr>
          <w:spacing w:val="22"/>
        </w:rPr>
        <w:t> </w:t>
      </w:r>
      <w:r>
        <w:rPr>
          <w:spacing w:val="-3"/>
        </w:rPr>
        <w:t>has</w:t>
      </w:r>
      <w:r>
        <w:rPr>
          <w:spacing w:val="22"/>
        </w:rPr>
        <w:t> </w:t>
      </w:r>
      <w:r>
        <w:rPr>
          <w:spacing w:val="-4"/>
        </w:rPr>
        <w:t>id</w:t>
      </w:r>
      <w:r>
        <w:rPr>
          <w:spacing w:val="-5"/>
        </w:rPr>
        <w:t>e</w:t>
      </w:r>
      <w:r>
        <w:rPr>
          <w:spacing w:val="-4"/>
        </w:rPr>
        <w:t>n</w:t>
      </w:r>
      <w:r>
        <w:rPr>
          <w:spacing w:val="-5"/>
        </w:rPr>
        <w:t>t</w:t>
      </w:r>
      <w:r>
        <w:rPr>
          <w:spacing w:val="-4"/>
        </w:rPr>
        <w:t>ifi</w:t>
      </w:r>
      <w:r>
        <w:rPr>
          <w:spacing w:val="-5"/>
        </w:rPr>
        <w:t>e</w:t>
      </w:r>
      <w:r>
        <w:rPr>
          <w:spacing w:val="-4"/>
        </w:rPr>
        <w:t>d</w:t>
      </w:r>
      <w:r>
        <w:rPr>
          <w:spacing w:val="26"/>
        </w:rPr>
        <w:t> </w:t>
      </w:r>
      <w:r>
        <w:rPr>
          <w:spacing w:val="-4"/>
        </w:rPr>
        <w:t>s</w:t>
      </w:r>
      <w:r>
        <w:rPr>
          <w:spacing w:val="-5"/>
        </w:rPr>
        <w:t>eve</w:t>
      </w:r>
      <w:r>
        <w:rPr>
          <w:spacing w:val="-4"/>
        </w:rPr>
        <w:t>n</w:t>
      </w:r>
      <w:r>
        <w:rPr>
          <w:spacing w:val="24"/>
        </w:rPr>
        <w:t> </w:t>
      </w:r>
      <w:r>
        <w:rPr>
          <w:spacing w:val="-3"/>
        </w:rPr>
        <w:t>(7)</w:t>
      </w:r>
      <w:r>
        <w:rPr>
          <w:spacing w:val="104"/>
        </w:rPr>
        <w:t> </w:t>
      </w:r>
      <w:r>
        <w:rPr>
          <w:spacing w:val="-3"/>
        </w:rPr>
        <w:t>strategic</w:t>
      </w:r>
      <w:r>
        <w:rPr>
          <w:spacing w:val="-5"/>
        </w:rPr>
        <w:t> m</w:t>
      </w:r>
      <w:r>
        <w:rPr>
          <w:spacing w:val="-4"/>
        </w:rPr>
        <w:t>in</w:t>
      </w:r>
      <w:r>
        <w:rPr>
          <w:spacing w:val="-5"/>
        </w:rPr>
        <w:t>er</w:t>
      </w:r>
      <w:r>
        <w:rPr>
          <w:spacing w:val="-4"/>
        </w:rPr>
        <w:t>als</w:t>
      </w:r>
      <w:r>
        <w:rPr>
          <w:spacing w:val="-3"/>
        </w:rPr>
        <w:t> for </w:t>
      </w:r>
      <w:r>
        <w:rPr>
          <w:spacing w:val="-4"/>
        </w:rPr>
        <w:t>d</w:t>
      </w:r>
      <w:r>
        <w:rPr>
          <w:spacing w:val="-5"/>
        </w:rPr>
        <w:t>eve</w:t>
      </w:r>
      <w:r>
        <w:rPr>
          <w:spacing w:val="-4"/>
        </w:rPr>
        <w:t>lop</w:t>
      </w:r>
      <w:r>
        <w:rPr>
          <w:spacing w:val="-5"/>
        </w:rPr>
        <w:t>me</w:t>
      </w:r>
      <w:r>
        <w:rPr>
          <w:spacing w:val="-4"/>
        </w:rPr>
        <w:t>n</w:t>
      </w:r>
      <w:r>
        <w:rPr>
          <w:spacing w:val="-5"/>
        </w:rPr>
        <w:t>t</w:t>
      </w:r>
      <w:r>
        <w:rPr>
          <w:spacing w:val="-3"/>
        </w:rPr>
        <w:t> namely, Gold,</w:t>
      </w:r>
      <w:r>
        <w:rPr>
          <w:spacing w:val="-4"/>
        </w:rPr>
        <w:t> Li</w:t>
      </w:r>
      <w:r>
        <w:rPr>
          <w:spacing w:val="-5"/>
        </w:rPr>
        <w:t>me</w:t>
      </w:r>
      <w:r>
        <w:rPr>
          <w:spacing w:val="-4"/>
        </w:rPr>
        <w:t>s</w:t>
      </w:r>
      <w:r>
        <w:rPr>
          <w:spacing w:val="-5"/>
        </w:rPr>
        <w:t>t</w:t>
      </w:r>
      <w:r>
        <w:rPr>
          <w:spacing w:val="-4"/>
        </w:rPr>
        <w:t>on</w:t>
      </w:r>
      <w:r>
        <w:rPr>
          <w:spacing w:val="-5"/>
        </w:rPr>
        <w:t>e,</w:t>
      </w:r>
      <w:r>
        <w:rPr>
          <w:spacing w:val="-1"/>
        </w:rPr>
        <w:t> </w:t>
      </w:r>
      <w:r>
        <w:rPr>
          <w:spacing w:val="-5"/>
        </w:rPr>
        <w:t>B</w:t>
      </w:r>
      <w:r>
        <w:rPr>
          <w:spacing w:val="-4"/>
        </w:rPr>
        <w:t>a</w:t>
      </w:r>
      <w:r>
        <w:rPr>
          <w:spacing w:val="-5"/>
        </w:rPr>
        <w:t>r</w:t>
      </w:r>
      <w:r>
        <w:rPr>
          <w:spacing w:val="-4"/>
        </w:rPr>
        <w:t>i</w:t>
      </w:r>
      <w:r>
        <w:rPr>
          <w:spacing w:val="-5"/>
        </w:rPr>
        <w:t>te,</w:t>
      </w:r>
      <w:r>
        <w:rPr>
          <w:spacing w:val="-1"/>
        </w:rPr>
        <w:t> </w:t>
      </w:r>
      <w:r>
        <w:rPr>
          <w:spacing w:val="-4"/>
        </w:rPr>
        <w:t>L</w:t>
      </w:r>
      <w:r>
        <w:rPr>
          <w:spacing w:val="-5"/>
        </w:rPr>
        <w:t>e</w:t>
      </w:r>
      <w:r>
        <w:rPr>
          <w:spacing w:val="-4"/>
        </w:rPr>
        <w:t>ad/Zin</w:t>
      </w:r>
      <w:r>
        <w:rPr>
          <w:spacing w:val="-5"/>
        </w:rPr>
        <w:t>c,</w:t>
      </w:r>
      <w:r>
        <w:rPr>
          <w:spacing w:val="-2"/>
        </w:rPr>
        <w:t> </w:t>
      </w:r>
      <w:r>
        <w:rPr>
          <w:spacing w:val="-5"/>
        </w:rPr>
        <w:t>Ir</w:t>
      </w:r>
      <w:r>
        <w:rPr>
          <w:spacing w:val="-4"/>
        </w:rPr>
        <w:t>on</w:t>
      </w:r>
      <w:r>
        <w:rPr/>
        <w:t> </w:t>
      </w:r>
      <w:r>
        <w:rPr>
          <w:spacing w:val="-3"/>
        </w:rPr>
        <w:t>Ore,</w:t>
      </w:r>
      <w:r>
        <w:rPr>
          <w:spacing w:val="-4"/>
        </w:rPr>
        <w:t> </w:t>
      </w:r>
      <w:r>
        <w:rPr>
          <w:spacing w:val="-5"/>
        </w:rPr>
        <w:t>B</w:t>
      </w:r>
      <w:r>
        <w:rPr>
          <w:spacing w:val="-4"/>
        </w:rPr>
        <w:t>i</w:t>
      </w:r>
      <w:r>
        <w:rPr>
          <w:spacing w:val="-5"/>
        </w:rPr>
        <w:t>t</w:t>
      </w:r>
      <w:r>
        <w:rPr>
          <w:spacing w:val="-4"/>
        </w:rPr>
        <w:t>u</w:t>
      </w:r>
      <w:r>
        <w:rPr>
          <w:spacing w:val="-5"/>
        </w:rPr>
        <w:t>me</w:t>
      </w:r>
      <w:r>
        <w:rPr>
          <w:spacing w:val="-4"/>
        </w:rPr>
        <w:t>n</w:t>
      </w:r>
      <w:r>
        <w:rPr>
          <w:spacing w:val="-5"/>
        </w:rPr>
        <w:t>,</w:t>
      </w:r>
      <w:r>
        <w:rPr>
          <w:spacing w:val="112"/>
          <w:w w:val="99"/>
        </w:rPr>
        <w:t> </w:t>
      </w:r>
      <w:r>
        <w:rPr>
          <w:spacing w:val="-3"/>
        </w:rPr>
        <w:t>and</w:t>
      </w:r>
      <w:r>
        <w:rPr>
          <w:spacing w:val="18"/>
        </w:rPr>
        <w:t> </w:t>
      </w:r>
      <w:r>
        <w:rPr>
          <w:spacing w:val="-3"/>
        </w:rPr>
        <w:t>Coal.</w:t>
      </w:r>
      <w:r>
        <w:rPr>
          <w:spacing w:val="17"/>
        </w:rPr>
        <w:t> </w:t>
      </w:r>
      <w:r>
        <w:rPr>
          <w:spacing w:val="-1"/>
        </w:rPr>
        <w:t>These</w:t>
      </w:r>
      <w:r>
        <w:rPr>
          <w:spacing w:val="23"/>
        </w:rPr>
        <w:t> </w:t>
      </w:r>
      <w:r>
        <w:rPr>
          <w:spacing w:val="-1"/>
        </w:rPr>
        <w:t>designated</w:t>
      </w:r>
      <w:r>
        <w:rPr>
          <w:spacing w:val="24"/>
        </w:rPr>
        <w:t> </w:t>
      </w:r>
      <w:r>
        <w:rPr>
          <w:spacing w:val="-1"/>
        </w:rPr>
        <w:t>seven</w:t>
      </w:r>
      <w:r>
        <w:rPr>
          <w:spacing w:val="24"/>
        </w:rPr>
        <w:t> </w:t>
      </w:r>
      <w:r>
        <w:rPr>
          <w:spacing w:val="-1"/>
        </w:rPr>
        <w:t>minerals</w:t>
      </w:r>
      <w:r>
        <w:rPr>
          <w:spacing w:val="22"/>
        </w:rPr>
        <w:t> </w:t>
      </w:r>
      <w:r>
        <w:rPr/>
        <w:t>are</w:t>
      </w:r>
      <w:r>
        <w:rPr>
          <w:spacing w:val="23"/>
        </w:rPr>
        <w:t> </w:t>
      </w:r>
      <w:r>
        <w:rPr>
          <w:spacing w:val="-1"/>
        </w:rPr>
        <w:t>important</w:t>
      </w:r>
      <w:r>
        <w:rPr>
          <w:spacing w:val="25"/>
        </w:rPr>
        <w:t> </w:t>
      </w:r>
      <w:r>
        <w:rPr>
          <w:spacing w:val="-2"/>
        </w:rPr>
        <w:t>in</w:t>
      </w:r>
      <w:r>
        <w:rPr>
          <w:spacing w:val="25"/>
        </w:rPr>
        <w:t> </w:t>
      </w:r>
      <w:r>
        <w:rPr>
          <w:spacing w:val="-1"/>
        </w:rPr>
        <w:t>industrial</w:t>
      </w:r>
      <w:r>
        <w:rPr>
          <w:spacing w:val="22"/>
        </w:rPr>
        <w:t> </w:t>
      </w:r>
      <w:r>
        <w:rPr>
          <w:spacing w:val="-1"/>
        </w:rPr>
        <w:t>processes</w:t>
      </w:r>
      <w:r>
        <w:rPr>
          <w:spacing w:val="24"/>
        </w:rPr>
        <w:t> </w:t>
      </w:r>
      <w:r>
        <w:rPr/>
        <w:t>as</w:t>
      </w:r>
      <w:r>
        <w:rPr>
          <w:spacing w:val="22"/>
        </w:rPr>
        <w:t> </w:t>
      </w:r>
      <w:r>
        <w:rPr/>
        <w:t>well</w:t>
      </w:r>
      <w:r>
        <w:rPr>
          <w:spacing w:val="23"/>
        </w:rPr>
        <w:t> </w:t>
      </w:r>
      <w:r>
        <w:rPr/>
        <w:t>as</w:t>
      </w:r>
      <w:r>
        <w:rPr>
          <w:spacing w:val="22"/>
        </w:rPr>
        <w:t> </w:t>
      </w:r>
      <w:r>
        <w:rPr>
          <w:spacing w:val="-2"/>
        </w:rPr>
        <w:t>in</w:t>
      </w:r>
      <w:r>
        <w:rPr>
          <w:spacing w:val="65"/>
        </w:rPr>
        <w:t> </w:t>
      </w:r>
      <w:r>
        <w:rPr/>
        <w:t>the</w:t>
      </w:r>
      <w:r>
        <w:rPr>
          <w:spacing w:val="12"/>
        </w:rPr>
        <w:t> </w:t>
      </w:r>
      <w:r>
        <w:rPr>
          <w:spacing w:val="-1"/>
        </w:rPr>
        <w:t>revenue</w:t>
      </w:r>
      <w:r>
        <w:rPr>
          <w:spacing w:val="12"/>
        </w:rPr>
        <w:t> </w:t>
      </w:r>
      <w:r>
        <w:rPr>
          <w:spacing w:val="-1"/>
        </w:rPr>
        <w:t>diversification</w:t>
      </w:r>
      <w:r>
        <w:rPr>
          <w:spacing w:val="16"/>
        </w:rPr>
        <w:t> </w:t>
      </w:r>
      <w:r>
        <w:rPr>
          <w:spacing w:val="-1"/>
        </w:rPr>
        <w:t>strategy</w:t>
      </w:r>
      <w:r>
        <w:rPr>
          <w:spacing w:val="13"/>
        </w:rPr>
        <w:t> </w:t>
      </w:r>
      <w:r>
        <w:rPr>
          <w:spacing w:val="-1"/>
        </w:rPr>
        <w:t>of</w:t>
      </w:r>
      <w:r>
        <w:rPr>
          <w:spacing w:val="13"/>
        </w:rPr>
        <w:t> </w:t>
      </w:r>
      <w:r>
        <w:rPr>
          <w:spacing w:val="-1"/>
        </w:rPr>
        <w:t>the</w:t>
      </w:r>
      <w:r>
        <w:rPr>
          <w:spacing w:val="12"/>
        </w:rPr>
        <w:t> </w:t>
      </w:r>
      <w:r>
        <w:rPr/>
        <w:t>government.</w:t>
      </w:r>
      <w:r>
        <w:rPr>
          <w:spacing w:val="13"/>
        </w:rPr>
        <w:t> </w:t>
      </w:r>
      <w:r>
        <w:rPr>
          <w:spacing w:val="-2"/>
        </w:rPr>
        <w:t>It</w:t>
      </w:r>
      <w:r>
        <w:rPr>
          <w:spacing w:val="15"/>
        </w:rPr>
        <w:t> </w:t>
      </w:r>
      <w:r>
        <w:rPr/>
        <w:t>is</w:t>
      </w:r>
      <w:r>
        <w:rPr>
          <w:spacing w:val="11"/>
        </w:rPr>
        <w:t> </w:t>
      </w:r>
      <w:r>
        <w:rPr>
          <w:spacing w:val="-1"/>
        </w:rPr>
        <w:t>believed</w:t>
      </w:r>
      <w:r>
        <w:rPr>
          <w:spacing w:val="13"/>
        </w:rPr>
        <w:t> </w:t>
      </w:r>
      <w:r>
        <w:rPr>
          <w:spacing w:val="-1"/>
        </w:rPr>
        <w:t>that</w:t>
      </w:r>
      <w:r>
        <w:rPr>
          <w:spacing w:val="13"/>
        </w:rPr>
        <w:t> </w:t>
      </w:r>
      <w:r>
        <w:rPr>
          <w:spacing w:val="-1"/>
        </w:rPr>
        <w:t>these</w:t>
      </w:r>
      <w:r>
        <w:rPr>
          <w:spacing w:val="15"/>
        </w:rPr>
        <w:t> </w:t>
      </w:r>
      <w:r>
        <w:rPr>
          <w:spacing w:val="-1"/>
        </w:rPr>
        <w:t>minerals</w:t>
      </w:r>
      <w:r>
        <w:rPr>
          <w:spacing w:val="13"/>
        </w:rPr>
        <w:t> </w:t>
      </w:r>
      <w:r>
        <w:rPr>
          <w:spacing w:val="-1"/>
        </w:rPr>
        <w:t>have</w:t>
      </w:r>
      <w:r>
        <w:rPr>
          <w:spacing w:val="61"/>
          <w:w w:val="99"/>
        </w:rPr>
        <w:t> </w:t>
      </w:r>
      <w:r>
        <w:rPr/>
        <w:t>the </w:t>
      </w:r>
      <w:r>
        <w:rPr>
          <w:spacing w:val="-1"/>
        </w:rPr>
        <w:t>potential</w:t>
      </w:r>
      <w:r>
        <w:rPr>
          <w:spacing w:val="-3"/>
        </w:rPr>
        <w:t> </w:t>
      </w:r>
      <w:r>
        <w:rPr/>
        <w:t>to</w:t>
      </w:r>
      <w:r>
        <w:rPr>
          <w:spacing w:val="1"/>
        </w:rPr>
        <w:t> </w:t>
      </w:r>
      <w:r>
        <w:rPr>
          <w:spacing w:val="-1"/>
        </w:rPr>
        <w:t>make</w:t>
      </w:r>
      <w:r>
        <w:rPr>
          <w:spacing w:val="3"/>
        </w:rPr>
        <w:t> </w:t>
      </w:r>
      <w:r>
        <w:rPr/>
        <w:t>a </w:t>
      </w:r>
      <w:r>
        <w:rPr>
          <w:spacing w:val="-1"/>
        </w:rPr>
        <w:t>significant</w:t>
      </w:r>
      <w:r>
        <w:rPr>
          <w:spacing w:val="3"/>
        </w:rPr>
        <w:t> </w:t>
      </w:r>
      <w:r>
        <w:rPr>
          <w:spacing w:val="-1"/>
        </w:rPr>
        <w:t>contribution</w:t>
      </w:r>
      <w:r>
        <w:rPr>
          <w:spacing w:val="2"/>
        </w:rPr>
        <w:t> </w:t>
      </w:r>
      <w:r>
        <w:rPr/>
        <w:t>to </w:t>
      </w:r>
      <w:r>
        <w:rPr>
          <w:spacing w:val="-1"/>
        </w:rPr>
        <w:t>Nigeria's</w:t>
      </w:r>
      <w:r>
        <w:rPr>
          <w:spacing w:val="2"/>
        </w:rPr>
        <w:t> </w:t>
      </w:r>
      <w:r>
        <w:rPr>
          <w:spacing w:val="-1"/>
        </w:rPr>
        <w:t>economic</w:t>
      </w:r>
      <w:r>
        <w:rPr/>
        <w:t> </w:t>
      </w:r>
      <w:r>
        <w:rPr>
          <w:spacing w:val="-1"/>
        </w:rPr>
        <w:t>development</w:t>
      </w:r>
      <w:r>
        <w:rPr>
          <w:spacing w:val="1"/>
        </w:rPr>
        <w:t> </w:t>
      </w:r>
      <w:r>
        <w:rPr/>
        <w:t>as</w:t>
      </w:r>
      <w:r>
        <w:rPr>
          <w:spacing w:val="2"/>
        </w:rPr>
        <w:t> </w:t>
      </w:r>
      <w:r>
        <w:rPr>
          <w:spacing w:val="-1"/>
        </w:rPr>
        <w:t>captured</w:t>
      </w:r>
      <w:r>
        <w:rPr>
          <w:spacing w:val="73"/>
        </w:rPr>
        <w:t> </w:t>
      </w:r>
      <w:r>
        <w:rPr/>
        <w:t>in</w:t>
        <w:tab/>
      </w:r>
      <w:r>
        <w:rPr>
          <w:spacing w:val="-1"/>
          <w:w w:val="95"/>
        </w:rPr>
        <w:t>the</w:t>
        <w:tab/>
        <w:t>Nigerian</w:t>
        <w:tab/>
        <w:t>Mining</w:t>
        <w:tab/>
        <w:t>Growth</w:t>
        <w:tab/>
        <w:t>Roadmap</w:t>
        <w:tab/>
      </w:r>
      <w:r>
        <w:rPr>
          <w:spacing w:val="-1"/>
        </w:rPr>
        <w:t>2016</w:t>
      </w:r>
      <w:r>
        <w:rPr>
          <w:spacing w:val="45"/>
          <w:w w:val="99"/>
        </w:rPr>
        <w:t> </w:t>
      </w:r>
      <w:r>
        <w:rPr>
          <w:spacing w:val="-1"/>
        </w:rPr>
        <w:t>(</w:t>
      </w:r>
      <w:r>
        <w:rPr>
          <w:color w:val="0462C1"/>
        </w:rPr>
      </w:r>
      <w:hyperlink r:id="rId76">
        <w:r>
          <w:rPr>
            <w:color w:val="0462C1"/>
            <w:spacing w:val="-1"/>
            <w:u w:val="single" w:color="0462C1"/>
          </w:rPr>
          <w:t>https://portal.minesandsteel.gov.ng/MarketPlace/Mineral</w:t>
        </w:r>
        <w:r>
          <w:rPr>
            <w:color w:val="0462C1"/>
          </w:rPr>
        </w:r>
      </w:hyperlink>
      <w:r>
        <w:rPr>
          <w:spacing w:val="-1"/>
        </w:rPr>
        <w:t>).</w:t>
      </w:r>
      <w:r>
        <w:rPr>
          <w:spacing w:val="3"/>
        </w:rPr>
        <w:t> </w:t>
      </w:r>
      <w:r>
        <w:rPr/>
        <w:t>As</w:t>
      </w:r>
      <w:r>
        <w:rPr>
          <w:spacing w:val="2"/>
        </w:rPr>
        <w:t> </w:t>
      </w:r>
      <w:r>
        <w:rPr/>
        <w:t>at</w:t>
      </w:r>
      <w:r>
        <w:rPr>
          <w:spacing w:val="3"/>
        </w:rPr>
        <w:t> </w:t>
      </w:r>
      <w:r>
        <w:rPr/>
        <w:t>2019,</w:t>
      </w:r>
      <w:r>
        <w:rPr>
          <w:spacing w:val="2"/>
        </w:rPr>
        <w:t> </w:t>
      </w:r>
      <w:r>
        <w:rPr>
          <w:spacing w:val="-1"/>
        </w:rPr>
        <w:t>there</w:t>
      </w:r>
      <w:r>
        <w:rPr>
          <w:spacing w:val="3"/>
        </w:rPr>
        <w:t> </w:t>
      </w:r>
      <w:r>
        <w:rPr>
          <w:spacing w:val="-1"/>
        </w:rPr>
        <w:t>were</w:t>
      </w:r>
      <w:r>
        <w:rPr>
          <w:spacing w:val="2"/>
        </w:rPr>
        <w:t> </w:t>
      </w:r>
      <w:r>
        <w:rPr>
          <w:spacing w:val="-1"/>
        </w:rPr>
        <w:t>2,586</w:t>
      </w:r>
      <w:r>
        <w:rPr>
          <w:spacing w:val="8"/>
        </w:rPr>
        <w:t> </w:t>
      </w:r>
      <w:r>
        <w:rPr>
          <w:spacing w:val="-1"/>
        </w:rPr>
        <w:t>valid</w:t>
      </w:r>
      <w:r>
        <w:rPr>
          <w:spacing w:val="105"/>
        </w:rPr>
        <w:t> </w:t>
      </w:r>
      <w:r>
        <w:rPr>
          <w:spacing w:val="-1"/>
        </w:rPr>
        <w:t>Strategic</w:t>
      </w:r>
      <w:r>
        <w:rPr>
          <w:spacing w:val="-5"/>
        </w:rPr>
        <w:t> </w:t>
      </w:r>
      <w:r>
        <w:rPr>
          <w:spacing w:val="-1"/>
        </w:rPr>
        <w:t>Minerals</w:t>
      </w:r>
      <w:r>
        <w:rPr>
          <w:spacing w:val="-5"/>
        </w:rPr>
        <w:t> </w:t>
      </w:r>
      <w:r>
        <w:rPr>
          <w:spacing w:val="-1"/>
        </w:rPr>
        <w:t>Titles</w:t>
      </w:r>
      <w:r>
        <w:rPr>
          <w:spacing w:val="-4"/>
        </w:rPr>
        <w:t> </w:t>
      </w:r>
      <w:r>
        <w:rPr/>
        <w:t>as</w:t>
      </w:r>
      <w:r>
        <w:rPr>
          <w:spacing w:val="-3"/>
        </w:rPr>
        <w:t> </w:t>
      </w:r>
      <w:r>
        <w:rPr>
          <w:spacing w:val="-1"/>
        </w:rPr>
        <w:t>presented</w:t>
      </w:r>
      <w:r>
        <w:rPr>
          <w:spacing w:val="-2"/>
        </w:rPr>
        <w:t> in</w:t>
      </w:r>
      <w:r>
        <w:rPr>
          <w:spacing w:val="-4"/>
        </w:rPr>
        <w:t> </w:t>
      </w:r>
      <w:r>
        <w:rPr>
          <w:spacing w:val="-1"/>
        </w:rPr>
        <w:t>Table</w:t>
      </w:r>
      <w:r>
        <w:rPr>
          <w:spacing w:val="-2"/>
        </w:rPr>
        <w:t> </w:t>
      </w:r>
      <w:r>
        <w:rPr/>
        <w:t>14.</w:t>
      </w:r>
    </w:p>
    <w:p>
      <w:pPr>
        <w:spacing w:line="240" w:lineRule="auto" w:before="1"/>
        <w:rPr>
          <w:rFonts w:ascii="Calibri" w:hAnsi="Calibri" w:cs="Calibri" w:eastAsia="Calibri"/>
          <w:sz w:val="24"/>
          <w:szCs w:val="24"/>
        </w:rPr>
      </w:pPr>
    </w:p>
    <w:p>
      <w:pPr>
        <w:spacing w:before="0"/>
        <w:ind w:left="220" w:right="0" w:firstLine="0"/>
        <w:jc w:val="both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b/>
          <w:color w:val="528135"/>
          <w:spacing w:val="-1"/>
          <w:sz w:val="18"/>
        </w:rPr>
        <w:t>Table</w:t>
      </w:r>
      <w:r>
        <w:rPr>
          <w:rFonts w:ascii="Calibri"/>
          <w:b/>
          <w:color w:val="528135"/>
          <w:spacing w:val="-4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14:</w:t>
      </w:r>
      <w:r>
        <w:rPr>
          <w:rFonts w:ascii="Calibri"/>
          <w:b/>
          <w:color w:val="528135"/>
          <w:spacing w:val="-3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Valid</w:t>
      </w:r>
      <w:r>
        <w:rPr>
          <w:rFonts w:ascii="Calibri"/>
          <w:b/>
          <w:color w:val="528135"/>
          <w:spacing w:val="-4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Strategic</w:t>
      </w:r>
      <w:r>
        <w:rPr>
          <w:rFonts w:ascii="Calibri"/>
          <w:b/>
          <w:color w:val="528135"/>
          <w:spacing w:val="-5"/>
          <w:sz w:val="18"/>
        </w:rPr>
        <w:t> </w:t>
      </w:r>
      <w:r>
        <w:rPr>
          <w:rFonts w:ascii="Calibri"/>
          <w:b/>
          <w:color w:val="528135"/>
          <w:sz w:val="18"/>
        </w:rPr>
        <w:t>Minerals</w:t>
      </w:r>
      <w:r>
        <w:rPr>
          <w:rFonts w:ascii="Calibri"/>
          <w:b/>
          <w:color w:val="528135"/>
          <w:spacing w:val="-3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Titles</w:t>
      </w:r>
      <w:r>
        <w:rPr>
          <w:rFonts w:ascii="Calibri"/>
          <w:b/>
          <w:color w:val="528135"/>
          <w:spacing w:val="-3"/>
          <w:sz w:val="18"/>
        </w:rPr>
        <w:t> </w:t>
      </w:r>
      <w:r>
        <w:rPr>
          <w:rFonts w:ascii="Calibri"/>
          <w:b/>
          <w:color w:val="528135"/>
          <w:sz w:val="18"/>
        </w:rPr>
        <w:t>as</w:t>
      </w:r>
      <w:r>
        <w:rPr>
          <w:rFonts w:ascii="Calibri"/>
          <w:b/>
          <w:color w:val="528135"/>
          <w:spacing w:val="-4"/>
          <w:sz w:val="18"/>
        </w:rPr>
        <w:t> </w:t>
      </w:r>
      <w:r>
        <w:rPr>
          <w:rFonts w:ascii="Calibri"/>
          <w:b/>
          <w:color w:val="528135"/>
          <w:sz w:val="18"/>
        </w:rPr>
        <w:t>at</w:t>
      </w:r>
      <w:r>
        <w:rPr>
          <w:rFonts w:ascii="Calibri"/>
          <w:b/>
          <w:color w:val="528135"/>
          <w:spacing w:val="-4"/>
          <w:sz w:val="18"/>
        </w:rPr>
        <w:t> </w:t>
      </w:r>
      <w:r>
        <w:rPr>
          <w:rFonts w:ascii="Calibri"/>
          <w:b/>
          <w:color w:val="528135"/>
          <w:sz w:val="18"/>
        </w:rPr>
        <w:t>2019</w:t>
      </w:r>
      <w:r>
        <w:rPr>
          <w:rFonts w:ascii="Calibri"/>
          <w:sz w:val="18"/>
        </w:rPr>
      </w:r>
    </w:p>
    <w:p>
      <w:pPr>
        <w:spacing w:line="240" w:lineRule="auto" w:before="3"/>
        <w:rPr>
          <w:rFonts w:ascii="Calibri" w:hAnsi="Calibri" w:cs="Calibri" w:eastAsia="Calibri"/>
          <w:b/>
          <w:bCs/>
          <w:sz w:val="17"/>
          <w:szCs w:val="17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88"/>
        <w:gridCol w:w="1433"/>
        <w:gridCol w:w="1328"/>
        <w:gridCol w:w="1347"/>
        <w:gridCol w:w="1329"/>
        <w:gridCol w:w="1207"/>
        <w:gridCol w:w="2037"/>
      </w:tblGrid>
      <w:tr>
        <w:trPr>
          <w:trHeight w:val="247" w:hRule="exact"/>
        </w:trPr>
        <w:tc>
          <w:tcPr>
            <w:tcW w:w="88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3" w:lineRule="exact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S/N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4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3" w:lineRule="exact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MINERAL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3" w:lineRule="exact"/>
              <w:ind w:right="176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1"/>
                <w:sz w:val="20"/>
              </w:rPr>
              <w:t>EL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4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3" w:lineRule="exact"/>
              <w:ind w:right="1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1"/>
                <w:sz w:val="20"/>
              </w:rPr>
              <w:t>ML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2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3" w:lineRule="exact"/>
              <w:ind w:left="54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SSML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2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3" w:lineRule="exact"/>
              <w:ind w:left="33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QL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0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3" w:lineRule="exact"/>
              <w:ind w:left="56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TOTAL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88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1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4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Coal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right="158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51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4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right="58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30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2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right="135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12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/>
          </w:p>
        </w:tc>
        <w:tc>
          <w:tcPr>
            <w:tcW w:w="20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56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85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88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2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4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Limestone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right="57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141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4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right="58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45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2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right="35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42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2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33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43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0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56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271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88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3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4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Lead/Zinc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right="57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469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4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right="58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38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2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right="135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4</w:t>
            </w:r>
          </w:p>
        </w:tc>
        <w:tc>
          <w:tcPr>
            <w:tcW w:w="12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33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252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0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56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763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88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4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4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Gold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right="57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746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4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right="58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40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2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right="135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6</w:t>
            </w:r>
          </w:p>
        </w:tc>
        <w:tc>
          <w:tcPr>
            <w:tcW w:w="12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33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349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0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56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1,141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250" w:hRule="exact"/>
        </w:trPr>
        <w:tc>
          <w:tcPr>
            <w:tcW w:w="88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3" w:lineRule="exact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5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4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3" w:lineRule="exact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Baryte</w:t>
            </w:r>
          </w:p>
        </w:tc>
        <w:tc>
          <w:tcPr>
            <w:tcW w:w="13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3" w:lineRule="exact" w:before="6"/>
              <w:ind w:right="158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54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4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3" w:lineRule="exact" w:before="6"/>
              <w:ind w:right="159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8</w:t>
            </w:r>
          </w:p>
        </w:tc>
        <w:tc>
          <w:tcPr>
            <w:tcW w:w="132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3" w:lineRule="exact" w:before="6"/>
              <w:ind w:right="135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</w:t>
            </w:r>
          </w:p>
        </w:tc>
        <w:tc>
          <w:tcPr>
            <w:tcW w:w="12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3" w:lineRule="exact" w:before="6"/>
              <w:ind w:left="33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62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0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3" w:lineRule="exact" w:before="6"/>
              <w:ind w:left="56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124</w:t>
            </w:r>
            <w:r>
              <w:rPr>
                <w:rFonts w:ascii="Calibri"/>
                <w:sz w:val="20"/>
              </w:rPr>
            </w:r>
          </w:p>
        </w:tc>
      </w:tr>
    </w:tbl>
    <w:p>
      <w:pPr>
        <w:spacing w:after="0" w:line="243" w:lineRule="exact"/>
        <w:jc w:val="left"/>
        <w:rPr>
          <w:rFonts w:ascii="Calibri" w:hAnsi="Calibri" w:cs="Calibri" w:eastAsia="Calibri"/>
          <w:sz w:val="20"/>
          <w:szCs w:val="20"/>
        </w:rPr>
        <w:sectPr>
          <w:footerReference w:type="default" r:id="rId75"/>
          <w:pgSz w:w="12240" w:h="15840"/>
          <w:pgMar w:footer="763" w:header="0" w:top="1500" w:bottom="960" w:left="1220" w:right="1220"/>
        </w:sectPr>
      </w:pPr>
    </w:p>
    <w:p>
      <w:pPr>
        <w:spacing w:line="240" w:lineRule="auto" w:before="4"/>
        <w:rPr>
          <w:rFonts w:ascii="Calibri" w:hAnsi="Calibri" w:cs="Calibri" w:eastAsia="Calibri"/>
          <w:b/>
          <w:bCs/>
          <w:sz w:val="7"/>
          <w:szCs w:val="7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88"/>
        <w:gridCol w:w="1356"/>
        <w:gridCol w:w="1481"/>
        <w:gridCol w:w="1292"/>
        <w:gridCol w:w="1185"/>
        <w:gridCol w:w="1330"/>
        <w:gridCol w:w="2037"/>
      </w:tblGrid>
      <w:tr>
        <w:trPr>
          <w:trHeight w:val="250" w:hRule="exact"/>
        </w:trPr>
        <w:tc>
          <w:tcPr>
            <w:tcW w:w="88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2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6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5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2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Bitumen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4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2"/>
              <w:ind w:right="157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11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2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2"/>
              <w:ind w:right="256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7</w:t>
            </w:r>
          </w:p>
        </w:tc>
        <w:tc>
          <w:tcPr>
            <w:tcW w:w="11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/>
          </w:p>
        </w:tc>
        <w:tc>
          <w:tcPr>
            <w:tcW w:w="13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/>
          </w:p>
        </w:tc>
        <w:tc>
          <w:tcPr>
            <w:tcW w:w="20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2"/>
              <w:ind w:left="56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18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88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7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5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Iron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ore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4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right="56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130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2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right="155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12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1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right="35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13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right="207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41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0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56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184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250" w:hRule="exact"/>
        </w:trPr>
        <w:tc>
          <w:tcPr>
            <w:tcW w:w="88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135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3" w:lineRule="exact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Total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4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3" w:lineRule="exact" w:before="6"/>
              <w:ind w:left="56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1,602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2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3" w:lineRule="exact" w:before="6"/>
              <w:ind w:right="54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180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1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3" w:lineRule="exact" w:before="6"/>
              <w:ind w:left="63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54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3" w:lineRule="exact" w:before="6"/>
              <w:ind w:right="106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750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0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3" w:lineRule="exact" w:before="6"/>
              <w:ind w:left="56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2,586</w:t>
            </w:r>
            <w:r>
              <w:rPr>
                <w:rFonts w:ascii="Calibri"/>
                <w:sz w:val="20"/>
              </w:rPr>
            </w:r>
          </w:p>
        </w:tc>
      </w:tr>
    </w:tbl>
    <w:p>
      <w:pPr>
        <w:spacing w:before="11"/>
        <w:ind w:left="220" w:right="0" w:firstLine="0"/>
        <w:jc w:val="both"/>
        <w:rPr>
          <w:rFonts w:ascii="Calibri" w:hAnsi="Calibri" w:cs="Calibri" w:eastAsia="Calibri"/>
          <w:sz w:val="20"/>
          <w:szCs w:val="20"/>
        </w:rPr>
      </w:pPr>
      <w:r>
        <w:rPr>
          <w:rFonts w:ascii="Calibri"/>
          <w:b/>
          <w:color w:val="528135"/>
          <w:spacing w:val="-1"/>
          <w:sz w:val="20"/>
        </w:rPr>
        <w:t>Source:</w:t>
      </w:r>
      <w:r>
        <w:rPr>
          <w:rFonts w:ascii="Calibri"/>
          <w:b/>
          <w:color w:val="528135"/>
          <w:spacing w:val="-8"/>
          <w:sz w:val="20"/>
        </w:rPr>
        <w:t> </w:t>
      </w:r>
      <w:r>
        <w:rPr>
          <w:rFonts w:ascii="Calibri"/>
          <w:b/>
          <w:color w:val="528135"/>
          <w:sz w:val="20"/>
        </w:rPr>
        <w:t>MCO</w:t>
      </w:r>
      <w:r>
        <w:rPr>
          <w:rFonts w:ascii="Calibri"/>
          <w:b/>
          <w:color w:val="528135"/>
          <w:spacing w:val="-8"/>
          <w:sz w:val="20"/>
        </w:rPr>
        <w:t> </w:t>
      </w:r>
      <w:r>
        <w:rPr>
          <w:rFonts w:ascii="Calibri"/>
          <w:b/>
          <w:color w:val="528135"/>
          <w:sz w:val="20"/>
        </w:rPr>
        <w:t>2019</w:t>
      </w:r>
      <w:r>
        <w:rPr>
          <w:rFonts w:ascii="Calibri"/>
          <w:b/>
          <w:color w:val="528135"/>
          <w:spacing w:val="-8"/>
          <w:sz w:val="20"/>
        </w:rPr>
        <w:t> </w:t>
      </w:r>
      <w:r>
        <w:rPr>
          <w:rFonts w:ascii="Calibri"/>
          <w:b/>
          <w:color w:val="528135"/>
          <w:sz w:val="20"/>
        </w:rPr>
        <w:t>Records</w:t>
      </w:r>
      <w:r>
        <w:rPr>
          <w:rFonts w:ascii="Calibri"/>
          <w:sz w:val="20"/>
        </w:rPr>
      </w:r>
    </w:p>
    <w:p>
      <w:pPr>
        <w:spacing w:line="240" w:lineRule="auto" w:before="11"/>
        <w:rPr>
          <w:rFonts w:ascii="Calibri" w:hAnsi="Calibri" w:cs="Calibri" w:eastAsia="Calibri"/>
          <w:b/>
          <w:bCs/>
          <w:sz w:val="23"/>
          <w:szCs w:val="23"/>
        </w:rPr>
      </w:pPr>
    </w:p>
    <w:p>
      <w:pPr>
        <w:spacing w:line="200" w:lineRule="atLeast"/>
        <w:ind w:left="220" w:right="0" w:firstLine="0"/>
        <w:rPr>
          <w:rFonts w:ascii="Calibri" w:hAnsi="Calibri" w:cs="Calibri" w:eastAsia="Calibri"/>
          <w:sz w:val="20"/>
          <w:szCs w:val="20"/>
        </w:rPr>
      </w:pPr>
      <w:r>
        <w:rPr>
          <w:rFonts w:ascii="Calibri" w:hAnsi="Calibri" w:cs="Calibri" w:eastAsia="Calibri"/>
          <w:sz w:val="20"/>
          <w:szCs w:val="20"/>
        </w:rPr>
        <w:drawing>
          <wp:inline distT="0" distB="0" distL="0" distR="0">
            <wp:extent cx="5870483" cy="3659028"/>
            <wp:effectExtent l="0" t="0" r="0" b="0"/>
            <wp:docPr id="33" name="image22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22.jpe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70483" cy="3659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 w:eastAsia="Calibri"/>
          <w:sz w:val="20"/>
          <w:szCs w:val="20"/>
        </w:rPr>
      </w:r>
    </w:p>
    <w:p>
      <w:pPr>
        <w:spacing w:before="0"/>
        <w:ind w:left="220" w:right="0" w:firstLine="0"/>
        <w:jc w:val="both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b/>
          <w:color w:val="528135"/>
          <w:spacing w:val="-1"/>
          <w:sz w:val="18"/>
        </w:rPr>
        <w:t>Figure</w:t>
      </w:r>
      <w:r>
        <w:rPr>
          <w:rFonts w:ascii="Calibri"/>
          <w:b/>
          <w:color w:val="528135"/>
          <w:spacing w:val="-3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12:</w:t>
      </w:r>
      <w:r>
        <w:rPr>
          <w:rFonts w:ascii="Calibri"/>
          <w:b/>
          <w:color w:val="528135"/>
          <w:spacing w:val="-3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Mineral</w:t>
      </w:r>
      <w:r>
        <w:rPr>
          <w:rFonts w:ascii="Calibri"/>
          <w:b/>
          <w:color w:val="528135"/>
          <w:spacing w:val="-5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Deposits</w:t>
      </w:r>
      <w:r>
        <w:rPr>
          <w:rFonts w:ascii="Calibri"/>
          <w:b/>
          <w:color w:val="528135"/>
          <w:spacing w:val="-4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in Nigeria</w:t>
      </w:r>
      <w:r>
        <w:rPr>
          <w:rFonts w:ascii="Calibri"/>
          <w:sz w:val="18"/>
        </w:rPr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8"/>
        <w:rPr>
          <w:rFonts w:ascii="Calibri" w:hAnsi="Calibri" w:cs="Calibri" w:eastAsia="Calibri"/>
          <w:b/>
          <w:bCs/>
          <w:sz w:val="19"/>
          <w:szCs w:val="19"/>
        </w:rPr>
      </w:pPr>
    </w:p>
    <w:p>
      <w:pPr>
        <w:spacing w:line="200" w:lineRule="atLeast"/>
        <w:ind w:left="220" w:right="0" w:firstLine="0"/>
        <w:rPr>
          <w:rFonts w:ascii="Calibri" w:hAnsi="Calibri" w:cs="Calibri" w:eastAsia="Calibri"/>
          <w:sz w:val="20"/>
          <w:szCs w:val="20"/>
        </w:rPr>
      </w:pPr>
      <w:r>
        <w:rPr>
          <w:rFonts w:ascii="Calibri" w:hAnsi="Calibri" w:cs="Calibri" w:eastAsia="Calibri"/>
          <w:sz w:val="20"/>
          <w:szCs w:val="20"/>
        </w:rPr>
        <w:drawing>
          <wp:inline distT="0" distB="0" distL="0" distR="0">
            <wp:extent cx="1534404" cy="1432750"/>
            <wp:effectExtent l="0" t="0" r="0" b="0"/>
            <wp:docPr id="35" name="image23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" name="image23.jpeg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4404" cy="143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 w:eastAsia="Calibri"/>
          <w:sz w:val="20"/>
          <w:szCs w:val="20"/>
        </w:rPr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18"/>
          <w:szCs w:val="18"/>
        </w:rPr>
      </w:pPr>
    </w:p>
    <w:p>
      <w:pPr>
        <w:spacing w:line="240" w:lineRule="auto" w:before="8"/>
        <w:rPr>
          <w:rFonts w:ascii="Calibri" w:hAnsi="Calibri" w:cs="Calibri" w:eastAsia="Calibri"/>
          <w:b/>
          <w:bCs/>
          <w:sz w:val="13"/>
          <w:szCs w:val="13"/>
        </w:rPr>
      </w:pPr>
    </w:p>
    <w:p>
      <w:pPr>
        <w:pStyle w:val="BodyText"/>
        <w:spacing w:line="240" w:lineRule="auto"/>
        <w:ind w:right="212"/>
        <w:jc w:val="both"/>
      </w:pPr>
      <w:r>
        <w:rPr>
          <w:rFonts w:ascii="Calibri" w:hAnsi="Calibri" w:cs="Calibri" w:eastAsia="Calibri"/>
          <w:b/>
          <w:bCs/>
          <w:spacing w:val="-1"/>
        </w:rPr>
        <w:t>Gold:</w:t>
      </w:r>
      <w:r>
        <w:rPr>
          <w:rFonts w:ascii="Calibri" w:hAnsi="Calibri" w:cs="Calibri" w:eastAsia="Calibri"/>
          <w:b/>
          <w:bCs/>
          <w:spacing w:val="23"/>
        </w:rPr>
        <w:t> </w:t>
      </w:r>
      <w:r>
        <w:rPr/>
        <w:t>Gold</w:t>
      </w:r>
      <w:r>
        <w:rPr>
          <w:spacing w:val="22"/>
        </w:rPr>
        <w:t> </w:t>
      </w:r>
      <w:r>
        <w:rPr>
          <w:spacing w:val="-1"/>
        </w:rPr>
        <w:t>occurrences</w:t>
      </w:r>
      <w:r>
        <w:rPr>
          <w:spacing w:val="22"/>
        </w:rPr>
        <w:t> </w:t>
      </w:r>
      <w:r>
        <w:rPr/>
        <w:t>are</w:t>
      </w:r>
      <w:r>
        <w:rPr>
          <w:spacing w:val="23"/>
        </w:rPr>
        <w:t> </w:t>
      </w:r>
      <w:r>
        <w:rPr>
          <w:spacing w:val="-1"/>
        </w:rPr>
        <w:t>found</w:t>
      </w:r>
      <w:r>
        <w:rPr>
          <w:spacing w:val="23"/>
        </w:rPr>
        <w:t> </w:t>
      </w:r>
      <w:r>
        <w:rPr>
          <w:spacing w:val="-1"/>
        </w:rPr>
        <w:t>within</w:t>
      </w:r>
      <w:r>
        <w:rPr>
          <w:spacing w:val="23"/>
        </w:rPr>
        <w:t> </w:t>
      </w:r>
      <w:r>
        <w:rPr>
          <w:spacing w:val="-1"/>
        </w:rPr>
        <w:t>the</w:t>
      </w:r>
      <w:r>
        <w:rPr>
          <w:spacing w:val="22"/>
        </w:rPr>
        <w:t> </w:t>
      </w:r>
      <w:r>
        <w:rPr>
          <w:spacing w:val="-1"/>
        </w:rPr>
        <w:t>schist</w:t>
      </w:r>
      <w:r>
        <w:rPr>
          <w:spacing w:val="23"/>
        </w:rPr>
        <w:t> </w:t>
      </w:r>
      <w:r>
        <w:rPr>
          <w:spacing w:val="-1"/>
        </w:rPr>
        <w:t>belts</w:t>
      </w:r>
      <w:r>
        <w:rPr>
          <w:spacing w:val="22"/>
        </w:rPr>
        <w:t> </w:t>
      </w:r>
      <w:r>
        <w:rPr>
          <w:spacing w:val="-2"/>
        </w:rPr>
        <w:t>in</w:t>
      </w:r>
      <w:r>
        <w:rPr>
          <w:spacing w:val="23"/>
        </w:rPr>
        <w:t> </w:t>
      </w:r>
      <w:r>
        <w:rPr>
          <w:spacing w:val="-1"/>
        </w:rPr>
        <w:t>Zamfara,</w:t>
      </w:r>
      <w:r>
        <w:rPr>
          <w:spacing w:val="23"/>
        </w:rPr>
        <w:t> </w:t>
      </w:r>
      <w:r>
        <w:rPr>
          <w:spacing w:val="-1"/>
        </w:rPr>
        <w:t>Kaduna,</w:t>
      </w:r>
      <w:r>
        <w:rPr>
          <w:spacing w:val="22"/>
        </w:rPr>
        <w:t> </w:t>
      </w:r>
      <w:r>
        <w:rPr/>
        <w:t>Niger,</w:t>
      </w:r>
      <w:r>
        <w:rPr>
          <w:spacing w:val="21"/>
        </w:rPr>
        <w:t> </w:t>
      </w:r>
      <w:r>
        <w:rPr>
          <w:spacing w:val="-2"/>
        </w:rPr>
        <w:t>Kogi</w:t>
      </w:r>
      <w:r>
        <w:rPr>
          <w:spacing w:val="23"/>
        </w:rPr>
        <w:t> </w:t>
      </w:r>
      <w:r>
        <w:rPr>
          <w:spacing w:val="-1"/>
        </w:rPr>
        <w:t>and</w:t>
      </w:r>
      <w:r>
        <w:rPr>
          <w:spacing w:val="55"/>
        </w:rPr>
        <w:t> </w:t>
      </w:r>
      <w:r>
        <w:rPr>
          <w:spacing w:val="-1"/>
        </w:rPr>
        <w:t>Osun</w:t>
      </w:r>
      <w:r>
        <w:rPr>
          <w:spacing w:val="20"/>
        </w:rPr>
        <w:t> </w:t>
      </w:r>
      <w:r>
        <w:rPr>
          <w:spacing w:val="-1"/>
        </w:rPr>
        <w:t>States.</w:t>
      </w:r>
      <w:r>
        <w:rPr>
          <w:spacing w:val="17"/>
        </w:rPr>
        <w:t> </w:t>
      </w:r>
      <w:r>
        <w:rPr/>
        <w:t>Many</w:t>
      </w:r>
      <w:r>
        <w:rPr>
          <w:spacing w:val="17"/>
        </w:rPr>
        <w:t> </w:t>
      </w:r>
      <w:r>
        <w:rPr>
          <w:spacing w:val="-1"/>
        </w:rPr>
        <w:t>of</w:t>
      </w:r>
      <w:r>
        <w:rPr>
          <w:spacing w:val="19"/>
        </w:rPr>
        <w:t> </w:t>
      </w:r>
      <w:r>
        <w:rPr>
          <w:spacing w:val="-2"/>
        </w:rPr>
        <w:t>the</w:t>
      </w:r>
      <w:r>
        <w:rPr>
          <w:spacing w:val="20"/>
        </w:rPr>
        <w:t> </w:t>
      </w:r>
      <w:r>
        <w:rPr>
          <w:spacing w:val="-1"/>
        </w:rPr>
        <w:t>known</w:t>
      </w:r>
      <w:r>
        <w:rPr>
          <w:spacing w:val="19"/>
        </w:rPr>
        <w:t> </w:t>
      </w:r>
      <w:r>
        <w:rPr>
          <w:spacing w:val="-1"/>
        </w:rPr>
        <w:t>gold</w:t>
      </w:r>
      <w:r>
        <w:rPr>
          <w:spacing w:val="17"/>
        </w:rPr>
        <w:t> </w:t>
      </w:r>
      <w:r>
        <w:rPr>
          <w:spacing w:val="-1"/>
        </w:rPr>
        <w:t>occurrences</w:t>
      </w:r>
      <w:r>
        <w:rPr>
          <w:spacing w:val="20"/>
        </w:rPr>
        <w:t> </w:t>
      </w:r>
      <w:r>
        <w:rPr/>
        <w:t>are</w:t>
      </w:r>
      <w:r>
        <w:rPr>
          <w:spacing w:val="19"/>
        </w:rPr>
        <w:t> </w:t>
      </w:r>
      <w:r>
        <w:rPr>
          <w:spacing w:val="-1"/>
        </w:rPr>
        <w:t>currently</w:t>
      </w:r>
      <w:r>
        <w:rPr>
          <w:spacing w:val="17"/>
        </w:rPr>
        <w:t> </w:t>
      </w:r>
      <w:r>
        <w:rPr/>
        <w:t>being</w:t>
      </w:r>
      <w:r>
        <w:rPr>
          <w:spacing w:val="24"/>
        </w:rPr>
        <w:t> </w:t>
      </w:r>
      <w:r>
        <w:rPr>
          <w:spacing w:val="-1"/>
        </w:rPr>
        <w:t>worked</w:t>
      </w:r>
      <w:r>
        <w:rPr>
          <w:spacing w:val="18"/>
        </w:rPr>
        <w:t> </w:t>
      </w:r>
      <w:r>
        <w:rPr>
          <w:spacing w:val="-1"/>
        </w:rPr>
        <w:t>on</w:t>
      </w:r>
      <w:r>
        <w:rPr>
          <w:spacing w:val="19"/>
        </w:rPr>
        <w:t> </w:t>
      </w:r>
      <w:r>
        <w:rPr/>
        <w:t>by</w:t>
      </w:r>
      <w:r>
        <w:rPr>
          <w:spacing w:val="17"/>
        </w:rPr>
        <w:t> </w:t>
      </w:r>
      <w:r>
        <w:rPr/>
        <w:t>ASM.</w:t>
      </w:r>
      <w:r>
        <w:rPr>
          <w:spacing w:val="19"/>
        </w:rPr>
        <w:t> </w:t>
      </w:r>
      <w:r>
        <w:rPr>
          <w:spacing w:val="-1"/>
        </w:rPr>
        <w:t>To</w:t>
      </w:r>
      <w:r>
        <w:rPr>
          <w:spacing w:val="52"/>
        </w:rPr>
        <w:t> </w:t>
      </w:r>
      <w:r>
        <w:rPr>
          <w:spacing w:val="-1"/>
        </w:rPr>
        <w:t>foster</w:t>
      </w:r>
      <w:r>
        <w:rPr>
          <w:spacing w:val="23"/>
        </w:rPr>
        <w:t> </w:t>
      </w:r>
      <w:r>
        <w:rPr/>
        <w:t>the</w:t>
      </w:r>
      <w:r>
        <w:rPr>
          <w:spacing w:val="24"/>
        </w:rPr>
        <w:t> </w:t>
      </w:r>
      <w:r>
        <w:rPr>
          <w:spacing w:val="-1"/>
        </w:rPr>
        <w:t>formalization</w:t>
      </w:r>
      <w:r>
        <w:rPr>
          <w:spacing w:val="24"/>
        </w:rPr>
        <w:t> </w:t>
      </w:r>
      <w:r>
        <w:rPr/>
        <w:t>and</w:t>
      </w:r>
      <w:r>
        <w:rPr>
          <w:spacing w:val="24"/>
        </w:rPr>
        <w:t> </w:t>
      </w:r>
      <w:r>
        <w:rPr>
          <w:spacing w:val="-1"/>
        </w:rPr>
        <w:t>integration</w:t>
      </w:r>
      <w:r>
        <w:rPr>
          <w:spacing w:val="25"/>
        </w:rPr>
        <w:t> </w:t>
      </w:r>
      <w:r>
        <w:rPr>
          <w:spacing w:val="-1"/>
        </w:rPr>
        <w:t>of</w:t>
      </w:r>
      <w:r>
        <w:rPr>
          <w:spacing w:val="30"/>
        </w:rPr>
        <w:t> </w:t>
      </w:r>
      <w:r>
        <w:rPr>
          <w:rFonts w:ascii="Calibri" w:hAnsi="Calibri" w:cs="Calibri" w:eastAsia="Calibri"/>
          <w:spacing w:val="-1"/>
        </w:rPr>
        <w:t>artisanal</w:t>
      </w:r>
      <w:r>
        <w:rPr>
          <w:rFonts w:ascii="Calibri" w:hAnsi="Calibri" w:cs="Calibri" w:eastAsia="Calibri"/>
          <w:spacing w:val="26"/>
        </w:rPr>
        <w:t> </w:t>
      </w:r>
      <w:r>
        <w:rPr>
          <w:rFonts w:ascii="Calibri" w:hAnsi="Calibri" w:cs="Calibri" w:eastAsia="Calibri"/>
          <w:spacing w:val="-1"/>
        </w:rPr>
        <w:t>gold</w:t>
      </w:r>
      <w:r>
        <w:rPr>
          <w:rFonts w:ascii="Calibri" w:hAnsi="Calibri" w:cs="Calibri" w:eastAsia="Calibri"/>
          <w:spacing w:val="26"/>
        </w:rPr>
        <w:t> </w:t>
      </w:r>
      <w:r>
        <w:rPr>
          <w:rFonts w:ascii="Calibri" w:hAnsi="Calibri" w:cs="Calibri" w:eastAsia="Calibri"/>
          <w:spacing w:val="-1"/>
        </w:rPr>
        <w:t>mining</w:t>
      </w:r>
      <w:r>
        <w:rPr>
          <w:rFonts w:ascii="Calibri" w:hAnsi="Calibri" w:cs="Calibri" w:eastAsia="Calibri"/>
          <w:spacing w:val="23"/>
        </w:rPr>
        <w:t> </w:t>
      </w:r>
      <w:r>
        <w:rPr>
          <w:rFonts w:ascii="Calibri" w:hAnsi="Calibri" w:cs="Calibri" w:eastAsia="Calibri"/>
          <w:spacing w:val="-1"/>
        </w:rPr>
        <w:t>activities</w:t>
      </w:r>
      <w:r>
        <w:rPr>
          <w:rFonts w:ascii="Calibri" w:hAnsi="Calibri" w:cs="Calibri" w:eastAsia="Calibri"/>
          <w:spacing w:val="25"/>
        </w:rPr>
        <w:t> </w:t>
      </w:r>
      <w:r>
        <w:rPr>
          <w:rFonts w:ascii="Calibri" w:hAnsi="Calibri" w:cs="Calibri" w:eastAsia="Calibri"/>
          <w:spacing w:val="-1"/>
        </w:rPr>
        <w:t>into</w:t>
      </w:r>
      <w:r>
        <w:rPr>
          <w:rFonts w:ascii="Calibri" w:hAnsi="Calibri" w:cs="Calibri" w:eastAsia="Calibri"/>
          <w:spacing w:val="24"/>
        </w:rPr>
        <w:t> </w:t>
      </w:r>
      <w:r>
        <w:rPr>
          <w:rFonts w:ascii="Calibri" w:hAnsi="Calibri" w:cs="Calibri" w:eastAsia="Calibri"/>
        </w:rPr>
        <w:t>Nigeria’s</w:t>
      </w:r>
      <w:r>
        <w:rPr>
          <w:rFonts w:ascii="Calibri" w:hAnsi="Calibri" w:cs="Calibri" w:eastAsia="Calibri"/>
          <w:spacing w:val="23"/>
        </w:rPr>
        <w:t> </w:t>
      </w:r>
      <w:r>
        <w:rPr>
          <w:rFonts w:ascii="Calibri" w:hAnsi="Calibri" w:cs="Calibri" w:eastAsia="Calibri"/>
        </w:rPr>
        <w:t>legal,</w:t>
      </w:r>
      <w:r>
        <w:rPr>
          <w:rFonts w:ascii="Calibri" w:hAnsi="Calibri" w:cs="Calibri" w:eastAsia="Calibri"/>
          <w:spacing w:val="67"/>
        </w:rPr>
        <w:t> </w:t>
      </w:r>
      <w:r>
        <w:rPr/>
        <w:t>economic</w:t>
      </w:r>
      <w:r>
        <w:rPr>
          <w:spacing w:val="21"/>
        </w:rPr>
        <w:t> </w:t>
      </w:r>
      <w:r>
        <w:rPr>
          <w:spacing w:val="-1"/>
        </w:rPr>
        <w:t>and</w:t>
      </w:r>
      <w:r>
        <w:rPr>
          <w:spacing w:val="26"/>
        </w:rPr>
        <w:t> </w:t>
      </w:r>
      <w:r>
        <w:rPr>
          <w:spacing w:val="-1"/>
        </w:rPr>
        <w:t>institutional</w:t>
      </w:r>
      <w:r>
        <w:rPr>
          <w:spacing w:val="23"/>
        </w:rPr>
        <w:t> </w:t>
      </w:r>
      <w:r>
        <w:rPr>
          <w:spacing w:val="-1"/>
        </w:rPr>
        <w:t>frameworks</w:t>
      </w:r>
      <w:r>
        <w:rPr>
          <w:spacing w:val="24"/>
        </w:rPr>
        <w:t> </w:t>
      </w:r>
      <w:r>
        <w:rPr>
          <w:spacing w:val="-1"/>
        </w:rPr>
        <w:t>the</w:t>
      </w:r>
      <w:r>
        <w:rPr>
          <w:spacing w:val="23"/>
        </w:rPr>
        <w:t> </w:t>
      </w:r>
      <w:r>
        <w:rPr>
          <w:spacing w:val="-1"/>
        </w:rPr>
        <w:t>Federal</w:t>
      </w:r>
      <w:r>
        <w:rPr>
          <w:spacing w:val="23"/>
        </w:rPr>
        <w:t> </w:t>
      </w:r>
      <w:r>
        <w:rPr>
          <w:spacing w:val="-1"/>
        </w:rPr>
        <w:t>Government</w:t>
      </w:r>
      <w:r>
        <w:rPr>
          <w:spacing w:val="23"/>
        </w:rPr>
        <w:t> </w:t>
      </w:r>
      <w:r>
        <w:rPr>
          <w:spacing w:val="-1"/>
        </w:rPr>
        <w:t>of</w:t>
      </w:r>
      <w:r>
        <w:rPr>
          <w:spacing w:val="23"/>
        </w:rPr>
        <w:t> </w:t>
      </w:r>
      <w:r>
        <w:rPr>
          <w:spacing w:val="-1"/>
        </w:rPr>
        <w:t>Nigeria</w:t>
      </w:r>
      <w:r>
        <w:rPr>
          <w:spacing w:val="26"/>
        </w:rPr>
        <w:t> </w:t>
      </w:r>
      <w:r>
        <w:rPr/>
        <w:t>in</w:t>
      </w:r>
      <w:r>
        <w:rPr>
          <w:spacing w:val="23"/>
        </w:rPr>
        <w:t> </w:t>
      </w:r>
      <w:r>
        <w:rPr/>
        <w:t>July</w:t>
      </w:r>
      <w:r>
        <w:rPr>
          <w:spacing w:val="22"/>
        </w:rPr>
        <w:t> </w:t>
      </w:r>
      <w:r>
        <w:rPr>
          <w:spacing w:val="-1"/>
        </w:rPr>
        <w:t>2020</w:t>
      </w:r>
      <w:r>
        <w:rPr>
          <w:spacing w:val="63"/>
          <w:w w:val="99"/>
        </w:rPr>
        <w:t> </w:t>
      </w:r>
      <w:r>
        <w:rPr>
          <w:spacing w:val="-1"/>
        </w:rPr>
        <w:t>inaugurated</w:t>
      </w:r>
      <w:r>
        <w:rPr>
          <w:spacing w:val="-6"/>
        </w:rPr>
        <w:t> </w:t>
      </w:r>
      <w:r>
        <w:rPr/>
        <w:t>the</w:t>
      </w:r>
      <w:r>
        <w:rPr>
          <w:spacing w:val="-4"/>
        </w:rPr>
        <w:t> </w:t>
      </w:r>
      <w:r>
        <w:rPr>
          <w:spacing w:val="-1"/>
        </w:rPr>
        <w:t>Presidential</w:t>
      </w:r>
      <w:r>
        <w:rPr>
          <w:spacing w:val="-7"/>
        </w:rPr>
        <w:t> </w:t>
      </w:r>
      <w:r>
        <w:rPr>
          <w:spacing w:val="-1"/>
        </w:rPr>
        <w:t>Artisanal</w:t>
      </w:r>
      <w:r>
        <w:rPr>
          <w:spacing w:val="-3"/>
        </w:rPr>
        <w:t> </w:t>
      </w:r>
      <w:r>
        <w:rPr>
          <w:spacing w:val="-2"/>
        </w:rPr>
        <w:t>Gold</w:t>
      </w:r>
      <w:r>
        <w:rPr>
          <w:spacing w:val="-4"/>
        </w:rPr>
        <w:t> </w:t>
      </w:r>
      <w:r>
        <w:rPr>
          <w:spacing w:val="-1"/>
        </w:rPr>
        <w:t>Mining</w:t>
      </w:r>
      <w:r>
        <w:rPr>
          <w:spacing w:val="-5"/>
        </w:rPr>
        <w:t> </w:t>
      </w:r>
      <w:r>
        <w:rPr>
          <w:spacing w:val="-1"/>
        </w:rPr>
        <w:t>Development</w:t>
      </w:r>
      <w:r>
        <w:rPr>
          <w:spacing w:val="1"/>
        </w:rPr>
        <w:t> </w:t>
      </w:r>
      <w:r>
        <w:rPr>
          <w:spacing w:val="-1"/>
        </w:rPr>
        <w:t>Initiative</w:t>
      </w:r>
      <w:r>
        <w:rPr>
          <w:spacing w:val="-4"/>
        </w:rPr>
        <w:t> </w:t>
      </w:r>
      <w:r>
        <w:rPr>
          <w:spacing w:val="-1"/>
        </w:rPr>
        <w:t>(PAGMI)</w:t>
      </w:r>
      <w:r>
        <w:rPr>
          <w:spacing w:val="-1"/>
          <w:position w:val="8"/>
          <w:sz w:val="16"/>
          <w:szCs w:val="16"/>
        </w:rPr>
        <w:t>4</w:t>
      </w:r>
      <w:r>
        <w:rPr>
          <w:spacing w:val="-1"/>
        </w:rPr>
        <w:t>.</w:t>
      </w:r>
    </w:p>
    <w:p>
      <w:pPr>
        <w:spacing w:line="240" w:lineRule="auto" w:before="0"/>
        <w:rPr>
          <w:rFonts w:ascii="Calibri" w:hAnsi="Calibri" w:cs="Calibri" w:eastAsia="Calibri"/>
          <w:sz w:val="18"/>
          <w:szCs w:val="18"/>
        </w:rPr>
      </w:pPr>
    </w:p>
    <w:p>
      <w:pPr>
        <w:spacing w:line="20" w:lineRule="atLeast"/>
        <w:ind w:left="211" w:right="0" w:firstLine="0"/>
        <w:rPr>
          <w:rFonts w:ascii="Calibri" w:hAnsi="Calibri" w:cs="Calibri" w:eastAsia="Calibri"/>
          <w:sz w:val="2"/>
          <w:szCs w:val="2"/>
        </w:rPr>
      </w:pPr>
      <w:r>
        <w:rPr>
          <w:rFonts w:ascii="Calibri" w:hAnsi="Calibri" w:cs="Calibri" w:eastAsia="Calibri"/>
          <w:sz w:val="2"/>
          <w:szCs w:val="2"/>
        </w:rPr>
        <w:pict>
          <v:group style="width:145pt;height:.95pt;mso-position-horizontal-relative:char;mso-position-vertical-relative:line" coordorigin="0,0" coordsize="2900,19">
            <v:group style="position:absolute;left:9;top:9;width:2881;height:2" coordorigin="9,9" coordsize="2881,2">
              <v:shape style="position:absolute;left:9;top:9;width:2881;height:2" coordorigin="9,9" coordsize="2881,0" path="m9,9l2890,9e" filled="false" stroked="true" strokeweight=".94003pt" strokecolor="#000000">
                <v:path arrowok="t"/>
              </v:shape>
            </v:group>
          </v:group>
        </w:pict>
      </w:r>
      <w:r>
        <w:rPr>
          <w:rFonts w:ascii="Calibri" w:hAnsi="Calibri" w:cs="Calibri" w:eastAsia="Calibri"/>
          <w:sz w:val="2"/>
          <w:szCs w:val="2"/>
        </w:rPr>
      </w:r>
    </w:p>
    <w:p>
      <w:pPr>
        <w:tabs>
          <w:tab w:pos="693" w:val="left" w:leader="none"/>
        </w:tabs>
        <w:spacing w:before="93"/>
        <w:ind w:left="220" w:right="217" w:firstLine="0"/>
        <w:jc w:val="left"/>
        <w:rPr>
          <w:rFonts w:ascii="Calibri" w:hAnsi="Calibri" w:cs="Calibri" w:eastAsia="Calibri"/>
          <w:sz w:val="20"/>
          <w:szCs w:val="20"/>
        </w:rPr>
      </w:pPr>
      <w:r>
        <w:rPr>
          <w:rFonts w:ascii="Calibri"/>
          <w:w w:val="95"/>
          <w:position w:val="7"/>
          <w:sz w:val="13"/>
        </w:rPr>
        <w:t>4</w:t>
        <w:tab/>
      </w:r>
      <w:r>
        <w:rPr>
          <w:rFonts w:ascii="Calibri"/>
          <w:color w:val="0462C1"/>
          <w:w w:val="95"/>
          <w:sz w:val="20"/>
        </w:rPr>
      </w:r>
      <w:hyperlink r:id="rId80">
        <w:r>
          <w:rPr>
            <w:rFonts w:ascii="Calibri"/>
            <w:color w:val="0462C1"/>
            <w:w w:val="95"/>
            <w:sz w:val="20"/>
            <w:u w:val="single" w:color="0462C1"/>
          </w:rPr>
          <w:t>https://statehouse.gov.ng/news/everything-you-need-to-know-about-the-presidential-artisanal-gold-mining-</w:t>
        </w:r>
        <w:r>
          <w:rPr>
            <w:rFonts w:ascii="Calibri"/>
            <w:color w:val="0462C1"/>
            <w:w w:val="99"/>
            <w:sz w:val="20"/>
          </w:rPr>
        </w:r>
      </w:hyperlink>
      <w:r>
        <w:rPr>
          <w:rFonts w:ascii="Calibri"/>
          <w:color w:val="0462C1"/>
          <w:w w:val="99"/>
          <w:sz w:val="20"/>
        </w:rPr>
        <w:t> </w:t>
      </w:r>
      <w:hyperlink r:id="rId80">
        <w:r>
          <w:rPr>
            <w:rFonts w:ascii="Calibri"/>
            <w:color w:val="0462C1"/>
            <w:w w:val="99"/>
            <w:sz w:val="20"/>
          </w:rPr>
        </w:r>
        <w:r>
          <w:rPr>
            <w:rFonts w:ascii="Calibri"/>
            <w:color w:val="0462C1"/>
            <w:sz w:val="20"/>
            <w:u w:val="single" w:color="0462C1"/>
          </w:rPr>
          <w:t>development-initiative-pagmi/</w:t>
        </w:r>
        <w:r>
          <w:rPr>
            <w:rFonts w:ascii="Calibri"/>
            <w:color w:val="0462C1"/>
            <w:sz w:val="20"/>
          </w:rPr>
        </w:r>
        <w:r>
          <w:rPr>
            <w:rFonts w:ascii="Calibri"/>
            <w:sz w:val="20"/>
          </w:rPr>
          <w:t>.</w:t>
        </w:r>
        <w:r>
          <w:rPr>
            <w:rFonts w:ascii="Calibri"/>
            <w:sz w:val="20"/>
          </w:rPr>
        </w:r>
      </w:hyperlink>
    </w:p>
    <w:p>
      <w:pPr>
        <w:spacing w:after="0"/>
        <w:jc w:val="left"/>
        <w:rPr>
          <w:rFonts w:ascii="Calibri" w:hAnsi="Calibri" w:cs="Calibri" w:eastAsia="Calibri"/>
          <w:sz w:val="20"/>
          <w:szCs w:val="20"/>
        </w:rPr>
        <w:sectPr>
          <w:footerReference w:type="default" r:id="rId77"/>
          <w:pgSz w:w="12240" w:h="15840"/>
          <w:pgMar w:footer="743" w:header="0" w:top="1360" w:bottom="940" w:left="1220" w:right="1220"/>
          <w:pgNumType w:start="41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pgSz w:w="12240" w:h="15840"/>
          <w:pgMar w:header="0" w:footer="743" w:top="1500" w:bottom="940" w:left="1720" w:right="1320"/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76" w:lineRule="auto" w:before="51"/>
        <w:ind w:left="3461" w:right="118"/>
        <w:jc w:val="both"/>
      </w:pPr>
      <w:r>
        <w:rPr/>
        <w:pict>
          <v:shape style="position:absolute;margin-left:72pt;margin-top:.405811pt;width:150pt;height:570.810pt;mso-position-horizontal-relative:page;mso-position-vertical-relative:paragraph;z-index:2944" type="#_x0000_t75" stroked="false">
            <v:imagedata r:id="rId81" o:title=""/>
          </v:shape>
        </w:pict>
      </w:r>
      <w:r>
        <w:rPr/>
        <w:t>PAGMI</w:t>
      </w:r>
      <w:r>
        <w:rPr>
          <w:spacing w:val="29"/>
        </w:rPr>
        <w:t> </w:t>
      </w:r>
      <w:r>
        <w:rPr>
          <w:spacing w:val="-1"/>
        </w:rPr>
        <w:t>model</w:t>
      </w:r>
      <w:r>
        <w:rPr>
          <w:spacing w:val="30"/>
        </w:rPr>
        <w:t> </w:t>
      </w:r>
      <w:r>
        <w:rPr/>
        <w:t>is</w:t>
      </w:r>
      <w:r>
        <w:rPr>
          <w:spacing w:val="29"/>
        </w:rPr>
        <w:t> </w:t>
      </w:r>
      <w:r>
        <w:rPr>
          <w:spacing w:val="-1"/>
        </w:rPr>
        <w:t>not</w:t>
      </w:r>
      <w:r>
        <w:rPr>
          <w:spacing w:val="31"/>
        </w:rPr>
        <w:t> </w:t>
      </w:r>
      <w:r>
        <w:rPr>
          <w:spacing w:val="-1"/>
        </w:rPr>
        <w:t>unique</w:t>
      </w:r>
      <w:r>
        <w:rPr>
          <w:spacing w:val="27"/>
        </w:rPr>
        <w:t> </w:t>
      </w:r>
      <w:r>
        <w:rPr/>
        <w:t>to</w:t>
      </w:r>
      <w:r>
        <w:rPr>
          <w:spacing w:val="30"/>
        </w:rPr>
        <w:t> </w:t>
      </w:r>
      <w:r>
        <w:rPr>
          <w:spacing w:val="-1"/>
        </w:rPr>
        <w:t>Nigeria;</w:t>
      </w:r>
      <w:r>
        <w:rPr>
          <w:spacing w:val="31"/>
        </w:rPr>
        <w:t> </w:t>
      </w:r>
      <w:r>
        <w:rPr>
          <w:spacing w:val="-2"/>
        </w:rPr>
        <w:t>it</w:t>
      </w:r>
      <w:r>
        <w:rPr>
          <w:spacing w:val="30"/>
        </w:rPr>
        <w:t> </w:t>
      </w:r>
      <w:r>
        <w:rPr/>
        <w:t>is</w:t>
      </w:r>
      <w:r>
        <w:rPr>
          <w:spacing w:val="29"/>
        </w:rPr>
        <w:t> </w:t>
      </w:r>
      <w:r>
        <w:rPr>
          <w:spacing w:val="-1"/>
        </w:rPr>
        <w:t>currently</w:t>
      </w:r>
      <w:r>
        <w:rPr>
          <w:spacing w:val="29"/>
        </w:rPr>
        <w:t> </w:t>
      </w:r>
      <w:r>
        <w:rPr>
          <w:spacing w:val="-1"/>
        </w:rPr>
        <w:t>being</w:t>
      </w:r>
      <w:r>
        <w:rPr>
          <w:spacing w:val="45"/>
          <w:w w:val="99"/>
        </w:rPr>
        <w:t> </w:t>
      </w:r>
      <w:r>
        <w:rPr>
          <w:spacing w:val="-1"/>
        </w:rPr>
        <w:t>practiced</w:t>
      </w:r>
      <w:r>
        <w:rPr>
          <w:spacing w:val="19"/>
        </w:rPr>
        <w:t> </w:t>
      </w:r>
      <w:r>
        <w:rPr/>
        <w:t>in</w:t>
      </w:r>
      <w:r>
        <w:rPr>
          <w:spacing w:val="19"/>
        </w:rPr>
        <w:t> </w:t>
      </w:r>
      <w:r>
        <w:rPr>
          <w:spacing w:val="-1"/>
        </w:rPr>
        <w:t>several</w:t>
      </w:r>
      <w:r>
        <w:rPr>
          <w:spacing w:val="18"/>
        </w:rPr>
        <w:t> </w:t>
      </w:r>
      <w:r>
        <w:rPr>
          <w:spacing w:val="-1"/>
        </w:rPr>
        <w:t>countries</w:t>
      </w:r>
      <w:r>
        <w:rPr>
          <w:spacing w:val="19"/>
        </w:rPr>
        <w:t> </w:t>
      </w:r>
      <w:r>
        <w:rPr>
          <w:spacing w:val="-1"/>
        </w:rPr>
        <w:t>notably</w:t>
      </w:r>
      <w:r>
        <w:rPr>
          <w:spacing w:val="19"/>
        </w:rPr>
        <w:t> </w:t>
      </w:r>
      <w:r>
        <w:rPr>
          <w:spacing w:val="-2"/>
        </w:rPr>
        <w:t>in</w:t>
      </w:r>
      <w:r>
        <w:rPr>
          <w:spacing w:val="21"/>
        </w:rPr>
        <w:t> </w:t>
      </w:r>
      <w:r>
        <w:rPr/>
        <w:t>Asia</w:t>
      </w:r>
      <w:r>
        <w:rPr>
          <w:spacing w:val="19"/>
        </w:rPr>
        <w:t> </w:t>
      </w:r>
      <w:r>
        <w:rPr>
          <w:spacing w:val="-1"/>
        </w:rPr>
        <w:t>and</w:t>
      </w:r>
      <w:r>
        <w:rPr>
          <w:spacing w:val="21"/>
        </w:rPr>
        <w:t> </w:t>
      </w:r>
      <w:r>
        <w:rPr>
          <w:spacing w:val="-1"/>
        </w:rPr>
        <w:t>Africa</w:t>
      </w:r>
      <w:r>
        <w:rPr>
          <w:spacing w:val="47"/>
          <w:w w:val="99"/>
        </w:rPr>
        <w:t> </w:t>
      </w:r>
      <w:r>
        <w:rPr>
          <w:spacing w:val="-1"/>
        </w:rPr>
        <w:t>countries</w:t>
      </w:r>
      <w:r>
        <w:rPr>
          <w:spacing w:val="13"/>
        </w:rPr>
        <w:t> </w:t>
      </w:r>
      <w:r>
        <w:rPr>
          <w:spacing w:val="-1"/>
        </w:rPr>
        <w:t>that</w:t>
      </w:r>
      <w:r>
        <w:rPr>
          <w:spacing w:val="14"/>
        </w:rPr>
        <w:t> </w:t>
      </w:r>
      <w:r>
        <w:rPr/>
        <w:t>have</w:t>
      </w:r>
      <w:r>
        <w:rPr>
          <w:spacing w:val="14"/>
        </w:rPr>
        <w:t> </w:t>
      </w:r>
      <w:r>
        <w:rPr>
          <w:spacing w:val="-1"/>
        </w:rPr>
        <w:t>large</w:t>
      </w:r>
      <w:r>
        <w:rPr>
          <w:spacing w:val="15"/>
        </w:rPr>
        <w:t> </w:t>
      </w:r>
      <w:r>
        <w:rPr>
          <w:spacing w:val="-1"/>
        </w:rPr>
        <w:t>artisanal</w:t>
      </w:r>
      <w:r>
        <w:rPr>
          <w:spacing w:val="14"/>
        </w:rPr>
        <w:t> </w:t>
      </w:r>
      <w:r>
        <w:rPr>
          <w:spacing w:val="-1"/>
        </w:rPr>
        <w:t>gold</w:t>
      </w:r>
      <w:r>
        <w:rPr>
          <w:spacing w:val="16"/>
        </w:rPr>
        <w:t> </w:t>
      </w:r>
      <w:r>
        <w:rPr>
          <w:spacing w:val="-1"/>
        </w:rPr>
        <w:t>mining</w:t>
      </w:r>
      <w:r>
        <w:rPr>
          <w:spacing w:val="15"/>
        </w:rPr>
        <w:t> </w:t>
      </w:r>
      <w:r>
        <w:rPr>
          <w:spacing w:val="-1"/>
        </w:rPr>
        <w:t>activities.</w:t>
      </w:r>
      <w:r>
        <w:rPr>
          <w:spacing w:val="57"/>
        </w:rPr>
        <w:t> </w:t>
      </w:r>
      <w:r>
        <w:rPr>
          <w:spacing w:val="-1"/>
        </w:rPr>
        <w:t>Some</w:t>
      </w:r>
      <w:r>
        <w:rPr>
          <w:spacing w:val="1"/>
        </w:rPr>
        <w:t> </w:t>
      </w:r>
      <w:r>
        <w:rPr>
          <w:spacing w:val="-1"/>
        </w:rPr>
        <w:t>of</w:t>
      </w:r>
      <w:r>
        <w:rPr>
          <w:spacing w:val="53"/>
        </w:rPr>
        <w:t> </w:t>
      </w:r>
      <w:r>
        <w:rPr>
          <w:spacing w:val="-1"/>
        </w:rPr>
        <w:t>these</w:t>
      </w:r>
      <w:r>
        <w:rPr>
          <w:spacing w:val="1"/>
        </w:rPr>
        <w:t> </w:t>
      </w:r>
      <w:r>
        <w:rPr>
          <w:spacing w:val="-1"/>
        </w:rPr>
        <w:t>countries</w:t>
      </w:r>
      <w:r>
        <w:rPr/>
        <w:t> are  </w:t>
      </w:r>
      <w:r>
        <w:rPr>
          <w:spacing w:val="-1"/>
        </w:rPr>
        <w:t>Ethiopia,</w:t>
      </w:r>
      <w:r>
        <w:rPr/>
        <w:t> </w:t>
      </w:r>
      <w:r>
        <w:rPr>
          <w:spacing w:val="-1"/>
        </w:rPr>
        <w:t>Zambia,</w:t>
      </w:r>
      <w:r>
        <w:rPr/>
        <w:t> </w:t>
      </w:r>
      <w:r>
        <w:rPr>
          <w:spacing w:val="-1"/>
        </w:rPr>
        <w:t>Ghana,</w:t>
      </w:r>
      <w:r>
        <w:rPr>
          <w:spacing w:val="37"/>
          <w:w w:val="99"/>
        </w:rPr>
        <w:t> </w:t>
      </w:r>
      <w:r>
        <w:rPr>
          <w:spacing w:val="-1"/>
        </w:rPr>
        <w:t>Mongolia,</w:t>
      </w:r>
      <w:r>
        <w:rPr>
          <w:spacing w:val="-2"/>
        </w:rPr>
        <w:t> </w:t>
      </w:r>
      <w:r>
        <w:rPr>
          <w:spacing w:val="-1"/>
        </w:rPr>
        <w:t>Philippines,</w:t>
      </w:r>
      <w:r>
        <w:rPr>
          <w:spacing w:val="-2"/>
        </w:rPr>
        <w:t> </w:t>
      </w:r>
      <w:r>
        <w:rPr>
          <w:spacing w:val="-1"/>
        </w:rPr>
        <w:t>Tanzania</w:t>
      </w:r>
      <w:r>
        <w:rPr>
          <w:spacing w:val="-3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1"/>
        </w:rPr>
        <w:t>Zimbabwe.</w:t>
      </w:r>
    </w:p>
    <w:p>
      <w:pPr>
        <w:spacing w:line="240" w:lineRule="auto" w:before="8"/>
        <w:rPr>
          <w:rFonts w:ascii="Calibri" w:hAnsi="Calibri" w:cs="Calibri" w:eastAsia="Calibri"/>
          <w:sz w:val="27"/>
          <w:szCs w:val="27"/>
        </w:rPr>
      </w:pPr>
    </w:p>
    <w:p>
      <w:pPr>
        <w:pStyle w:val="BodyText"/>
        <w:spacing w:line="275" w:lineRule="auto"/>
        <w:ind w:left="3461" w:right="115"/>
        <w:jc w:val="both"/>
      </w:pPr>
      <w:r>
        <w:rPr/>
        <w:t>PAGMI</w:t>
      </w:r>
      <w:r>
        <w:rPr>
          <w:spacing w:val="10"/>
        </w:rPr>
        <w:t> </w:t>
      </w:r>
      <w:r>
        <w:rPr/>
        <w:t>is</w:t>
      </w:r>
      <w:r>
        <w:rPr>
          <w:spacing w:val="10"/>
        </w:rPr>
        <w:t> </w:t>
      </w:r>
      <w:r>
        <w:rPr>
          <w:spacing w:val="-1"/>
        </w:rPr>
        <w:t>designed</w:t>
      </w:r>
      <w:r>
        <w:rPr>
          <w:spacing w:val="12"/>
        </w:rPr>
        <w:t> </w:t>
      </w:r>
      <w:r>
        <w:rPr/>
        <w:t>as</w:t>
      </w:r>
      <w:r>
        <w:rPr>
          <w:spacing w:val="8"/>
        </w:rPr>
        <w:t> </w:t>
      </w:r>
      <w:r>
        <w:rPr/>
        <w:t>a</w:t>
      </w:r>
      <w:r>
        <w:rPr>
          <w:spacing w:val="10"/>
        </w:rPr>
        <w:t> </w:t>
      </w:r>
      <w:r>
        <w:rPr>
          <w:spacing w:val="-1"/>
        </w:rPr>
        <w:t>broader</w:t>
      </w:r>
      <w:r>
        <w:rPr>
          <w:spacing w:val="11"/>
        </w:rPr>
        <w:t> </w:t>
      </w:r>
      <w:r>
        <w:rPr>
          <w:spacing w:val="-1"/>
        </w:rPr>
        <w:t>strategy</w:t>
      </w:r>
      <w:r>
        <w:rPr>
          <w:spacing w:val="10"/>
        </w:rPr>
        <w:t> </w:t>
      </w:r>
      <w:r>
        <w:rPr/>
        <w:t>to</w:t>
      </w:r>
      <w:r>
        <w:rPr>
          <w:spacing w:val="8"/>
        </w:rPr>
        <w:t> </w:t>
      </w:r>
      <w:r>
        <w:rPr/>
        <w:t>address</w:t>
      </w:r>
      <w:r>
        <w:rPr>
          <w:spacing w:val="7"/>
        </w:rPr>
        <w:t> </w:t>
      </w:r>
      <w:r>
        <w:rPr/>
        <w:t>the</w:t>
      </w:r>
      <w:r>
        <w:rPr>
          <w:spacing w:val="31"/>
          <w:w w:val="99"/>
        </w:rPr>
        <w:t> </w:t>
      </w:r>
      <w:r>
        <w:rPr>
          <w:spacing w:val="-1"/>
        </w:rPr>
        <w:t>structural</w:t>
      </w:r>
      <w:r>
        <w:rPr>
          <w:spacing w:val="7"/>
        </w:rPr>
        <w:t> </w:t>
      </w:r>
      <w:r>
        <w:rPr>
          <w:spacing w:val="-1"/>
        </w:rPr>
        <w:t>and</w:t>
      </w:r>
      <w:r>
        <w:rPr>
          <w:spacing w:val="11"/>
        </w:rPr>
        <w:t> </w:t>
      </w:r>
      <w:r>
        <w:rPr>
          <w:spacing w:val="-1"/>
        </w:rPr>
        <w:t>institutional</w:t>
      </w:r>
      <w:r>
        <w:rPr>
          <w:spacing w:val="9"/>
        </w:rPr>
        <w:t> </w:t>
      </w:r>
      <w:r>
        <w:rPr>
          <w:spacing w:val="-1"/>
        </w:rPr>
        <w:t>factors</w:t>
      </w:r>
      <w:r>
        <w:rPr>
          <w:spacing w:val="8"/>
        </w:rPr>
        <w:t> </w:t>
      </w:r>
      <w:r>
        <w:rPr>
          <w:spacing w:val="-1"/>
        </w:rPr>
        <w:t>such</w:t>
      </w:r>
      <w:r>
        <w:rPr>
          <w:spacing w:val="9"/>
        </w:rPr>
        <w:t> </w:t>
      </w:r>
      <w:r>
        <w:rPr/>
        <w:t>as</w:t>
      </w:r>
      <w:r>
        <w:rPr>
          <w:spacing w:val="8"/>
        </w:rPr>
        <w:t> </w:t>
      </w:r>
      <w:r>
        <w:rPr/>
        <w:t>rural</w:t>
      </w:r>
      <w:r>
        <w:rPr>
          <w:spacing w:val="8"/>
        </w:rPr>
        <w:t> </w:t>
      </w:r>
      <w:r>
        <w:rPr>
          <w:spacing w:val="-1"/>
        </w:rPr>
        <w:t>poverty,</w:t>
      </w:r>
      <w:r>
        <w:rPr>
          <w:spacing w:val="9"/>
        </w:rPr>
        <w:t> </w:t>
      </w:r>
      <w:r>
        <w:rPr>
          <w:spacing w:val="-1"/>
        </w:rPr>
        <w:t>lack</w:t>
      </w:r>
      <w:r>
        <w:rPr>
          <w:spacing w:val="49"/>
          <w:w w:val="99"/>
        </w:rPr>
        <w:t> </w:t>
      </w:r>
      <w:r>
        <w:rPr>
          <w:spacing w:val="-1"/>
        </w:rPr>
        <w:t>of</w:t>
      </w:r>
      <w:r>
        <w:rPr/>
        <w:t> </w:t>
      </w:r>
      <w:r>
        <w:rPr>
          <w:spacing w:val="-1"/>
        </w:rPr>
        <w:t>alternative livelihoods,</w:t>
      </w:r>
      <w:r>
        <w:rPr>
          <w:spacing w:val="-2"/>
        </w:rPr>
        <w:t> </w:t>
      </w:r>
      <w:r>
        <w:rPr/>
        <w:t>and </w:t>
      </w:r>
      <w:r>
        <w:rPr>
          <w:spacing w:val="-1"/>
        </w:rPr>
        <w:t>difficulties </w:t>
      </w:r>
      <w:r>
        <w:rPr>
          <w:spacing w:val="-2"/>
        </w:rPr>
        <w:t>in</w:t>
      </w:r>
      <w:r>
        <w:rPr>
          <w:spacing w:val="-1"/>
        </w:rPr>
        <w:t> meeting </w:t>
      </w:r>
      <w:r>
        <w:rPr/>
        <w:t>legal</w:t>
      </w:r>
      <w:r>
        <w:rPr>
          <w:spacing w:val="-1"/>
        </w:rPr>
        <w:t> and</w:t>
      </w:r>
      <w:r>
        <w:rPr>
          <w:spacing w:val="49"/>
        </w:rPr>
        <w:t> </w:t>
      </w:r>
      <w:r>
        <w:rPr>
          <w:spacing w:val="-1"/>
        </w:rPr>
        <w:t>regulatory</w:t>
      </w:r>
      <w:r>
        <w:rPr>
          <w:spacing w:val="12"/>
        </w:rPr>
        <w:t> </w:t>
      </w:r>
      <w:r>
        <w:rPr>
          <w:spacing w:val="-1"/>
        </w:rPr>
        <w:t>requirements</w:t>
      </w:r>
      <w:r>
        <w:rPr>
          <w:spacing w:val="12"/>
        </w:rPr>
        <w:t> </w:t>
      </w:r>
      <w:r>
        <w:rPr>
          <w:spacing w:val="-1"/>
        </w:rPr>
        <w:t>that</w:t>
      </w:r>
      <w:r>
        <w:rPr>
          <w:spacing w:val="14"/>
        </w:rPr>
        <w:t> </w:t>
      </w:r>
      <w:r>
        <w:rPr>
          <w:spacing w:val="-1"/>
        </w:rPr>
        <w:t>tend</w:t>
      </w:r>
      <w:r>
        <w:rPr>
          <w:spacing w:val="11"/>
        </w:rPr>
        <w:t> </w:t>
      </w:r>
      <w:r>
        <w:rPr/>
        <w:t>to</w:t>
      </w:r>
      <w:r>
        <w:rPr>
          <w:spacing w:val="11"/>
        </w:rPr>
        <w:t> </w:t>
      </w:r>
      <w:r>
        <w:rPr>
          <w:spacing w:val="-1"/>
        </w:rPr>
        <w:t>push</w:t>
      </w:r>
      <w:r>
        <w:rPr>
          <w:spacing w:val="13"/>
        </w:rPr>
        <w:t> </w:t>
      </w:r>
      <w:r>
        <w:rPr/>
        <w:t>artisanal</w:t>
      </w:r>
      <w:r>
        <w:rPr>
          <w:spacing w:val="13"/>
        </w:rPr>
        <w:t> </w:t>
      </w:r>
      <w:r>
        <w:rPr>
          <w:spacing w:val="-1"/>
        </w:rPr>
        <w:t>gold</w:t>
      </w:r>
      <w:r>
        <w:rPr>
          <w:spacing w:val="43"/>
        </w:rPr>
        <w:t> </w:t>
      </w:r>
      <w:r>
        <w:rPr/>
        <w:t>mining</w:t>
      </w:r>
      <w:r>
        <w:rPr>
          <w:spacing w:val="-6"/>
        </w:rPr>
        <w:t> </w:t>
      </w:r>
      <w:r>
        <w:rPr>
          <w:spacing w:val="-1"/>
        </w:rPr>
        <w:t>operators</w:t>
      </w:r>
      <w:r>
        <w:rPr>
          <w:spacing w:val="-4"/>
        </w:rPr>
        <w:t> </w:t>
      </w:r>
      <w:r>
        <w:rPr>
          <w:spacing w:val="-1"/>
        </w:rPr>
        <w:t>deeper</w:t>
      </w:r>
      <w:r>
        <w:rPr>
          <w:spacing w:val="-5"/>
        </w:rPr>
        <w:t> </w:t>
      </w:r>
      <w:r>
        <w:rPr>
          <w:spacing w:val="-1"/>
        </w:rPr>
        <w:t>into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>
          <w:spacing w:val="-1"/>
        </w:rPr>
        <w:t>informal</w:t>
      </w:r>
      <w:r>
        <w:rPr>
          <w:spacing w:val="-6"/>
        </w:rPr>
        <w:t> </w:t>
      </w:r>
      <w:r>
        <w:rPr>
          <w:spacing w:val="-1"/>
        </w:rPr>
        <w:t>economy.</w:t>
      </w:r>
      <w:r>
        <w:rPr/>
      </w:r>
    </w:p>
    <w:p>
      <w:pPr>
        <w:spacing w:line="240" w:lineRule="auto" w:before="6"/>
        <w:rPr>
          <w:rFonts w:ascii="Calibri" w:hAnsi="Calibri" w:cs="Calibri" w:eastAsia="Calibri"/>
          <w:sz w:val="27"/>
          <w:szCs w:val="27"/>
        </w:rPr>
      </w:pPr>
    </w:p>
    <w:p>
      <w:pPr>
        <w:pStyle w:val="BodyText"/>
        <w:spacing w:line="275" w:lineRule="auto"/>
        <w:ind w:left="3461" w:right="117"/>
        <w:jc w:val="both"/>
      </w:pPr>
      <w:r>
        <w:rPr/>
        <w:t>The</w:t>
      </w:r>
      <w:r>
        <w:rPr>
          <w:spacing w:val="50"/>
        </w:rPr>
        <w:t> </w:t>
      </w:r>
      <w:r>
        <w:rPr>
          <w:spacing w:val="-1"/>
        </w:rPr>
        <w:t>Segilola</w:t>
      </w:r>
      <w:r>
        <w:rPr>
          <w:spacing w:val="53"/>
        </w:rPr>
        <w:t> </w:t>
      </w:r>
      <w:r>
        <w:rPr>
          <w:spacing w:val="-2"/>
        </w:rPr>
        <w:t>Gold</w:t>
      </w:r>
      <w:r>
        <w:rPr>
          <w:spacing w:val="53"/>
        </w:rPr>
        <w:t> </w:t>
      </w:r>
      <w:r>
        <w:rPr>
          <w:spacing w:val="-1"/>
        </w:rPr>
        <w:t>Project</w:t>
      </w:r>
      <w:r>
        <w:rPr/>
        <w:t>  </w:t>
      </w:r>
      <w:r>
        <w:rPr>
          <w:spacing w:val="-1"/>
        </w:rPr>
        <w:t>located</w:t>
      </w:r>
      <w:r>
        <w:rPr>
          <w:spacing w:val="52"/>
        </w:rPr>
        <w:t> </w:t>
      </w:r>
      <w:r>
        <w:rPr>
          <w:spacing w:val="-2"/>
        </w:rPr>
        <w:t>in</w:t>
      </w:r>
      <w:r>
        <w:rPr>
          <w:spacing w:val="52"/>
        </w:rPr>
        <w:t> </w:t>
      </w:r>
      <w:r>
        <w:rPr>
          <w:spacing w:val="-1"/>
        </w:rPr>
        <w:t>Osun</w:t>
      </w:r>
      <w:r>
        <w:rPr>
          <w:spacing w:val="52"/>
        </w:rPr>
        <w:t> </w:t>
      </w:r>
      <w:r>
        <w:rPr>
          <w:spacing w:val="-1"/>
        </w:rPr>
        <w:t>State</w:t>
      </w:r>
      <w:r>
        <w:rPr>
          <w:spacing w:val="51"/>
        </w:rPr>
        <w:t> </w:t>
      </w:r>
      <w:r>
        <w:rPr/>
        <w:t>Nigeria</w:t>
      </w:r>
      <w:r>
        <w:rPr>
          <w:spacing w:val="51"/>
        </w:rPr>
        <w:t> </w:t>
      </w:r>
      <w:r>
        <w:rPr/>
        <w:t>is</w:t>
      </w:r>
      <w:r>
        <w:rPr>
          <w:spacing w:val="35"/>
        </w:rPr>
        <w:t> </w:t>
      </w:r>
      <w:r>
        <w:rPr>
          <w:rFonts w:ascii="Calibri" w:hAnsi="Calibri" w:cs="Calibri" w:eastAsia="Calibri"/>
          <w:spacing w:val="-1"/>
        </w:rPr>
        <w:t>considered</w:t>
      </w:r>
      <w:r>
        <w:rPr>
          <w:rFonts w:ascii="Calibri" w:hAnsi="Calibri" w:cs="Calibri" w:eastAsia="Calibri"/>
          <w:spacing w:val="12"/>
        </w:rPr>
        <w:t> </w:t>
      </w:r>
      <w:r>
        <w:rPr>
          <w:rFonts w:ascii="Calibri" w:hAnsi="Calibri" w:cs="Calibri" w:eastAsia="Calibri"/>
        </w:rPr>
        <w:t>Nigeria’s</w:t>
      </w:r>
      <w:r>
        <w:rPr>
          <w:rFonts w:ascii="Calibri" w:hAnsi="Calibri" w:cs="Calibri" w:eastAsia="Calibri"/>
          <w:spacing w:val="13"/>
        </w:rPr>
        <w:t> </w:t>
      </w:r>
      <w:r>
        <w:rPr>
          <w:rFonts w:ascii="Calibri" w:hAnsi="Calibri" w:cs="Calibri" w:eastAsia="Calibri"/>
          <w:spacing w:val="-1"/>
        </w:rPr>
        <w:t>most</w:t>
      </w:r>
      <w:r>
        <w:rPr>
          <w:rFonts w:ascii="Calibri" w:hAnsi="Calibri" w:cs="Calibri" w:eastAsia="Calibri"/>
          <w:spacing w:val="15"/>
        </w:rPr>
        <w:t> </w:t>
      </w:r>
      <w:r>
        <w:rPr>
          <w:rFonts w:ascii="Calibri" w:hAnsi="Calibri" w:cs="Calibri" w:eastAsia="Calibri"/>
          <w:spacing w:val="-1"/>
        </w:rPr>
        <w:t>advanced</w:t>
      </w:r>
      <w:r>
        <w:rPr>
          <w:rFonts w:ascii="Calibri" w:hAnsi="Calibri" w:cs="Calibri" w:eastAsia="Calibri"/>
          <w:spacing w:val="12"/>
        </w:rPr>
        <w:t> </w:t>
      </w:r>
      <w:r>
        <w:rPr>
          <w:rFonts w:ascii="Calibri" w:hAnsi="Calibri" w:cs="Calibri" w:eastAsia="Calibri"/>
        </w:rPr>
        <w:t>gold</w:t>
      </w:r>
      <w:r>
        <w:rPr>
          <w:rFonts w:ascii="Calibri" w:hAnsi="Calibri" w:cs="Calibri" w:eastAsia="Calibri"/>
          <w:spacing w:val="12"/>
        </w:rPr>
        <w:t> </w:t>
      </w:r>
      <w:r>
        <w:rPr>
          <w:rFonts w:ascii="Calibri" w:hAnsi="Calibri" w:cs="Calibri" w:eastAsia="Calibri"/>
          <w:spacing w:val="-1"/>
        </w:rPr>
        <w:t>project</w:t>
      </w:r>
      <w:r>
        <w:rPr>
          <w:rFonts w:ascii="Calibri" w:hAnsi="Calibri" w:cs="Calibri" w:eastAsia="Calibri"/>
          <w:spacing w:val="14"/>
        </w:rPr>
        <w:t> </w:t>
      </w:r>
      <w:r>
        <w:rPr>
          <w:rFonts w:ascii="Calibri" w:hAnsi="Calibri" w:cs="Calibri" w:eastAsia="Calibri"/>
          <w:spacing w:val="-1"/>
        </w:rPr>
        <w:t>with</w:t>
      </w:r>
      <w:r>
        <w:rPr>
          <w:rFonts w:ascii="Calibri" w:hAnsi="Calibri" w:cs="Calibri" w:eastAsia="Calibri"/>
          <w:spacing w:val="12"/>
        </w:rPr>
        <w:t> </w:t>
      </w:r>
      <w:r>
        <w:rPr>
          <w:rFonts w:ascii="Calibri" w:hAnsi="Calibri" w:cs="Calibri" w:eastAsia="Calibri"/>
          <w:spacing w:val="-2"/>
        </w:rPr>
        <w:t>an</w:t>
      </w:r>
      <w:r>
        <w:rPr>
          <w:rFonts w:ascii="Calibri" w:hAnsi="Calibri" w:cs="Calibri" w:eastAsia="Calibri"/>
          <w:spacing w:val="41"/>
        </w:rPr>
        <w:t> </w:t>
      </w:r>
      <w:r>
        <w:rPr>
          <w:spacing w:val="-1"/>
        </w:rPr>
        <w:t>indicated</w:t>
      </w:r>
      <w:r>
        <w:rPr>
          <w:spacing w:val="42"/>
        </w:rPr>
        <w:t> </w:t>
      </w:r>
      <w:r>
        <w:rPr>
          <w:spacing w:val="-1"/>
        </w:rPr>
        <w:t>resource</w:t>
      </w:r>
      <w:r>
        <w:rPr>
          <w:spacing w:val="40"/>
        </w:rPr>
        <w:t> </w:t>
      </w:r>
      <w:r>
        <w:rPr>
          <w:spacing w:val="-1"/>
        </w:rPr>
        <w:t>of</w:t>
      </w:r>
      <w:r>
        <w:rPr>
          <w:spacing w:val="41"/>
        </w:rPr>
        <w:t> </w:t>
      </w:r>
      <w:r>
        <w:rPr>
          <w:spacing w:val="-1"/>
        </w:rPr>
        <w:t>556,000</w:t>
      </w:r>
      <w:r>
        <w:rPr>
          <w:spacing w:val="41"/>
        </w:rPr>
        <w:t> </w:t>
      </w:r>
      <w:r>
        <w:rPr>
          <w:spacing w:val="-1"/>
        </w:rPr>
        <w:t>ounces</w:t>
      </w:r>
      <w:r>
        <w:rPr>
          <w:spacing w:val="41"/>
        </w:rPr>
        <w:t> </w:t>
      </w:r>
      <w:r>
        <w:rPr>
          <w:spacing w:val="-1"/>
        </w:rPr>
        <w:t>graded</w:t>
      </w:r>
      <w:r>
        <w:rPr>
          <w:spacing w:val="41"/>
        </w:rPr>
        <w:t> </w:t>
      </w:r>
      <w:r>
        <w:rPr>
          <w:spacing w:val="-2"/>
        </w:rPr>
        <w:t>at</w:t>
      </w:r>
      <w:r>
        <w:rPr>
          <w:spacing w:val="41"/>
        </w:rPr>
        <w:t> </w:t>
      </w:r>
      <w:r>
        <w:rPr>
          <w:spacing w:val="-1"/>
        </w:rPr>
        <w:t>4.2g/t,</w:t>
      </w:r>
      <w:r>
        <w:rPr>
          <w:spacing w:val="41"/>
        </w:rPr>
        <w:t> </w:t>
      </w:r>
      <w:r>
        <w:rPr/>
        <w:t>an</w:t>
      </w:r>
      <w:r>
        <w:rPr>
          <w:spacing w:val="59"/>
        </w:rPr>
        <w:t> </w:t>
      </w:r>
      <w:r>
        <w:rPr>
          <w:spacing w:val="-1"/>
        </w:rPr>
        <w:t>inferred</w:t>
      </w:r>
      <w:r>
        <w:rPr>
          <w:spacing w:val="23"/>
        </w:rPr>
        <w:t> </w:t>
      </w:r>
      <w:r>
        <w:rPr>
          <w:spacing w:val="-1"/>
        </w:rPr>
        <w:t>resource</w:t>
      </w:r>
      <w:r>
        <w:rPr>
          <w:spacing w:val="24"/>
        </w:rPr>
        <w:t> </w:t>
      </w:r>
      <w:r>
        <w:rPr/>
        <w:t>of</w:t>
      </w:r>
      <w:r>
        <w:rPr>
          <w:spacing w:val="22"/>
        </w:rPr>
        <w:t> </w:t>
      </w:r>
      <w:r>
        <w:rPr/>
        <w:t>306,000</w:t>
      </w:r>
      <w:r>
        <w:rPr>
          <w:spacing w:val="22"/>
        </w:rPr>
        <w:t> </w:t>
      </w:r>
      <w:r>
        <w:rPr>
          <w:spacing w:val="-1"/>
        </w:rPr>
        <w:t>ounces</w:t>
      </w:r>
      <w:r>
        <w:rPr>
          <w:spacing w:val="24"/>
        </w:rPr>
        <w:t> </w:t>
      </w:r>
      <w:r>
        <w:rPr>
          <w:spacing w:val="-1"/>
        </w:rPr>
        <w:t>graded</w:t>
      </w:r>
      <w:r>
        <w:rPr>
          <w:spacing w:val="23"/>
        </w:rPr>
        <w:t> </w:t>
      </w:r>
      <w:r>
        <w:rPr/>
        <w:t>at</w:t>
      </w:r>
      <w:r>
        <w:rPr>
          <w:spacing w:val="23"/>
        </w:rPr>
        <w:t> </w:t>
      </w:r>
      <w:r>
        <w:rPr>
          <w:spacing w:val="-1"/>
        </w:rPr>
        <w:t>4.7g/t</w:t>
      </w:r>
      <w:r>
        <w:rPr>
          <w:spacing w:val="24"/>
        </w:rPr>
        <w:t> </w:t>
      </w:r>
      <w:r>
        <w:rPr>
          <w:spacing w:val="-1"/>
        </w:rPr>
        <w:t>and</w:t>
      </w:r>
      <w:r>
        <w:rPr>
          <w:spacing w:val="22"/>
        </w:rPr>
        <w:t> </w:t>
      </w:r>
      <w:r>
        <w:rPr/>
        <w:t>a</w:t>
      </w:r>
      <w:r>
        <w:rPr>
          <w:spacing w:val="35"/>
        </w:rPr>
        <w:t> </w:t>
      </w:r>
      <w:r>
        <w:rPr>
          <w:spacing w:val="-1"/>
        </w:rPr>
        <w:t>probable</w:t>
      </w:r>
      <w:r>
        <w:rPr>
          <w:spacing w:val="-6"/>
        </w:rPr>
        <w:t> </w:t>
      </w:r>
      <w:r>
        <w:rPr>
          <w:spacing w:val="-1"/>
        </w:rPr>
        <w:t>reserve</w:t>
      </w:r>
      <w:r>
        <w:rPr>
          <w:spacing w:val="-5"/>
        </w:rPr>
        <w:t> </w:t>
      </w:r>
      <w:r>
        <w:rPr>
          <w:spacing w:val="-1"/>
        </w:rPr>
        <w:t>of</w:t>
      </w:r>
      <w:r>
        <w:rPr>
          <w:spacing w:val="-3"/>
        </w:rPr>
        <w:t> </w:t>
      </w:r>
      <w:r>
        <w:rPr>
          <w:spacing w:val="-1"/>
        </w:rPr>
        <w:t>448,000</w:t>
      </w:r>
      <w:r>
        <w:rPr>
          <w:spacing w:val="-5"/>
        </w:rPr>
        <w:t> </w:t>
      </w:r>
      <w:r>
        <w:rPr>
          <w:spacing w:val="-1"/>
        </w:rPr>
        <w:t>ounces</w:t>
      </w:r>
      <w:r>
        <w:rPr>
          <w:spacing w:val="-3"/>
        </w:rPr>
        <w:t> </w:t>
      </w:r>
      <w:r>
        <w:rPr>
          <w:spacing w:val="-1"/>
        </w:rPr>
        <w:t>graded</w:t>
      </w:r>
      <w:r>
        <w:rPr>
          <w:spacing w:val="-4"/>
        </w:rPr>
        <w:t> </w:t>
      </w:r>
      <w:r>
        <w:rPr/>
        <w:t>at</w:t>
      </w:r>
      <w:r>
        <w:rPr>
          <w:spacing w:val="-5"/>
        </w:rPr>
        <w:t> </w:t>
      </w:r>
      <w:r>
        <w:rPr/>
        <w:t>4.2</w:t>
      </w:r>
      <w:r>
        <w:rPr>
          <w:spacing w:val="-2"/>
        </w:rPr>
        <w:t> </w:t>
      </w:r>
      <w:r>
        <w:rPr>
          <w:spacing w:val="-1"/>
        </w:rPr>
        <w:t>g/t.</w:t>
      </w:r>
    </w:p>
    <w:p>
      <w:pPr>
        <w:pStyle w:val="BodyText"/>
        <w:spacing w:line="275" w:lineRule="auto" w:before="1"/>
        <w:ind w:left="3461" w:right="119"/>
        <w:jc w:val="both"/>
      </w:pPr>
      <w:r>
        <w:rPr/>
        <w:t>The</w:t>
      </w:r>
      <w:r>
        <w:rPr>
          <w:spacing w:val="51"/>
        </w:rPr>
        <w:t> </w:t>
      </w:r>
      <w:r>
        <w:rPr>
          <w:spacing w:val="-1"/>
        </w:rPr>
        <w:t>Project</w:t>
      </w:r>
      <w:r>
        <w:rPr>
          <w:spacing w:val="51"/>
        </w:rPr>
        <w:t> </w:t>
      </w:r>
      <w:r>
        <w:rPr>
          <w:spacing w:val="-1"/>
        </w:rPr>
        <w:t>comprises</w:t>
      </w:r>
      <w:r>
        <w:rPr>
          <w:spacing w:val="49"/>
        </w:rPr>
        <w:t> </w:t>
      </w:r>
      <w:r>
        <w:rPr>
          <w:spacing w:val="-1"/>
        </w:rPr>
        <w:t>of</w:t>
      </w:r>
      <w:r>
        <w:rPr>
          <w:spacing w:val="51"/>
        </w:rPr>
        <w:t> </w:t>
      </w:r>
      <w:r>
        <w:rPr/>
        <w:t>an</w:t>
      </w:r>
      <w:r>
        <w:rPr>
          <w:spacing w:val="50"/>
        </w:rPr>
        <w:t> </w:t>
      </w:r>
      <w:r>
        <w:rPr>
          <w:spacing w:val="-1"/>
        </w:rPr>
        <w:t>open</w:t>
      </w:r>
      <w:r>
        <w:rPr>
          <w:spacing w:val="49"/>
        </w:rPr>
        <w:t> </w:t>
      </w:r>
      <w:r>
        <w:rPr/>
        <w:t>pit</w:t>
      </w:r>
      <w:r>
        <w:rPr>
          <w:spacing w:val="52"/>
        </w:rPr>
        <w:t> </w:t>
      </w:r>
      <w:r>
        <w:rPr>
          <w:spacing w:val="-1"/>
        </w:rPr>
        <w:t>gold</w:t>
      </w:r>
      <w:r>
        <w:rPr>
          <w:spacing w:val="52"/>
        </w:rPr>
        <w:t> </w:t>
      </w:r>
      <w:r>
        <w:rPr>
          <w:spacing w:val="-1"/>
        </w:rPr>
        <w:t>mining</w:t>
      </w:r>
      <w:r>
        <w:rPr>
          <w:spacing w:val="51"/>
        </w:rPr>
        <w:t> </w:t>
      </w:r>
      <w:r>
        <w:rPr>
          <w:spacing w:val="-1"/>
        </w:rPr>
        <w:t>project</w:t>
      </w:r>
      <w:r>
        <w:rPr>
          <w:spacing w:val="43"/>
          <w:w w:val="99"/>
        </w:rPr>
        <w:t> </w:t>
      </w:r>
      <w:r>
        <w:rPr/>
        <w:t>based</w:t>
      </w:r>
      <w:r>
        <w:rPr>
          <w:spacing w:val="-3"/>
        </w:rPr>
        <w:t> </w:t>
      </w:r>
      <w:r>
        <w:rPr>
          <w:spacing w:val="-1"/>
        </w:rPr>
        <w:t>on</w:t>
      </w:r>
      <w:r>
        <w:rPr>
          <w:spacing w:val="-2"/>
        </w:rPr>
        <w:t> </w:t>
      </w:r>
      <w:r>
        <w:rPr/>
        <w:t>an</w:t>
      </w:r>
      <w:r>
        <w:rPr>
          <w:spacing w:val="-3"/>
        </w:rPr>
        <w:t> </w:t>
      </w:r>
      <w:r>
        <w:rPr>
          <w:spacing w:val="-1"/>
        </w:rPr>
        <w:t>indicated mineral</w:t>
      </w:r>
      <w:r>
        <w:rPr>
          <w:spacing w:val="-4"/>
        </w:rPr>
        <w:t> </w:t>
      </w:r>
      <w:r>
        <w:rPr>
          <w:spacing w:val="-1"/>
        </w:rPr>
        <w:t>resource.</w:t>
      </w:r>
      <w:r>
        <w:rPr/>
      </w:r>
    </w:p>
    <w:p>
      <w:pPr>
        <w:spacing w:line="240" w:lineRule="auto" w:before="9"/>
        <w:rPr>
          <w:rFonts w:ascii="Calibri" w:hAnsi="Calibri" w:cs="Calibri" w:eastAsia="Calibri"/>
          <w:sz w:val="27"/>
          <w:szCs w:val="27"/>
        </w:rPr>
      </w:pPr>
    </w:p>
    <w:p>
      <w:pPr>
        <w:pStyle w:val="BodyText"/>
        <w:spacing w:line="276" w:lineRule="auto"/>
        <w:ind w:left="3461" w:right="113"/>
        <w:jc w:val="both"/>
      </w:pPr>
      <w:r>
        <w:rPr>
          <w:color w:val="1D2128"/>
        </w:rPr>
        <w:t>The</w:t>
      </w:r>
      <w:r>
        <w:rPr>
          <w:color w:val="1D2128"/>
          <w:spacing w:val="11"/>
        </w:rPr>
        <w:t> </w:t>
      </w:r>
      <w:r>
        <w:rPr>
          <w:color w:val="1D2128"/>
          <w:spacing w:val="-1"/>
        </w:rPr>
        <w:t>Water</w:t>
      </w:r>
      <w:r>
        <w:rPr>
          <w:color w:val="1D2128"/>
          <w:spacing w:val="9"/>
        </w:rPr>
        <w:t> </w:t>
      </w:r>
      <w:r>
        <w:rPr>
          <w:color w:val="1D2128"/>
          <w:spacing w:val="-1"/>
        </w:rPr>
        <w:t>Storage</w:t>
      </w:r>
      <w:r>
        <w:rPr>
          <w:color w:val="1D2128"/>
          <w:spacing w:val="11"/>
        </w:rPr>
        <w:t> </w:t>
      </w:r>
      <w:r>
        <w:rPr>
          <w:color w:val="1D2128"/>
          <w:spacing w:val="-1"/>
        </w:rPr>
        <w:t>Facility</w:t>
      </w:r>
      <w:r>
        <w:rPr>
          <w:color w:val="1D2128"/>
          <w:spacing w:val="11"/>
        </w:rPr>
        <w:t> </w:t>
      </w:r>
      <w:r>
        <w:rPr>
          <w:color w:val="1D2128"/>
        </w:rPr>
        <w:t>has</w:t>
      </w:r>
      <w:r>
        <w:rPr>
          <w:color w:val="1D2128"/>
          <w:spacing w:val="8"/>
        </w:rPr>
        <w:t> </w:t>
      </w:r>
      <w:r>
        <w:rPr>
          <w:color w:val="1D2128"/>
          <w:spacing w:val="-1"/>
        </w:rPr>
        <w:t>been</w:t>
      </w:r>
      <w:r>
        <w:rPr>
          <w:color w:val="1D2128"/>
          <w:spacing w:val="11"/>
        </w:rPr>
        <w:t> </w:t>
      </w:r>
      <w:r>
        <w:rPr>
          <w:color w:val="1D2128"/>
          <w:spacing w:val="-1"/>
        </w:rPr>
        <w:t>constructed</w:t>
      </w:r>
      <w:r>
        <w:rPr>
          <w:color w:val="1D2128"/>
          <w:spacing w:val="10"/>
        </w:rPr>
        <w:t> </w:t>
      </w:r>
      <w:r>
        <w:rPr>
          <w:color w:val="1D2128"/>
        </w:rPr>
        <w:t>to</w:t>
      </w:r>
      <w:r>
        <w:rPr>
          <w:color w:val="1D2128"/>
          <w:spacing w:val="8"/>
        </w:rPr>
        <w:t> </w:t>
      </w:r>
      <w:r>
        <w:rPr>
          <w:color w:val="1D2128"/>
          <w:spacing w:val="-1"/>
        </w:rPr>
        <w:t>final</w:t>
      </w:r>
      <w:r>
        <w:rPr>
          <w:color w:val="1D2128"/>
          <w:spacing w:val="33"/>
        </w:rPr>
        <w:t> </w:t>
      </w:r>
      <w:r>
        <w:rPr>
          <w:color w:val="1D2128"/>
          <w:spacing w:val="-1"/>
        </w:rPr>
        <w:t>height</w:t>
      </w:r>
      <w:r>
        <w:rPr>
          <w:color w:val="1D2128"/>
          <w:spacing w:val="29"/>
        </w:rPr>
        <w:t> </w:t>
      </w:r>
      <w:r>
        <w:rPr>
          <w:color w:val="1D2128"/>
          <w:spacing w:val="-1"/>
        </w:rPr>
        <w:t>and</w:t>
      </w:r>
      <w:r>
        <w:rPr>
          <w:color w:val="1D2128"/>
          <w:spacing w:val="30"/>
        </w:rPr>
        <w:t> </w:t>
      </w:r>
      <w:r>
        <w:rPr>
          <w:color w:val="1D2128"/>
          <w:spacing w:val="-1"/>
        </w:rPr>
        <w:t>the</w:t>
      </w:r>
      <w:r>
        <w:rPr>
          <w:color w:val="1D2128"/>
          <w:spacing w:val="28"/>
        </w:rPr>
        <w:t> </w:t>
      </w:r>
      <w:r>
        <w:rPr>
          <w:color w:val="1D2128"/>
          <w:spacing w:val="-1"/>
        </w:rPr>
        <w:t>spillway</w:t>
      </w:r>
      <w:r>
        <w:rPr>
          <w:color w:val="1D2128"/>
          <w:spacing w:val="28"/>
        </w:rPr>
        <w:t> </w:t>
      </w:r>
      <w:r>
        <w:rPr>
          <w:color w:val="1D2128"/>
          <w:spacing w:val="-1"/>
        </w:rPr>
        <w:t>construction</w:t>
      </w:r>
      <w:r>
        <w:rPr>
          <w:color w:val="1D2128"/>
          <w:spacing w:val="34"/>
        </w:rPr>
        <w:t> </w:t>
      </w:r>
      <w:r>
        <w:rPr>
          <w:color w:val="1D2128"/>
        </w:rPr>
        <w:t>is</w:t>
      </w:r>
      <w:r>
        <w:rPr>
          <w:color w:val="1D2128"/>
          <w:spacing w:val="25"/>
        </w:rPr>
        <w:t> </w:t>
      </w:r>
      <w:r>
        <w:rPr>
          <w:color w:val="1D2128"/>
          <w:spacing w:val="-1"/>
        </w:rPr>
        <w:t>progressing.</w:t>
      </w:r>
      <w:r>
        <w:rPr>
          <w:color w:val="1D2128"/>
          <w:spacing w:val="28"/>
        </w:rPr>
        <w:t> </w:t>
      </w:r>
      <w:r>
        <w:rPr>
          <w:color w:val="1D2128"/>
        </w:rPr>
        <w:t>The</w:t>
      </w:r>
      <w:r>
        <w:rPr>
          <w:color w:val="1D2128"/>
          <w:spacing w:val="53"/>
          <w:w w:val="99"/>
        </w:rPr>
        <w:t> </w:t>
      </w:r>
      <w:r>
        <w:rPr>
          <w:color w:val="1D2128"/>
        </w:rPr>
        <w:t>facility</w:t>
      </w:r>
      <w:r>
        <w:rPr>
          <w:color w:val="1D2128"/>
          <w:spacing w:val="43"/>
        </w:rPr>
        <w:t> </w:t>
      </w:r>
      <w:r>
        <w:rPr>
          <w:color w:val="1D2128"/>
        </w:rPr>
        <w:t>is</w:t>
      </w:r>
      <w:r>
        <w:rPr>
          <w:color w:val="1D2128"/>
          <w:spacing w:val="43"/>
        </w:rPr>
        <w:t> </w:t>
      </w:r>
      <w:r>
        <w:rPr>
          <w:color w:val="1D2128"/>
          <w:spacing w:val="-1"/>
        </w:rPr>
        <w:t>filling</w:t>
      </w:r>
      <w:r>
        <w:rPr>
          <w:color w:val="1D2128"/>
          <w:spacing w:val="42"/>
        </w:rPr>
        <w:t> </w:t>
      </w:r>
      <w:r>
        <w:rPr>
          <w:color w:val="1D2128"/>
        </w:rPr>
        <w:t>well</w:t>
      </w:r>
      <w:r>
        <w:rPr>
          <w:color w:val="1D2128"/>
          <w:spacing w:val="43"/>
        </w:rPr>
        <w:t> </w:t>
      </w:r>
      <w:r>
        <w:rPr>
          <w:color w:val="1D2128"/>
          <w:spacing w:val="-1"/>
        </w:rPr>
        <w:t>and</w:t>
      </w:r>
      <w:r>
        <w:rPr>
          <w:color w:val="1D2128"/>
          <w:spacing w:val="44"/>
        </w:rPr>
        <w:t> </w:t>
      </w:r>
      <w:r>
        <w:rPr>
          <w:color w:val="1D2128"/>
        </w:rPr>
        <w:t>is</w:t>
      </w:r>
      <w:r>
        <w:rPr>
          <w:color w:val="1D2128"/>
          <w:spacing w:val="42"/>
        </w:rPr>
        <w:t> </w:t>
      </w:r>
      <w:r>
        <w:rPr>
          <w:color w:val="1D2128"/>
          <w:spacing w:val="-1"/>
        </w:rPr>
        <w:t>expected</w:t>
      </w:r>
      <w:r>
        <w:rPr>
          <w:color w:val="1D2128"/>
          <w:spacing w:val="43"/>
        </w:rPr>
        <w:t> </w:t>
      </w:r>
      <w:r>
        <w:rPr>
          <w:color w:val="1D2128"/>
        </w:rPr>
        <w:t>to</w:t>
      </w:r>
      <w:r>
        <w:rPr>
          <w:color w:val="1D2128"/>
          <w:spacing w:val="43"/>
        </w:rPr>
        <w:t> </w:t>
      </w:r>
      <w:r>
        <w:rPr>
          <w:color w:val="1D2128"/>
        </w:rPr>
        <w:t>reach</w:t>
      </w:r>
      <w:r>
        <w:rPr>
          <w:color w:val="1D2128"/>
          <w:spacing w:val="40"/>
        </w:rPr>
        <w:t> </w:t>
      </w:r>
      <w:r>
        <w:rPr>
          <w:color w:val="1D2128"/>
        </w:rPr>
        <w:t>full</w:t>
      </w:r>
      <w:r>
        <w:rPr>
          <w:color w:val="1D2128"/>
          <w:spacing w:val="42"/>
        </w:rPr>
        <w:t> </w:t>
      </w:r>
      <w:r>
        <w:rPr>
          <w:color w:val="1D2128"/>
        </w:rPr>
        <w:t>capacity</w:t>
      </w:r>
      <w:r>
        <w:rPr>
          <w:color w:val="1D2128"/>
          <w:spacing w:val="25"/>
          <w:w w:val="99"/>
        </w:rPr>
        <w:t> </w:t>
      </w:r>
      <w:r>
        <w:rPr>
          <w:color w:val="1D2128"/>
          <w:spacing w:val="-1"/>
        </w:rPr>
        <w:t>before</w:t>
      </w:r>
      <w:r>
        <w:rPr>
          <w:color w:val="1D2128"/>
          <w:spacing w:val="14"/>
        </w:rPr>
        <w:t> </w:t>
      </w:r>
      <w:r>
        <w:rPr>
          <w:color w:val="1D2128"/>
          <w:spacing w:val="-1"/>
        </w:rPr>
        <w:t>the</w:t>
      </w:r>
      <w:r>
        <w:rPr>
          <w:color w:val="1D2128"/>
          <w:spacing w:val="15"/>
        </w:rPr>
        <w:t> </w:t>
      </w:r>
      <w:r>
        <w:rPr>
          <w:color w:val="1D2128"/>
          <w:spacing w:val="-1"/>
        </w:rPr>
        <w:t>end</w:t>
      </w:r>
      <w:r>
        <w:rPr>
          <w:color w:val="1D2128"/>
          <w:spacing w:val="15"/>
        </w:rPr>
        <w:t> </w:t>
      </w:r>
      <w:r>
        <w:rPr>
          <w:color w:val="1D2128"/>
          <w:spacing w:val="-1"/>
        </w:rPr>
        <w:t>of</w:t>
      </w:r>
      <w:r>
        <w:rPr>
          <w:color w:val="1D2128"/>
          <w:spacing w:val="15"/>
        </w:rPr>
        <w:t> </w:t>
      </w:r>
      <w:r>
        <w:rPr>
          <w:color w:val="1D2128"/>
          <w:spacing w:val="-1"/>
        </w:rPr>
        <w:t>2021.</w:t>
      </w:r>
      <w:r>
        <w:rPr>
          <w:color w:val="1D2128"/>
          <w:spacing w:val="15"/>
        </w:rPr>
        <w:t> </w:t>
      </w:r>
      <w:r>
        <w:rPr>
          <w:color w:val="1D2128"/>
          <w:spacing w:val="-1"/>
        </w:rPr>
        <w:t>Procurement</w:t>
      </w:r>
      <w:r>
        <w:rPr>
          <w:color w:val="1D2128"/>
          <w:spacing w:val="14"/>
        </w:rPr>
        <w:t> </w:t>
      </w:r>
      <w:r>
        <w:rPr>
          <w:color w:val="1D2128"/>
        </w:rPr>
        <w:t>is</w:t>
      </w:r>
      <w:r>
        <w:rPr>
          <w:color w:val="1D2128"/>
          <w:spacing w:val="14"/>
        </w:rPr>
        <w:t> </w:t>
      </w:r>
      <w:r>
        <w:rPr>
          <w:color w:val="1D2128"/>
          <w:spacing w:val="-1"/>
        </w:rPr>
        <w:t>60%</w:t>
      </w:r>
      <w:r>
        <w:rPr>
          <w:color w:val="1D2128"/>
          <w:spacing w:val="15"/>
        </w:rPr>
        <w:t> </w:t>
      </w:r>
      <w:r>
        <w:rPr>
          <w:color w:val="1D2128"/>
          <w:spacing w:val="-1"/>
        </w:rPr>
        <w:t>complete,</w:t>
      </w:r>
      <w:r>
        <w:rPr>
          <w:color w:val="1D2128"/>
          <w:spacing w:val="13"/>
        </w:rPr>
        <w:t> </w:t>
      </w:r>
      <w:r>
        <w:rPr>
          <w:color w:val="1D2128"/>
          <w:spacing w:val="-1"/>
        </w:rPr>
        <w:t>with</w:t>
      </w:r>
      <w:r>
        <w:rPr>
          <w:color w:val="1D2128"/>
          <w:spacing w:val="57"/>
        </w:rPr>
        <w:t> </w:t>
      </w:r>
      <w:r>
        <w:rPr>
          <w:color w:val="1D2128"/>
          <w:spacing w:val="-1"/>
        </w:rPr>
        <w:t>vendors</w:t>
      </w:r>
      <w:r>
        <w:rPr>
          <w:color w:val="1D2128"/>
          <w:spacing w:val="46"/>
        </w:rPr>
        <w:t> </w:t>
      </w:r>
      <w:r>
        <w:rPr>
          <w:color w:val="1D2128"/>
          <w:spacing w:val="-1"/>
        </w:rPr>
        <w:t>re-confirming</w:t>
      </w:r>
      <w:r>
        <w:rPr>
          <w:color w:val="1D2128"/>
          <w:spacing w:val="47"/>
        </w:rPr>
        <w:t> </w:t>
      </w:r>
      <w:r>
        <w:rPr>
          <w:color w:val="1D2128"/>
          <w:spacing w:val="-1"/>
        </w:rPr>
        <w:t>delivery</w:t>
      </w:r>
      <w:r>
        <w:rPr>
          <w:color w:val="1D2128"/>
          <w:spacing w:val="47"/>
        </w:rPr>
        <w:t> </w:t>
      </w:r>
      <w:r>
        <w:rPr>
          <w:color w:val="1D2128"/>
        </w:rPr>
        <w:t>times.</w:t>
      </w:r>
      <w:r>
        <w:rPr>
          <w:color w:val="1D2128"/>
          <w:spacing w:val="49"/>
        </w:rPr>
        <w:t> </w:t>
      </w:r>
      <w:r>
        <w:rPr>
          <w:spacing w:val="-1"/>
        </w:rPr>
        <w:t>Segilola</w:t>
      </w:r>
      <w:r>
        <w:rPr>
          <w:spacing w:val="45"/>
        </w:rPr>
        <w:t> </w:t>
      </w:r>
      <w:r>
        <w:rPr/>
        <w:t>Mines</w:t>
      </w:r>
      <w:r>
        <w:rPr>
          <w:spacing w:val="48"/>
        </w:rPr>
        <w:t> </w:t>
      </w:r>
      <w:r>
        <w:rPr>
          <w:spacing w:val="-2"/>
        </w:rPr>
        <w:t>(Thor</w:t>
      </w:r>
      <w:r>
        <w:rPr>
          <w:spacing w:val="54"/>
          <w:w w:val="99"/>
        </w:rPr>
        <w:t> </w:t>
      </w:r>
      <w:r>
        <w:rPr>
          <w:spacing w:val="-1"/>
        </w:rPr>
        <w:t>Explorations),</w:t>
      </w:r>
      <w:r>
        <w:rPr>
          <w:spacing w:val="29"/>
        </w:rPr>
        <w:t> </w:t>
      </w:r>
      <w:r>
        <w:rPr/>
        <w:t>with</w:t>
      </w:r>
      <w:r>
        <w:rPr>
          <w:spacing w:val="33"/>
        </w:rPr>
        <w:t> </w:t>
      </w:r>
      <w:r>
        <w:rPr>
          <w:spacing w:val="-1"/>
        </w:rPr>
        <w:t>capital</w:t>
      </w:r>
      <w:r>
        <w:rPr>
          <w:spacing w:val="33"/>
        </w:rPr>
        <w:t> </w:t>
      </w:r>
      <w:r>
        <w:rPr>
          <w:spacing w:val="-1"/>
        </w:rPr>
        <w:t>expenditure</w:t>
      </w:r>
      <w:r>
        <w:rPr>
          <w:spacing w:val="32"/>
        </w:rPr>
        <w:t> </w:t>
      </w:r>
      <w:r>
        <w:rPr>
          <w:spacing w:val="-1"/>
        </w:rPr>
        <w:t>of</w:t>
      </w:r>
      <w:r>
        <w:rPr>
          <w:spacing w:val="31"/>
        </w:rPr>
        <w:t> </w:t>
      </w:r>
      <w:r>
        <w:rPr/>
        <w:t>$82.3</w:t>
      </w:r>
      <w:r>
        <w:rPr>
          <w:spacing w:val="29"/>
        </w:rPr>
        <w:t> </w:t>
      </w:r>
      <w:r>
        <w:rPr/>
        <w:t>million</w:t>
      </w:r>
      <w:r>
        <w:rPr>
          <w:spacing w:val="30"/>
        </w:rPr>
        <w:t> </w:t>
      </w:r>
      <w:r>
        <w:rPr>
          <w:spacing w:val="-1"/>
        </w:rPr>
        <w:t>and</w:t>
      </w:r>
      <w:r>
        <w:rPr>
          <w:spacing w:val="31"/>
        </w:rPr>
        <w:t> </w:t>
      </w:r>
      <w:r>
        <w:rPr>
          <w:spacing w:val="-1"/>
        </w:rPr>
        <w:t>operating</w:t>
      </w:r>
      <w:r>
        <w:rPr>
          <w:spacing w:val="4"/>
        </w:rPr>
        <w:t> </w:t>
      </w:r>
      <w:r>
        <w:rPr>
          <w:spacing w:val="-1"/>
        </w:rPr>
        <w:t>expenditure</w:t>
      </w:r>
      <w:r>
        <w:rPr>
          <w:spacing w:val="6"/>
        </w:rPr>
        <w:t> </w:t>
      </w:r>
      <w:r>
        <w:rPr>
          <w:spacing w:val="-1"/>
        </w:rPr>
        <w:t>of</w:t>
      </w:r>
      <w:r>
        <w:rPr>
          <w:spacing w:val="8"/>
        </w:rPr>
        <w:t> </w:t>
      </w:r>
      <w:r>
        <w:rPr/>
        <w:t>$</w:t>
      </w:r>
      <w:r>
        <w:rPr>
          <w:spacing w:val="5"/>
        </w:rPr>
        <w:t> </w:t>
      </w:r>
      <w:r>
        <w:rPr/>
        <w:t>638</w:t>
      </w:r>
      <w:r>
        <w:rPr>
          <w:spacing w:val="6"/>
        </w:rPr>
        <w:t> </w:t>
      </w:r>
      <w:r>
        <w:rPr/>
        <w:t>per</w:t>
      </w:r>
      <w:r>
        <w:rPr>
          <w:spacing w:val="5"/>
        </w:rPr>
        <w:t> </w:t>
      </w:r>
      <w:r>
        <w:rPr>
          <w:spacing w:val="-1"/>
        </w:rPr>
        <w:t>once,</w:t>
      </w:r>
      <w:r>
        <w:rPr>
          <w:spacing w:val="6"/>
        </w:rPr>
        <w:t> </w:t>
      </w:r>
      <w:r>
        <w:rPr>
          <w:spacing w:val="-1"/>
        </w:rPr>
        <w:t>intends</w:t>
      </w:r>
      <w:r>
        <w:rPr>
          <w:spacing w:val="7"/>
        </w:rPr>
        <w:t> </w:t>
      </w:r>
      <w:r>
        <w:rPr/>
        <w:t>to</w:t>
      </w:r>
      <w:r>
        <w:rPr>
          <w:spacing w:val="6"/>
        </w:rPr>
        <w:t> </w:t>
      </w:r>
      <w:r>
        <w:rPr>
          <w:spacing w:val="-1"/>
        </w:rPr>
        <w:t>produce</w:t>
      </w:r>
      <w:r>
        <w:rPr>
          <w:spacing w:val="47"/>
          <w:w w:val="99"/>
        </w:rPr>
        <w:t> </w:t>
      </w:r>
      <w:r>
        <w:rPr/>
        <w:t>500,000</w:t>
      </w:r>
      <w:r>
        <w:rPr>
          <w:spacing w:val="44"/>
        </w:rPr>
        <w:t> </w:t>
      </w:r>
      <w:r>
        <w:rPr>
          <w:spacing w:val="-1"/>
        </w:rPr>
        <w:t>tons</w:t>
      </w:r>
      <w:r>
        <w:rPr>
          <w:spacing w:val="43"/>
        </w:rPr>
        <w:t> </w:t>
      </w:r>
      <w:r>
        <w:rPr>
          <w:spacing w:val="-1"/>
        </w:rPr>
        <w:t>of</w:t>
      </w:r>
      <w:r>
        <w:rPr>
          <w:spacing w:val="46"/>
        </w:rPr>
        <w:t> </w:t>
      </w:r>
      <w:r>
        <w:rPr>
          <w:spacing w:val="-1"/>
        </w:rPr>
        <w:t>gold</w:t>
      </w:r>
      <w:r>
        <w:rPr>
          <w:spacing w:val="44"/>
        </w:rPr>
        <w:t> </w:t>
      </w:r>
      <w:r>
        <w:rPr>
          <w:spacing w:val="-1"/>
        </w:rPr>
        <w:t>per</w:t>
      </w:r>
      <w:r>
        <w:rPr>
          <w:spacing w:val="47"/>
        </w:rPr>
        <w:t> </w:t>
      </w:r>
      <w:r>
        <w:rPr>
          <w:spacing w:val="-1"/>
        </w:rPr>
        <w:t>annum</w:t>
      </w:r>
      <w:r>
        <w:rPr>
          <w:spacing w:val="44"/>
        </w:rPr>
        <w:t> </w:t>
      </w:r>
      <w:r>
        <w:rPr>
          <w:spacing w:val="-1"/>
        </w:rPr>
        <w:t>for</w:t>
      </w:r>
      <w:r>
        <w:rPr>
          <w:spacing w:val="45"/>
        </w:rPr>
        <w:t> </w:t>
      </w:r>
      <w:r>
        <w:rPr>
          <w:spacing w:val="-1"/>
        </w:rPr>
        <w:t>six</w:t>
      </w:r>
      <w:r>
        <w:rPr>
          <w:spacing w:val="45"/>
        </w:rPr>
        <w:t> </w:t>
      </w:r>
      <w:r>
        <w:rPr/>
        <w:t>years</w:t>
      </w:r>
      <w:r>
        <w:rPr>
          <w:spacing w:val="41"/>
        </w:rPr>
        <w:t> </w:t>
      </w:r>
      <w:r>
        <w:rPr/>
        <w:t>at</w:t>
      </w:r>
      <w:r>
        <w:rPr>
          <w:spacing w:val="45"/>
        </w:rPr>
        <w:t> </w:t>
      </w:r>
      <w:r>
        <w:rPr/>
        <w:t>prices</w:t>
      </w:r>
      <w:r>
        <w:rPr>
          <w:spacing w:val="43"/>
        </w:rPr>
        <w:t> </w:t>
      </w:r>
      <w:r>
        <w:rPr>
          <w:spacing w:val="-1"/>
        </w:rPr>
        <w:t>of</w:t>
      </w:r>
      <w:r>
        <w:rPr>
          <w:spacing w:val="29"/>
        </w:rPr>
        <w:t> </w:t>
      </w:r>
      <w:r>
        <w:rPr>
          <w:spacing w:val="-1"/>
        </w:rPr>
        <w:t>between</w:t>
      </w:r>
      <w:r>
        <w:rPr>
          <w:spacing w:val="-6"/>
        </w:rPr>
        <w:t> </w:t>
      </w:r>
      <w:r>
        <w:rPr>
          <w:spacing w:val="-1"/>
        </w:rPr>
        <w:t>$1,250</w:t>
      </w:r>
      <w:r>
        <w:rPr>
          <w:spacing w:val="-5"/>
        </w:rPr>
        <w:t> </w:t>
      </w:r>
      <w:r>
        <w:rPr/>
        <w:t>-</w:t>
      </w:r>
      <w:r>
        <w:rPr>
          <w:spacing w:val="-7"/>
        </w:rPr>
        <w:t> </w:t>
      </w:r>
      <w:r>
        <w:rPr>
          <w:spacing w:val="-1"/>
        </w:rPr>
        <w:t>$1,300/oz.</w:t>
      </w:r>
    </w:p>
    <w:p>
      <w:pPr>
        <w:spacing w:line="240" w:lineRule="auto" w:before="11"/>
        <w:rPr>
          <w:rFonts w:ascii="Calibri" w:hAnsi="Calibri" w:cs="Calibri" w:eastAsia="Calibri"/>
          <w:sz w:val="27"/>
          <w:szCs w:val="27"/>
        </w:rPr>
      </w:pPr>
    </w:p>
    <w:p>
      <w:pPr>
        <w:pStyle w:val="BodyText"/>
        <w:spacing w:line="274" w:lineRule="auto"/>
        <w:ind w:left="3461" w:right="116"/>
        <w:jc w:val="both"/>
        <w:rPr>
          <w:sz w:val="16"/>
          <w:szCs w:val="16"/>
        </w:rPr>
      </w:pPr>
      <w:r>
        <w:rPr/>
        <w:t>In</w:t>
      </w:r>
      <w:r>
        <w:rPr>
          <w:spacing w:val="53"/>
        </w:rPr>
        <w:t> </w:t>
      </w:r>
      <w:r>
        <w:rPr/>
        <w:t>2019,</w:t>
      </w:r>
      <w:r>
        <w:rPr>
          <w:spacing w:val="50"/>
        </w:rPr>
        <w:t> </w:t>
      </w:r>
      <w:r>
        <w:rPr>
          <w:spacing w:val="-1"/>
        </w:rPr>
        <w:t>forty-three</w:t>
      </w:r>
      <w:r>
        <w:rPr>
          <w:spacing w:val="50"/>
        </w:rPr>
        <w:t> </w:t>
      </w:r>
      <w:r>
        <w:rPr>
          <w:spacing w:val="-1"/>
        </w:rPr>
        <w:t>mineral</w:t>
      </w:r>
      <w:r>
        <w:rPr>
          <w:spacing w:val="50"/>
        </w:rPr>
        <w:t> </w:t>
      </w:r>
      <w:r>
        <w:rPr>
          <w:spacing w:val="-1"/>
        </w:rPr>
        <w:t>buying</w:t>
      </w:r>
      <w:r>
        <w:rPr>
          <w:spacing w:val="52"/>
        </w:rPr>
        <w:t> </w:t>
      </w:r>
      <w:r>
        <w:rPr>
          <w:spacing w:val="-1"/>
        </w:rPr>
        <w:t>centers</w:t>
      </w:r>
      <w:r>
        <w:rPr>
          <w:spacing w:val="51"/>
        </w:rPr>
        <w:t> </w:t>
      </w:r>
      <w:r>
        <w:rPr>
          <w:spacing w:val="-1"/>
        </w:rPr>
        <w:t>had</w:t>
      </w:r>
      <w:r>
        <w:rPr>
          <w:spacing w:val="53"/>
        </w:rPr>
        <w:t> </w:t>
      </w:r>
      <w:r>
        <w:rPr>
          <w:spacing w:val="-1"/>
        </w:rPr>
        <w:t>325</w:t>
      </w:r>
      <w:r>
        <w:rPr>
          <w:spacing w:val="53"/>
        </w:rPr>
        <w:t> </w:t>
      </w:r>
      <w:r>
        <w:rPr>
          <w:spacing w:val="-1"/>
        </w:rPr>
        <w:t>valid</w:t>
      </w:r>
      <w:r>
        <w:rPr>
          <w:spacing w:val="43"/>
        </w:rPr>
        <w:t> </w:t>
      </w:r>
      <w:r>
        <w:rPr>
          <w:spacing w:val="-1"/>
        </w:rPr>
        <w:t>licenses</w:t>
      </w:r>
      <w:r>
        <w:rPr>
          <w:spacing w:val="9"/>
        </w:rPr>
        <w:t> </w:t>
      </w:r>
      <w:r>
        <w:rPr>
          <w:spacing w:val="-1"/>
        </w:rPr>
        <w:t>with</w:t>
      </w:r>
      <w:r>
        <w:rPr>
          <w:spacing w:val="8"/>
        </w:rPr>
        <w:t> </w:t>
      </w:r>
      <w:r>
        <w:rPr/>
        <w:t>an</w:t>
      </w:r>
      <w:r>
        <w:rPr>
          <w:spacing w:val="8"/>
        </w:rPr>
        <w:t> </w:t>
      </w:r>
      <w:r>
        <w:rPr>
          <w:spacing w:val="-1"/>
        </w:rPr>
        <w:t>official</w:t>
      </w:r>
      <w:r>
        <w:rPr>
          <w:spacing w:val="7"/>
        </w:rPr>
        <w:t> </w:t>
      </w:r>
      <w:r>
        <w:rPr/>
        <w:t>gold</w:t>
      </w:r>
      <w:r>
        <w:rPr>
          <w:spacing w:val="8"/>
        </w:rPr>
        <w:t> </w:t>
      </w:r>
      <w:r>
        <w:rPr>
          <w:spacing w:val="-1"/>
        </w:rPr>
        <w:t>output</w:t>
      </w:r>
      <w:r>
        <w:rPr>
          <w:spacing w:val="7"/>
        </w:rPr>
        <w:t> </w:t>
      </w:r>
      <w:r>
        <w:rPr>
          <w:spacing w:val="-1"/>
        </w:rPr>
        <w:t>quantity</w:t>
      </w:r>
      <w:r>
        <w:rPr>
          <w:spacing w:val="6"/>
        </w:rPr>
        <w:t> </w:t>
      </w:r>
      <w:r>
        <w:rPr>
          <w:spacing w:val="-1"/>
        </w:rPr>
        <w:t>of</w:t>
      </w:r>
      <w:r>
        <w:rPr>
          <w:spacing w:val="10"/>
        </w:rPr>
        <w:t> </w:t>
      </w:r>
      <w:r>
        <w:rPr>
          <w:spacing w:val="-1"/>
        </w:rPr>
        <w:t>1,212.77</w:t>
      </w:r>
      <w:r>
        <w:rPr>
          <w:spacing w:val="39"/>
          <w:w w:val="99"/>
        </w:rPr>
        <w:t> </w:t>
      </w:r>
      <w:r>
        <w:rPr>
          <w:spacing w:val="-1"/>
        </w:rPr>
        <w:t>ounces</w:t>
      </w:r>
      <w:r>
        <w:rPr>
          <w:spacing w:val="34"/>
        </w:rPr>
        <w:t> </w:t>
      </w:r>
      <w:r>
        <w:rPr>
          <w:spacing w:val="-1"/>
        </w:rPr>
        <w:t>estimated</w:t>
      </w:r>
      <w:r>
        <w:rPr>
          <w:spacing w:val="35"/>
        </w:rPr>
        <w:t> </w:t>
      </w:r>
      <w:r>
        <w:rPr/>
        <w:t>at</w:t>
      </w:r>
      <w:r>
        <w:rPr>
          <w:spacing w:val="38"/>
        </w:rPr>
        <w:t> </w:t>
      </w:r>
      <w:r>
        <w:rPr>
          <w:rFonts w:ascii="Calibri" w:hAnsi="Calibri" w:cs="Calibri" w:eastAsia="Calibri"/>
          <w:spacing w:val="-1"/>
        </w:rPr>
        <w:t>₦</w:t>
      </w:r>
      <w:r>
        <w:rPr>
          <w:spacing w:val="-1"/>
        </w:rPr>
        <w:t>11,688,775,200,</w:t>
      </w:r>
      <w:r>
        <w:rPr>
          <w:spacing w:val="32"/>
        </w:rPr>
        <w:t> </w:t>
      </w:r>
      <w:r>
        <w:rPr>
          <w:spacing w:val="-1"/>
        </w:rPr>
        <w:t>with</w:t>
      </w:r>
      <w:r>
        <w:rPr>
          <w:spacing w:val="38"/>
        </w:rPr>
        <w:t> </w:t>
      </w:r>
      <w:r>
        <w:rPr/>
        <w:t>a</w:t>
      </w:r>
      <w:r>
        <w:rPr>
          <w:spacing w:val="35"/>
        </w:rPr>
        <w:t> </w:t>
      </w:r>
      <w:r>
        <w:rPr>
          <w:spacing w:val="-1"/>
        </w:rPr>
        <w:t>gross</w:t>
      </w:r>
      <w:r>
        <w:rPr>
          <w:spacing w:val="35"/>
        </w:rPr>
        <w:t> </w:t>
      </w:r>
      <w:r>
        <w:rPr>
          <w:spacing w:val="-1"/>
        </w:rPr>
        <w:t>royalty</w:t>
      </w:r>
      <w:r>
        <w:rPr>
          <w:spacing w:val="61"/>
          <w:w w:val="99"/>
        </w:rPr>
        <w:t> </w:t>
      </w:r>
      <w:r>
        <w:rPr>
          <w:rFonts w:ascii="Calibri" w:hAnsi="Calibri" w:cs="Calibri" w:eastAsia="Calibri"/>
          <w:spacing w:val="-1"/>
        </w:rPr>
        <w:t>payment</w:t>
      </w:r>
      <w:r>
        <w:rPr>
          <w:rFonts w:ascii="Calibri" w:hAnsi="Calibri" w:cs="Calibri" w:eastAsia="Calibri"/>
        </w:rPr>
        <w:t>  </w:t>
      </w:r>
      <w:r>
        <w:rPr>
          <w:rFonts w:ascii="Calibri" w:hAnsi="Calibri" w:cs="Calibri" w:eastAsia="Calibri"/>
          <w:spacing w:val="53"/>
        </w:rPr>
        <w:t> </w:t>
      </w:r>
      <w:r>
        <w:rPr>
          <w:rFonts w:ascii="Calibri" w:hAnsi="Calibri" w:cs="Calibri" w:eastAsia="Calibri"/>
        </w:rPr>
        <w:t>of  </w:t>
      </w:r>
      <w:r>
        <w:rPr>
          <w:rFonts w:ascii="Calibri" w:hAnsi="Calibri" w:cs="Calibri" w:eastAsia="Calibri"/>
          <w:spacing w:val="52"/>
        </w:rPr>
        <w:t> </w:t>
      </w:r>
      <w:r>
        <w:rPr>
          <w:rFonts w:ascii="Calibri" w:hAnsi="Calibri" w:cs="Calibri" w:eastAsia="Calibri"/>
          <w:spacing w:val="-1"/>
        </w:rPr>
        <w:t>₦6,46</w:t>
      </w:r>
      <w:r>
        <w:rPr>
          <w:spacing w:val="-1"/>
        </w:rPr>
        <w:t>2,768.94</w:t>
      </w:r>
      <w:r>
        <w:rPr/>
        <w:t>  </w:t>
      </w:r>
      <w:r>
        <w:rPr>
          <w:spacing w:val="51"/>
        </w:rPr>
        <w:t> </w:t>
      </w:r>
      <w:r>
        <w:rPr/>
        <w:t>by  </w:t>
      </w:r>
      <w:r>
        <w:rPr>
          <w:spacing w:val="52"/>
        </w:rPr>
        <w:t> </w:t>
      </w:r>
      <w:r>
        <w:rPr>
          <w:spacing w:val="-1"/>
        </w:rPr>
        <w:t>thirty-one</w:t>
      </w:r>
      <w:r>
        <w:rPr/>
        <w:t>  </w:t>
      </w:r>
      <w:r>
        <w:rPr>
          <w:spacing w:val="51"/>
        </w:rPr>
        <w:t> </w:t>
      </w:r>
      <w:r>
        <w:rPr>
          <w:spacing w:val="-1"/>
        </w:rPr>
        <w:t>companies.</w:t>
      </w:r>
      <w:r>
        <w:rPr>
          <w:spacing w:val="-1"/>
          <w:position w:val="8"/>
          <w:sz w:val="16"/>
          <w:szCs w:val="16"/>
        </w:rPr>
        <w:t>5</w:t>
      </w:r>
      <w:r>
        <w:rPr>
          <w:sz w:val="16"/>
          <w:szCs w:val="16"/>
        </w:rPr>
      </w: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9"/>
        <w:rPr>
          <w:rFonts w:ascii="Calibri" w:hAnsi="Calibri" w:cs="Calibri" w:eastAsia="Calibri"/>
          <w:sz w:val="25"/>
          <w:szCs w:val="25"/>
        </w:rPr>
      </w:pPr>
    </w:p>
    <w:p>
      <w:pPr>
        <w:spacing w:line="20" w:lineRule="atLeast"/>
        <w:ind w:left="3451" w:right="0" w:firstLine="0"/>
        <w:rPr>
          <w:rFonts w:ascii="Calibri" w:hAnsi="Calibri" w:cs="Calibri" w:eastAsia="Calibri"/>
          <w:sz w:val="2"/>
          <w:szCs w:val="2"/>
        </w:rPr>
      </w:pPr>
      <w:r>
        <w:rPr>
          <w:rFonts w:ascii="Calibri" w:hAnsi="Calibri" w:cs="Calibri" w:eastAsia="Calibri"/>
          <w:sz w:val="2"/>
          <w:szCs w:val="2"/>
        </w:rPr>
        <w:pict>
          <v:group style="width:145pt;height:.95pt;mso-position-horizontal-relative:char;mso-position-vertical-relative:line" coordorigin="0,0" coordsize="2900,19">
            <v:group style="position:absolute;left:9;top:9;width:2881;height:2" coordorigin="9,9" coordsize="2881,2">
              <v:shape style="position:absolute;left:9;top:9;width:2881;height:2" coordorigin="9,9" coordsize="2881,0" path="m9,9l2890,9e" filled="false" stroked="true" strokeweight=".93997pt" strokecolor="#000000">
                <v:path arrowok="t"/>
              </v:shape>
            </v:group>
          </v:group>
        </w:pict>
      </w:r>
      <w:r>
        <w:rPr>
          <w:rFonts w:ascii="Calibri" w:hAnsi="Calibri" w:cs="Calibri" w:eastAsia="Calibri"/>
          <w:sz w:val="2"/>
          <w:szCs w:val="2"/>
        </w:rPr>
      </w:r>
    </w:p>
    <w:p>
      <w:pPr>
        <w:spacing w:before="93"/>
        <w:ind w:left="3461" w:right="0" w:firstLine="0"/>
        <w:jc w:val="left"/>
        <w:rPr>
          <w:rFonts w:ascii="Calibri" w:hAnsi="Calibri" w:cs="Calibri" w:eastAsia="Calibri"/>
          <w:sz w:val="20"/>
          <w:szCs w:val="20"/>
        </w:rPr>
      </w:pPr>
      <w:r>
        <w:rPr>
          <w:rFonts w:ascii="Calibri"/>
          <w:position w:val="7"/>
          <w:sz w:val="13"/>
        </w:rPr>
        <w:t>5</w:t>
      </w:r>
      <w:r>
        <w:rPr>
          <w:rFonts w:ascii="Calibri"/>
          <w:spacing w:val="10"/>
          <w:position w:val="7"/>
          <w:sz w:val="13"/>
        </w:rPr>
        <w:t> </w:t>
      </w:r>
      <w:r>
        <w:rPr>
          <w:rFonts w:ascii="Calibri"/>
          <w:spacing w:val="-1"/>
          <w:sz w:val="20"/>
        </w:rPr>
        <w:t>Appendix</w:t>
      </w:r>
      <w:r>
        <w:rPr>
          <w:rFonts w:ascii="Calibri"/>
          <w:spacing w:val="-5"/>
          <w:sz w:val="20"/>
        </w:rPr>
        <w:t> </w:t>
      </w:r>
      <w:r>
        <w:rPr>
          <w:rFonts w:ascii="Calibri"/>
          <w:sz w:val="20"/>
        </w:rPr>
        <w:t>15</w:t>
      </w:r>
      <w:r>
        <w:rPr>
          <w:rFonts w:ascii="Calibri"/>
          <w:spacing w:val="-5"/>
          <w:sz w:val="20"/>
        </w:rPr>
        <w:t> </w:t>
      </w:r>
      <w:r>
        <w:rPr>
          <w:rFonts w:ascii="Calibri"/>
          <w:sz w:val="20"/>
        </w:rPr>
        <w:t>list</w:t>
      </w:r>
      <w:r>
        <w:rPr>
          <w:rFonts w:ascii="Calibri"/>
          <w:spacing w:val="-4"/>
          <w:sz w:val="20"/>
        </w:rPr>
        <w:t> </w:t>
      </w:r>
      <w:r>
        <w:rPr>
          <w:rFonts w:ascii="Calibri"/>
          <w:sz w:val="20"/>
        </w:rPr>
        <w:t>of</w:t>
      </w:r>
      <w:r>
        <w:rPr>
          <w:rFonts w:ascii="Calibri"/>
          <w:spacing w:val="-5"/>
          <w:sz w:val="20"/>
        </w:rPr>
        <w:t> </w:t>
      </w:r>
      <w:r>
        <w:rPr>
          <w:rFonts w:ascii="Calibri"/>
          <w:sz w:val="20"/>
        </w:rPr>
        <w:t>companies</w:t>
      </w:r>
      <w:r>
        <w:rPr>
          <w:rFonts w:ascii="Calibri"/>
          <w:spacing w:val="-3"/>
          <w:sz w:val="20"/>
        </w:rPr>
        <w:t> </w:t>
      </w:r>
      <w:r>
        <w:rPr>
          <w:rFonts w:ascii="Calibri"/>
          <w:sz w:val="20"/>
        </w:rPr>
        <w:t>that</w:t>
      </w:r>
      <w:r>
        <w:rPr>
          <w:rFonts w:ascii="Calibri"/>
          <w:spacing w:val="-4"/>
          <w:sz w:val="20"/>
        </w:rPr>
        <w:t> </w:t>
      </w:r>
      <w:r>
        <w:rPr>
          <w:rFonts w:ascii="Calibri"/>
          <w:spacing w:val="-1"/>
          <w:sz w:val="20"/>
        </w:rPr>
        <w:t>paid</w:t>
      </w:r>
      <w:r>
        <w:rPr>
          <w:rFonts w:ascii="Calibri"/>
          <w:spacing w:val="-5"/>
          <w:sz w:val="20"/>
        </w:rPr>
        <w:t> </w:t>
      </w:r>
      <w:r>
        <w:rPr>
          <w:rFonts w:ascii="Calibri"/>
          <w:sz w:val="20"/>
        </w:rPr>
        <w:t>royalty</w:t>
      </w:r>
      <w:r>
        <w:rPr>
          <w:rFonts w:ascii="Calibri"/>
          <w:spacing w:val="-6"/>
          <w:sz w:val="20"/>
        </w:rPr>
        <w:t> </w:t>
      </w:r>
      <w:r>
        <w:rPr>
          <w:rFonts w:ascii="Calibri"/>
          <w:sz w:val="20"/>
        </w:rPr>
        <w:t>on</w:t>
      </w:r>
      <w:r>
        <w:rPr>
          <w:rFonts w:ascii="Calibri"/>
          <w:spacing w:val="-4"/>
          <w:sz w:val="20"/>
        </w:rPr>
        <w:t> </w:t>
      </w:r>
      <w:r>
        <w:rPr>
          <w:rFonts w:ascii="Calibri"/>
          <w:sz w:val="20"/>
        </w:rPr>
        <w:t>gold.</w:t>
      </w:r>
      <w:r>
        <w:rPr>
          <w:rFonts w:ascii="Calibri"/>
          <w:sz w:val="20"/>
        </w:rPr>
      </w:r>
    </w:p>
    <w:p>
      <w:pPr>
        <w:spacing w:after="0"/>
        <w:jc w:val="left"/>
        <w:rPr>
          <w:rFonts w:ascii="Calibri" w:hAnsi="Calibri" w:cs="Calibri" w:eastAsia="Calibri"/>
          <w:sz w:val="20"/>
          <w:szCs w:val="20"/>
        </w:rPr>
        <w:sectPr>
          <w:pgSz w:w="12240" w:h="15840"/>
          <w:pgMar w:header="0" w:footer="743" w:top="1500" w:bottom="940" w:left="1340" w:right="1320"/>
        </w:sectPr>
      </w:pPr>
    </w:p>
    <w:p>
      <w:pPr>
        <w:pStyle w:val="BodyText"/>
        <w:spacing w:line="275" w:lineRule="auto" w:before="40"/>
        <w:ind w:right="214"/>
        <w:jc w:val="left"/>
      </w:pPr>
      <w:r>
        <w:rPr>
          <w:spacing w:val="-1"/>
        </w:rPr>
        <w:t>Eight</w:t>
      </w:r>
      <w:r>
        <w:rPr>
          <w:spacing w:val="22"/>
        </w:rPr>
        <w:t> </w:t>
      </w:r>
      <w:r>
        <w:rPr>
          <w:spacing w:val="-1"/>
        </w:rPr>
        <w:t>states</w:t>
      </w:r>
      <w:r>
        <w:rPr>
          <w:spacing w:val="22"/>
        </w:rPr>
        <w:t> </w:t>
      </w:r>
      <w:r>
        <w:rPr>
          <w:spacing w:val="-1"/>
        </w:rPr>
        <w:t>produced</w:t>
      </w:r>
      <w:r>
        <w:rPr>
          <w:spacing w:val="25"/>
        </w:rPr>
        <w:t> </w:t>
      </w:r>
      <w:r>
        <w:rPr>
          <w:rFonts w:ascii="Calibri"/>
          <w:b/>
          <w:spacing w:val="-1"/>
        </w:rPr>
        <w:t>1212.77</w:t>
      </w:r>
      <w:r>
        <w:rPr>
          <w:rFonts w:ascii="Calibri"/>
          <w:b/>
          <w:spacing w:val="25"/>
        </w:rPr>
        <w:t> </w:t>
      </w:r>
      <w:r>
        <w:rPr>
          <w:spacing w:val="-1"/>
        </w:rPr>
        <w:t>ounces</w:t>
      </w:r>
      <w:r>
        <w:rPr>
          <w:spacing w:val="25"/>
        </w:rPr>
        <w:t> </w:t>
      </w:r>
      <w:r>
        <w:rPr>
          <w:spacing w:val="-1"/>
        </w:rPr>
        <w:t>of</w:t>
      </w:r>
      <w:r>
        <w:rPr>
          <w:spacing w:val="22"/>
        </w:rPr>
        <w:t> </w:t>
      </w:r>
      <w:r>
        <w:rPr/>
        <w:t>the</w:t>
      </w:r>
      <w:r>
        <w:rPr>
          <w:spacing w:val="23"/>
        </w:rPr>
        <w:t> </w:t>
      </w:r>
      <w:r>
        <w:rPr>
          <w:spacing w:val="-1"/>
        </w:rPr>
        <w:t>mined</w:t>
      </w:r>
      <w:r>
        <w:rPr>
          <w:spacing w:val="23"/>
        </w:rPr>
        <w:t> </w:t>
      </w:r>
      <w:r>
        <w:rPr/>
        <w:t>gold</w:t>
      </w:r>
      <w:r>
        <w:rPr>
          <w:spacing w:val="24"/>
        </w:rPr>
        <w:t> </w:t>
      </w:r>
      <w:r>
        <w:rPr/>
        <w:t>in</w:t>
      </w:r>
      <w:r>
        <w:rPr>
          <w:spacing w:val="22"/>
        </w:rPr>
        <w:t> </w:t>
      </w:r>
      <w:r>
        <w:rPr>
          <w:spacing w:val="-1"/>
        </w:rPr>
        <w:t>the</w:t>
      </w:r>
      <w:r>
        <w:rPr>
          <w:spacing w:val="23"/>
        </w:rPr>
        <w:t> </w:t>
      </w:r>
      <w:r>
        <w:rPr>
          <w:spacing w:val="-1"/>
        </w:rPr>
        <w:t>country</w:t>
      </w:r>
      <w:r>
        <w:rPr>
          <w:spacing w:val="21"/>
        </w:rPr>
        <w:t> </w:t>
      </w:r>
      <w:r>
        <w:rPr>
          <w:spacing w:val="-1"/>
        </w:rPr>
        <w:t>with</w:t>
      </w:r>
      <w:r>
        <w:rPr>
          <w:spacing w:val="25"/>
        </w:rPr>
        <w:t> </w:t>
      </w:r>
      <w:r>
        <w:rPr>
          <w:spacing w:val="-2"/>
        </w:rPr>
        <w:t>Osun</w:t>
      </w:r>
      <w:r>
        <w:rPr>
          <w:spacing w:val="23"/>
        </w:rPr>
        <w:t> </w:t>
      </w:r>
      <w:r>
        <w:rPr>
          <w:spacing w:val="-1"/>
        </w:rPr>
        <w:t>and</w:t>
      </w:r>
      <w:r>
        <w:rPr>
          <w:spacing w:val="22"/>
        </w:rPr>
        <w:t> </w:t>
      </w:r>
      <w:r>
        <w:rPr/>
        <w:t>Niger</w:t>
      </w:r>
      <w:r>
        <w:rPr>
          <w:spacing w:val="61"/>
          <w:w w:val="99"/>
        </w:rPr>
        <w:t> </w:t>
      </w:r>
      <w:r>
        <w:rPr/>
        <w:t>states</w:t>
      </w:r>
      <w:r>
        <w:rPr>
          <w:spacing w:val="-5"/>
        </w:rPr>
        <w:t> </w:t>
      </w:r>
      <w:r>
        <w:rPr>
          <w:spacing w:val="-1"/>
        </w:rPr>
        <w:t>contributing</w:t>
      </w:r>
      <w:r>
        <w:rPr>
          <w:spacing w:val="-3"/>
        </w:rPr>
        <w:t> </w:t>
      </w:r>
      <w:r>
        <w:rPr>
          <w:spacing w:val="-1"/>
        </w:rPr>
        <w:t>70.36%</w:t>
      </w:r>
      <w:r>
        <w:rPr>
          <w:spacing w:val="-2"/>
        </w:rPr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/>
        <w:t>the</w:t>
      </w:r>
      <w:r>
        <w:rPr>
          <w:spacing w:val="-5"/>
        </w:rPr>
        <w:t> </w:t>
      </w:r>
      <w:r>
        <w:rPr>
          <w:spacing w:val="-1"/>
        </w:rPr>
        <w:t>total</w:t>
      </w:r>
      <w:r>
        <w:rPr>
          <w:spacing w:val="-5"/>
        </w:rPr>
        <w:t> </w:t>
      </w:r>
      <w:r>
        <w:rPr>
          <w:spacing w:val="-1"/>
        </w:rPr>
        <w:t>production</w:t>
      </w:r>
      <w:r>
        <w:rPr>
          <w:spacing w:val="-3"/>
        </w:rPr>
        <w:t> </w:t>
      </w:r>
      <w:r>
        <w:rPr/>
        <w:t>as</w:t>
      </w:r>
      <w:r>
        <w:rPr>
          <w:spacing w:val="-2"/>
        </w:rPr>
        <w:t> </w:t>
      </w:r>
      <w:r>
        <w:rPr>
          <w:spacing w:val="-1"/>
        </w:rPr>
        <w:t>presented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3"/>
        </w:rPr>
        <w:t> </w:t>
      </w:r>
      <w:r>
        <w:rPr>
          <w:spacing w:val="-1"/>
        </w:rPr>
        <w:t>Table </w:t>
      </w:r>
      <w:r>
        <w:rPr/>
        <w:t>15.</w:t>
      </w:r>
    </w:p>
    <w:p>
      <w:pPr>
        <w:spacing w:line="240" w:lineRule="auto" w:before="11"/>
        <w:rPr>
          <w:rFonts w:ascii="Calibri" w:hAnsi="Calibri" w:cs="Calibri" w:eastAsia="Calibri"/>
          <w:sz w:val="27"/>
          <w:szCs w:val="27"/>
        </w:rPr>
      </w:pPr>
    </w:p>
    <w:p>
      <w:pPr>
        <w:spacing w:before="0"/>
        <w:ind w:left="220" w:right="0" w:firstLine="0"/>
        <w:jc w:val="left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b/>
          <w:color w:val="528135"/>
          <w:spacing w:val="-1"/>
          <w:sz w:val="18"/>
        </w:rPr>
        <w:t>Table</w:t>
      </w:r>
      <w:r>
        <w:rPr>
          <w:rFonts w:ascii="Calibri"/>
          <w:b/>
          <w:color w:val="528135"/>
          <w:spacing w:val="-4"/>
          <w:sz w:val="18"/>
        </w:rPr>
        <w:t> </w:t>
      </w:r>
      <w:r>
        <w:rPr>
          <w:rFonts w:ascii="Calibri"/>
          <w:b/>
          <w:color w:val="528135"/>
          <w:sz w:val="18"/>
        </w:rPr>
        <w:t>15:</w:t>
      </w:r>
      <w:r>
        <w:rPr>
          <w:rFonts w:ascii="Calibri"/>
          <w:b/>
          <w:color w:val="528135"/>
          <w:spacing w:val="-3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State</w:t>
      </w:r>
      <w:r>
        <w:rPr>
          <w:rFonts w:ascii="Calibri"/>
          <w:b/>
          <w:color w:val="528135"/>
          <w:spacing w:val="-3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distribution</w:t>
      </w:r>
      <w:r>
        <w:rPr>
          <w:rFonts w:ascii="Calibri"/>
          <w:b/>
          <w:color w:val="528135"/>
          <w:spacing w:val="-5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of</w:t>
      </w:r>
      <w:r>
        <w:rPr>
          <w:rFonts w:ascii="Calibri"/>
          <w:b/>
          <w:color w:val="528135"/>
          <w:spacing w:val="-3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gold</w:t>
      </w:r>
      <w:r>
        <w:rPr>
          <w:rFonts w:ascii="Calibri"/>
          <w:b/>
          <w:color w:val="528135"/>
          <w:spacing w:val="-4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mined</w:t>
      </w:r>
      <w:r>
        <w:rPr>
          <w:rFonts w:ascii="Calibri"/>
          <w:b/>
          <w:color w:val="528135"/>
          <w:spacing w:val="-3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in</w:t>
      </w:r>
      <w:r>
        <w:rPr>
          <w:rFonts w:ascii="Calibri"/>
          <w:b/>
          <w:color w:val="528135"/>
          <w:spacing w:val="-4"/>
          <w:sz w:val="18"/>
        </w:rPr>
        <w:t> </w:t>
      </w:r>
      <w:r>
        <w:rPr>
          <w:rFonts w:ascii="Calibri"/>
          <w:b/>
          <w:color w:val="528135"/>
          <w:sz w:val="18"/>
        </w:rPr>
        <w:t>2019</w:t>
      </w:r>
      <w:r>
        <w:rPr>
          <w:rFonts w:ascii="Calibri"/>
          <w:sz w:val="18"/>
        </w:rPr>
      </w:r>
    </w:p>
    <w:p>
      <w:pPr>
        <w:spacing w:line="240" w:lineRule="auto" w:before="1"/>
        <w:rPr>
          <w:rFonts w:ascii="Calibri" w:hAnsi="Calibri" w:cs="Calibri" w:eastAsia="Calibri"/>
          <w:b/>
          <w:bCs/>
          <w:sz w:val="17"/>
          <w:szCs w:val="17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77"/>
        <w:gridCol w:w="2010"/>
        <w:gridCol w:w="2534"/>
        <w:gridCol w:w="1813"/>
        <w:gridCol w:w="2333"/>
      </w:tblGrid>
      <w:tr>
        <w:trPr>
          <w:trHeight w:val="305" w:hRule="exact"/>
        </w:trPr>
        <w:tc>
          <w:tcPr>
            <w:tcW w:w="8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S/NO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0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"/>
              <w:ind w:left="10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NAME</w:t>
            </w:r>
            <w:r>
              <w:rPr>
                <w:rFonts w:ascii="Calibri"/>
                <w:b/>
                <w:spacing w:val="-7"/>
                <w:sz w:val="20"/>
              </w:rPr>
              <w:t> </w:t>
            </w:r>
            <w:r>
              <w:rPr>
                <w:rFonts w:ascii="Calibri"/>
                <w:b/>
                <w:spacing w:val="-1"/>
                <w:sz w:val="20"/>
              </w:rPr>
              <w:t>OF</w:t>
            </w:r>
            <w:r>
              <w:rPr>
                <w:rFonts w:ascii="Calibri"/>
                <w:b/>
                <w:spacing w:val="-6"/>
                <w:sz w:val="20"/>
              </w:rPr>
              <w:t> </w:t>
            </w:r>
            <w:r>
              <w:rPr>
                <w:rFonts w:ascii="Calibri"/>
                <w:b/>
                <w:spacing w:val="-1"/>
                <w:sz w:val="20"/>
              </w:rPr>
              <w:t>STATE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53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"/>
              <w:ind w:left="55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QUANTITY</w:t>
            </w:r>
            <w:r>
              <w:rPr>
                <w:rFonts w:ascii="Calibri"/>
                <w:b/>
                <w:spacing w:val="-17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(Ounce)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"/>
              <w:ind w:left="40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 w:hAnsi="Calibri" w:cs="Calibri" w:eastAsia="Calibri"/>
                <w:b/>
                <w:bCs/>
                <w:sz w:val="20"/>
                <w:szCs w:val="20"/>
              </w:rPr>
              <w:t>ROYALTY</w:t>
            </w:r>
            <w:r>
              <w:rPr>
                <w:rFonts w:ascii="Calibri" w:hAnsi="Calibri" w:cs="Calibri" w:eastAsia="Calibri"/>
                <w:b/>
                <w:bCs/>
                <w:spacing w:val="-12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b/>
                <w:bCs/>
                <w:sz w:val="20"/>
                <w:szCs w:val="20"/>
              </w:rPr>
              <w:t>(₦)</w:t>
            </w:r>
            <w:r>
              <w:rPr>
                <w:rFonts w:ascii="Calibri" w:hAnsi="Calibri" w:cs="Calibri" w:eastAsia="Calibri"/>
                <w:sz w:val="20"/>
                <w:szCs w:val="20"/>
              </w:rPr>
            </w:r>
          </w:p>
        </w:tc>
        <w:tc>
          <w:tcPr>
            <w:tcW w:w="23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"/>
              <w:ind w:left="34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%</w:t>
            </w:r>
            <w:r>
              <w:rPr>
                <w:rFonts w:ascii="Calibri"/>
                <w:b/>
                <w:spacing w:val="-13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Contribution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11" w:hRule="exact"/>
        </w:trPr>
        <w:tc>
          <w:tcPr>
            <w:tcW w:w="8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1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0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OSUN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53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55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521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40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2,750,540.00</w:t>
            </w:r>
          </w:p>
        </w:tc>
        <w:tc>
          <w:tcPr>
            <w:tcW w:w="23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34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42.56%</w:t>
            </w:r>
          </w:p>
        </w:tc>
      </w:tr>
      <w:tr>
        <w:trPr>
          <w:trHeight w:val="311" w:hRule="exact"/>
        </w:trPr>
        <w:tc>
          <w:tcPr>
            <w:tcW w:w="8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5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2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0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10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NIGER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53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55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332.68</w:t>
            </w:r>
          </w:p>
        </w:tc>
        <w:tc>
          <w:tcPr>
            <w:tcW w:w="18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40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1,796,480.00</w:t>
            </w:r>
          </w:p>
        </w:tc>
        <w:tc>
          <w:tcPr>
            <w:tcW w:w="23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34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27.80%</w:t>
            </w:r>
          </w:p>
        </w:tc>
      </w:tr>
      <w:tr>
        <w:trPr>
          <w:trHeight w:val="310" w:hRule="exact"/>
        </w:trPr>
        <w:tc>
          <w:tcPr>
            <w:tcW w:w="8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3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0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10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KWARA</w:t>
            </w:r>
          </w:p>
        </w:tc>
        <w:tc>
          <w:tcPr>
            <w:tcW w:w="253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55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176.37</w:t>
            </w:r>
          </w:p>
        </w:tc>
        <w:tc>
          <w:tcPr>
            <w:tcW w:w="18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40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952,398.00</w:t>
            </w:r>
          </w:p>
        </w:tc>
        <w:tc>
          <w:tcPr>
            <w:tcW w:w="23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34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14.74%</w:t>
            </w:r>
          </w:p>
        </w:tc>
      </w:tr>
      <w:tr>
        <w:trPr>
          <w:trHeight w:val="310" w:hRule="exact"/>
        </w:trPr>
        <w:tc>
          <w:tcPr>
            <w:tcW w:w="8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4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0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ZAMFARA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53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55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95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40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490,000.00</w:t>
            </w:r>
          </w:p>
        </w:tc>
        <w:tc>
          <w:tcPr>
            <w:tcW w:w="23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34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7.58%</w:t>
            </w:r>
          </w:p>
        </w:tc>
      </w:tr>
      <w:tr>
        <w:trPr>
          <w:trHeight w:val="310" w:hRule="exact"/>
        </w:trPr>
        <w:tc>
          <w:tcPr>
            <w:tcW w:w="8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5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0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KEBBI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53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55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45.48</w:t>
            </w:r>
          </w:p>
        </w:tc>
        <w:tc>
          <w:tcPr>
            <w:tcW w:w="18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40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245,592.00</w:t>
            </w:r>
          </w:p>
        </w:tc>
        <w:tc>
          <w:tcPr>
            <w:tcW w:w="23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34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3.80%</w:t>
            </w:r>
          </w:p>
        </w:tc>
      </w:tr>
      <w:tr>
        <w:trPr>
          <w:trHeight w:val="310" w:hRule="exact"/>
        </w:trPr>
        <w:tc>
          <w:tcPr>
            <w:tcW w:w="8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6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0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KANO</w:t>
            </w:r>
            <w:r>
              <w:rPr>
                <w:rFonts w:ascii="Calibri"/>
                <w:spacing w:val="-10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STATE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53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55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20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40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108,000.00</w:t>
            </w:r>
          </w:p>
        </w:tc>
        <w:tc>
          <w:tcPr>
            <w:tcW w:w="23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34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1.67%</w:t>
            </w:r>
          </w:p>
        </w:tc>
      </w:tr>
      <w:tr>
        <w:trPr>
          <w:trHeight w:val="311" w:hRule="exact"/>
        </w:trPr>
        <w:tc>
          <w:tcPr>
            <w:tcW w:w="8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7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7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0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7"/>
              <w:ind w:left="10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KADUNA</w:t>
            </w:r>
            <w:r>
              <w:rPr>
                <w:rFonts w:ascii="Calibri"/>
                <w:spacing w:val="-14"/>
                <w:sz w:val="20"/>
              </w:rPr>
              <w:t> </w:t>
            </w:r>
            <w:r>
              <w:rPr>
                <w:rFonts w:ascii="Calibri"/>
                <w:sz w:val="20"/>
              </w:rPr>
              <w:t>STATE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53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7"/>
              <w:ind w:left="55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13.15</w:t>
            </w:r>
          </w:p>
        </w:tc>
        <w:tc>
          <w:tcPr>
            <w:tcW w:w="18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7"/>
              <w:ind w:left="40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71,001.44</w:t>
            </w:r>
          </w:p>
        </w:tc>
        <w:tc>
          <w:tcPr>
            <w:tcW w:w="23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7"/>
              <w:ind w:left="34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1.10%</w:t>
            </w:r>
          </w:p>
        </w:tc>
      </w:tr>
      <w:tr>
        <w:trPr>
          <w:trHeight w:val="311" w:hRule="exact"/>
        </w:trPr>
        <w:tc>
          <w:tcPr>
            <w:tcW w:w="8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5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8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0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10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BAUCHI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STATE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53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55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9.09</w:t>
            </w:r>
          </w:p>
        </w:tc>
        <w:tc>
          <w:tcPr>
            <w:tcW w:w="18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40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48,757.50</w:t>
            </w:r>
          </w:p>
        </w:tc>
        <w:tc>
          <w:tcPr>
            <w:tcW w:w="23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34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0.75%</w:t>
            </w:r>
          </w:p>
        </w:tc>
      </w:tr>
      <w:tr>
        <w:trPr>
          <w:trHeight w:val="319" w:hRule="exact"/>
        </w:trPr>
        <w:tc>
          <w:tcPr>
            <w:tcW w:w="8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20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10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TOTAL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53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55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1212.77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40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6,462,768.94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3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34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100.00%</w:t>
            </w:r>
            <w:r>
              <w:rPr>
                <w:rFonts w:ascii="Calibri"/>
                <w:sz w:val="20"/>
              </w:rPr>
            </w:r>
          </w:p>
        </w:tc>
      </w:tr>
    </w:tbl>
    <w:p>
      <w:pPr>
        <w:spacing w:before="11"/>
        <w:ind w:left="220" w:right="0" w:firstLine="0"/>
        <w:jc w:val="both"/>
        <w:rPr>
          <w:rFonts w:ascii="Calibri" w:hAnsi="Calibri" w:cs="Calibri" w:eastAsia="Calibri"/>
          <w:sz w:val="20"/>
          <w:szCs w:val="20"/>
        </w:rPr>
      </w:pPr>
      <w:r>
        <w:rPr>
          <w:rFonts w:ascii="Calibri"/>
          <w:b/>
          <w:color w:val="528135"/>
          <w:spacing w:val="-1"/>
          <w:sz w:val="20"/>
        </w:rPr>
        <w:t>Source:</w:t>
      </w:r>
      <w:r>
        <w:rPr>
          <w:rFonts w:ascii="Calibri"/>
          <w:b/>
          <w:color w:val="528135"/>
          <w:spacing w:val="-7"/>
          <w:sz w:val="20"/>
        </w:rPr>
        <w:t> </w:t>
      </w:r>
      <w:r>
        <w:rPr>
          <w:rFonts w:ascii="Calibri"/>
          <w:b/>
          <w:color w:val="528135"/>
          <w:sz w:val="20"/>
        </w:rPr>
        <w:t>MID</w:t>
      </w:r>
      <w:r>
        <w:rPr>
          <w:rFonts w:ascii="Calibri"/>
          <w:b/>
          <w:color w:val="528135"/>
          <w:spacing w:val="-9"/>
          <w:sz w:val="20"/>
        </w:rPr>
        <w:t> </w:t>
      </w:r>
      <w:r>
        <w:rPr>
          <w:rFonts w:ascii="Calibri"/>
          <w:b/>
          <w:color w:val="528135"/>
          <w:sz w:val="20"/>
        </w:rPr>
        <w:t>2019</w:t>
      </w:r>
      <w:r>
        <w:rPr>
          <w:rFonts w:ascii="Calibri"/>
          <w:b/>
          <w:color w:val="528135"/>
          <w:spacing w:val="-8"/>
          <w:sz w:val="20"/>
        </w:rPr>
        <w:t> </w:t>
      </w:r>
      <w:r>
        <w:rPr>
          <w:rFonts w:ascii="Calibri"/>
          <w:b/>
          <w:color w:val="528135"/>
          <w:sz w:val="20"/>
        </w:rPr>
        <w:t>Records</w:t>
      </w:r>
      <w:r>
        <w:rPr>
          <w:rFonts w:ascii="Calibri"/>
          <w:sz w:val="20"/>
        </w:rPr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pStyle w:val="Heading4"/>
        <w:spacing w:line="240" w:lineRule="auto" w:before="126"/>
        <w:ind w:left="220" w:right="0" w:firstLine="0"/>
        <w:jc w:val="both"/>
        <w:rPr>
          <w:b w:val="0"/>
          <w:bCs w:val="0"/>
        </w:rPr>
      </w:pPr>
      <w:r>
        <w:rPr>
          <w:color w:val="528135"/>
        </w:rPr>
        <w:t>Iron</w:t>
      </w:r>
      <w:r>
        <w:rPr>
          <w:color w:val="528135"/>
          <w:spacing w:val="-5"/>
        </w:rPr>
        <w:t> </w:t>
      </w:r>
      <w:r>
        <w:rPr>
          <w:color w:val="528135"/>
          <w:spacing w:val="-1"/>
        </w:rPr>
        <w:t>Ore</w:t>
      </w:r>
      <w:r>
        <w:rPr>
          <w:b w:val="0"/>
        </w:rPr>
      </w:r>
    </w:p>
    <w:p>
      <w:pPr>
        <w:spacing w:line="240" w:lineRule="auto" w:before="1"/>
        <w:rPr>
          <w:rFonts w:ascii="Calibri" w:hAnsi="Calibri" w:cs="Calibri" w:eastAsia="Calibri"/>
          <w:b/>
          <w:bCs/>
          <w:sz w:val="4"/>
          <w:szCs w:val="4"/>
        </w:rPr>
      </w:pPr>
    </w:p>
    <w:p>
      <w:pPr>
        <w:spacing w:line="200" w:lineRule="atLeast"/>
        <w:ind w:left="220" w:right="0" w:firstLine="0"/>
        <w:rPr>
          <w:rFonts w:ascii="Calibri" w:hAnsi="Calibri" w:cs="Calibri" w:eastAsia="Calibri"/>
          <w:sz w:val="20"/>
          <w:szCs w:val="20"/>
        </w:rPr>
      </w:pPr>
      <w:r>
        <w:rPr>
          <w:rFonts w:ascii="Calibri" w:hAnsi="Calibri" w:cs="Calibri" w:eastAsia="Calibri"/>
          <w:sz w:val="20"/>
          <w:szCs w:val="20"/>
        </w:rPr>
        <w:drawing>
          <wp:inline distT="0" distB="0" distL="0" distR="0">
            <wp:extent cx="1796628" cy="1077468"/>
            <wp:effectExtent l="0" t="0" r="0" b="0"/>
            <wp:docPr id="37" name="image25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" name="image25.png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6628" cy="1077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 w:eastAsia="Calibri"/>
          <w:sz w:val="20"/>
          <w:szCs w:val="20"/>
        </w:rPr>
      </w:r>
    </w:p>
    <w:p>
      <w:pPr>
        <w:pStyle w:val="BodyText"/>
        <w:spacing w:line="276" w:lineRule="auto" w:before="145"/>
        <w:ind w:right="214"/>
        <w:jc w:val="both"/>
      </w:pPr>
      <w:r>
        <w:rPr/>
        <w:t>Nigeria</w:t>
      </w:r>
      <w:r>
        <w:rPr>
          <w:spacing w:val="43"/>
        </w:rPr>
        <w:t> </w:t>
      </w:r>
      <w:r>
        <w:rPr/>
        <w:t>is</w:t>
      </w:r>
      <w:r>
        <w:rPr>
          <w:spacing w:val="45"/>
        </w:rPr>
        <w:t> </w:t>
      </w:r>
      <w:r>
        <w:rPr>
          <w:spacing w:val="-1"/>
        </w:rPr>
        <w:t>endowed</w:t>
      </w:r>
      <w:r>
        <w:rPr>
          <w:spacing w:val="43"/>
        </w:rPr>
        <w:t> </w:t>
      </w:r>
      <w:r>
        <w:rPr>
          <w:spacing w:val="-1"/>
        </w:rPr>
        <w:t>with</w:t>
      </w:r>
      <w:r>
        <w:rPr>
          <w:spacing w:val="46"/>
        </w:rPr>
        <w:t> </w:t>
      </w:r>
      <w:r>
        <w:rPr/>
        <w:t>all</w:t>
      </w:r>
      <w:r>
        <w:rPr>
          <w:spacing w:val="43"/>
        </w:rPr>
        <w:t> </w:t>
      </w:r>
      <w:r>
        <w:rPr>
          <w:spacing w:val="-1"/>
        </w:rPr>
        <w:t>the</w:t>
      </w:r>
      <w:r>
        <w:rPr>
          <w:spacing w:val="44"/>
        </w:rPr>
        <w:t> </w:t>
      </w:r>
      <w:r>
        <w:rPr/>
        <w:t>raw</w:t>
      </w:r>
      <w:r>
        <w:rPr>
          <w:spacing w:val="44"/>
        </w:rPr>
        <w:t> </w:t>
      </w:r>
      <w:r>
        <w:rPr>
          <w:spacing w:val="-1"/>
        </w:rPr>
        <w:t>materials</w:t>
      </w:r>
      <w:r>
        <w:rPr>
          <w:spacing w:val="42"/>
        </w:rPr>
        <w:t> </w:t>
      </w:r>
      <w:r>
        <w:rPr>
          <w:spacing w:val="-1"/>
        </w:rPr>
        <w:t>required</w:t>
      </w:r>
      <w:r>
        <w:rPr>
          <w:spacing w:val="43"/>
        </w:rPr>
        <w:t> </w:t>
      </w:r>
      <w:r>
        <w:rPr>
          <w:spacing w:val="-1"/>
        </w:rPr>
        <w:t>for</w:t>
      </w:r>
      <w:r>
        <w:rPr>
          <w:spacing w:val="44"/>
        </w:rPr>
        <w:t> </w:t>
      </w:r>
      <w:r>
        <w:rPr>
          <w:spacing w:val="-1"/>
        </w:rPr>
        <w:t>steel</w:t>
      </w:r>
      <w:r>
        <w:rPr>
          <w:spacing w:val="44"/>
        </w:rPr>
        <w:t> </w:t>
      </w:r>
      <w:r>
        <w:rPr>
          <w:spacing w:val="-1"/>
        </w:rPr>
        <w:t>development.</w:t>
      </w:r>
      <w:r>
        <w:rPr>
          <w:spacing w:val="42"/>
        </w:rPr>
        <w:t> </w:t>
      </w:r>
      <w:r>
        <w:rPr>
          <w:spacing w:val="-1"/>
        </w:rPr>
        <w:t>Ferruginous</w:t>
      </w:r>
      <w:r>
        <w:rPr>
          <w:spacing w:val="69"/>
        </w:rPr>
        <w:t> </w:t>
      </w:r>
      <w:r>
        <w:rPr>
          <w:spacing w:val="-1"/>
        </w:rPr>
        <w:t>quartzites</w:t>
      </w:r>
      <w:r>
        <w:rPr>
          <w:spacing w:val="10"/>
        </w:rPr>
        <w:t> </w:t>
      </w:r>
      <w:r>
        <w:rPr>
          <w:spacing w:val="-1"/>
        </w:rPr>
        <w:t>and</w:t>
      </w:r>
      <w:r>
        <w:rPr>
          <w:spacing w:val="11"/>
        </w:rPr>
        <w:t> </w:t>
      </w:r>
      <w:r>
        <w:rPr>
          <w:spacing w:val="-1"/>
        </w:rPr>
        <w:t>oolitic</w:t>
      </w:r>
      <w:r>
        <w:rPr>
          <w:spacing w:val="12"/>
        </w:rPr>
        <w:t> </w:t>
      </w:r>
      <w:r>
        <w:rPr>
          <w:spacing w:val="-1"/>
        </w:rPr>
        <w:t>ironstones</w:t>
      </w:r>
      <w:r>
        <w:rPr>
          <w:spacing w:val="10"/>
        </w:rPr>
        <w:t> </w:t>
      </w:r>
      <w:r>
        <w:rPr/>
        <w:t>are</w:t>
      </w:r>
      <w:r>
        <w:rPr>
          <w:spacing w:val="11"/>
        </w:rPr>
        <w:t> </w:t>
      </w:r>
      <w:r>
        <w:rPr>
          <w:spacing w:val="-1"/>
        </w:rPr>
        <w:t>found</w:t>
      </w:r>
      <w:r>
        <w:rPr>
          <w:spacing w:val="12"/>
        </w:rPr>
        <w:t> </w:t>
      </w:r>
      <w:r>
        <w:rPr/>
        <w:t>in</w:t>
      </w:r>
      <w:r>
        <w:rPr>
          <w:spacing w:val="9"/>
        </w:rPr>
        <w:t> </w:t>
      </w:r>
      <w:r>
        <w:rPr/>
        <w:t>the</w:t>
      </w:r>
      <w:r>
        <w:rPr>
          <w:spacing w:val="11"/>
        </w:rPr>
        <w:t> </w:t>
      </w:r>
      <w:r>
        <w:rPr>
          <w:spacing w:val="-1"/>
        </w:rPr>
        <w:t>Okene</w:t>
      </w:r>
      <w:r>
        <w:rPr>
          <w:spacing w:val="11"/>
        </w:rPr>
        <w:t> </w:t>
      </w:r>
      <w:r>
        <w:rPr>
          <w:spacing w:val="-1"/>
        </w:rPr>
        <w:t>and</w:t>
      </w:r>
      <w:r>
        <w:rPr>
          <w:spacing w:val="11"/>
        </w:rPr>
        <w:t> </w:t>
      </w:r>
      <w:r>
        <w:rPr>
          <w:spacing w:val="-1"/>
        </w:rPr>
        <w:t>Lokoja</w:t>
      </w:r>
      <w:r>
        <w:rPr>
          <w:spacing w:val="11"/>
        </w:rPr>
        <w:t> </w:t>
      </w:r>
      <w:r>
        <w:rPr/>
        <w:t>areas</w:t>
      </w:r>
      <w:r>
        <w:rPr>
          <w:spacing w:val="10"/>
        </w:rPr>
        <w:t> </w:t>
      </w:r>
      <w:r>
        <w:rPr>
          <w:spacing w:val="-1"/>
        </w:rPr>
        <w:t>of</w:t>
      </w:r>
      <w:r>
        <w:rPr>
          <w:spacing w:val="11"/>
        </w:rPr>
        <w:t> </w:t>
      </w:r>
      <w:r>
        <w:rPr/>
        <w:t>Kogi</w:t>
      </w:r>
      <w:r>
        <w:rPr>
          <w:spacing w:val="10"/>
        </w:rPr>
        <w:t> </w:t>
      </w:r>
      <w:r>
        <w:rPr>
          <w:spacing w:val="-1"/>
        </w:rPr>
        <w:t>State</w:t>
      </w:r>
      <w:r>
        <w:rPr>
          <w:spacing w:val="12"/>
        </w:rPr>
        <w:t> </w:t>
      </w:r>
      <w:r>
        <w:rPr>
          <w:spacing w:val="-1"/>
        </w:rPr>
        <w:t>(Itakpe</w:t>
      </w:r>
      <w:r>
        <w:rPr>
          <w:spacing w:val="43"/>
          <w:w w:val="99"/>
        </w:rPr>
        <w:t> </w:t>
      </w:r>
      <w:r>
        <w:rPr/>
        <w:t>and</w:t>
      </w:r>
      <w:r>
        <w:rPr>
          <w:spacing w:val="20"/>
        </w:rPr>
        <w:t> </w:t>
      </w:r>
      <w:r>
        <w:rPr>
          <w:spacing w:val="-1"/>
        </w:rPr>
        <w:t>Agbaja)</w:t>
      </w:r>
      <w:r>
        <w:rPr>
          <w:spacing w:val="22"/>
        </w:rPr>
        <w:t> </w:t>
      </w:r>
      <w:r>
        <w:rPr>
          <w:spacing w:val="-1"/>
        </w:rPr>
        <w:t>respectively.</w:t>
      </w:r>
      <w:r>
        <w:rPr>
          <w:spacing w:val="22"/>
        </w:rPr>
        <w:t> </w:t>
      </w:r>
      <w:r>
        <w:rPr>
          <w:spacing w:val="-1"/>
        </w:rPr>
        <w:t>More</w:t>
      </w:r>
      <w:r>
        <w:rPr>
          <w:spacing w:val="19"/>
        </w:rPr>
        <w:t> </w:t>
      </w:r>
      <w:r>
        <w:rPr>
          <w:spacing w:val="-1"/>
        </w:rPr>
        <w:t>than</w:t>
      </w:r>
      <w:r>
        <w:rPr>
          <w:spacing w:val="21"/>
        </w:rPr>
        <w:t> </w:t>
      </w:r>
      <w:r>
        <w:rPr>
          <w:spacing w:val="-1"/>
        </w:rPr>
        <w:t>500</w:t>
      </w:r>
      <w:r>
        <w:rPr>
          <w:spacing w:val="21"/>
        </w:rPr>
        <w:t> </w:t>
      </w:r>
      <w:r>
        <w:rPr>
          <w:spacing w:val="-1"/>
        </w:rPr>
        <w:t>million</w:t>
      </w:r>
      <w:r>
        <w:rPr>
          <w:spacing w:val="20"/>
        </w:rPr>
        <w:t> </w:t>
      </w:r>
      <w:r>
        <w:rPr>
          <w:spacing w:val="-1"/>
        </w:rPr>
        <w:t>tons</w:t>
      </w:r>
      <w:r>
        <w:rPr>
          <w:spacing w:val="20"/>
        </w:rPr>
        <w:t> </w:t>
      </w:r>
      <w:r>
        <w:rPr>
          <w:spacing w:val="-1"/>
        </w:rPr>
        <w:t>of</w:t>
      </w:r>
      <w:r>
        <w:rPr>
          <w:spacing w:val="21"/>
        </w:rPr>
        <w:t> </w:t>
      </w:r>
      <w:r>
        <w:rPr>
          <w:spacing w:val="-1"/>
        </w:rPr>
        <w:t>proven</w:t>
      </w:r>
      <w:r>
        <w:rPr>
          <w:spacing w:val="21"/>
        </w:rPr>
        <w:t> </w:t>
      </w:r>
      <w:r>
        <w:rPr/>
        <w:t>reserves</w:t>
      </w:r>
      <w:r>
        <w:rPr>
          <w:spacing w:val="19"/>
        </w:rPr>
        <w:t> </w:t>
      </w:r>
      <w:r>
        <w:rPr>
          <w:spacing w:val="-1"/>
        </w:rPr>
        <w:t>and</w:t>
      </w:r>
      <w:r>
        <w:rPr>
          <w:spacing w:val="21"/>
        </w:rPr>
        <w:t> </w:t>
      </w:r>
      <w:r>
        <w:rPr/>
        <w:t>3</w:t>
      </w:r>
      <w:r>
        <w:rPr>
          <w:spacing w:val="21"/>
        </w:rPr>
        <w:t> </w:t>
      </w:r>
      <w:r>
        <w:rPr>
          <w:spacing w:val="-1"/>
        </w:rPr>
        <w:t>billion</w:t>
      </w:r>
      <w:r>
        <w:rPr>
          <w:spacing w:val="18"/>
        </w:rPr>
        <w:t> </w:t>
      </w:r>
      <w:r>
        <w:rPr/>
        <w:t>tons</w:t>
      </w:r>
      <w:r>
        <w:rPr>
          <w:spacing w:val="20"/>
        </w:rPr>
        <w:t> </w:t>
      </w:r>
      <w:r>
        <w:rPr>
          <w:spacing w:val="-1"/>
        </w:rPr>
        <w:t>of</w:t>
      </w:r>
      <w:r>
        <w:rPr>
          <w:spacing w:val="61"/>
        </w:rPr>
        <w:t> </w:t>
      </w:r>
      <w:r>
        <w:rPr>
          <w:spacing w:val="-1"/>
        </w:rPr>
        <w:t>probable</w:t>
      </w:r>
      <w:r>
        <w:rPr>
          <w:spacing w:val="-2"/>
        </w:rPr>
        <w:t> </w:t>
      </w:r>
      <w:r>
        <w:rPr>
          <w:spacing w:val="-1"/>
        </w:rPr>
        <w:t>reserves </w:t>
      </w:r>
      <w:r>
        <w:rPr/>
        <w:t>exist</w:t>
      </w:r>
      <w:r>
        <w:rPr>
          <w:spacing w:val="-2"/>
        </w:rPr>
        <w:t> in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area.</w:t>
      </w:r>
      <w:r>
        <w:rPr>
          <w:spacing w:val="-2"/>
        </w:rPr>
        <w:t> </w:t>
      </w:r>
      <w:r>
        <w:rPr/>
        <w:t>Grades</w:t>
      </w:r>
      <w:r>
        <w:rPr>
          <w:spacing w:val="-3"/>
        </w:rPr>
        <w:t> </w:t>
      </w:r>
      <w:r>
        <w:rPr/>
        <w:t>are</w:t>
      </w:r>
      <w:r>
        <w:rPr>
          <w:spacing w:val="-1"/>
        </w:rPr>
        <w:t> low,</w:t>
      </w:r>
      <w:r>
        <w:rPr/>
        <w:t> </w:t>
      </w:r>
      <w:r>
        <w:rPr>
          <w:spacing w:val="-1"/>
        </w:rPr>
        <w:t>ranging</w:t>
      </w:r>
      <w:r>
        <w:rPr>
          <w:spacing w:val="-2"/>
        </w:rPr>
        <w:t> </w:t>
      </w:r>
      <w:r>
        <w:rPr>
          <w:spacing w:val="-1"/>
        </w:rPr>
        <w:t>between 32</w:t>
      </w:r>
      <w:r>
        <w:rPr/>
        <w:t> </w:t>
      </w:r>
      <w:r>
        <w:rPr>
          <w:spacing w:val="-1"/>
        </w:rPr>
        <w:t>and 40%</w:t>
      </w:r>
      <w:r>
        <w:rPr>
          <w:spacing w:val="1"/>
        </w:rPr>
        <w:t> </w:t>
      </w:r>
      <w:r>
        <w:rPr>
          <w:spacing w:val="-1"/>
        </w:rPr>
        <w:t>Fe,</w:t>
      </w:r>
      <w:r>
        <w:rPr>
          <w:spacing w:val="-2"/>
        </w:rPr>
        <w:t> </w:t>
      </w:r>
      <w:r>
        <w:rPr>
          <w:spacing w:val="-1"/>
        </w:rPr>
        <w:t>but</w:t>
      </w:r>
      <w:r>
        <w:rPr>
          <w:spacing w:val="-2"/>
        </w:rPr>
        <w:t> </w:t>
      </w:r>
      <w:r>
        <w:rPr>
          <w:spacing w:val="-1"/>
        </w:rPr>
        <w:t>can</w:t>
      </w:r>
      <w:r>
        <w:rPr/>
        <w:t> </w:t>
      </w:r>
      <w:r>
        <w:rPr>
          <w:spacing w:val="-1"/>
        </w:rPr>
        <w:t>be</w:t>
      </w:r>
      <w:r>
        <w:rPr>
          <w:spacing w:val="57"/>
          <w:w w:val="99"/>
        </w:rPr>
        <w:t> </w:t>
      </w:r>
      <w:r>
        <w:rPr>
          <w:spacing w:val="-1"/>
        </w:rPr>
        <w:t>upgraded</w:t>
      </w:r>
      <w:r>
        <w:rPr>
          <w:spacing w:val="35"/>
        </w:rPr>
        <w:t> </w:t>
      </w:r>
      <w:r>
        <w:rPr/>
        <w:t>to</w:t>
      </w:r>
      <w:r>
        <w:rPr>
          <w:spacing w:val="37"/>
        </w:rPr>
        <w:t> </w:t>
      </w:r>
      <w:r>
        <w:rPr>
          <w:spacing w:val="-1"/>
        </w:rPr>
        <w:t>65%</w:t>
      </w:r>
      <w:r>
        <w:rPr>
          <w:spacing w:val="38"/>
        </w:rPr>
        <w:t> </w:t>
      </w:r>
      <w:r>
        <w:rPr/>
        <w:t>by</w:t>
      </w:r>
      <w:r>
        <w:rPr>
          <w:spacing w:val="36"/>
        </w:rPr>
        <w:t> </w:t>
      </w:r>
      <w:r>
        <w:rPr>
          <w:spacing w:val="-1"/>
        </w:rPr>
        <w:t>beneficiation</w:t>
      </w:r>
      <w:r>
        <w:rPr>
          <w:spacing w:val="35"/>
        </w:rPr>
        <w:t> </w:t>
      </w:r>
      <w:r>
        <w:rPr>
          <w:spacing w:val="-1"/>
        </w:rPr>
        <w:t>for</w:t>
      </w:r>
      <w:r>
        <w:rPr>
          <w:spacing w:val="37"/>
        </w:rPr>
        <w:t> </w:t>
      </w:r>
      <w:r>
        <w:rPr>
          <w:spacing w:val="-1"/>
        </w:rPr>
        <w:t>ore</w:t>
      </w:r>
      <w:r>
        <w:rPr>
          <w:spacing w:val="37"/>
        </w:rPr>
        <w:t> </w:t>
      </w:r>
      <w:r>
        <w:rPr>
          <w:spacing w:val="-1"/>
        </w:rPr>
        <w:t>feed</w:t>
      </w:r>
      <w:r>
        <w:rPr>
          <w:spacing w:val="38"/>
        </w:rPr>
        <w:t> </w:t>
      </w:r>
      <w:r>
        <w:rPr>
          <w:spacing w:val="-1"/>
        </w:rPr>
        <w:t>into</w:t>
      </w:r>
      <w:r>
        <w:rPr>
          <w:spacing w:val="37"/>
        </w:rPr>
        <w:t> </w:t>
      </w:r>
      <w:r>
        <w:rPr>
          <w:spacing w:val="-1"/>
        </w:rPr>
        <w:t>steel</w:t>
      </w:r>
      <w:r>
        <w:rPr>
          <w:spacing w:val="37"/>
        </w:rPr>
        <w:t> </w:t>
      </w:r>
      <w:r>
        <w:rPr>
          <w:spacing w:val="-1"/>
        </w:rPr>
        <w:t>processing</w:t>
      </w:r>
      <w:r>
        <w:rPr>
          <w:spacing w:val="36"/>
        </w:rPr>
        <w:t> </w:t>
      </w:r>
      <w:r>
        <w:rPr>
          <w:spacing w:val="-1"/>
        </w:rPr>
        <w:t>plants</w:t>
      </w:r>
      <w:r>
        <w:rPr>
          <w:spacing w:val="36"/>
        </w:rPr>
        <w:t> </w:t>
      </w:r>
      <w:r>
        <w:rPr/>
        <w:t>at</w:t>
      </w:r>
      <w:r>
        <w:rPr>
          <w:spacing w:val="38"/>
        </w:rPr>
        <w:t> </w:t>
      </w:r>
      <w:r>
        <w:rPr>
          <w:spacing w:val="-1"/>
        </w:rPr>
        <w:t>Ajaokuta</w:t>
      </w:r>
      <w:r>
        <w:rPr>
          <w:spacing w:val="37"/>
        </w:rPr>
        <w:t> </w:t>
      </w:r>
      <w:r>
        <w:rPr>
          <w:spacing w:val="-1"/>
        </w:rPr>
        <w:t>and</w:t>
      </w:r>
      <w:r>
        <w:rPr>
          <w:spacing w:val="67"/>
        </w:rPr>
        <w:t> </w:t>
      </w:r>
      <w:r>
        <w:rPr/>
        <w:t>Aladja</w:t>
      </w:r>
      <w:r>
        <w:rPr>
          <w:spacing w:val="44"/>
        </w:rPr>
        <w:t> </w:t>
      </w:r>
      <w:r>
        <w:rPr>
          <w:spacing w:val="-1"/>
        </w:rPr>
        <w:t>complexes.</w:t>
      </w:r>
      <w:r>
        <w:rPr>
          <w:spacing w:val="42"/>
        </w:rPr>
        <w:t> </w:t>
      </w:r>
      <w:r>
        <w:rPr>
          <w:spacing w:val="-2"/>
        </w:rPr>
        <w:t>At</w:t>
      </w:r>
      <w:r>
        <w:rPr>
          <w:spacing w:val="42"/>
        </w:rPr>
        <w:t> </w:t>
      </w:r>
      <w:r>
        <w:rPr>
          <w:spacing w:val="-1"/>
        </w:rPr>
        <w:t>the</w:t>
      </w:r>
      <w:r>
        <w:rPr>
          <w:spacing w:val="45"/>
        </w:rPr>
        <w:t> </w:t>
      </w:r>
      <w:r>
        <w:rPr>
          <w:spacing w:val="-1"/>
        </w:rPr>
        <w:t>African-Russian</w:t>
      </w:r>
      <w:r>
        <w:rPr>
          <w:spacing w:val="44"/>
        </w:rPr>
        <w:t> </w:t>
      </w:r>
      <w:r>
        <w:rPr>
          <w:spacing w:val="-1"/>
        </w:rPr>
        <w:t>summit</w:t>
      </w:r>
      <w:r>
        <w:rPr>
          <w:spacing w:val="45"/>
        </w:rPr>
        <w:t> </w:t>
      </w:r>
      <w:r>
        <w:rPr>
          <w:spacing w:val="-1"/>
        </w:rPr>
        <w:t>held</w:t>
      </w:r>
      <w:r>
        <w:rPr>
          <w:spacing w:val="43"/>
        </w:rPr>
        <w:t> </w:t>
      </w:r>
      <w:r>
        <w:rPr/>
        <w:t>in</w:t>
      </w:r>
      <w:r>
        <w:rPr>
          <w:spacing w:val="43"/>
        </w:rPr>
        <w:t> </w:t>
      </w:r>
      <w:r>
        <w:rPr>
          <w:spacing w:val="-1"/>
        </w:rPr>
        <w:t>Sochi,</w:t>
      </w:r>
      <w:r>
        <w:rPr>
          <w:spacing w:val="41"/>
        </w:rPr>
        <w:t> </w:t>
      </w:r>
      <w:r>
        <w:rPr/>
        <w:t>Russia</w:t>
      </w:r>
      <w:r>
        <w:rPr>
          <w:spacing w:val="41"/>
        </w:rPr>
        <w:t> </w:t>
      </w:r>
      <w:r>
        <w:rPr/>
        <w:t>in</w:t>
      </w:r>
      <w:r>
        <w:rPr>
          <w:spacing w:val="45"/>
        </w:rPr>
        <w:t> </w:t>
      </w:r>
      <w:r>
        <w:rPr>
          <w:spacing w:val="-1"/>
        </w:rPr>
        <w:t>October</w:t>
      </w:r>
      <w:r>
        <w:rPr>
          <w:spacing w:val="46"/>
        </w:rPr>
        <w:t> </w:t>
      </w:r>
      <w:r>
        <w:rPr/>
        <w:t>2019,</w:t>
      </w:r>
      <w:r>
        <w:rPr>
          <w:spacing w:val="44"/>
        </w:rPr>
        <w:t> </w:t>
      </w:r>
      <w:r>
        <w:rPr>
          <w:spacing w:val="-2"/>
        </w:rPr>
        <w:t>an</w:t>
      </w:r>
      <w:r>
        <w:rPr>
          <w:spacing w:val="63"/>
        </w:rPr>
        <w:t> </w:t>
      </w:r>
      <w:r>
        <w:rPr/>
        <w:t>agreement</w:t>
      </w:r>
      <w:r>
        <w:rPr>
          <w:spacing w:val="45"/>
        </w:rPr>
        <w:t> </w:t>
      </w:r>
      <w:r>
        <w:rPr/>
        <w:t>was</w:t>
      </w:r>
      <w:r>
        <w:rPr>
          <w:spacing w:val="45"/>
        </w:rPr>
        <w:t> </w:t>
      </w:r>
      <w:r>
        <w:rPr>
          <w:spacing w:val="-1"/>
        </w:rPr>
        <w:t>reached</w:t>
      </w:r>
      <w:r>
        <w:rPr>
          <w:spacing w:val="48"/>
        </w:rPr>
        <w:t> </w:t>
      </w:r>
      <w:r>
        <w:rPr>
          <w:spacing w:val="-1"/>
        </w:rPr>
        <w:t>between</w:t>
      </w:r>
      <w:r>
        <w:rPr>
          <w:spacing w:val="47"/>
        </w:rPr>
        <w:t> </w:t>
      </w:r>
      <w:r>
        <w:rPr>
          <w:spacing w:val="-1"/>
        </w:rPr>
        <w:t>Nigeria</w:t>
      </w:r>
      <w:r>
        <w:rPr>
          <w:spacing w:val="47"/>
        </w:rPr>
        <w:t> </w:t>
      </w:r>
      <w:r>
        <w:rPr>
          <w:spacing w:val="-1"/>
        </w:rPr>
        <w:t>and</w:t>
      </w:r>
      <w:r>
        <w:rPr>
          <w:spacing w:val="44"/>
        </w:rPr>
        <w:t> </w:t>
      </w:r>
      <w:r>
        <w:rPr/>
        <w:t>Russia</w:t>
      </w:r>
      <w:r>
        <w:rPr>
          <w:spacing w:val="48"/>
        </w:rPr>
        <w:t> </w:t>
      </w:r>
      <w:r>
        <w:rPr>
          <w:spacing w:val="-1"/>
        </w:rPr>
        <w:t>for</w:t>
      </w:r>
      <w:r>
        <w:rPr>
          <w:spacing w:val="45"/>
        </w:rPr>
        <w:t> </w:t>
      </w:r>
      <w:r>
        <w:rPr>
          <w:spacing w:val="-1"/>
        </w:rPr>
        <w:t>METPRON,</w:t>
      </w:r>
      <w:r>
        <w:rPr>
          <w:spacing w:val="44"/>
        </w:rPr>
        <w:t> </w:t>
      </w:r>
      <w:r>
        <w:rPr/>
        <w:t>a</w:t>
      </w:r>
      <w:r>
        <w:rPr>
          <w:spacing w:val="45"/>
        </w:rPr>
        <w:t> </w:t>
      </w:r>
      <w:r>
        <w:rPr/>
        <w:t>Russian</w:t>
      </w:r>
      <w:r>
        <w:rPr>
          <w:spacing w:val="46"/>
        </w:rPr>
        <w:t> </w:t>
      </w:r>
      <w:r>
        <w:rPr>
          <w:spacing w:val="-1"/>
        </w:rPr>
        <w:t>construction</w:t>
      </w:r>
      <w:r>
        <w:rPr>
          <w:spacing w:val="50"/>
        </w:rPr>
        <w:t> </w:t>
      </w:r>
      <w:r>
        <w:rPr/>
        <w:t>group</w:t>
      </w:r>
      <w:r>
        <w:rPr>
          <w:spacing w:val="6"/>
        </w:rPr>
        <w:t> </w:t>
      </w:r>
      <w:r>
        <w:rPr/>
        <w:t>to</w:t>
      </w:r>
      <w:r>
        <w:rPr>
          <w:spacing w:val="8"/>
        </w:rPr>
        <w:t> </w:t>
      </w:r>
      <w:r>
        <w:rPr>
          <w:spacing w:val="-1"/>
        </w:rPr>
        <w:t>complete</w:t>
      </w:r>
      <w:r>
        <w:rPr>
          <w:spacing w:val="7"/>
        </w:rPr>
        <w:t> </w:t>
      </w:r>
      <w:r>
        <w:rPr>
          <w:spacing w:val="-1"/>
        </w:rPr>
        <w:t>the</w:t>
      </w:r>
      <w:r>
        <w:rPr>
          <w:spacing w:val="9"/>
        </w:rPr>
        <w:t> </w:t>
      </w:r>
      <w:r>
        <w:rPr>
          <w:spacing w:val="-1"/>
        </w:rPr>
        <w:t>Ajaokuta</w:t>
      </w:r>
      <w:r>
        <w:rPr>
          <w:spacing w:val="8"/>
        </w:rPr>
        <w:t> </w:t>
      </w:r>
      <w:r>
        <w:rPr>
          <w:spacing w:val="-1"/>
        </w:rPr>
        <w:t>Steel</w:t>
      </w:r>
      <w:r>
        <w:rPr>
          <w:spacing w:val="8"/>
        </w:rPr>
        <w:t> </w:t>
      </w:r>
      <w:r>
        <w:rPr>
          <w:spacing w:val="-1"/>
        </w:rPr>
        <w:t>Company.</w:t>
      </w:r>
      <w:r>
        <w:rPr>
          <w:spacing w:val="10"/>
        </w:rPr>
        <w:t> </w:t>
      </w:r>
      <w:r>
        <w:rPr/>
        <w:t>Also,</w:t>
      </w:r>
      <w:r>
        <w:rPr>
          <w:spacing w:val="8"/>
        </w:rPr>
        <w:t> </w:t>
      </w:r>
      <w:r>
        <w:rPr/>
        <w:t>a</w:t>
      </w:r>
      <w:r>
        <w:rPr>
          <w:spacing w:val="8"/>
        </w:rPr>
        <w:t> </w:t>
      </w:r>
      <w:r>
        <w:rPr>
          <w:spacing w:val="-1"/>
        </w:rPr>
        <w:t>new</w:t>
      </w:r>
      <w:r>
        <w:rPr>
          <w:spacing w:val="9"/>
        </w:rPr>
        <w:t> </w:t>
      </w:r>
      <w:r>
        <w:rPr>
          <w:spacing w:val="-1"/>
        </w:rPr>
        <w:t>Steel</w:t>
      </w:r>
      <w:r>
        <w:rPr>
          <w:spacing w:val="9"/>
        </w:rPr>
        <w:t> </w:t>
      </w:r>
      <w:r>
        <w:rPr>
          <w:spacing w:val="-1"/>
        </w:rPr>
        <w:t>Plant</w:t>
      </w:r>
      <w:r>
        <w:rPr>
          <w:spacing w:val="9"/>
        </w:rPr>
        <w:t> </w:t>
      </w:r>
      <w:r>
        <w:rPr>
          <w:spacing w:val="-2"/>
        </w:rPr>
        <w:t>is</w:t>
      </w:r>
      <w:r>
        <w:rPr>
          <w:spacing w:val="8"/>
        </w:rPr>
        <w:t> </w:t>
      </w:r>
      <w:r>
        <w:rPr/>
        <w:t>being</w:t>
      </w:r>
      <w:r>
        <w:rPr>
          <w:spacing w:val="9"/>
        </w:rPr>
        <w:t> </w:t>
      </w:r>
      <w:r>
        <w:rPr>
          <w:spacing w:val="-1"/>
        </w:rPr>
        <w:t>established</w:t>
      </w:r>
      <w:r>
        <w:rPr>
          <w:spacing w:val="7"/>
        </w:rPr>
        <w:t> </w:t>
      </w:r>
      <w:r>
        <w:rPr/>
        <w:t>by</w:t>
      </w:r>
      <w:r>
        <w:rPr>
          <w:spacing w:val="59"/>
          <w:w w:val="99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African</w:t>
      </w:r>
      <w:r>
        <w:rPr>
          <w:spacing w:val="-3"/>
        </w:rPr>
        <w:t> </w:t>
      </w:r>
      <w:r>
        <w:rPr>
          <w:spacing w:val="-1"/>
        </w:rPr>
        <w:t>Natural</w:t>
      </w:r>
      <w:r>
        <w:rPr>
          <w:spacing w:val="-3"/>
        </w:rPr>
        <w:t> </w:t>
      </w:r>
      <w:r>
        <w:rPr>
          <w:spacing w:val="-1"/>
        </w:rPr>
        <w:t>Resources</w:t>
      </w:r>
      <w:r>
        <w:rPr>
          <w:spacing w:val="-4"/>
        </w:rPr>
        <w:t> </w:t>
      </w:r>
      <w:r>
        <w:rPr>
          <w:spacing w:val="-1"/>
        </w:rPr>
        <w:t>and</w:t>
      </w:r>
      <w:r>
        <w:rPr>
          <w:spacing w:val="-2"/>
        </w:rPr>
        <w:t> </w:t>
      </w:r>
      <w:r>
        <w:rPr/>
        <w:t>Mines</w:t>
      </w:r>
      <w:r>
        <w:rPr>
          <w:spacing w:val="-6"/>
        </w:rPr>
        <w:t> </w:t>
      </w:r>
      <w:r>
        <w:rPr>
          <w:spacing w:val="-1"/>
        </w:rPr>
        <w:t>Limited</w:t>
      </w:r>
      <w:r>
        <w:rPr>
          <w:spacing w:val="-4"/>
        </w:rPr>
        <w:t> </w:t>
      </w:r>
      <w:r>
        <w:rPr>
          <w:spacing w:val="-1"/>
        </w:rPr>
        <w:t>(ANRML)</w:t>
      </w:r>
      <w:r>
        <w:rPr>
          <w:spacing w:val="-4"/>
        </w:rPr>
        <w:t> </w:t>
      </w:r>
      <w:r>
        <w:rPr/>
        <w:t>in</w:t>
      </w:r>
      <w:r>
        <w:rPr>
          <w:spacing w:val="-3"/>
        </w:rPr>
        <w:t> </w:t>
      </w:r>
      <w:r>
        <w:rPr>
          <w:spacing w:val="-1"/>
        </w:rPr>
        <w:t>Jere,</w:t>
      </w:r>
      <w:r>
        <w:rPr>
          <w:spacing w:val="-5"/>
        </w:rPr>
        <w:t> </w:t>
      </w:r>
      <w:r>
        <w:rPr>
          <w:spacing w:val="-1"/>
        </w:rPr>
        <w:t>Kaduna</w:t>
      </w:r>
      <w:r>
        <w:rPr>
          <w:spacing w:val="-6"/>
        </w:rPr>
        <w:t> </w:t>
      </w:r>
      <w:r>
        <w:rPr>
          <w:spacing w:val="-1"/>
        </w:rPr>
        <w:t>State.</w:t>
      </w:r>
    </w:p>
    <w:p>
      <w:pPr>
        <w:pStyle w:val="BodyText"/>
        <w:spacing w:line="276" w:lineRule="auto"/>
        <w:ind w:right="215"/>
        <w:jc w:val="both"/>
      </w:pPr>
      <w:r>
        <w:rPr/>
        <w:t>The</w:t>
      </w:r>
      <w:r>
        <w:rPr>
          <w:spacing w:val="1"/>
        </w:rPr>
        <w:t> </w:t>
      </w:r>
      <w:r>
        <w:rPr>
          <w:spacing w:val="-1"/>
        </w:rPr>
        <w:t>project</w:t>
      </w:r>
      <w:r>
        <w:rPr>
          <w:spacing w:val="2"/>
        </w:rPr>
        <w:t> </w:t>
      </w:r>
      <w:r>
        <w:rPr/>
        <w:t>is</w:t>
      </w:r>
      <w:r>
        <w:rPr>
          <w:spacing w:val="3"/>
        </w:rPr>
        <w:t> </w:t>
      </w:r>
      <w:r>
        <w:rPr>
          <w:spacing w:val="-1"/>
        </w:rPr>
        <w:t>expected</w:t>
      </w:r>
      <w:r>
        <w:rPr>
          <w:spacing w:val="2"/>
        </w:rPr>
        <w:t> </w:t>
      </w:r>
      <w:r>
        <w:rPr>
          <w:spacing w:val="-1"/>
        </w:rPr>
        <w:t>to</w:t>
      </w:r>
      <w:r>
        <w:rPr>
          <w:spacing w:val="4"/>
        </w:rPr>
        <w:t> </w:t>
      </w:r>
      <w:r>
        <w:rPr/>
        <w:t>mine</w:t>
      </w:r>
      <w:r>
        <w:rPr>
          <w:spacing w:val="1"/>
        </w:rPr>
        <w:t> </w:t>
      </w:r>
      <w:r>
        <w:rPr>
          <w:spacing w:val="-1"/>
        </w:rPr>
        <w:t>over</w:t>
      </w:r>
      <w:r>
        <w:rPr>
          <w:spacing w:val="3"/>
        </w:rPr>
        <w:t> </w:t>
      </w:r>
      <w:r>
        <w:rPr/>
        <w:t>5.4</w:t>
      </w:r>
      <w:r>
        <w:rPr>
          <w:spacing w:val="1"/>
        </w:rPr>
        <w:t> </w:t>
      </w:r>
      <w:r>
        <w:rPr/>
        <w:t>mt</w:t>
      </w:r>
      <w:r>
        <w:rPr>
          <w:spacing w:val="2"/>
        </w:rPr>
        <w:t> </w:t>
      </w:r>
      <w:r>
        <w:rPr>
          <w:spacing w:val="-1"/>
        </w:rPr>
        <w:t>of</w:t>
      </w:r>
      <w:r>
        <w:rPr>
          <w:spacing w:val="5"/>
        </w:rPr>
        <w:t> </w:t>
      </w:r>
      <w:r>
        <w:rPr>
          <w:spacing w:val="-2"/>
        </w:rPr>
        <w:t>iron</w:t>
      </w:r>
      <w:r>
        <w:rPr>
          <w:spacing w:val="3"/>
        </w:rPr>
        <w:t> </w:t>
      </w:r>
      <w:r>
        <w:rPr>
          <w:spacing w:val="-1"/>
        </w:rPr>
        <w:t>ore</w:t>
      </w:r>
      <w:r>
        <w:rPr>
          <w:spacing w:val="2"/>
        </w:rPr>
        <w:t> </w:t>
      </w:r>
      <w:r>
        <w:rPr/>
        <w:t>per</w:t>
      </w:r>
      <w:r>
        <w:rPr>
          <w:spacing w:val="3"/>
        </w:rPr>
        <w:t> </w:t>
      </w:r>
      <w:r>
        <w:rPr>
          <w:spacing w:val="-1"/>
        </w:rPr>
        <w:t>annual.</w:t>
      </w:r>
      <w:r>
        <w:rPr>
          <w:spacing w:val="3"/>
        </w:rPr>
        <w:t> </w:t>
      </w:r>
      <w:r>
        <w:rPr>
          <w:spacing w:val="-1"/>
        </w:rPr>
        <w:t>ANRML</w:t>
      </w:r>
      <w:r>
        <w:rPr>
          <w:spacing w:val="3"/>
        </w:rPr>
        <w:t> </w:t>
      </w:r>
      <w:r>
        <w:rPr/>
        <w:t>has</w:t>
      </w:r>
      <w:r>
        <w:rPr>
          <w:spacing w:val="3"/>
        </w:rPr>
        <w:t> </w:t>
      </w:r>
      <w:r>
        <w:rPr>
          <w:spacing w:val="-1"/>
        </w:rPr>
        <w:t>carried</w:t>
      </w:r>
      <w:r>
        <w:rPr>
          <w:spacing w:val="4"/>
        </w:rPr>
        <w:t> </w:t>
      </w:r>
      <w:r>
        <w:rPr>
          <w:spacing w:val="-1"/>
        </w:rPr>
        <w:t>out</w:t>
      </w:r>
      <w:r>
        <w:rPr>
          <w:spacing w:val="4"/>
        </w:rPr>
        <w:t> </w:t>
      </w:r>
      <w:r>
        <w:rPr>
          <w:spacing w:val="-1"/>
        </w:rPr>
        <w:t>CDA</w:t>
      </w:r>
      <w:r>
        <w:rPr>
          <w:spacing w:val="59"/>
          <w:w w:val="99"/>
        </w:rPr>
        <w:t> </w:t>
      </w:r>
      <w:r>
        <w:rPr>
          <w:spacing w:val="-1"/>
        </w:rPr>
        <w:t>with</w:t>
      </w:r>
      <w:r>
        <w:rPr/>
        <w:t> </w:t>
      </w:r>
      <w:r>
        <w:rPr>
          <w:spacing w:val="-1"/>
        </w:rPr>
        <w:t>the</w:t>
      </w:r>
      <w:r>
        <w:rPr>
          <w:spacing w:val="53"/>
        </w:rPr>
        <w:t> </w:t>
      </w:r>
      <w:r>
        <w:rPr>
          <w:spacing w:val="-1"/>
        </w:rPr>
        <w:t>host</w:t>
      </w:r>
      <w:r>
        <w:rPr>
          <w:spacing w:val="2"/>
        </w:rPr>
        <w:t> </w:t>
      </w:r>
      <w:r>
        <w:rPr>
          <w:spacing w:val="-1"/>
        </w:rPr>
        <w:t>community</w:t>
      </w:r>
      <w:r>
        <w:rPr>
          <w:spacing w:val="4"/>
        </w:rPr>
        <w:t> </w:t>
      </w:r>
      <w:r>
        <w:rPr>
          <w:spacing w:val="-1"/>
        </w:rPr>
        <w:t>including</w:t>
      </w:r>
      <w:r>
        <w:rPr>
          <w:spacing w:val="53"/>
        </w:rPr>
        <w:t> </w:t>
      </w:r>
      <w:r>
        <w:rPr/>
        <w:t>an</w:t>
      </w:r>
      <w:r>
        <w:rPr>
          <w:spacing w:val="53"/>
        </w:rPr>
        <w:t> </w:t>
      </w:r>
      <w:r>
        <w:rPr>
          <w:spacing w:val="-1"/>
        </w:rPr>
        <w:t>Environmental</w:t>
      </w:r>
      <w:r>
        <w:rPr>
          <w:spacing w:val="53"/>
        </w:rPr>
        <w:t> </w:t>
      </w:r>
      <w:r>
        <w:rPr>
          <w:spacing w:val="-1"/>
        </w:rPr>
        <w:t>Impact</w:t>
      </w:r>
      <w:r>
        <w:rPr>
          <w:spacing w:val="2"/>
        </w:rPr>
        <w:t> </w:t>
      </w:r>
      <w:r>
        <w:rPr>
          <w:spacing w:val="-1"/>
        </w:rPr>
        <w:t>Assessment</w:t>
      </w:r>
      <w:r>
        <w:rPr>
          <w:spacing w:val="2"/>
        </w:rPr>
        <w:t> </w:t>
      </w:r>
      <w:r>
        <w:rPr>
          <w:spacing w:val="-1"/>
        </w:rPr>
        <w:t>with</w:t>
      </w:r>
      <w:r>
        <w:rPr>
          <w:spacing w:val="1"/>
        </w:rPr>
        <w:t> </w:t>
      </w:r>
      <w:r>
        <w:rPr>
          <w:spacing w:val="-1"/>
        </w:rPr>
        <w:t>the</w:t>
      </w:r>
      <w:r>
        <w:rPr>
          <w:spacing w:val="53"/>
        </w:rPr>
        <w:t> </w:t>
      </w:r>
      <w:r>
        <w:rPr>
          <w:spacing w:val="-1"/>
        </w:rPr>
        <w:t>project</w:t>
      </w:r>
      <w:r>
        <w:rPr>
          <w:spacing w:val="73"/>
          <w:w w:val="99"/>
        </w:rPr>
        <w:t> </w:t>
      </w:r>
      <w:r>
        <w:rPr>
          <w:spacing w:val="-1"/>
        </w:rPr>
        <w:t>expected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>
          <w:spacing w:val="-1"/>
        </w:rPr>
        <w:t>take</w:t>
      </w:r>
      <w:r>
        <w:rPr>
          <w:spacing w:val="1"/>
        </w:rPr>
        <w:t> </w:t>
      </w:r>
      <w:r>
        <w:rPr>
          <w:spacing w:val="-1"/>
        </w:rPr>
        <w:t>off</w:t>
      </w:r>
      <w:r>
        <w:rPr>
          <w:spacing w:val="4"/>
        </w:rPr>
        <w:t> </w:t>
      </w:r>
      <w:r>
        <w:rPr>
          <w:spacing w:val="-2"/>
        </w:rPr>
        <w:t>in</w:t>
      </w:r>
      <w:r>
        <w:rPr>
          <w:spacing w:val="2"/>
        </w:rPr>
        <w:t> </w:t>
      </w:r>
      <w:r>
        <w:rPr>
          <w:spacing w:val="-1"/>
        </w:rPr>
        <w:t>2023.</w:t>
      </w:r>
      <w:r>
        <w:rPr>
          <w:spacing w:val="7"/>
        </w:rPr>
        <w:t> </w:t>
      </w:r>
      <w:r>
        <w:rPr>
          <w:spacing w:val="-1"/>
        </w:rPr>
        <w:t>Thirty</w:t>
      </w:r>
      <w:r>
        <w:rPr>
          <w:spacing w:val="1"/>
        </w:rPr>
        <w:t> </w:t>
      </w:r>
      <w:r>
        <w:rPr>
          <w:spacing w:val="-1"/>
        </w:rPr>
        <w:t>licenses</w:t>
      </w:r>
      <w:r>
        <w:rPr>
          <w:spacing w:val="1"/>
        </w:rPr>
        <w:t> </w:t>
      </w:r>
      <w:r>
        <w:rPr>
          <w:spacing w:val="-1"/>
        </w:rPr>
        <w:t>were</w:t>
      </w:r>
      <w:r>
        <w:rPr>
          <w:spacing w:val="4"/>
        </w:rPr>
        <w:t> </w:t>
      </w:r>
      <w:r>
        <w:rPr>
          <w:spacing w:val="-1"/>
        </w:rPr>
        <w:t>issued</w:t>
      </w:r>
      <w:r>
        <w:rPr>
          <w:spacing w:val="2"/>
        </w:rPr>
        <w:t> </w:t>
      </w:r>
      <w:r>
        <w:rPr>
          <w:spacing w:val="-1"/>
        </w:rPr>
        <w:t>for</w:t>
      </w:r>
      <w:r>
        <w:rPr>
          <w:spacing w:val="2"/>
        </w:rPr>
        <w:t> </w:t>
      </w:r>
      <w:r>
        <w:rPr/>
        <w:t>Iron</w:t>
      </w:r>
      <w:r>
        <w:rPr>
          <w:spacing w:val="2"/>
        </w:rPr>
        <w:t> </w:t>
      </w:r>
      <w:r>
        <w:rPr>
          <w:spacing w:val="-1"/>
        </w:rPr>
        <w:t>exploration</w:t>
      </w:r>
      <w:r>
        <w:rPr>
          <w:spacing w:val="1"/>
        </w:rPr>
        <w:t> </w:t>
      </w:r>
      <w:r>
        <w:rPr/>
        <w:t>in</w:t>
      </w:r>
      <w:r>
        <w:rPr>
          <w:spacing w:val="2"/>
        </w:rPr>
        <w:t> </w:t>
      </w:r>
      <w:r>
        <w:rPr>
          <w:spacing w:val="-1"/>
        </w:rPr>
        <w:t>2019;</w:t>
      </w:r>
      <w:r>
        <w:rPr>
          <w:spacing w:val="2"/>
        </w:rPr>
        <w:t> </w:t>
      </w:r>
      <w:r>
        <w:rPr>
          <w:spacing w:val="-1"/>
        </w:rPr>
        <w:t>but</w:t>
      </w:r>
      <w:r>
        <w:rPr>
          <w:spacing w:val="2"/>
        </w:rPr>
        <w:t> </w:t>
      </w:r>
      <w:r>
        <w:rPr>
          <w:spacing w:val="-1"/>
        </w:rPr>
        <w:t>there</w:t>
      </w:r>
      <w:r>
        <w:rPr>
          <w:spacing w:val="85"/>
          <w:w w:val="99"/>
        </w:rPr>
        <w:t> </w:t>
      </w:r>
      <w:r>
        <w:rPr/>
        <w:t>was</w:t>
      </w:r>
      <w:r>
        <w:rPr>
          <w:spacing w:val="-3"/>
        </w:rPr>
        <w:t> </w:t>
      </w:r>
      <w:r>
        <w:rPr>
          <w:spacing w:val="-1"/>
        </w:rPr>
        <w:t>no</w:t>
      </w:r>
      <w:r>
        <w:rPr>
          <w:spacing w:val="-2"/>
        </w:rPr>
        <w:t> </w:t>
      </w:r>
      <w:r>
        <w:rPr>
          <w:spacing w:val="-1"/>
        </w:rPr>
        <w:t>record</w:t>
      </w:r>
      <w:r>
        <w:rPr>
          <w:spacing w:val="-4"/>
        </w:rPr>
        <w:t> </w:t>
      </w:r>
      <w:r>
        <w:rPr>
          <w:spacing w:val="-1"/>
        </w:rPr>
        <w:t>of</w:t>
      </w:r>
      <w:r>
        <w:rPr>
          <w:spacing w:val="-2"/>
        </w:rPr>
        <w:t> </w:t>
      </w:r>
      <w:r>
        <w:rPr>
          <w:spacing w:val="-1"/>
        </w:rPr>
        <w:t>production.</w:t>
      </w:r>
    </w:p>
    <w:p>
      <w:pPr>
        <w:spacing w:after="0" w:line="276" w:lineRule="auto"/>
        <w:jc w:val="both"/>
        <w:sectPr>
          <w:pgSz w:w="12240" w:h="15840"/>
          <w:pgMar w:header="0" w:footer="743" w:top="1400" w:bottom="940" w:left="1220" w:right="1220"/>
        </w:sectPr>
      </w:pPr>
    </w:p>
    <w:p>
      <w:pPr>
        <w:pStyle w:val="Heading4"/>
        <w:spacing w:line="240" w:lineRule="auto" w:before="40"/>
        <w:ind w:left="200" w:right="0" w:firstLine="0"/>
        <w:jc w:val="both"/>
        <w:rPr>
          <w:b w:val="0"/>
          <w:bCs w:val="0"/>
        </w:rPr>
      </w:pPr>
      <w:r>
        <w:rPr>
          <w:color w:val="528135"/>
          <w:spacing w:val="-1"/>
        </w:rPr>
        <w:t>Lead-Zinc</w:t>
      </w:r>
      <w:r>
        <w:rPr>
          <w:color w:val="528135"/>
          <w:spacing w:val="-8"/>
        </w:rPr>
        <w:t> </w:t>
      </w:r>
      <w:r>
        <w:rPr>
          <w:color w:val="528135"/>
          <w:spacing w:val="-1"/>
        </w:rPr>
        <w:t>ores</w:t>
      </w:r>
      <w:r>
        <w:rPr>
          <w:b w:val="0"/>
        </w:rPr>
      </w:r>
    </w:p>
    <w:p>
      <w:pPr>
        <w:spacing w:line="240" w:lineRule="auto" w:before="6"/>
        <w:rPr>
          <w:rFonts w:ascii="Calibri" w:hAnsi="Calibri" w:cs="Calibri" w:eastAsia="Calibri"/>
          <w:b/>
          <w:bCs/>
          <w:sz w:val="23"/>
          <w:szCs w:val="23"/>
        </w:rPr>
      </w:pPr>
    </w:p>
    <w:p>
      <w:pPr>
        <w:spacing w:line="200" w:lineRule="atLeast"/>
        <w:ind w:left="200" w:right="0" w:firstLine="0"/>
        <w:rPr>
          <w:rFonts w:ascii="Calibri" w:hAnsi="Calibri" w:cs="Calibri" w:eastAsia="Calibri"/>
          <w:sz w:val="20"/>
          <w:szCs w:val="20"/>
        </w:rPr>
      </w:pPr>
      <w:r>
        <w:rPr>
          <w:rFonts w:ascii="Calibri" w:hAnsi="Calibri" w:cs="Calibri" w:eastAsia="Calibri"/>
          <w:sz w:val="20"/>
          <w:szCs w:val="20"/>
        </w:rPr>
        <w:drawing>
          <wp:inline distT="0" distB="0" distL="0" distR="0">
            <wp:extent cx="1365726" cy="1317974"/>
            <wp:effectExtent l="0" t="0" r="0" b="0"/>
            <wp:docPr id="39" name="image26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" name="image26.jpeg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5726" cy="1317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 w:eastAsia="Calibri"/>
          <w:sz w:val="20"/>
          <w:szCs w:val="20"/>
        </w:rPr>
      </w:r>
    </w:p>
    <w:p>
      <w:pPr>
        <w:spacing w:line="240" w:lineRule="auto" w:before="6"/>
        <w:rPr>
          <w:rFonts w:ascii="Calibri" w:hAnsi="Calibri" w:cs="Calibri" w:eastAsia="Calibri"/>
          <w:b/>
          <w:bCs/>
          <w:sz w:val="22"/>
          <w:szCs w:val="22"/>
        </w:rPr>
      </w:pPr>
    </w:p>
    <w:p>
      <w:pPr>
        <w:pStyle w:val="BodyText"/>
        <w:spacing w:line="275" w:lineRule="auto"/>
        <w:ind w:left="200" w:right="114"/>
        <w:jc w:val="both"/>
      </w:pPr>
      <w:r>
        <w:rPr>
          <w:spacing w:val="-1"/>
        </w:rPr>
        <w:t>Estimated</w:t>
      </w:r>
      <w:r>
        <w:rPr>
          <w:spacing w:val="30"/>
        </w:rPr>
        <w:t> </w:t>
      </w:r>
      <w:r>
        <w:rPr>
          <w:spacing w:val="-1"/>
        </w:rPr>
        <w:t>reserves</w:t>
      </w:r>
      <w:r>
        <w:rPr>
          <w:spacing w:val="30"/>
        </w:rPr>
        <w:t> </w:t>
      </w:r>
      <w:r>
        <w:rPr/>
        <w:t>are</w:t>
      </w:r>
      <w:r>
        <w:rPr>
          <w:spacing w:val="28"/>
        </w:rPr>
        <w:t> </w:t>
      </w:r>
      <w:r>
        <w:rPr/>
        <w:t>10</w:t>
      </w:r>
      <w:r>
        <w:rPr>
          <w:spacing w:val="32"/>
        </w:rPr>
        <w:t> </w:t>
      </w:r>
      <w:r>
        <w:rPr>
          <w:spacing w:val="-1"/>
        </w:rPr>
        <w:t>million</w:t>
      </w:r>
      <w:r>
        <w:rPr>
          <w:spacing w:val="30"/>
        </w:rPr>
        <w:t> </w:t>
      </w:r>
      <w:r>
        <w:rPr>
          <w:spacing w:val="-1"/>
        </w:rPr>
        <w:t>tons</w:t>
      </w:r>
      <w:r>
        <w:rPr>
          <w:spacing w:val="29"/>
        </w:rPr>
        <w:t> </w:t>
      </w:r>
      <w:r>
        <w:rPr>
          <w:spacing w:val="-1"/>
        </w:rPr>
        <w:t>of</w:t>
      </w:r>
      <w:r>
        <w:rPr>
          <w:spacing w:val="31"/>
        </w:rPr>
        <w:t> </w:t>
      </w:r>
      <w:r>
        <w:rPr>
          <w:spacing w:val="-1"/>
        </w:rPr>
        <w:t>lead-ore</w:t>
      </w:r>
      <w:r>
        <w:rPr>
          <w:spacing w:val="31"/>
        </w:rPr>
        <w:t> </w:t>
      </w:r>
      <w:r>
        <w:rPr>
          <w:spacing w:val="-1"/>
        </w:rPr>
        <w:t>and</w:t>
      </w:r>
      <w:r>
        <w:rPr>
          <w:spacing w:val="30"/>
        </w:rPr>
        <w:t> </w:t>
      </w:r>
      <w:r>
        <w:rPr>
          <w:spacing w:val="-1"/>
        </w:rPr>
        <w:t>100,000</w:t>
      </w:r>
      <w:r>
        <w:rPr>
          <w:spacing w:val="31"/>
        </w:rPr>
        <w:t> </w:t>
      </w:r>
      <w:r>
        <w:rPr>
          <w:spacing w:val="-1"/>
        </w:rPr>
        <w:t>tons</w:t>
      </w:r>
      <w:r>
        <w:rPr>
          <w:spacing w:val="28"/>
        </w:rPr>
        <w:t> </w:t>
      </w:r>
      <w:r>
        <w:rPr>
          <w:spacing w:val="-1"/>
        </w:rPr>
        <w:t>of</w:t>
      </w:r>
      <w:r>
        <w:rPr>
          <w:spacing w:val="30"/>
        </w:rPr>
        <w:t> </w:t>
      </w:r>
      <w:r>
        <w:rPr/>
        <w:t>zinc-ore</w:t>
      </w:r>
      <w:r>
        <w:rPr>
          <w:spacing w:val="32"/>
        </w:rPr>
        <w:t> </w:t>
      </w:r>
      <w:r>
        <w:rPr>
          <w:spacing w:val="-1"/>
        </w:rPr>
        <w:t>spread</w:t>
      </w:r>
      <w:r>
        <w:rPr>
          <w:spacing w:val="30"/>
        </w:rPr>
        <w:t> </w:t>
      </w:r>
      <w:r>
        <w:rPr>
          <w:spacing w:val="-1"/>
        </w:rPr>
        <w:t>over</w:t>
      </w:r>
      <w:r>
        <w:rPr>
          <w:spacing w:val="67"/>
          <w:w w:val="99"/>
        </w:rPr>
        <w:t> </w:t>
      </w:r>
      <w:r>
        <w:rPr/>
        <w:t>eight</w:t>
      </w:r>
      <w:r>
        <w:rPr>
          <w:spacing w:val="27"/>
        </w:rPr>
        <w:t> </w:t>
      </w:r>
      <w:r>
        <w:rPr>
          <w:spacing w:val="-1"/>
        </w:rPr>
        <w:t>States.</w:t>
      </w:r>
      <w:r>
        <w:rPr>
          <w:spacing w:val="27"/>
        </w:rPr>
        <w:t> </w:t>
      </w:r>
      <w:r>
        <w:rPr>
          <w:spacing w:val="-1"/>
        </w:rPr>
        <w:t>These</w:t>
      </w:r>
      <w:r>
        <w:rPr>
          <w:spacing w:val="26"/>
        </w:rPr>
        <w:t> </w:t>
      </w:r>
      <w:r>
        <w:rPr/>
        <w:t>two</w:t>
      </w:r>
      <w:r>
        <w:rPr>
          <w:spacing w:val="22"/>
        </w:rPr>
        <w:t> </w:t>
      </w:r>
      <w:r>
        <w:rPr/>
        <w:t>minerals</w:t>
      </w:r>
      <w:r>
        <w:rPr>
          <w:spacing w:val="29"/>
        </w:rPr>
        <w:t> </w:t>
      </w:r>
      <w:r>
        <w:rPr>
          <w:spacing w:val="-1"/>
        </w:rPr>
        <w:t>are</w:t>
      </w:r>
      <w:r>
        <w:rPr>
          <w:spacing w:val="27"/>
        </w:rPr>
        <w:t> </w:t>
      </w:r>
      <w:r>
        <w:rPr>
          <w:spacing w:val="-1"/>
        </w:rPr>
        <w:t>usually</w:t>
      </w:r>
      <w:r>
        <w:rPr>
          <w:spacing w:val="27"/>
        </w:rPr>
        <w:t> </w:t>
      </w:r>
      <w:r>
        <w:rPr>
          <w:spacing w:val="-1"/>
        </w:rPr>
        <w:t>found</w:t>
      </w:r>
      <w:r>
        <w:rPr>
          <w:spacing w:val="26"/>
        </w:rPr>
        <w:t> </w:t>
      </w:r>
      <w:r>
        <w:rPr>
          <w:spacing w:val="-1"/>
        </w:rPr>
        <w:t>together</w:t>
      </w:r>
      <w:r>
        <w:rPr>
          <w:spacing w:val="25"/>
        </w:rPr>
        <w:t> </w:t>
      </w:r>
      <w:r>
        <w:rPr/>
        <w:t>as</w:t>
      </w:r>
      <w:r>
        <w:rPr>
          <w:spacing w:val="27"/>
        </w:rPr>
        <w:t> </w:t>
      </w:r>
      <w:r>
        <w:rPr>
          <w:spacing w:val="-1"/>
        </w:rPr>
        <w:t>fissure-filling</w:t>
      </w:r>
      <w:r>
        <w:rPr>
          <w:spacing w:val="27"/>
        </w:rPr>
        <w:t> </w:t>
      </w:r>
      <w:r>
        <w:rPr/>
        <w:t>veins</w:t>
      </w:r>
      <w:r>
        <w:rPr>
          <w:spacing w:val="24"/>
        </w:rPr>
        <w:t> </w:t>
      </w:r>
      <w:r>
        <w:rPr>
          <w:spacing w:val="-1"/>
        </w:rPr>
        <w:t>within</w:t>
      </w:r>
      <w:r>
        <w:rPr>
          <w:spacing w:val="28"/>
        </w:rPr>
        <w:t> </w:t>
      </w:r>
      <w:r>
        <w:rPr>
          <w:spacing w:val="-1"/>
        </w:rPr>
        <w:t>the</w:t>
      </w:r>
      <w:r>
        <w:rPr>
          <w:spacing w:val="53"/>
          <w:w w:val="99"/>
        </w:rPr>
        <w:t> </w:t>
      </w:r>
      <w:r>
        <w:rPr/>
        <w:t>cretaceous</w:t>
      </w:r>
      <w:r>
        <w:rPr>
          <w:spacing w:val="2"/>
        </w:rPr>
        <w:t> </w:t>
      </w:r>
      <w:r>
        <w:rPr>
          <w:spacing w:val="-1"/>
        </w:rPr>
        <w:t>sediments</w:t>
      </w:r>
      <w:r>
        <w:rPr>
          <w:spacing w:val="3"/>
        </w:rPr>
        <w:t> </w:t>
      </w:r>
      <w:r>
        <w:rPr>
          <w:spacing w:val="-1"/>
        </w:rPr>
        <w:t>of</w:t>
      </w:r>
      <w:r>
        <w:rPr>
          <w:spacing w:val="2"/>
        </w:rPr>
        <w:t> </w:t>
      </w:r>
      <w:r>
        <w:rPr/>
        <w:t>the</w:t>
      </w:r>
      <w:r>
        <w:rPr>
          <w:spacing w:val="4"/>
        </w:rPr>
        <w:t> </w:t>
      </w:r>
      <w:r>
        <w:rPr>
          <w:spacing w:val="-1"/>
        </w:rPr>
        <w:t>Benue</w:t>
      </w:r>
      <w:r>
        <w:rPr>
          <w:spacing w:val="4"/>
        </w:rPr>
        <w:t> </w:t>
      </w:r>
      <w:r>
        <w:rPr>
          <w:spacing w:val="-1"/>
        </w:rPr>
        <w:t>Trough,</w:t>
      </w:r>
      <w:r>
        <w:rPr>
          <w:spacing w:val="3"/>
        </w:rPr>
        <w:t> </w:t>
      </w:r>
      <w:r>
        <w:rPr>
          <w:spacing w:val="-1"/>
        </w:rPr>
        <w:t>extending</w:t>
      </w:r>
      <w:r>
        <w:rPr>
          <w:spacing w:val="3"/>
        </w:rPr>
        <w:t> </w:t>
      </w:r>
      <w:r>
        <w:rPr>
          <w:spacing w:val="-1"/>
        </w:rPr>
        <w:t>from</w:t>
      </w:r>
      <w:r>
        <w:rPr>
          <w:spacing w:val="3"/>
        </w:rPr>
        <w:t> </w:t>
      </w:r>
      <w:r>
        <w:rPr/>
        <w:t>the</w:t>
      </w:r>
      <w:r>
        <w:rPr>
          <w:spacing w:val="4"/>
        </w:rPr>
        <w:t> </w:t>
      </w:r>
      <w:r>
        <w:rPr>
          <w:spacing w:val="-1"/>
        </w:rPr>
        <w:t>south</w:t>
      </w:r>
      <w:r>
        <w:rPr>
          <w:spacing w:val="6"/>
        </w:rPr>
        <w:t> </w:t>
      </w:r>
      <w:r>
        <w:rPr>
          <w:spacing w:val="-1"/>
        </w:rPr>
        <w:t>of</w:t>
      </w:r>
      <w:r>
        <w:rPr>
          <w:spacing w:val="4"/>
        </w:rPr>
        <w:t> </w:t>
      </w:r>
      <w:r>
        <w:rPr>
          <w:spacing w:val="-1"/>
        </w:rPr>
        <w:t>Abakaliki</w:t>
      </w:r>
      <w:r>
        <w:rPr>
          <w:spacing w:val="6"/>
        </w:rPr>
        <w:t> </w:t>
      </w:r>
      <w:r>
        <w:rPr/>
        <w:t>in</w:t>
      </w:r>
      <w:r>
        <w:rPr>
          <w:spacing w:val="4"/>
        </w:rPr>
        <w:t> </w:t>
      </w:r>
      <w:r>
        <w:rPr>
          <w:spacing w:val="-1"/>
        </w:rPr>
        <w:t>the</w:t>
      </w:r>
      <w:r>
        <w:rPr>
          <w:spacing w:val="4"/>
        </w:rPr>
        <w:t> </w:t>
      </w:r>
      <w:r>
        <w:rPr>
          <w:spacing w:val="1"/>
        </w:rPr>
        <w:t>south-</w:t>
      </w:r>
      <w:r>
        <w:rPr>
          <w:spacing w:val="55"/>
        </w:rPr>
        <w:t> </w:t>
      </w:r>
      <w:r>
        <w:rPr>
          <w:spacing w:val="-1"/>
        </w:rPr>
        <w:t>east</w:t>
      </w:r>
      <w:r>
        <w:rPr>
          <w:spacing w:val="14"/>
        </w:rPr>
        <w:t> </w:t>
      </w:r>
      <w:r>
        <w:rPr/>
        <w:t>to</w:t>
      </w:r>
      <w:r>
        <w:rPr>
          <w:spacing w:val="13"/>
        </w:rPr>
        <w:t> </w:t>
      </w:r>
      <w:r>
        <w:rPr>
          <w:spacing w:val="-1"/>
        </w:rPr>
        <w:t>Gombe</w:t>
      </w:r>
      <w:r>
        <w:rPr>
          <w:spacing w:val="13"/>
        </w:rPr>
        <w:t> </w:t>
      </w:r>
      <w:r>
        <w:rPr>
          <w:spacing w:val="-2"/>
        </w:rPr>
        <w:t>in</w:t>
      </w:r>
      <w:r>
        <w:rPr>
          <w:spacing w:val="14"/>
        </w:rPr>
        <w:t> </w:t>
      </w:r>
      <w:r>
        <w:rPr>
          <w:spacing w:val="-1"/>
        </w:rPr>
        <w:t>the</w:t>
      </w:r>
      <w:r>
        <w:rPr>
          <w:spacing w:val="13"/>
        </w:rPr>
        <w:t> </w:t>
      </w:r>
      <w:r>
        <w:rPr/>
        <w:t>north-east.</w:t>
      </w:r>
      <w:r>
        <w:rPr>
          <w:spacing w:val="12"/>
        </w:rPr>
        <w:t> </w:t>
      </w:r>
      <w:r>
        <w:rPr>
          <w:spacing w:val="-1"/>
        </w:rPr>
        <w:t>The</w:t>
      </w:r>
      <w:r>
        <w:rPr>
          <w:spacing w:val="14"/>
        </w:rPr>
        <w:t> </w:t>
      </w:r>
      <w:r>
        <w:rPr>
          <w:spacing w:val="-1"/>
        </w:rPr>
        <w:t>best</w:t>
      </w:r>
      <w:r>
        <w:rPr>
          <w:spacing w:val="14"/>
        </w:rPr>
        <w:t> </w:t>
      </w:r>
      <w:r>
        <w:rPr/>
        <w:t>Pb-</w:t>
      </w:r>
      <w:r>
        <w:rPr>
          <w:spacing w:val="14"/>
        </w:rPr>
        <w:t> </w:t>
      </w:r>
      <w:r>
        <w:rPr>
          <w:spacing w:val="-1"/>
        </w:rPr>
        <w:t>Zn</w:t>
      </w:r>
      <w:r>
        <w:rPr>
          <w:spacing w:val="16"/>
        </w:rPr>
        <w:t> </w:t>
      </w:r>
      <w:r>
        <w:rPr>
          <w:spacing w:val="-1"/>
        </w:rPr>
        <w:t>mining</w:t>
      </w:r>
      <w:r>
        <w:rPr>
          <w:spacing w:val="10"/>
        </w:rPr>
        <w:t> </w:t>
      </w:r>
      <w:r>
        <w:rPr>
          <w:spacing w:val="-1"/>
        </w:rPr>
        <w:t>prospects</w:t>
      </w:r>
      <w:r>
        <w:rPr>
          <w:spacing w:val="12"/>
        </w:rPr>
        <w:t> </w:t>
      </w:r>
      <w:r>
        <w:rPr/>
        <w:t>are</w:t>
      </w:r>
      <w:r>
        <w:rPr>
          <w:spacing w:val="15"/>
        </w:rPr>
        <w:t> </w:t>
      </w:r>
      <w:r>
        <w:rPr>
          <w:spacing w:val="-1"/>
        </w:rPr>
        <w:t>found</w:t>
      </w:r>
      <w:r>
        <w:rPr>
          <w:spacing w:val="14"/>
        </w:rPr>
        <w:t> </w:t>
      </w:r>
      <w:r>
        <w:rPr/>
        <w:t>in</w:t>
      </w:r>
      <w:r>
        <w:rPr>
          <w:spacing w:val="14"/>
        </w:rPr>
        <w:t> </w:t>
      </w:r>
      <w:r>
        <w:rPr>
          <w:spacing w:val="-1"/>
        </w:rPr>
        <w:t>the</w:t>
      </w:r>
      <w:r>
        <w:rPr>
          <w:spacing w:val="13"/>
        </w:rPr>
        <w:t> </w:t>
      </w:r>
      <w:r>
        <w:rPr/>
        <w:t>Abakaliki-</w:t>
      </w:r>
      <w:r>
        <w:rPr>
          <w:spacing w:val="45"/>
        </w:rPr>
        <w:t> </w:t>
      </w:r>
      <w:r>
        <w:rPr>
          <w:spacing w:val="-1"/>
        </w:rPr>
        <w:t>Ishiagu</w:t>
      </w:r>
      <w:r>
        <w:rPr>
          <w:spacing w:val="-2"/>
        </w:rPr>
        <w:t> </w:t>
      </w:r>
      <w:r>
        <w:rPr>
          <w:spacing w:val="-1"/>
        </w:rPr>
        <w:t>areas</w:t>
      </w:r>
      <w:r>
        <w:rPr>
          <w:spacing w:val="-2"/>
        </w:rPr>
        <w:t> </w:t>
      </w:r>
      <w:r>
        <w:rPr>
          <w:spacing w:val="-1"/>
        </w:rPr>
        <w:t>of Ebonyi</w:t>
      </w:r>
      <w:r>
        <w:rPr>
          <w:spacing w:val="-5"/>
        </w:rPr>
        <w:t> </w:t>
      </w:r>
      <w:r>
        <w:rPr/>
        <w:t>State.</w:t>
      </w:r>
    </w:p>
    <w:p>
      <w:pPr>
        <w:spacing w:line="240" w:lineRule="auto" w:before="8"/>
        <w:rPr>
          <w:rFonts w:ascii="Calibri" w:hAnsi="Calibri" w:cs="Calibri" w:eastAsia="Calibri"/>
          <w:sz w:val="27"/>
          <w:szCs w:val="27"/>
        </w:rPr>
      </w:pPr>
    </w:p>
    <w:p>
      <w:pPr>
        <w:pStyle w:val="BodyText"/>
        <w:spacing w:line="276" w:lineRule="auto"/>
        <w:ind w:left="200" w:right="113"/>
        <w:jc w:val="both"/>
      </w:pPr>
      <w:r>
        <w:rPr/>
        <w:t>In</w:t>
      </w:r>
      <w:r>
        <w:rPr>
          <w:spacing w:val="18"/>
        </w:rPr>
        <w:t> </w:t>
      </w:r>
      <w:r>
        <w:rPr>
          <w:spacing w:val="-1"/>
        </w:rPr>
        <w:t>2019,</w:t>
      </w:r>
      <w:r>
        <w:rPr>
          <w:spacing w:val="20"/>
        </w:rPr>
        <w:t> </w:t>
      </w:r>
      <w:r>
        <w:rPr>
          <w:spacing w:val="-1"/>
        </w:rPr>
        <w:t>the</w:t>
      </w:r>
      <w:r>
        <w:rPr>
          <w:spacing w:val="17"/>
        </w:rPr>
        <w:t> </w:t>
      </w:r>
      <w:r>
        <w:rPr>
          <w:spacing w:val="-1"/>
        </w:rPr>
        <w:t>total</w:t>
      </w:r>
      <w:r>
        <w:rPr>
          <w:spacing w:val="19"/>
        </w:rPr>
        <w:t> </w:t>
      </w:r>
      <w:r>
        <w:rPr>
          <w:spacing w:val="-1"/>
        </w:rPr>
        <w:t>lead</w:t>
      </w:r>
      <w:r>
        <w:rPr>
          <w:spacing w:val="20"/>
        </w:rPr>
        <w:t> </w:t>
      </w:r>
      <w:r>
        <w:rPr>
          <w:spacing w:val="-1"/>
        </w:rPr>
        <w:t>production</w:t>
      </w:r>
      <w:r>
        <w:rPr>
          <w:spacing w:val="22"/>
        </w:rPr>
        <w:t> </w:t>
      </w:r>
      <w:r>
        <w:rPr/>
        <w:t>was</w:t>
      </w:r>
      <w:r>
        <w:rPr>
          <w:spacing w:val="19"/>
        </w:rPr>
        <w:t> </w:t>
      </w:r>
      <w:r>
        <w:rPr>
          <w:spacing w:val="-1"/>
        </w:rPr>
        <w:t>38,750.12tonne,</w:t>
      </w:r>
      <w:r>
        <w:rPr>
          <w:spacing w:val="19"/>
        </w:rPr>
        <w:t> </w:t>
      </w:r>
      <w:r>
        <w:rPr>
          <w:spacing w:val="-1"/>
        </w:rPr>
        <w:t>representing</w:t>
      </w:r>
      <w:r>
        <w:rPr>
          <w:spacing w:val="19"/>
        </w:rPr>
        <w:t> </w:t>
      </w:r>
      <w:r>
        <w:rPr/>
        <w:t>a</w:t>
      </w:r>
      <w:r>
        <w:rPr>
          <w:spacing w:val="14"/>
        </w:rPr>
        <w:t> </w:t>
      </w:r>
      <w:r>
        <w:rPr/>
        <w:t>decrease</w:t>
      </w:r>
      <w:r>
        <w:rPr>
          <w:spacing w:val="19"/>
        </w:rPr>
        <w:t> </w:t>
      </w:r>
      <w:r>
        <w:rPr>
          <w:spacing w:val="-1"/>
        </w:rPr>
        <w:t>of</w:t>
      </w:r>
      <w:r>
        <w:rPr>
          <w:spacing w:val="21"/>
        </w:rPr>
        <w:t> </w:t>
      </w:r>
      <w:r>
        <w:rPr>
          <w:spacing w:val="-1"/>
        </w:rPr>
        <w:t>36.41%</w:t>
      </w:r>
      <w:r>
        <w:rPr>
          <w:spacing w:val="20"/>
        </w:rPr>
        <w:t> </w:t>
      </w:r>
      <w:r>
        <w:rPr/>
        <w:t>as</w:t>
      </w:r>
      <w:r>
        <w:rPr>
          <w:spacing w:val="69"/>
        </w:rPr>
        <w:t> </w:t>
      </w:r>
      <w:r>
        <w:rPr/>
        <w:t>against</w:t>
      </w:r>
      <w:r>
        <w:rPr>
          <w:spacing w:val="8"/>
        </w:rPr>
        <w:t> </w:t>
      </w:r>
      <w:r>
        <w:rPr>
          <w:spacing w:val="-1"/>
        </w:rPr>
        <w:t>60,944tonne</w:t>
      </w:r>
      <w:r>
        <w:rPr>
          <w:spacing w:val="6"/>
        </w:rPr>
        <w:t> </w:t>
      </w:r>
      <w:r>
        <w:rPr>
          <w:spacing w:val="-1"/>
        </w:rPr>
        <w:t>produced</w:t>
      </w:r>
      <w:r>
        <w:rPr>
          <w:spacing w:val="8"/>
        </w:rPr>
        <w:t> </w:t>
      </w:r>
      <w:r>
        <w:rPr>
          <w:spacing w:val="-2"/>
        </w:rPr>
        <w:t>in</w:t>
      </w:r>
      <w:r>
        <w:rPr>
          <w:spacing w:val="8"/>
        </w:rPr>
        <w:t> </w:t>
      </w:r>
      <w:r>
        <w:rPr>
          <w:spacing w:val="-1"/>
        </w:rPr>
        <w:t>2018.</w:t>
      </w:r>
      <w:r>
        <w:rPr>
          <w:spacing w:val="10"/>
        </w:rPr>
        <w:t> </w:t>
      </w:r>
      <w:r>
        <w:rPr>
          <w:spacing w:val="-1"/>
        </w:rPr>
        <w:t>Lead</w:t>
      </w:r>
      <w:r>
        <w:rPr>
          <w:spacing w:val="8"/>
        </w:rPr>
        <w:t> </w:t>
      </w:r>
      <w:r>
        <w:rPr>
          <w:spacing w:val="-1"/>
        </w:rPr>
        <w:t>and</w:t>
      </w:r>
      <w:r>
        <w:rPr>
          <w:spacing w:val="9"/>
        </w:rPr>
        <w:t> </w:t>
      </w:r>
      <w:r>
        <w:rPr>
          <w:spacing w:val="-1"/>
        </w:rPr>
        <w:t>zinc</w:t>
      </w:r>
      <w:r>
        <w:rPr>
          <w:spacing w:val="9"/>
        </w:rPr>
        <w:t> </w:t>
      </w:r>
      <w:r>
        <w:rPr>
          <w:spacing w:val="-1"/>
        </w:rPr>
        <w:t>accounted</w:t>
      </w:r>
      <w:r>
        <w:rPr>
          <w:spacing w:val="7"/>
        </w:rPr>
        <w:t> </w:t>
      </w:r>
      <w:r>
        <w:rPr>
          <w:spacing w:val="-1"/>
        </w:rPr>
        <w:t>for</w:t>
      </w:r>
      <w:r>
        <w:rPr>
          <w:spacing w:val="14"/>
        </w:rPr>
        <w:t> </w:t>
      </w:r>
      <w:r>
        <w:rPr>
          <w:spacing w:val="-1"/>
        </w:rPr>
        <w:t>41%</w:t>
      </w:r>
      <w:r>
        <w:rPr>
          <w:spacing w:val="7"/>
        </w:rPr>
        <w:t> </w:t>
      </w:r>
      <w:r>
        <w:rPr>
          <w:spacing w:val="-1"/>
        </w:rPr>
        <w:t>of</w:t>
      </w:r>
      <w:r>
        <w:rPr>
          <w:spacing w:val="9"/>
        </w:rPr>
        <w:t> </w:t>
      </w:r>
      <w:r>
        <w:rPr>
          <w:spacing w:val="-1"/>
        </w:rPr>
        <w:t>the</w:t>
      </w:r>
      <w:r>
        <w:rPr>
          <w:spacing w:val="8"/>
        </w:rPr>
        <w:t> </w:t>
      </w:r>
      <w:r>
        <w:rPr>
          <w:spacing w:val="-1"/>
        </w:rPr>
        <w:t>mineral</w:t>
      </w:r>
      <w:r>
        <w:rPr>
          <w:spacing w:val="7"/>
        </w:rPr>
        <w:t> </w:t>
      </w:r>
      <w:r>
        <w:rPr>
          <w:spacing w:val="-1"/>
        </w:rPr>
        <w:t>export</w:t>
      </w:r>
      <w:r>
        <w:rPr>
          <w:spacing w:val="75"/>
          <w:w w:val="99"/>
        </w:rPr>
        <w:t> </w:t>
      </w:r>
      <w:r>
        <w:rPr/>
        <w:t>from</w:t>
      </w:r>
      <w:r>
        <w:rPr>
          <w:spacing w:val="-13"/>
        </w:rPr>
        <w:t> </w:t>
      </w:r>
      <w:r>
        <w:rPr/>
        <w:t>Nigeria.</w:t>
      </w:r>
    </w:p>
    <w:p>
      <w:pPr>
        <w:spacing w:line="240" w:lineRule="auto" w:before="11"/>
        <w:rPr>
          <w:rFonts w:ascii="Calibri" w:hAnsi="Calibri" w:cs="Calibri" w:eastAsia="Calibri"/>
          <w:sz w:val="23"/>
          <w:szCs w:val="23"/>
        </w:rPr>
      </w:pPr>
    </w:p>
    <w:p>
      <w:pPr>
        <w:pStyle w:val="Heading4"/>
        <w:spacing w:line="240" w:lineRule="auto"/>
        <w:ind w:left="200" w:right="0" w:firstLine="0"/>
        <w:jc w:val="both"/>
        <w:rPr>
          <w:b w:val="0"/>
          <w:bCs w:val="0"/>
        </w:rPr>
      </w:pPr>
      <w:r>
        <w:rPr>
          <w:color w:val="528135"/>
          <w:spacing w:val="-1"/>
        </w:rPr>
        <w:t>Coal</w:t>
      </w:r>
      <w:r>
        <w:rPr>
          <w:b w:val="0"/>
        </w:rPr>
      </w:r>
    </w:p>
    <w:p>
      <w:pPr>
        <w:spacing w:line="240" w:lineRule="auto" w:before="4"/>
        <w:rPr>
          <w:rFonts w:ascii="Calibri" w:hAnsi="Calibri" w:cs="Calibri" w:eastAsia="Calibri"/>
          <w:b/>
          <w:bCs/>
          <w:sz w:val="18"/>
          <w:szCs w:val="18"/>
        </w:rPr>
      </w:pPr>
    </w:p>
    <w:p>
      <w:pPr>
        <w:spacing w:line="200" w:lineRule="atLeast"/>
        <w:ind w:left="101" w:right="0" w:firstLine="0"/>
        <w:rPr>
          <w:rFonts w:ascii="Calibri" w:hAnsi="Calibri" w:cs="Calibri" w:eastAsia="Calibri"/>
          <w:sz w:val="20"/>
          <w:szCs w:val="20"/>
        </w:rPr>
      </w:pPr>
      <w:r>
        <w:rPr>
          <w:rFonts w:ascii="Calibri" w:hAnsi="Calibri" w:cs="Calibri" w:eastAsia="Calibri"/>
          <w:sz w:val="20"/>
          <w:szCs w:val="20"/>
        </w:rPr>
        <w:drawing>
          <wp:inline distT="0" distB="0" distL="0" distR="0">
            <wp:extent cx="2052158" cy="1428750"/>
            <wp:effectExtent l="0" t="0" r="0" b="0"/>
            <wp:docPr id="41" name="image27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" name="image27.jpeg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2158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 w:eastAsia="Calibri"/>
          <w:sz w:val="20"/>
          <w:szCs w:val="20"/>
        </w:rPr>
      </w:r>
    </w:p>
    <w:p>
      <w:pPr>
        <w:pStyle w:val="BodyText"/>
        <w:spacing w:line="276" w:lineRule="auto" w:before="207"/>
        <w:ind w:left="200" w:right="111"/>
        <w:jc w:val="both"/>
      </w:pPr>
      <w:r>
        <w:rPr/>
        <w:t>Nigeria</w:t>
      </w:r>
      <w:r>
        <w:rPr>
          <w:spacing w:val="15"/>
        </w:rPr>
        <w:t> </w:t>
      </w:r>
      <w:r>
        <w:rPr/>
        <w:t>is</w:t>
      </w:r>
      <w:r>
        <w:rPr>
          <w:spacing w:val="17"/>
        </w:rPr>
        <w:t> </w:t>
      </w:r>
      <w:r>
        <w:rPr/>
        <w:t>richly</w:t>
      </w:r>
      <w:r>
        <w:rPr>
          <w:spacing w:val="14"/>
        </w:rPr>
        <w:t> </w:t>
      </w:r>
      <w:r>
        <w:rPr>
          <w:spacing w:val="-1"/>
        </w:rPr>
        <w:t>endowed</w:t>
      </w:r>
      <w:r>
        <w:rPr>
          <w:spacing w:val="16"/>
        </w:rPr>
        <w:t> </w:t>
      </w:r>
      <w:r>
        <w:rPr>
          <w:spacing w:val="-1"/>
        </w:rPr>
        <w:t>with</w:t>
      </w:r>
      <w:r>
        <w:rPr>
          <w:spacing w:val="17"/>
        </w:rPr>
        <w:t> </w:t>
      </w:r>
      <w:r>
        <w:rPr>
          <w:spacing w:val="-1"/>
        </w:rPr>
        <w:t>coal</w:t>
      </w:r>
      <w:r>
        <w:rPr>
          <w:spacing w:val="15"/>
        </w:rPr>
        <w:t> </w:t>
      </w:r>
      <w:r>
        <w:rPr>
          <w:spacing w:val="-1"/>
        </w:rPr>
        <w:t>deposits</w:t>
      </w:r>
      <w:r>
        <w:rPr>
          <w:spacing w:val="15"/>
        </w:rPr>
        <w:t> </w:t>
      </w:r>
      <w:r>
        <w:rPr>
          <w:spacing w:val="-1"/>
        </w:rPr>
        <w:t>that</w:t>
      </w:r>
      <w:r>
        <w:rPr>
          <w:spacing w:val="17"/>
        </w:rPr>
        <w:t> </w:t>
      </w:r>
      <w:r>
        <w:rPr>
          <w:spacing w:val="-1"/>
        </w:rPr>
        <w:t>cut</w:t>
      </w:r>
      <w:r>
        <w:rPr>
          <w:spacing w:val="18"/>
        </w:rPr>
        <w:t> </w:t>
      </w:r>
      <w:r>
        <w:rPr>
          <w:spacing w:val="-1"/>
        </w:rPr>
        <w:t>across</w:t>
      </w:r>
      <w:r>
        <w:rPr>
          <w:spacing w:val="18"/>
        </w:rPr>
        <w:t> </w:t>
      </w:r>
      <w:r>
        <w:rPr>
          <w:spacing w:val="-1"/>
        </w:rPr>
        <w:t>17</w:t>
      </w:r>
      <w:r>
        <w:rPr>
          <w:spacing w:val="17"/>
        </w:rPr>
        <w:t> </w:t>
      </w:r>
      <w:r>
        <w:rPr>
          <w:spacing w:val="-1"/>
        </w:rPr>
        <w:t>identified</w:t>
      </w:r>
      <w:r>
        <w:rPr>
          <w:spacing w:val="18"/>
        </w:rPr>
        <w:t> </w:t>
      </w:r>
      <w:r>
        <w:rPr>
          <w:spacing w:val="-1"/>
        </w:rPr>
        <w:t>coalfields</w:t>
      </w:r>
      <w:r>
        <w:rPr>
          <w:spacing w:val="15"/>
        </w:rPr>
        <w:t> </w:t>
      </w:r>
      <w:r>
        <w:rPr/>
        <w:t>in</w:t>
      </w:r>
      <w:r>
        <w:rPr>
          <w:spacing w:val="14"/>
        </w:rPr>
        <w:t> </w:t>
      </w:r>
      <w:r>
        <w:rPr>
          <w:spacing w:val="-1"/>
        </w:rPr>
        <w:t>thirteen</w:t>
      </w:r>
      <w:r>
        <w:rPr>
          <w:spacing w:val="45"/>
        </w:rPr>
        <w:t> </w:t>
      </w:r>
      <w:r>
        <w:rPr/>
        <w:t>states</w:t>
      </w:r>
      <w:r>
        <w:rPr>
          <w:spacing w:val="-3"/>
        </w:rPr>
        <w:t> </w:t>
      </w:r>
      <w:r>
        <w:rPr>
          <w:spacing w:val="-1"/>
        </w:rPr>
        <w:t>of the federation.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proven reserves</w:t>
      </w:r>
      <w:r>
        <w:rPr>
          <w:spacing w:val="-3"/>
        </w:rPr>
        <w:t> </w:t>
      </w:r>
      <w:r>
        <w:rPr>
          <w:spacing w:val="-1"/>
        </w:rPr>
        <w:t>of</w:t>
      </w:r>
      <w:r>
        <w:rPr/>
        <w:t> </w:t>
      </w:r>
      <w:r>
        <w:rPr>
          <w:spacing w:val="-2"/>
        </w:rPr>
        <w:t>coal </w:t>
      </w:r>
      <w:r>
        <w:rPr/>
        <w:t>in</w:t>
      </w:r>
      <w:r>
        <w:rPr>
          <w:spacing w:val="-1"/>
        </w:rPr>
        <w:t> the country</w:t>
      </w:r>
      <w:r>
        <w:rPr>
          <w:spacing w:val="-2"/>
        </w:rPr>
        <w:t> </w:t>
      </w:r>
      <w:r>
        <w:rPr>
          <w:spacing w:val="-1"/>
        </w:rPr>
        <w:t>are</w:t>
      </w:r>
      <w:r>
        <w:rPr>
          <w:spacing w:val="-2"/>
        </w:rPr>
        <w:t> </w:t>
      </w:r>
      <w:r>
        <w:rPr>
          <w:spacing w:val="-1"/>
        </w:rPr>
        <w:t>639 </w:t>
      </w:r>
      <w:r>
        <w:rPr/>
        <w:t>million</w:t>
      </w:r>
      <w:r>
        <w:rPr>
          <w:spacing w:val="-3"/>
        </w:rPr>
        <w:t> </w:t>
      </w:r>
      <w:r>
        <w:rPr>
          <w:spacing w:val="-1"/>
        </w:rPr>
        <w:t>tonnes</w:t>
      </w:r>
      <w:r>
        <w:rPr>
          <w:spacing w:val="-2"/>
        </w:rPr>
        <w:t> </w:t>
      </w:r>
      <w:r>
        <w:rPr>
          <w:spacing w:val="-1"/>
        </w:rPr>
        <w:t>while</w:t>
      </w:r>
      <w:r>
        <w:rPr>
          <w:spacing w:val="61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1"/>
        </w:rPr>
        <w:t>inferred</w:t>
      </w:r>
      <w:r>
        <w:rPr>
          <w:spacing w:val="2"/>
        </w:rPr>
        <w:t> </w:t>
      </w:r>
      <w:r>
        <w:rPr>
          <w:spacing w:val="-1"/>
        </w:rPr>
        <w:t>reserves</w:t>
      </w:r>
      <w:r>
        <w:rPr>
          <w:spacing w:val="2"/>
        </w:rPr>
        <w:t> </w:t>
      </w:r>
      <w:r>
        <w:rPr>
          <w:spacing w:val="-1"/>
        </w:rPr>
        <w:t>are</w:t>
      </w:r>
      <w:r>
        <w:rPr>
          <w:spacing w:val="4"/>
        </w:rPr>
        <w:t> </w:t>
      </w:r>
      <w:r>
        <w:rPr>
          <w:spacing w:val="-1"/>
        </w:rPr>
        <w:t>about</w:t>
      </w:r>
      <w:r>
        <w:rPr>
          <w:spacing w:val="1"/>
        </w:rPr>
        <w:t> </w:t>
      </w:r>
      <w:r>
        <w:rPr/>
        <w:t>2.75</w:t>
      </w:r>
      <w:r>
        <w:rPr>
          <w:spacing w:val="2"/>
        </w:rPr>
        <w:t> </w:t>
      </w:r>
      <w:r>
        <w:rPr>
          <w:spacing w:val="-1"/>
        </w:rPr>
        <w:t>billion</w:t>
      </w:r>
      <w:r>
        <w:rPr>
          <w:spacing w:val="3"/>
        </w:rPr>
        <w:t> </w:t>
      </w:r>
      <w:r>
        <w:rPr>
          <w:spacing w:val="-1"/>
        </w:rPr>
        <w:t>tonnes,</w:t>
      </w:r>
      <w:r>
        <w:rPr>
          <w:spacing w:val="1"/>
        </w:rPr>
        <w:t> </w:t>
      </w:r>
      <w:r>
        <w:rPr/>
        <w:t>consisting</w:t>
      </w:r>
      <w:r>
        <w:rPr>
          <w:spacing w:val="1"/>
        </w:rPr>
        <w:t> </w:t>
      </w:r>
      <w:r>
        <w:rPr>
          <w:spacing w:val="-1"/>
        </w:rPr>
        <w:t>approximately</w:t>
      </w:r>
      <w:r>
        <w:rPr>
          <w:spacing w:val="3"/>
        </w:rPr>
        <w:t> </w:t>
      </w:r>
      <w:r>
        <w:rPr>
          <w:spacing w:val="-1"/>
        </w:rPr>
        <w:t>of</w:t>
      </w:r>
      <w:r>
        <w:rPr>
          <w:spacing w:val="2"/>
        </w:rPr>
        <w:t> </w:t>
      </w:r>
      <w:r>
        <w:rPr>
          <w:spacing w:val="-1"/>
        </w:rPr>
        <w:t>49%</w:t>
      </w:r>
      <w:r>
        <w:rPr>
          <w:spacing w:val="5"/>
        </w:rPr>
        <w:t> </w:t>
      </w:r>
      <w:r>
        <w:rPr/>
        <w:t>sub-</w:t>
      </w:r>
      <w:r>
        <w:rPr>
          <w:spacing w:val="53"/>
        </w:rPr>
        <w:t> </w:t>
      </w:r>
      <w:r>
        <w:rPr>
          <w:spacing w:val="-1"/>
        </w:rPr>
        <w:t>bituminous,</w:t>
      </w:r>
      <w:r>
        <w:rPr>
          <w:spacing w:val="10"/>
        </w:rPr>
        <w:t> </w:t>
      </w:r>
      <w:r>
        <w:rPr>
          <w:spacing w:val="-1"/>
        </w:rPr>
        <w:t>39%</w:t>
      </w:r>
      <w:r>
        <w:rPr>
          <w:spacing w:val="11"/>
        </w:rPr>
        <w:t> </w:t>
      </w:r>
      <w:r>
        <w:rPr>
          <w:spacing w:val="-1"/>
        </w:rPr>
        <w:t>bituminous,</w:t>
      </w:r>
      <w:r>
        <w:rPr>
          <w:spacing w:val="10"/>
        </w:rPr>
        <w:t> </w:t>
      </w:r>
      <w:r>
        <w:rPr>
          <w:spacing w:val="-1"/>
        </w:rPr>
        <w:t>and</w:t>
      </w:r>
      <w:r>
        <w:rPr>
          <w:spacing w:val="11"/>
        </w:rPr>
        <w:t> </w:t>
      </w:r>
      <w:r>
        <w:rPr>
          <w:spacing w:val="-1"/>
        </w:rPr>
        <w:t>12%</w:t>
      </w:r>
      <w:r>
        <w:rPr>
          <w:spacing w:val="11"/>
        </w:rPr>
        <w:t> </w:t>
      </w:r>
      <w:r>
        <w:rPr>
          <w:spacing w:val="-1"/>
        </w:rPr>
        <w:t>lignitic</w:t>
      </w:r>
      <w:r>
        <w:rPr>
          <w:spacing w:val="12"/>
        </w:rPr>
        <w:t> </w:t>
      </w:r>
      <w:r>
        <w:rPr>
          <w:spacing w:val="-1"/>
        </w:rPr>
        <w:t>coals.</w:t>
      </w:r>
      <w:r>
        <w:rPr>
          <w:spacing w:val="12"/>
        </w:rPr>
        <w:t> </w:t>
      </w:r>
      <w:r>
        <w:rPr>
          <w:spacing w:val="-1"/>
        </w:rPr>
        <w:t>Currently,</w:t>
      </w:r>
      <w:r>
        <w:rPr>
          <w:spacing w:val="10"/>
        </w:rPr>
        <w:t> </w:t>
      </w:r>
      <w:r>
        <w:rPr>
          <w:spacing w:val="-1"/>
        </w:rPr>
        <w:t>there</w:t>
      </w:r>
      <w:r>
        <w:rPr>
          <w:spacing w:val="11"/>
        </w:rPr>
        <w:t> </w:t>
      </w:r>
      <w:r>
        <w:rPr>
          <w:spacing w:val="-1"/>
        </w:rPr>
        <w:t>are</w:t>
      </w:r>
      <w:r>
        <w:rPr>
          <w:spacing w:val="11"/>
        </w:rPr>
        <w:t> </w:t>
      </w:r>
      <w:r>
        <w:rPr/>
        <w:t>69</w:t>
      </w:r>
      <w:r>
        <w:rPr>
          <w:spacing w:val="13"/>
        </w:rPr>
        <w:t> </w:t>
      </w:r>
      <w:r>
        <w:rPr>
          <w:spacing w:val="-1"/>
        </w:rPr>
        <w:t>valid</w:t>
      </w:r>
      <w:r>
        <w:rPr>
          <w:spacing w:val="11"/>
        </w:rPr>
        <w:t> </w:t>
      </w:r>
      <w:r>
        <w:rPr>
          <w:spacing w:val="-1"/>
        </w:rPr>
        <w:t>titles</w:t>
      </w:r>
      <w:r>
        <w:rPr>
          <w:spacing w:val="10"/>
        </w:rPr>
        <w:t> </w:t>
      </w:r>
      <w:r>
        <w:rPr>
          <w:spacing w:val="-1"/>
        </w:rPr>
        <w:t>for</w:t>
      </w:r>
      <w:r>
        <w:rPr>
          <w:spacing w:val="21"/>
        </w:rPr>
        <w:t> </w:t>
      </w:r>
      <w:r>
        <w:rPr>
          <w:spacing w:val="-1"/>
        </w:rPr>
        <w:t>coal</w:t>
      </w:r>
      <w:r>
        <w:rPr>
          <w:spacing w:val="89"/>
        </w:rPr>
        <w:t> </w:t>
      </w:r>
      <w:r>
        <w:rPr>
          <w:spacing w:val="-1"/>
        </w:rPr>
        <w:t>comprising</w:t>
      </w:r>
      <w:r>
        <w:rPr>
          <w:spacing w:val="-4"/>
        </w:rPr>
        <w:t> </w:t>
      </w:r>
      <w:r>
        <w:rPr>
          <w:spacing w:val="-1"/>
        </w:rPr>
        <w:t>of</w:t>
      </w:r>
      <w:r>
        <w:rPr>
          <w:spacing w:val="-2"/>
        </w:rPr>
        <w:t> </w:t>
      </w:r>
      <w:r>
        <w:rPr/>
        <w:t>38</w:t>
      </w:r>
      <w:r>
        <w:rPr>
          <w:spacing w:val="-3"/>
        </w:rPr>
        <w:t> </w:t>
      </w:r>
      <w:r>
        <w:rPr>
          <w:spacing w:val="-1"/>
        </w:rPr>
        <w:t>exploration</w:t>
      </w:r>
      <w:r>
        <w:rPr>
          <w:spacing w:val="-3"/>
        </w:rPr>
        <w:t> </w:t>
      </w:r>
      <w:r>
        <w:rPr>
          <w:spacing w:val="-1"/>
        </w:rPr>
        <w:t>licenses,</w:t>
      </w:r>
      <w:r>
        <w:rPr>
          <w:spacing w:val="-4"/>
        </w:rPr>
        <w:t> </w:t>
      </w:r>
      <w:r>
        <w:rPr/>
        <w:t>29</w:t>
      </w:r>
      <w:r>
        <w:rPr>
          <w:spacing w:val="-3"/>
        </w:rPr>
        <w:t> </w:t>
      </w:r>
      <w:r>
        <w:rPr>
          <w:spacing w:val="-1"/>
        </w:rPr>
        <w:t>mining leases</w:t>
      </w:r>
      <w:r>
        <w:rPr>
          <w:spacing w:val="-2"/>
        </w:rPr>
        <w:t> </w:t>
      </w:r>
      <w:r>
        <w:rPr>
          <w:spacing w:val="-1"/>
        </w:rPr>
        <w:t>and </w:t>
      </w:r>
      <w:r>
        <w:rPr/>
        <w:t>2</w:t>
      </w:r>
      <w:r>
        <w:rPr>
          <w:spacing w:val="-3"/>
        </w:rPr>
        <w:t> </w:t>
      </w:r>
      <w:r>
        <w:rPr>
          <w:spacing w:val="-1"/>
        </w:rPr>
        <w:t>Small-Scale</w:t>
      </w:r>
      <w:r>
        <w:rPr>
          <w:spacing w:val="-3"/>
        </w:rPr>
        <w:t> </w:t>
      </w:r>
      <w:r>
        <w:rPr>
          <w:spacing w:val="-1"/>
        </w:rPr>
        <w:t>Mining</w:t>
      </w:r>
      <w:r>
        <w:rPr>
          <w:spacing w:val="-2"/>
        </w:rPr>
        <w:t> </w:t>
      </w:r>
      <w:r>
        <w:rPr>
          <w:spacing w:val="-1"/>
        </w:rPr>
        <w:t>leases.</w:t>
      </w:r>
      <w:r>
        <w:rPr/>
      </w:r>
    </w:p>
    <w:p>
      <w:pPr>
        <w:spacing w:line="240" w:lineRule="auto" w:before="8"/>
        <w:rPr>
          <w:rFonts w:ascii="Calibri" w:hAnsi="Calibri" w:cs="Calibri" w:eastAsia="Calibri"/>
          <w:sz w:val="27"/>
          <w:szCs w:val="27"/>
        </w:rPr>
      </w:pPr>
    </w:p>
    <w:p>
      <w:pPr>
        <w:pStyle w:val="BodyText"/>
        <w:spacing w:line="275" w:lineRule="auto"/>
        <w:ind w:left="200" w:right="112"/>
        <w:jc w:val="both"/>
      </w:pPr>
      <w:r>
        <w:rPr/>
        <w:t>In</w:t>
      </w:r>
      <w:r>
        <w:rPr>
          <w:spacing w:val="45"/>
        </w:rPr>
        <w:t> </w:t>
      </w:r>
      <w:r>
        <w:rPr/>
        <w:t>2019,</w:t>
      </w:r>
      <w:r>
        <w:rPr>
          <w:spacing w:val="46"/>
        </w:rPr>
        <w:t> </w:t>
      </w:r>
      <w:r>
        <w:rPr/>
        <w:t>a</w:t>
      </w:r>
      <w:r>
        <w:rPr>
          <w:spacing w:val="44"/>
        </w:rPr>
        <w:t> </w:t>
      </w:r>
      <w:r>
        <w:rPr>
          <w:spacing w:val="-1"/>
        </w:rPr>
        <w:t>total</w:t>
      </w:r>
      <w:r>
        <w:rPr>
          <w:spacing w:val="44"/>
        </w:rPr>
        <w:t> </w:t>
      </w:r>
      <w:r>
        <w:rPr>
          <w:spacing w:val="-1"/>
        </w:rPr>
        <w:t>of</w:t>
      </w:r>
      <w:r>
        <w:rPr>
          <w:spacing w:val="46"/>
        </w:rPr>
        <w:t> </w:t>
      </w:r>
      <w:r>
        <w:rPr>
          <w:spacing w:val="-1"/>
        </w:rPr>
        <w:t>1,013,47</w:t>
      </w:r>
      <w:r>
        <w:rPr>
          <w:spacing w:val="44"/>
        </w:rPr>
        <w:t> </w:t>
      </w:r>
      <w:r>
        <w:rPr/>
        <w:t>metric</w:t>
      </w:r>
      <w:r>
        <w:rPr>
          <w:spacing w:val="43"/>
        </w:rPr>
        <w:t> </w:t>
      </w:r>
      <w:r>
        <w:rPr/>
        <w:t>tons</w:t>
      </w:r>
      <w:r>
        <w:rPr>
          <w:spacing w:val="46"/>
        </w:rPr>
        <w:t> </w:t>
      </w:r>
      <w:r>
        <w:rPr>
          <w:spacing w:val="-1"/>
        </w:rPr>
        <w:t>of</w:t>
      </w:r>
      <w:r>
        <w:rPr>
          <w:spacing w:val="46"/>
        </w:rPr>
        <w:t> </w:t>
      </w:r>
      <w:r>
        <w:rPr>
          <w:spacing w:val="-1"/>
        </w:rPr>
        <w:t>coal</w:t>
      </w:r>
      <w:r>
        <w:rPr>
          <w:spacing w:val="46"/>
        </w:rPr>
        <w:t> </w:t>
      </w:r>
      <w:r>
        <w:rPr/>
        <w:t>was</w:t>
      </w:r>
      <w:r>
        <w:rPr>
          <w:spacing w:val="44"/>
        </w:rPr>
        <w:t> </w:t>
      </w:r>
      <w:r>
        <w:rPr>
          <w:spacing w:val="-1"/>
        </w:rPr>
        <w:t>produced</w:t>
      </w:r>
      <w:r>
        <w:rPr>
          <w:spacing w:val="47"/>
        </w:rPr>
        <w:t> </w:t>
      </w:r>
      <w:r>
        <w:rPr/>
        <w:t>by</w:t>
      </w:r>
      <w:r>
        <w:rPr>
          <w:spacing w:val="43"/>
        </w:rPr>
        <w:t> </w:t>
      </w:r>
      <w:r>
        <w:rPr>
          <w:spacing w:val="-1"/>
        </w:rPr>
        <w:t>eight</w:t>
      </w:r>
      <w:r>
        <w:rPr>
          <w:spacing w:val="47"/>
        </w:rPr>
        <w:t> </w:t>
      </w:r>
      <w:r>
        <w:rPr>
          <w:spacing w:val="-1"/>
        </w:rPr>
        <w:t>companies</w:t>
      </w:r>
      <w:r>
        <w:rPr>
          <w:spacing w:val="44"/>
        </w:rPr>
        <w:t> </w:t>
      </w:r>
      <w:r>
        <w:rPr>
          <w:spacing w:val="-1"/>
        </w:rPr>
        <w:t>namely</w:t>
      </w:r>
      <w:r>
        <w:rPr>
          <w:spacing w:val="59"/>
          <w:w w:val="99"/>
        </w:rPr>
        <w:t> </w:t>
      </w:r>
      <w:r>
        <w:rPr>
          <w:spacing w:val="-1"/>
        </w:rPr>
        <w:t>Dangote</w:t>
      </w:r>
      <w:r>
        <w:rPr>
          <w:spacing w:val="5"/>
        </w:rPr>
        <w:t> </w:t>
      </w:r>
      <w:r>
        <w:rPr>
          <w:spacing w:val="-1"/>
        </w:rPr>
        <w:t>Industry</w:t>
      </w:r>
      <w:r>
        <w:rPr>
          <w:spacing w:val="5"/>
        </w:rPr>
        <w:t> </w:t>
      </w:r>
      <w:r>
        <w:rPr>
          <w:spacing w:val="-1"/>
        </w:rPr>
        <w:t>Ltd,</w:t>
      </w:r>
      <w:r>
        <w:rPr>
          <w:spacing w:val="6"/>
        </w:rPr>
        <w:t> </w:t>
      </w:r>
      <w:r>
        <w:rPr>
          <w:spacing w:val="-1"/>
        </w:rPr>
        <w:t>Lafarge</w:t>
      </w:r>
      <w:r>
        <w:rPr>
          <w:spacing w:val="5"/>
        </w:rPr>
        <w:t> </w:t>
      </w:r>
      <w:r>
        <w:rPr/>
        <w:t>Plc,</w:t>
      </w:r>
      <w:r>
        <w:rPr>
          <w:spacing w:val="5"/>
        </w:rPr>
        <w:t> </w:t>
      </w:r>
      <w:r>
        <w:rPr>
          <w:spacing w:val="-1"/>
        </w:rPr>
        <w:t>Rock</w:t>
      </w:r>
      <w:r>
        <w:rPr>
          <w:spacing w:val="4"/>
        </w:rPr>
        <w:t> </w:t>
      </w:r>
      <w:r>
        <w:rPr>
          <w:spacing w:val="-1"/>
        </w:rPr>
        <w:t>Bottom,</w:t>
      </w:r>
      <w:r>
        <w:rPr>
          <w:spacing w:val="6"/>
        </w:rPr>
        <w:t> </w:t>
      </w:r>
      <w:r>
        <w:rPr/>
        <w:t>Zuma</w:t>
      </w:r>
      <w:r>
        <w:rPr>
          <w:spacing w:val="5"/>
        </w:rPr>
        <w:t> </w:t>
      </w:r>
      <w:r>
        <w:rPr>
          <w:spacing w:val="-1"/>
        </w:rPr>
        <w:t>828</w:t>
      </w:r>
      <w:r>
        <w:rPr>
          <w:spacing w:val="6"/>
        </w:rPr>
        <w:t> </w:t>
      </w:r>
      <w:r>
        <w:rPr>
          <w:spacing w:val="-1"/>
        </w:rPr>
        <w:t>Ltd,</w:t>
      </w:r>
      <w:r>
        <w:rPr>
          <w:spacing w:val="6"/>
        </w:rPr>
        <w:t> </w:t>
      </w:r>
      <w:r>
        <w:rPr>
          <w:spacing w:val="-1"/>
        </w:rPr>
        <w:t>investment</w:t>
      </w:r>
      <w:r>
        <w:rPr>
          <w:spacing w:val="5"/>
        </w:rPr>
        <w:t> </w:t>
      </w:r>
      <w:r>
        <w:rPr/>
        <w:t>De-Rehoboth,</w:t>
      </w:r>
      <w:r>
        <w:rPr>
          <w:spacing w:val="69"/>
          <w:w w:val="99"/>
        </w:rPr>
        <w:t> </w:t>
      </w:r>
      <w:r>
        <w:rPr>
          <w:spacing w:val="-1"/>
        </w:rPr>
        <w:t>Sanisami</w:t>
      </w:r>
      <w:r>
        <w:rPr>
          <w:spacing w:val="-2"/>
        </w:rPr>
        <w:t> </w:t>
      </w:r>
      <w:r>
        <w:rPr>
          <w:spacing w:val="-1"/>
        </w:rPr>
        <w:t>Farms</w:t>
      </w:r>
      <w:r>
        <w:rPr>
          <w:spacing w:val="-2"/>
        </w:rPr>
        <w:t> </w:t>
      </w:r>
      <w:r>
        <w:rPr>
          <w:spacing w:val="-1"/>
        </w:rPr>
        <w:t>Ltd,</w:t>
      </w:r>
      <w:r>
        <w:rPr>
          <w:spacing w:val="-2"/>
        </w:rPr>
        <w:t> </w:t>
      </w:r>
      <w:r>
        <w:rPr>
          <w:spacing w:val="-1"/>
        </w:rPr>
        <w:t>Sybstec</w:t>
      </w:r>
      <w:r>
        <w:rPr>
          <w:spacing w:val="-2"/>
        </w:rPr>
        <w:t> </w:t>
      </w:r>
      <w:r>
        <w:rPr/>
        <w:t>Nig</w:t>
      </w:r>
      <w:r>
        <w:rPr>
          <w:spacing w:val="-4"/>
        </w:rPr>
        <w:t> </w:t>
      </w:r>
      <w:r>
        <w:rPr>
          <w:spacing w:val="-1"/>
        </w:rPr>
        <w:t>Ltd and Udomu</w:t>
      </w:r>
      <w:r>
        <w:rPr>
          <w:spacing w:val="-5"/>
        </w:rPr>
        <w:t> </w:t>
      </w:r>
      <w:r>
        <w:rPr>
          <w:spacing w:val="-1"/>
        </w:rPr>
        <w:t>Multipurpose</w:t>
      </w:r>
      <w:r>
        <w:rPr>
          <w:spacing w:val="-3"/>
        </w:rPr>
        <w:t> </w:t>
      </w:r>
      <w:r>
        <w:rPr>
          <w:spacing w:val="-1"/>
        </w:rPr>
        <w:t>Cooperative</w:t>
      </w:r>
      <w:r>
        <w:rPr>
          <w:spacing w:val="-2"/>
        </w:rPr>
        <w:t> </w:t>
      </w:r>
      <w:r>
        <w:rPr>
          <w:spacing w:val="-1"/>
        </w:rPr>
        <w:t>Ltd.</w:t>
      </w:r>
    </w:p>
    <w:p>
      <w:pPr>
        <w:spacing w:after="0" w:line="275" w:lineRule="auto"/>
        <w:jc w:val="both"/>
        <w:sectPr>
          <w:pgSz w:w="12240" w:h="15840"/>
          <w:pgMar w:header="0" w:footer="743" w:top="1400" w:bottom="940" w:left="1240" w:right="1320"/>
        </w:sectPr>
      </w:pPr>
    </w:p>
    <w:p>
      <w:pPr>
        <w:pStyle w:val="BodyText"/>
        <w:spacing w:line="276" w:lineRule="auto" w:before="40"/>
        <w:ind w:left="100" w:right="123"/>
        <w:jc w:val="both"/>
      </w:pPr>
      <w:r>
        <w:rPr/>
        <w:t>The</w:t>
      </w:r>
      <w:r>
        <w:rPr>
          <w:spacing w:val="5"/>
        </w:rPr>
        <w:t> </w:t>
      </w:r>
      <w:r>
        <w:rPr>
          <w:spacing w:val="-1"/>
        </w:rPr>
        <w:t>major</w:t>
      </w:r>
      <w:r>
        <w:rPr>
          <w:spacing w:val="3"/>
        </w:rPr>
        <w:t> </w:t>
      </w:r>
      <w:r>
        <w:rPr>
          <w:spacing w:val="-1"/>
        </w:rPr>
        <w:t>use</w:t>
      </w:r>
      <w:r>
        <w:rPr>
          <w:spacing w:val="6"/>
        </w:rPr>
        <w:t> </w:t>
      </w:r>
      <w:r>
        <w:rPr>
          <w:spacing w:val="-1"/>
        </w:rPr>
        <w:t>of</w:t>
      </w:r>
      <w:r>
        <w:rPr>
          <w:spacing w:val="6"/>
        </w:rPr>
        <w:t> </w:t>
      </w:r>
      <w:r>
        <w:rPr>
          <w:spacing w:val="-1"/>
        </w:rPr>
        <w:t>coal</w:t>
      </w:r>
      <w:r>
        <w:rPr>
          <w:spacing w:val="3"/>
        </w:rPr>
        <w:t> </w:t>
      </w:r>
      <w:r>
        <w:rPr/>
        <w:t>is</w:t>
      </w:r>
      <w:r>
        <w:rPr>
          <w:spacing w:val="4"/>
        </w:rPr>
        <w:t> </w:t>
      </w:r>
      <w:r>
        <w:rPr>
          <w:spacing w:val="-2"/>
        </w:rPr>
        <w:t>in</w:t>
      </w:r>
      <w:r>
        <w:rPr>
          <w:spacing w:val="6"/>
        </w:rPr>
        <w:t> </w:t>
      </w:r>
      <w:r>
        <w:rPr>
          <w:spacing w:val="-1"/>
        </w:rPr>
        <w:t>power</w:t>
      </w:r>
      <w:r>
        <w:rPr>
          <w:spacing w:val="4"/>
        </w:rPr>
        <w:t> </w:t>
      </w:r>
      <w:r>
        <w:rPr>
          <w:spacing w:val="-1"/>
        </w:rPr>
        <w:t>generation</w:t>
      </w:r>
      <w:r>
        <w:rPr>
          <w:spacing w:val="7"/>
        </w:rPr>
        <w:t> </w:t>
      </w:r>
      <w:r>
        <w:rPr/>
        <w:t>as</w:t>
      </w:r>
      <w:r>
        <w:rPr>
          <w:spacing w:val="2"/>
        </w:rPr>
        <w:t> </w:t>
      </w:r>
      <w:r>
        <w:rPr>
          <w:spacing w:val="-1"/>
        </w:rPr>
        <w:t>well</w:t>
      </w:r>
      <w:r>
        <w:rPr>
          <w:spacing w:val="6"/>
        </w:rPr>
        <w:t> </w:t>
      </w:r>
      <w:r>
        <w:rPr/>
        <w:t>as</w:t>
      </w:r>
      <w:r>
        <w:rPr>
          <w:spacing w:val="5"/>
        </w:rPr>
        <w:t> </w:t>
      </w:r>
      <w:r>
        <w:rPr>
          <w:spacing w:val="-1"/>
        </w:rPr>
        <w:t>for</w:t>
      </w:r>
      <w:r>
        <w:rPr>
          <w:spacing w:val="4"/>
        </w:rPr>
        <w:t> </w:t>
      </w:r>
      <w:r>
        <w:rPr/>
        <w:t>the</w:t>
      </w:r>
      <w:r>
        <w:rPr>
          <w:spacing w:val="4"/>
        </w:rPr>
        <w:t> </w:t>
      </w:r>
      <w:r>
        <w:rPr>
          <w:spacing w:val="-1"/>
        </w:rPr>
        <w:t>production</w:t>
      </w:r>
      <w:r>
        <w:rPr>
          <w:spacing w:val="2"/>
        </w:rPr>
        <w:t> </w:t>
      </w:r>
      <w:r>
        <w:rPr>
          <w:spacing w:val="-1"/>
        </w:rPr>
        <w:t>of</w:t>
      </w:r>
      <w:r>
        <w:rPr>
          <w:spacing w:val="6"/>
        </w:rPr>
        <w:t> </w:t>
      </w:r>
      <w:r>
        <w:rPr>
          <w:spacing w:val="-1"/>
        </w:rPr>
        <w:t>cement.</w:t>
      </w:r>
      <w:r>
        <w:rPr>
          <w:spacing w:val="2"/>
        </w:rPr>
        <w:t> </w:t>
      </w:r>
      <w:r>
        <w:rPr>
          <w:spacing w:val="-1"/>
        </w:rPr>
        <w:t>Presently</w:t>
      </w:r>
      <w:r>
        <w:rPr>
          <w:spacing w:val="71"/>
        </w:rPr>
        <w:t> </w:t>
      </w:r>
      <w:r>
        <w:rPr/>
        <w:t>the</w:t>
      </w:r>
      <w:r>
        <w:rPr>
          <w:spacing w:val="11"/>
        </w:rPr>
        <w:t> </w:t>
      </w:r>
      <w:r>
        <w:rPr>
          <w:spacing w:val="-1"/>
        </w:rPr>
        <w:t>aggregate</w:t>
      </w:r>
      <w:r>
        <w:rPr>
          <w:spacing w:val="8"/>
        </w:rPr>
        <w:t> </w:t>
      </w:r>
      <w:r>
        <w:rPr/>
        <w:t>Nigerian</w:t>
      </w:r>
      <w:r>
        <w:rPr>
          <w:spacing w:val="9"/>
        </w:rPr>
        <w:t> </w:t>
      </w:r>
      <w:r>
        <w:rPr>
          <w:spacing w:val="-1"/>
        </w:rPr>
        <w:t>coal</w:t>
      </w:r>
      <w:r>
        <w:rPr>
          <w:spacing w:val="22"/>
        </w:rPr>
        <w:t> </w:t>
      </w:r>
      <w:r>
        <w:rPr>
          <w:spacing w:val="-1"/>
        </w:rPr>
        <w:t>demands</w:t>
      </w:r>
      <w:r>
        <w:rPr>
          <w:spacing w:val="10"/>
        </w:rPr>
        <w:t> </w:t>
      </w:r>
      <w:r>
        <w:rPr>
          <w:spacing w:val="-1"/>
        </w:rPr>
        <w:t>stand</w:t>
      </w:r>
      <w:r>
        <w:rPr>
          <w:spacing w:val="9"/>
        </w:rPr>
        <w:t> </w:t>
      </w:r>
      <w:r>
        <w:rPr/>
        <w:t>at</w:t>
      </w:r>
      <w:r>
        <w:rPr>
          <w:spacing w:val="12"/>
        </w:rPr>
        <w:t> </w:t>
      </w:r>
      <w:r>
        <w:rPr>
          <w:spacing w:val="-1"/>
        </w:rPr>
        <w:t>about</w:t>
      </w:r>
      <w:r>
        <w:rPr>
          <w:spacing w:val="9"/>
        </w:rPr>
        <w:t> </w:t>
      </w:r>
      <w:r>
        <w:rPr/>
        <w:t>15</w:t>
      </w:r>
      <w:r>
        <w:rPr>
          <w:spacing w:val="11"/>
        </w:rPr>
        <w:t> </w:t>
      </w:r>
      <w:r>
        <w:rPr>
          <w:spacing w:val="-1"/>
        </w:rPr>
        <w:t>million</w:t>
      </w:r>
      <w:r>
        <w:rPr>
          <w:spacing w:val="11"/>
        </w:rPr>
        <w:t> </w:t>
      </w:r>
      <w:r>
        <w:rPr>
          <w:spacing w:val="-1"/>
        </w:rPr>
        <w:t>metric</w:t>
      </w:r>
      <w:r>
        <w:rPr>
          <w:spacing w:val="11"/>
        </w:rPr>
        <w:t> </w:t>
      </w:r>
      <w:r>
        <w:rPr>
          <w:spacing w:val="-1"/>
        </w:rPr>
        <w:t>tonnes</w:t>
      </w:r>
      <w:r>
        <w:rPr>
          <w:spacing w:val="10"/>
        </w:rPr>
        <w:t> </w:t>
      </w:r>
      <w:r>
        <w:rPr>
          <w:spacing w:val="-1"/>
        </w:rPr>
        <w:t>annually</w:t>
      </w:r>
      <w:r>
        <w:rPr>
          <w:spacing w:val="73"/>
        </w:rPr>
        <w:t> </w:t>
      </w:r>
      <w:r>
        <w:rPr>
          <w:spacing w:val="-1"/>
        </w:rPr>
        <w:t>(</w:t>
      </w:r>
      <w:r>
        <w:rPr>
          <w:color w:val="0462C1"/>
        </w:rPr>
      </w:r>
      <w:hyperlink r:id="rId85">
        <w:r>
          <w:rPr>
            <w:color w:val="0462C1"/>
            <w:spacing w:val="-1"/>
            <w:u w:val="single" w:color="0462C1"/>
          </w:rPr>
          <w:t>https://bpe.gov.ng/nigerian-coal-corporation/)</w:t>
        </w:r>
        <w:r>
          <w:rPr>
            <w:color w:val="0462C1"/>
          </w:rPr>
        </w:r>
      </w:hyperlink>
      <w:r>
        <w:rPr>
          <w:spacing w:val="-1"/>
        </w:rPr>
        <w:t>.</w:t>
      </w:r>
    </w:p>
    <w:p>
      <w:pPr>
        <w:spacing w:line="240" w:lineRule="auto" w:before="5"/>
        <w:rPr>
          <w:rFonts w:ascii="Calibri" w:hAnsi="Calibri" w:cs="Calibri" w:eastAsia="Calibri"/>
          <w:sz w:val="23"/>
          <w:szCs w:val="23"/>
        </w:rPr>
      </w:pPr>
    </w:p>
    <w:p>
      <w:pPr>
        <w:pStyle w:val="Heading4"/>
        <w:spacing w:line="240" w:lineRule="auto" w:before="51"/>
        <w:ind w:left="100" w:right="0" w:firstLine="0"/>
        <w:jc w:val="both"/>
        <w:rPr>
          <w:b w:val="0"/>
          <w:bCs w:val="0"/>
        </w:rPr>
      </w:pPr>
      <w:r>
        <w:rPr>
          <w:color w:val="528135"/>
          <w:spacing w:val="-1"/>
        </w:rPr>
        <w:t>Barite</w:t>
      </w:r>
      <w:r>
        <w:rPr>
          <w:b w:val="0"/>
        </w:rPr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1"/>
        <w:rPr>
          <w:rFonts w:ascii="Calibri" w:hAnsi="Calibri" w:cs="Calibri" w:eastAsia="Calibri"/>
          <w:b/>
          <w:bCs/>
          <w:sz w:val="10"/>
          <w:szCs w:val="10"/>
        </w:rPr>
      </w:pPr>
    </w:p>
    <w:p>
      <w:pPr>
        <w:spacing w:line="200" w:lineRule="atLeast"/>
        <w:ind w:left="100" w:right="0" w:firstLine="0"/>
        <w:rPr>
          <w:rFonts w:ascii="Calibri" w:hAnsi="Calibri" w:cs="Calibri" w:eastAsia="Calibri"/>
          <w:sz w:val="20"/>
          <w:szCs w:val="20"/>
        </w:rPr>
      </w:pPr>
      <w:r>
        <w:rPr>
          <w:rFonts w:ascii="Calibri" w:hAnsi="Calibri" w:cs="Calibri" w:eastAsia="Calibri"/>
          <w:sz w:val="20"/>
          <w:szCs w:val="20"/>
        </w:rPr>
        <w:drawing>
          <wp:inline distT="0" distB="0" distL="0" distR="0">
            <wp:extent cx="1687831" cy="1048607"/>
            <wp:effectExtent l="0" t="0" r="0" b="0"/>
            <wp:docPr id="43" name="image28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" name="image28.jpeg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7831" cy="1048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 w:eastAsia="Calibri"/>
          <w:sz w:val="20"/>
          <w:szCs w:val="20"/>
        </w:rPr>
      </w:r>
    </w:p>
    <w:p>
      <w:pPr>
        <w:pStyle w:val="BodyText"/>
        <w:spacing w:line="240" w:lineRule="auto" w:before="120"/>
        <w:ind w:left="100" w:right="112" w:firstLine="55"/>
        <w:jc w:val="both"/>
      </w:pPr>
      <w:r>
        <w:rPr/>
        <w:t>Barite is</w:t>
      </w:r>
      <w:r>
        <w:rPr>
          <w:spacing w:val="54"/>
        </w:rPr>
        <w:t> </w:t>
      </w:r>
      <w:r>
        <w:rPr/>
        <w:t>a</w:t>
      </w:r>
      <w:r>
        <w:rPr>
          <w:spacing w:val="53"/>
        </w:rPr>
        <w:t> </w:t>
      </w:r>
      <w:r>
        <w:rPr>
          <w:spacing w:val="-1"/>
        </w:rPr>
        <w:t>non-metallic</w:t>
      </w:r>
      <w:r>
        <w:rPr>
          <w:spacing w:val="2"/>
        </w:rPr>
        <w:t> </w:t>
      </w:r>
      <w:r>
        <w:rPr>
          <w:spacing w:val="-1"/>
        </w:rPr>
        <w:t>mineral</w:t>
      </w:r>
      <w:r>
        <w:rPr/>
        <w:t> </w:t>
      </w:r>
      <w:r>
        <w:rPr>
          <w:spacing w:val="-1"/>
        </w:rPr>
        <w:t>with</w:t>
      </w:r>
      <w:r>
        <w:rPr/>
        <w:t> a  </w:t>
      </w:r>
      <w:r>
        <w:rPr>
          <w:spacing w:val="-1"/>
        </w:rPr>
        <w:t>relatively</w:t>
      </w:r>
      <w:r>
        <w:rPr>
          <w:spacing w:val="1"/>
        </w:rPr>
        <w:t> </w:t>
      </w:r>
      <w:r>
        <w:rPr>
          <w:spacing w:val="-1"/>
        </w:rPr>
        <w:t>high</w:t>
      </w:r>
      <w:r>
        <w:rPr>
          <w:spacing w:val="1"/>
        </w:rPr>
        <w:t> </w:t>
      </w:r>
      <w:r>
        <w:rPr>
          <w:spacing w:val="-1"/>
        </w:rPr>
        <w:t>specific</w:t>
      </w:r>
      <w:r>
        <w:rPr>
          <w:spacing w:val="53"/>
        </w:rPr>
        <w:t> </w:t>
      </w:r>
      <w:r>
        <w:rPr/>
        <w:t>gravity  </w:t>
      </w:r>
      <w:r>
        <w:rPr>
          <w:spacing w:val="-1"/>
        </w:rPr>
        <w:t>(SG</w:t>
      </w:r>
      <w:r>
        <w:rPr>
          <w:spacing w:val="1"/>
        </w:rPr>
        <w:t> </w:t>
      </w:r>
      <w:r>
        <w:rPr/>
        <w:t>=</w:t>
      </w:r>
      <w:r>
        <w:rPr>
          <w:spacing w:val="52"/>
        </w:rPr>
        <w:t> </w:t>
      </w:r>
      <w:r>
        <w:rPr/>
        <w:t>3 to</w:t>
      </w:r>
      <w:r>
        <w:rPr>
          <w:spacing w:val="1"/>
        </w:rPr>
        <w:t> </w:t>
      </w:r>
      <w:r>
        <w:rPr>
          <w:spacing w:val="-1"/>
        </w:rPr>
        <w:t>4.4).</w:t>
      </w:r>
      <w:r>
        <w:rPr>
          <w:spacing w:val="52"/>
        </w:rPr>
        <w:t> </w:t>
      </w:r>
      <w:r>
        <w:rPr/>
        <w:t>Its</w:t>
      </w:r>
      <w:r>
        <w:rPr>
          <w:spacing w:val="65"/>
        </w:rPr>
        <w:t> </w:t>
      </w:r>
      <w:r>
        <w:rPr>
          <w:spacing w:val="-1"/>
        </w:rPr>
        <w:t>occurrences</w:t>
      </w:r>
      <w:r>
        <w:rPr>
          <w:spacing w:val="37"/>
        </w:rPr>
        <w:t> </w:t>
      </w:r>
      <w:r>
        <w:rPr>
          <w:spacing w:val="-2"/>
        </w:rPr>
        <w:t>in</w:t>
      </w:r>
      <w:r>
        <w:rPr>
          <w:spacing w:val="37"/>
        </w:rPr>
        <w:t> </w:t>
      </w:r>
      <w:r>
        <w:rPr/>
        <w:t>Nigeria</w:t>
      </w:r>
      <w:r>
        <w:rPr>
          <w:spacing w:val="34"/>
        </w:rPr>
        <w:t> </w:t>
      </w:r>
      <w:r>
        <w:rPr/>
        <w:t>are</w:t>
      </w:r>
      <w:r>
        <w:rPr>
          <w:spacing w:val="39"/>
        </w:rPr>
        <w:t> </w:t>
      </w:r>
      <w:r>
        <w:rPr>
          <w:spacing w:val="-1"/>
        </w:rPr>
        <w:t>spread</w:t>
      </w:r>
      <w:r>
        <w:rPr>
          <w:spacing w:val="37"/>
        </w:rPr>
        <w:t> </w:t>
      </w:r>
      <w:r>
        <w:rPr/>
        <w:t>across</w:t>
      </w:r>
      <w:r>
        <w:rPr>
          <w:spacing w:val="35"/>
        </w:rPr>
        <w:t> </w:t>
      </w:r>
      <w:r>
        <w:rPr/>
        <w:t>the</w:t>
      </w:r>
      <w:r>
        <w:rPr>
          <w:spacing w:val="36"/>
        </w:rPr>
        <w:t> </w:t>
      </w:r>
      <w:r>
        <w:rPr>
          <w:spacing w:val="-1"/>
        </w:rPr>
        <w:t>Cretaceous</w:t>
      </w:r>
      <w:r>
        <w:rPr>
          <w:spacing w:val="38"/>
        </w:rPr>
        <w:t> </w:t>
      </w:r>
      <w:r>
        <w:rPr>
          <w:spacing w:val="-1"/>
        </w:rPr>
        <w:t>Benue</w:t>
      </w:r>
      <w:r>
        <w:rPr>
          <w:spacing w:val="36"/>
        </w:rPr>
        <w:t> </w:t>
      </w:r>
      <w:r>
        <w:rPr>
          <w:spacing w:val="-1"/>
        </w:rPr>
        <w:t>Trough,</w:t>
      </w:r>
      <w:r>
        <w:rPr>
          <w:spacing w:val="36"/>
        </w:rPr>
        <w:t> </w:t>
      </w:r>
      <w:r>
        <w:rPr/>
        <w:t>which</w:t>
      </w:r>
      <w:r>
        <w:rPr>
          <w:spacing w:val="37"/>
        </w:rPr>
        <w:t> </w:t>
      </w:r>
      <w:r>
        <w:rPr>
          <w:spacing w:val="-1"/>
        </w:rPr>
        <w:t>comprises</w:t>
      </w:r>
      <w:r>
        <w:rPr>
          <w:spacing w:val="38"/>
        </w:rPr>
        <w:t> </w:t>
      </w:r>
      <w:r>
        <w:rPr>
          <w:spacing w:val="-1"/>
        </w:rPr>
        <w:t>of</w:t>
      </w:r>
      <w:r>
        <w:rPr>
          <w:spacing w:val="45"/>
        </w:rPr>
        <w:t> </w:t>
      </w:r>
      <w:r>
        <w:rPr>
          <w:spacing w:val="-1"/>
        </w:rPr>
        <w:t>carbonaceous</w:t>
      </w:r>
      <w:r>
        <w:rPr>
          <w:spacing w:val="16"/>
        </w:rPr>
        <w:t> </w:t>
      </w:r>
      <w:r>
        <w:rPr>
          <w:spacing w:val="-1"/>
        </w:rPr>
        <w:t>shales,</w:t>
      </w:r>
      <w:r>
        <w:rPr>
          <w:spacing w:val="16"/>
        </w:rPr>
        <w:t> </w:t>
      </w:r>
      <w:r>
        <w:rPr>
          <w:spacing w:val="-1"/>
        </w:rPr>
        <w:t>limestone,</w:t>
      </w:r>
      <w:r>
        <w:rPr>
          <w:spacing w:val="17"/>
        </w:rPr>
        <w:t> </w:t>
      </w:r>
      <w:r>
        <w:rPr>
          <w:spacing w:val="-1"/>
        </w:rPr>
        <w:t>siltstones,</w:t>
      </w:r>
      <w:r>
        <w:rPr>
          <w:spacing w:val="16"/>
        </w:rPr>
        <w:t> </w:t>
      </w:r>
      <w:r>
        <w:rPr>
          <w:spacing w:val="-1"/>
        </w:rPr>
        <w:t>sandstones,</w:t>
      </w:r>
      <w:r>
        <w:rPr>
          <w:spacing w:val="16"/>
        </w:rPr>
        <w:t> </w:t>
      </w:r>
      <w:r>
        <w:rPr/>
        <w:t>as</w:t>
      </w:r>
      <w:r>
        <w:rPr>
          <w:spacing w:val="14"/>
        </w:rPr>
        <w:t> </w:t>
      </w:r>
      <w:r>
        <w:rPr/>
        <w:t>well</w:t>
      </w:r>
      <w:r>
        <w:rPr>
          <w:spacing w:val="15"/>
        </w:rPr>
        <w:t> </w:t>
      </w:r>
      <w:r>
        <w:rPr/>
        <w:t>as</w:t>
      </w:r>
      <w:r>
        <w:rPr>
          <w:spacing w:val="16"/>
        </w:rPr>
        <w:t> </w:t>
      </w:r>
      <w:r>
        <w:rPr>
          <w:spacing w:val="-2"/>
        </w:rPr>
        <w:t>in</w:t>
      </w:r>
      <w:r>
        <w:rPr>
          <w:spacing w:val="15"/>
        </w:rPr>
        <w:t> </w:t>
      </w:r>
      <w:r>
        <w:rPr>
          <w:spacing w:val="-1"/>
        </w:rPr>
        <w:t>the</w:t>
      </w:r>
      <w:r>
        <w:rPr>
          <w:spacing w:val="17"/>
        </w:rPr>
        <w:t> </w:t>
      </w:r>
      <w:r>
        <w:rPr/>
        <w:t>north-eastern,</w:t>
      </w:r>
      <w:r>
        <w:rPr>
          <w:spacing w:val="14"/>
        </w:rPr>
        <w:t> </w:t>
      </w:r>
      <w:r>
        <w:rPr>
          <w:spacing w:val="-1"/>
        </w:rPr>
        <w:t>north-</w:t>
      </w:r>
      <w:r>
        <w:rPr>
          <w:spacing w:val="63"/>
        </w:rPr>
        <w:t> </w:t>
      </w:r>
      <w:r>
        <w:rPr/>
        <w:t>western</w:t>
      </w:r>
      <w:r>
        <w:rPr>
          <w:spacing w:val="25"/>
        </w:rPr>
        <w:t> </w:t>
      </w:r>
      <w:r>
        <w:rPr>
          <w:spacing w:val="-1"/>
        </w:rPr>
        <w:t>and</w:t>
      </w:r>
      <w:r>
        <w:rPr>
          <w:spacing w:val="21"/>
        </w:rPr>
        <w:t> </w:t>
      </w:r>
      <w:r>
        <w:rPr>
          <w:spacing w:val="-1"/>
        </w:rPr>
        <w:t>south-eastern</w:t>
      </w:r>
      <w:r>
        <w:rPr>
          <w:spacing w:val="22"/>
        </w:rPr>
        <w:t> </w:t>
      </w:r>
      <w:r>
        <w:rPr/>
        <w:t>parts</w:t>
      </w:r>
      <w:r>
        <w:rPr>
          <w:spacing w:val="21"/>
        </w:rPr>
        <w:t> </w:t>
      </w:r>
      <w:r>
        <w:rPr>
          <w:spacing w:val="-1"/>
        </w:rPr>
        <w:t>of</w:t>
      </w:r>
      <w:r>
        <w:rPr>
          <w:spacing w:val="23"/>
        </w:rPr>
        <w:t> </w:t>
      </w:r>
      <w:r>
        <w:rPr>
          <w:spacing w:val="-1"/>
        </w:rPr>
        <w:t>the</w:t>
      </w:r>
      <w:r>
        <w:rPr>
          <w:spacing w:val="25"/>
        </w:rPr>
        <w:t> </w:t>
      </w:r>
      <w:r>
        <w:rPr>
          <w:spacing w:val="-1"/>
        </w:rPr>
        <w:t>Precambrian</w:t>
      </w:r>
      <w:r>
        <w:rPr>
          <w:spacing w:val="23"/>
        </w:rPr>
        <w:t> </w:t>
      </w:r>
      <w:r>
        <w:rPr>
          <w:spacing w:val="-1"/>
        </w:rPr>
        <w:t>Basement</w:t>
      </w:r>
      <w:r>
        <w:rPr>
          <w:spacing w:val="24"/>
        </w:rPr>
        <w:t> </w:t>
      </w:r>
      <w:r>
        <w:rPr>
          <w:spacing w:val="-1"/>
        </w:rPr>
        <w:t>Complex</w:t>
      </w:r>
      <w:r>
        <w:rPr>
          <w:spacing w:val="23"/>
        </w:rPr>
        <w:t> </w:t>
      </w:r>
      <w:r>
        <w:rPr>
          <w:spacing w:val="-1"/>
        </w:rPr>
        <w:t>comprising</w:t>
      </w:r>
      <w:r>
        <w:rPr>
          <w:spacing w:val="21"/>
        </w:rPr>
        <w:t> </w:t>
      </w:r>
      <w:r>
        <w:rPr>
          <w:spacing w:val="-1"/>
        </w:rPr>
        <w:t>of</w:t>
      </w:r>
      <w:r>
        <w:rPr>
          <w:spacing w:val="23"/>
        </w:rPr>
        <w:t> </w:t>
      </w:r>
      <w:r>
        <w:rPr/>
        <w:t>meta-</w:t>
      </w:r>
      <w:r>
        <w:rPr>
          <w:spacing w:val="75"/>
        </w:rPr>
        <w:t> </w:t>
      </w:r>
      <w:r>
        <w:rPr>
          <w:spacing w:val="-1"/>
        </w:rPr>
        <w:t>sediments</w:t>
      </w:r>
      <w:r>
        <w:rPr>
          <w:spacing w:val="28"/>
        </w:rPr>
        <w:t> </w:t>
      </w:r>
      <w:r>
        <w:rPr>
          <w:spacing w:val="-1"/>
        </w:rPr>
        <w:t>and</w:t>
      </w:r>
      <w:r>
        <w:rPr>
          <w:spacing w:val="30"/>
        </w:rPr>
        <w:t> </w:t>
      </w:r>
      <w:r>
        <w:rPr>
          <w:spacing w:val="-1"/>
        </w:rPr>
        <w:t>granitoid.</w:t>
      </w:r>
      <w:r>
        <w:rPr>
          <w:spacing w:val="27"/>
        </w:rPr>
        <w:t> </w:t>
      </w:r>
      <w:r>
        <w:rPr/>
        <w:t>Azara</w:t>
      </w:r>
      <w:r>
        <w:rPr>
          <w:spacing w:val="30"/>
        </w:rPr>
        <w:t> </w:t>
      </w:r>
      <w:r>
        <w:rPr>
          <w:spacing w:val="-1"/>
        </w:rPr>
        <w:t>Barite</w:t>
      </w:r>
      <w:r>
        <w:rPr>
          <w:spacing w:val="26"/>
        </w:rPr>
        <w:t> </w:t>
      </w:r>
      <w:r>
        <w:rPr>
          <w:spacing w:val="-1"/>
        </w:rPr>
        <w:t>deposit</w:t>
      </w:r>
      <w:r>
        <w:rPr>
          <w:spacing w:val="31"/>
        </w:rPr>
        <w:t> </w:t>
      </w:r>
      <w:r>
        <w:rPr>
          <w:spacing w:val="-2"/>
        </w:rPr>
        <w:t>in</w:t>
      </w:r>
      <w:r>
        <w:rPr>
          <w:spacing w:val="27"/>
        </w:rPr>
        <w:t> </w:t>
      </w:r>
      <w:r>
        <w:rPr>
          <w:spacing w:val="-1"/>
        </w:rPr>
        <w:t>Nasarawa</w:t>
      </w:r>
      <w:r>
        <w:rPr>
          <w:spacing w:val="29"/>
        </w:rPr>
        <w:t> </w:t>
      </w:r>
      <w:r>
        <w:rPr>
          <w:spacing w:val="-1"/>
        </w:rPr>
        <w:t>State</w:t>
      </w:r>
      <w:r>
        <w:rPr>
          <w:spacing w:val="26"/>
        </w:rPr>
        <w:t> </w:t>
      </w:r>
      <w:r>
        <w:rPr/>
        <w:t>has</w:t>
      </w:r>
      <w:r>
        <w:rPr>
          <w:spacing w:val="27"/>
        </w:rPr>
        <w:t> </w:t>
      </w:r>
      <w:r>
        <w:rPr>
          <w:spacing w:val="-1"/>
        </w:rPr>
        <w:t>been</w:t>
      </w:r>
      <w:r>
        <w:rPr>
          <w:spacing w:val="30"/>
        </w:rPr>
        <w:t> </w:t>
      </w:r>
      <w:r>
        <w:rPr/>
        <w:t>actively</w:t>
      </w:r>
      <w:r>
        <w:rPr>
          <w:spacing w:val="26"/>
        </w:rPr>
        <w:t> </w:t>
      </w:r>
      <w:r>
        <w:rPr>
          <w:spacing w:val="-1"/>
        </w:rPr>
        <w:t>mined</w:t>
      </w:r>
      <w:r>
        <w:rPr>
          <w:spacing w:val="27"/>
        </w:rPr>
        <w:t> </w:t>
      </w:r>
      <w:r>
        <w:rPr/>
        <w:t>by</w:t>
      </w:r>
      <w:r>
        <w:rPr>
          <w:spacing w:val="69"/>
          <w:w w:val="99"/>
        </w:rPr>
        <w:t> </w:t>
      </w:r>
      <w:r>
        <w:rPr/>
        <w:t>artisanal</w:t>
      </w:r>
      <w:r>
        <w:rPr>
          <w:spacing w:val="22"/>
        </w:rPr>
        <w:t> </w:t>
      </w:r>
      <w:r>
        <w:rPr>
          <w:spacing w:val="-1"/>
        </w:rPr>
        <w:t>and</w:t>
      </w:r>
      <w:r>
        <w:rPr>
          <w:spacing w:val="23"/>
        </w:rPr>
        <w:t> </w:t>
      </w:r>
      <w:r>
        <w:rPr>
          <w:spacing w:val="-1"/>
        </w:rPr>
        <w:t>small-scale</w:t>
      </w:r>
      <w:r>
        <w:rPr>
          <w:spacing w:val="20"/>
        </w:rPr>
        <w:t> </w:t>
      </w:r>
      <w:r>
        <w:rPr/>
        <w:t>miners.</w:t>
      </w:r>
      <w:r>
        <w:rPr>
          <w:spacing w:val="22"/>
        </w:rPr>
        <w:t> </w:t>
      </w:r>
      <w:r>
        <w:rPr/>
        <w:t>As</w:t>
      </w:r>
      <w:r>
        <w:rPr>
          <w:spacing w:val="21"/>
        </w:rPr>
        <w:t> </w:t>
      </w:r>
      <w:r>
        <w:rPr/>
        <w:t>an</w:t>
      </w:r>
      <w:r>
        <w:rPr>
          <w:spacing w:val="23"/>
        </w:rPr>
        <w:t> </w:t>
      </w:r>
      <w:r>
        <w:rPr>
          <w:spacing w:val="-1"/>
        </w:rPr>
        <w:t>example</w:t>
      </w:r>
      <w:r>
        <w:rPr>
          <w:spacing w:val="19"/>
        </w:rPr>
        <w:t> </w:t>
      </w:r>
      <w:r>
        <w:rPr>
          <w:spacing w:val="-1"/>
        </w:rPr>
        <w:t>of</w:t>
      </w:r>
      <w:r>
        <w:rPr>
          <w:spacing w:val="24"/>
        </w:rPr>
        <w:t> </w:t>
      </w:r>
      <w:r>
        <w:rPr>
          <w:spacing w:val="-1"/>
        </w:rPr>
        <w:t>misuse</w:t>
      </w:r>
      <w:r>
        <w:rPr>
          <w:spacing w:val="20"/>
        </w:rPr>
        <w:t> </w:t>
      </w:r>
      <w:r>
        <w:rPr>
          <w:spacing w:val="-1"/>
        </w:rPr>
        <w:t>of</w:t>
      </w:r>
      <w:r>
        <w:rPr>
          <w:spacing w:val="23"/>
        </w:rPr>
        <w:t> </w:t>
      </w:r>
      <w:r>
        <w:rPr/>
        <w:t>mineral</w:t>
      </w:r>
      <w:r>
        <w:rPr>
          <w:spacing w:val="23"/>
        </w:rPr>
        <w:t> </w:t>
      </w:r>
      <w:r>
        <w:rPr>
          <w:spacing w:val="-1"/>
        </w:rPr>
        <w:t>licence,</w:t>
      </w:r>
      <w:r>
        <w:rPr>
          <w:spacing w:val="24"/>
        </w:rPr>
        <w:t> </w:t>
      </w:r>
      <w:r>
        <w:rPr>
          <w:spacing w:val="-1"/>
        </w:rPr>
        <w:t>Maifata</w:t>
      </w:r>
      <w:r>
        <w:rPr>
          <w:spacing w:val="20"/>
        </w:rPr>
        <w:t> </w:t>
      </w:r>
      <w:r>
        <w:rPr/>
        <w:t>Nigeria</w:t>
      </w:r>
      <w:r>
        <w:rPr>
          <w:spacing w:val="57"/>
          <w:w w:val="99"/>
        </w:rPr>
        <w:t> </w:t>
      </w:r>
      <w:r>
        <w:rPr>
          <w:spacing w:val="-1"/>
        </w:rPr>
        <w:t>Ltd.,</w:t>
      </w:r>
      <w:r>
        <w:rPr/>
        <w:t> a</w:t>
      </w:r>
      <w:r>
        <w:rPr>
          <w:spacing w:val="-2"/>
        </w:rPr>
        <w:t> </w:t>
      </w:r>
      <w:r>
        <w:rPr/>
        <w:t>Barite</w:t>
      </w:r>
      <w:r>
        <w:rPr>
          <w:spacing w:val="-1"/>
        </w:rPr>
        <w:t> mining</w:t>
      </w:r>
      <w:r>
        <w:rPr/>
        <w:t> </w:t>
      </w:r>
      <w:r>
        <w:rPr>
          <w:spacing w:val="-1"/>
        </w:rPr>
        <w:t>Company, operates</w:t>
      </w:r>
      <w:r>
        <w:rPr>
          <w:spacing w:val="-2"/>
        </w:rPr>
        <w:t> </w:t>
      </w:r>
      <w:r>
        <w:rPr>
          <w:spacing w:val="-1"/>
        </w:rPr>
        <w:t>on</w:t>
      </w:r>
      <w:r>
        <w:rPr/>
        <w:t> a</w:t>
      </w:r>
      <w:r>
        <w:rPr>
          <w:spacing w:val="1"/>
        </w:rPr>
        <w:t> </w:t>
      </w:r>
      <w:r>
        <w:rPr>
          <w:spacing w:val="-1"/>
        </w:rPr>
        <w:t>revoked</w:t>
      </w:r>
      <w:r>
        <w:rPr>
          <w:spacing w:val="3"/>
        </w:rPr>
        <w:t> </w:t>
      </w:r>
      <w:r>
        <w:rPr>
          <w:spacing w:val="-1"/>
        </w:rPr>
        <w:t>licence</w:t>
      </w:r>
      <w:r>
        <w:rPr>
          <w:spacing w:val="5"/>
        </w:rPr>
        <w:t> </w:t>
      </w:r>
      <w:r>
        <w:rPr>
          <w:spacing w:val="-1"/>
        </w:rPr>
        <w:t>SSML</w:t>
      </w:r>
      <w:r>
        <w:rPr>
          <w:spacing w:val="-2"/>
        </w:rPr>
        <w:t> </w:t>
      </w:r>
      <w:r>
        <w:rPr>
          <w:spacing w:val="-1"/>
        </w:rPr>
        <w:t>19413</w:t>
      </w:r>
      <w:r>
        <w:rPr>
          <w:spacing w:val="2"/>
        </w:rPr>
        <w:t> </w:t>
      </w:r>
      <w:r>
        <w:rPr>
          <w:spacing w:val="-1"/>
        </w:rPr>
        <w:t>sited</w:t>
      </w:r>
      <w:r>
        <w:rPr>
          <w:spacing w:val="2"/>
        </w:rPr>
        <w:t> </w:t>
      </w:r>
      <w:r>
        <w:rPr>
          <w:spacing w:val="-2"/>
        </w:rPr>
        <w:t>at</w:t>
      </w:r>
      <w:r>
        <w:rPr>
          <w:spacing w:val="2"/>
        </w:rPr>
        <w:t> </w:t>
      </w:r>
      <w:r>
        <w:rPr/>
        <w:t>Ribi village </w:t>
      </w:r>
      <w:r>
        <w:rPr>
          <w:spacing w:val="-2"/>
        </w:rPr>
        <w:t>in</w:t>
      </w:r>
      <w:r>
        <w:rPr>
          <w:spacing w:val="75"/>
        </w:rPr>
        <w:t> </w:t>
      </w:r>
      <w:r>
        <w:rPr/>
        <w:t>Awe</w:t>
      </w:r>
      <w:r>
        <w:rPr>
          <w:spacing w:val="-5"/>
        </w:rPr>
        <w:t> </w:t>
      </w:r>
      <w:r>
        <w:rPr>
          <w:spacing w:val="-2"/>
        </w:rPr>
        <w:t>local</w:t>
      </w:r>
      <w:r>
        <w:rPr>
          <w:spacing w:val="-4"/>
        </w:rPr>
        <w:t> </w:t>
      </w:r>
      <w:r>
        <w:rPr>
          <w:spacing w:val="-1"/>
        </w:rPr>
        <w:t>Government</w:t>
      </w:r>
      <w:r>
        <w:rPr>
          <w:spacing w:val="-5"/>
        </w:rPr>
        <w:t> </w:t>
      </w:r>
      <w:r>
        <w:rPr>
          <w:spacing w:val="-1"/>
        </w:rPr>
        <w:t>Area,</w:t>
      </w:r>
      <w:r>
        <w:rPr>
          <w:spacing w:val="-4"/>
        </w:rPr>
        <w:t> </w:t>
      </w:r>
      <w:r>
        <w:rPr>
          <w:spacing w:val="-1"/>
        </w:rPr>
        <w:t>Nasarawa</w:t>
      </w:r>
      <w:r>
        <w:rPr>
          <w:spacing w:val="-7"/>
        </w:rPr>
        <w:t> </w:t>
      </w:r>
      <w:r>
        <w:rPr>
          <w:spacing w:val="-1"/>
        </w:rPr>
        <w:t>State.</w:t>
      </w:r>
    </w:p>
    <w:p>
      <w:pPr>
        <w:spacing w:line="240" w:lineRule="auto" w:before="12"/>
        <w:rPr>
          <w:rFonts w:ascii="Calibri" w:hAnsi="Calibri" w:cs="Calibri" w:eastAsia="Calibri"/>
          <w:sz w:val="23"/>
          <w:szCs w:val="23"/>
        </w:rPr>
      </w:pPr>
    </w:p>
    <w:p>
      <w:pPr>
        <w:pStyle w:val="BodyText"/>
        <w:spacing w:line="240" w:lineRule="auto"/>
        <w:ind w:left="100" w:right="117"/>
        <w:jc w:val="both"/>
      </w:pPr>
      <w:r>
        <w:rPr/>
        <w:t>The</w:t>
      </w:r>
      <w:r>
        <w:rPr>
          <w:spacing w:val="5"/>
        </w:rPr>
        <w:t> </w:t>
      </w:r>
      <w:r>
        <w:rPr>
          <w:spacing w:val="-1"/>
        </w:rPr>
        <w:t>company</w:t>
      </w:r>
      <w:r>
        <w:rPr>
          <w:spacing w:val="7"/>
        </w:rPr>
        <w:t> </w:t>
      </w:r>
      <w:r>
        <w:rPr>
          <w:spacing w:val="-1"/>
        </w:rPr>
        <w:t>conducts</w:t>
      </w:r>
      <w:r>
        <w:rPr>
          <w:spacing w:val="5"/>
        </w:rPr>
        <w:t> </w:t>
      </w:r>
      <w:r>
        <w:rPr>
          <w:spacing w:val="-1"/>
        </w:rPr>
        <w:t>open</w:t>
      </w:r>
      <w:r>
        <w:rPr>
          <w:spacing w:val="6"/>
        </w:rPr>
        <w:t> </w:t>
      </w:r>
      <w:r>
        <w:rPr>
          <w:spacing w:val="-1"/>
        </w:rPr>
        <w:t>cast</w:t>
      </w:r>
      <w:r>
        <w:rPr>
          <w:spacing w:val="7"/>
        </w:rPr>
        <w:t> </w:t>
      </w:r>
      <w:r>
        <w:rPr>
          <w:spacing w:val="-1"/>
        </w:rPr>
        <w:t>mining</w:t>
      </w:r>
      <w:r>
        <w:rPr>
          <w:spacing w:val="5"/>
        </w:rPr>
        <w:t> </w:t>
      </w:r>
      <w:r>
        <w:rPr>
          <w:spacing w:val="-1"/>
        </w:rPr>
        <w:t>operation,</w:t>
      </w:r>
      <w:r>
        <w:rPr>
          <w:spacing w:val="6"/>
        </w:rPr>
        <w:t> </w:t>
      </w:r>
      <w:r>
        <w:rPr>
          <w:spacing w:val="-1"/>
        </w:rPr>
        <w:t>using</w:t>
      </w:r>
      <w:r>
        <w:rPr>
          <w:spacing w:val="4"/>
        </w:rPr>
        <w:t> </w:t>
      </w:r>
      <w:r>
        <w:rPr>
          <w:spacing w:val="-1"/>
        </w:rPr>
        <w:t>three</w:t>
      </w:r>
      <w:r>
        <w:rPr>
          <w:spacing w:val="6"/>
        </w:rPr>
        <w:t> </w:t>
      </w:r>
      <w:r>
        <w:rPr>
          <w:spacing w:val="-1"/>
        </w:rPr>
        <w:t>excavators</w:t>
      </w:r>
      <w:r>
        <w:rPr>
          <w:spacing w:val="8"/>
        </w:rPr>
        <w:t> </w:t>
      </w:r>
      <w:r>
        <w:rPr/>
        <w:t>in</w:t>
      </w:r>
      <w:r>
        <w:rPr>
          <w:spacing w:val="6"/>
        </w:rPr>
        <w:t> </w:t>
      </w:r>
      <w:r>
        <w:rPr>
          <w:spacing w:val="-1"/>
        </w:rPr>
        <w:t>addition</w:t>
      </w:r>
      <w:r>
        <w:rPr>
          <w:spacing w:val="16"/>
        </w:rPr>
        <w:t> </w:t>
      </w:r>
      <w:r>
        <w:rPr>
          <w:spacing w:val="-1"/>
        </w:rPr>
        <w:t>to</w:t>
      </w:r>
      <w:r>
        <w:rPr>
          <w:spacing w:val="5"/>
        </w:rPr>
        <w:t> </w:t>
      </w:r>
      <w:r>
        <w:rPr>
          <w:spacing w:val="-1"/>
        </w:rPr>
        <w:t>other</w:t>
      </w:r>
      <w:r>
        <w:rPr>
          <w:spacing w:val="59"/>
          <w:w w:val="99"/>
        </w:rPr>
        <w:t> </w:t>
      </w:r>
      <w:r>
        <w:rPr>
          <w:spacing w:val="-1"/>
        </w:rPr>
        <w:t>motorized</w:t>
      </w:r>
      <w:r>
        <w:rPr>
          <w:spacing w:val="16"/>
        </w:rPr>
        <w:t> </w:t>
      </w:r>
      <w:r>
        <w:rPr>
          <w:spacing w:val="-1"/>
        </w:rPr>
        <w:t>equipment,</w:t>
      </w:r>
      <w:r>
        <w:rPr>
          <w:spacing w:val="11"/>
        </w:rPr>
        <w:t> </w:t>
      </w:r>
      <w:r>
        <w:rPr/>
        <w:t>and</w:t>
      </w:r>
      <w:r>
        <w:rPr>
          <w:spacing w:val="14"/>
        </w:rPr>
        <w:t> </w:t>
      </w:r>
      <w:r>
        <w:rPr/>
        <w:t>only</w:t>
      </w:r>
      <w:r>
        <w:rPr>
          <w:spacing w:val="12"/>
        </w:rPr>
        <w:t> </w:t>
      </w:r>
      <w:r>
        <w:rPr>
          <w:spacing w:val="-1"/>
        </w:rPr>
        <w:t>reported</w:t>
      </w:r>
      <w:r>
        <w:rPr>
          <w:spacing w:val="13"/>
        </w:rPr>
        <w:t> </w:t>
      </w:r>
      <w:r>
        <w:rPr/>
        <w:t>250</w:t>
      </w:r>
      <w:r>
        <w:rPr>
          <w:spacing w:val="13"/>
        </w:rPr>
        <w:t> </w:t>
      </w:r>
      <w:r>
        <w:rPr>
          <w:spacing w:val="-1"/>
        </w:rPr>
        <w:t>tonnage</w:t>
      </w:r>
      <w:r>
        <w:rPr>
          <w:spacing w:val="14"/>
        </w:rPr>
        <w:t> </w:t>
      </w:r>
      <w:r>
        <w:rPr>
          <w:spacing w:val="-1"/>
        </w:rPr>
        <w:t>of</w:t>
      </w:r>
      <w:r>
        <w:rPr>
          <w:spacing w:val="14"/>
        </w:rPr>
        <w:t> </w:t>
      </w:r>
      <w:r>
        <w:rPr>
          <w:spacing w:val="-1"/>
        </w:rPr>
        <w:t>production</w:t>
      </w:r>
      <w:r>
        <w:rPr>
          <w:spacing w:val="16"/>
        </w:rPr>
        <w:t> </w:t>
      </w:r>
      <w:r>
        <w:rPr>
          <w:spacing w:val="-1"/>
        </w:rPr>
        <w:t>with</w:t>
      </w:r>
      <w:r>
        <w:rPr>
          <w:spacing w:val="14"/>
        </w:rPr>
        <w:t> </w:t>
      </w:r>
      <w:r>
        <w:rPr/>
        <w:t>a</w:t>
      </w:r>
      <w:r>
        <w:rPr>
          <w:spacing w:val="13"/>
        </w:rPr>
        <w:t> </w:t>
      </w:r>
      <w:r>
        <w:rPr>
          <w:spacing w:val="-1"/>
        </w:rPr>
        <w:t>payment</w:t>
      </w:r>
      <w:r>
        <w:rPr>
          <w:spacing w:val="14"/>
        </w:rPr>
        <w:t> </w:t>
      </w:r>
      <w:r>
        <w:rPr>
          <w:spacing w:val="-1"/>
        </w:rPr>
        <w:t>of</w:t>
      </w:r>
      <w:r>
        <w:rPr>
          <w:spacing w:val="-1"/>
        </w:rPr>
        <w:t> </w:t>
      </w:r>
      <w:r>
        <w:rPr>
          <w:spacing w:val="-1"/>
          <w:w w:val="99"/>
        </w:rPr>
      </w:r>
      <w:r>
        <w:rPr>
          <w:spacing w:val="-1"/>
          <w:w w:val="99"/>
        </w:rPr>
        <w:t> </w:t>
      </w:r>
      <w:r>
        <w:rPr>
          <w:dstrike/>
        </w:rPr>
        <w:t>N</w:t>
      </w:r>
      <w:r>
        <w:rPr>
          <w:strike w:val="0"/>
        </w:rPr>
        <w:t>100,000</w:t>
      </w:r>
      <w:r>
        <w:rPr>
          <w:strike w:val="0"/>
          <w:spacing w:val="3"/>
        </w:rPr>
        <w:t> </w:t>
      </w:r>
      <w:r>
        <w:rPr>
          <w:strike w:val="0"/>
        </w:rPr>
        <w:t>as</w:t>
      </w:r>
      <w:r>
        <w:rPr>
          <w:strike w:val="0"/>
          <w:spacing w:val="4"/>
        </w:rPr>
        <w:t> </w:t>
      </w:r>
      <w:r>
        <w:rPr>
          <w:strike w:val="0"/>
        </w:rPr>
        <w:t>royalty</w:t>
      </w:r>
      <w:r>
        <w:rPr>
          <w:strike w:val="0"/>
          <w:spacing w:val="4"/>
        </w:rPr>
        <w:t> </w:t>
      </w:r>
      <w:r>
        <w:rPr>
          <w:strike w:val="0"/>
          <w:spacing w:val="-2"/>
        </w:rPr>
        <w:t>in</w:t>
      </w:r>
      <w:r>
        <w:rPr>
          <w:strike w:val="0"/>
          <w:spacing w:val="5"/>
        </w:rPr>
        <w:t> </w:t>
      </w:r>
      <w:r>
        <w:rPr>
          <w:strike w:val="0"/>
          <w:spacing w:val="-1"/>
        </w:rPr>
        <w:t>2019.</w:t>
      </w:r>
      <w:r>
        <w:rPr>
          <w:strike w:val="0"/>
          <w:spacing w:val="9"/>
        </w:rPr>
        <w:t> </w:t>
      </w:r>
      <w:r>
        <w:rPr>
          <w:strike w:val="0"/>
          <w:spacing w:val="-1"/>
        </w:rPr>
        <w:t>Another</w:t>
      </w:r>
      <w:r>
        <w:rPr>
          <w:strike w:val="0"/>
          <w:spacing w:val="5"/>
        </w:rPr>
        <w:t> </w:t>
      </w:r>
      <w:r>
        <w:rPr>
          <w:strike w:val="0"/>
          <w:spacing w:val="-1"/>
        </w:rPr>
        <w:t>operator,</w:t>
      </w:r>
      <w:r>
        <w:rPr>
          <w:strike w:val="0"/>
          <w:spacing w:val="2"/>
        </w:rPr>
        <w:t> </w:t>
      </w:r>
      <w:r>
        <w:rPr>
          <w:strike w:val="0"/>
        </w:rPr>
        <w:t>Azara</w:t>
      </w:r>
      <w:r>
        <w:rPr>
          <w:strike w:val="0"/>
          <w:spacing w:val="5"/>
        </w:rPr>
        <w:t> </w:t>
      </w:r>
      <w:r>
        <w:rPr>
          <w:strike w:val="0"/>
          <w:spacing w:val="-1"/>
        </w:rPr>
        <w:t>mines</w:t>
      </w:r>
      <w:r>
        <w:rPr>
          <w:strike w:val="0"/>
          <w:spacing w:val="5"/>
        </w:rPr>
        <w:t> </w:t>
      </w:r>
      <w:r>
        <w:rPr>
          <w:strike w:val="0"/>
          <w:spacing w:val="-1"/>
        </w:rPr>
        <w:t>with</w:t>
      </w:r>
      <w:r>
        <w:rPr>
          <w:strike w:val="0"/>
          <w:spacing w:val="5"/>
        </w:rPr>
        <w:t> </w:t>
      </w:r>
      <w:r>
        <w:rPr>
          <w:strike w:val="0"/>
          <w:spacing w:val="-1"/>
        </w:rPr>
        <w:t>licence</w:t>
      </w:r>
      <w:r>
        <w:rPr>
          <w:strike w:val="0"/>
          <w:spacing w:val="3"/>
        </w:rPr>
        <w:t> </w:t>
      </w:r>
      <w:r>
        <w:rPr>
          <w:strike w:val="0"/>
          <w:spacing w:val="-1"/>
        </w:rPr>
        <w:t>SSML</w:t>
      </w:r>
      <w:r>
        <w:rPr>
          <w:strike w:val="0"/>
          <w:spacing w:val="4"/>
        </w:rPr>
        <w:t> </w:t>
      </w:r>
      <w:r>
        <w:rPr>
          <w:strike w:val="0"/>
        </w:rPr>
        <w:t>30577,</w:t>
      </w:r>
      <w:r>
        <w:rPr>
          <w:strike w:val="0"/>
          <w:spacing w:val="5"/>
        </w:rPr>
        <w:t> </w:t>
      </w:r>
      <w:r>
        <w:rPr>
          <w:strike w:val="0"/>
          <w:spacing w:val="-1"/>
        </w:rPr>
        <w:t>valid</w:t>
      </w:r>
      <w:r>
        <w:rPr>
          <w:strike w:val="0"/>
          <w:spacing w:val="5"/>
        </w:rPr>
        <w:t> </w:t>
      </w:r>
      <w:r>
        <w:rPr>
          <w:strike w:val="0"/>
          <w:spacing w:val="-1"/>
        </w:rPr>
        <w:t>till</w:t>
      </w:r>
      <w:r>
        <w:rPr>
          <w:strike w:val="0"/>
          <w:spacing w:val="53"/>
        </w:rPr>
        <w:t> </w:t>
      </w:r>
      <w:r>
        <w:rPr>
          <w:strike w:val="0"/>
        </w:rPr>
        <w:t>2024</w:t>
      </w:r>
      <w:r>
        <w:rPr>
          <w:strike w:val="0"/>
          <w:spacing w:val="11"/>
        </w:rPr>
        <w:t> </w:t>
      </w:r>
      <w:r>
        <w:rPr>
          <w:strike w:val="0"/>
        </w:rPr>
        <w:t>also</w:t>
      </w:r>
      <w:r>
        <w:rPr>
          <w:strike w:val="0"/>
          <w:spacing w:val="11"/>
        </w:rPr>
        <w:t> </w:t>
      </w:r>
      <w:r>
        <w:rPr>
          <w:strike w:val="0"/>
          <w:spacing w:val="-1"/>
        </w:rPr>
        <w:t>carries</w:t>
      </w:r>
      <w:r>
        <w:rPr>
          <w:strike w:val="0"/>
          <w:spacing w:val="10"/>
        </w:rPr>
        <w:t> </w:t>
      </w:r>
      <w:r>
        <w:rPr>
          <w:strike w:val="0"/>
          <w:spacing w:val="-1"/>
        </w:rPr>
        <w:t>out</w:t>
      </w:r>
      <w:r>
        <w:rPr>
          <w:strike w:val="0"/>
          <w:spacing w:val="11"/>
        </w:rPr>
        <w:t> </w:t>
      </w:r>
      <w:r>
        <w:rPr>
          <w:strike w:val="0"/>
          <w:spacing w:val="-1"/>
        </w:rPr>
        <w:t>mining</w:t>
      </w:r>
      <w:r>
        <w:rPr>
          <w:strike w:val="0"/>
          <w:spacing w:val="9"/>
        </w:rPr>
        <w:t> </w:t>
      </w:r>
      <w:r>
        <w:rPr>
          <w:strike w:val="0"/>
          <w:spacing w:val="-1"/>
        </w:rPr>
        <w:t>activities</w:t>
      </w:r>
      <w:r>
        <w:rPr>
          <w:strike w:val="0"/>
          <w:spacing w:val="10"/>
        </w:rPr>
        <w:t> </w:t>
      </w:r>
      <w:r>
        <w:rPr>
          <w:strike w:val="0"/>
        </w:rPr>
        <w:t>yet</w:t>
      </w:r>
      <w:r>
        <w:rPr>
          <w:strike w:val="0"/>
          <w:spacing w:val="11"/>
        </w:rPr>
        <w:t> </w:t>
      </w:r>
      <w:r>
        <w:rPr>
          <w:strike w:val="0"/>
        </w:rPr>
        <w:t>it</w:t>
      </w:r>
      <w:r>
        <w:rPr>
          <w:strike w:val="0"/>
          <w:spacing w:val="9"/>
        </w:rPr>
        <w:t> </w:t>
      </w:r>
      <w:r>
        <w:rPr>
          <w:strike w:val="0"/>
        </w:rPr>
        <w:t>has</w:t>
      </w:r>
      <w:r>
        <w:rPr>
          <w:strike w:val="0"/>
          <w:spacing w:val="8"/>
        </w:rPr>
        <w:t> </w:t>
      </w:r>
      <w:r>
        <w:rPr>
          <w:strike w:val="0"/>
        </w:rPr>
        <w:t>no</w:t>
      </w:r>
      <w:r>
        <w:rPr>
          <w:strike w:val="0"/>
          <w:spacing w:val="11"/>
        </w:rPr>
        <w:t> </w:t>
      </w:r>
      <w:r>
        <w:rPr>
          <w:strike w:val="0"/>
          <w:spacing w:val="-1"/>
        </w:rPr>
        <w:t>record</w:t>
      </w:r>
      <w:r>
        <w:rPr>
          <w:strike w:val="0"/>
          <w:spacing w:val="10"/>
        </w:rPr>
        <w:t> </w:t>
      </w:r>
      <w:r>
        <w:rPr>
          <w:strike w:val="0"/>
          <w:spacing w:val="-1"/>
        </w:rPr>
        <w:t>of</w:t>
      </w:r>
      <w:r>
        <w:rPr>
          <w:strike w:val="0"/>
          <w:spacing w:val="10"/>
        </w:rPr>
        <w:t> </w:t>
      </w:r>
      <w:r>
        <w:rPr>
          <w:strike w:val="0"/>
        </w:rPr>
        <w:t>production</w:t>
      </w:r>
      <w:r>
        <w:rPr>
          <w:strike w:val="0"/>
          <w:spacing w:val="9"/>
        </w:rPr>
        <w:t> </w:t>
      </w:r>
      <w:r>
        <w:rPr>
          <w:strike w:val="0"/>
          <w:spacing w:val="-1"/>
        </w:rPr>
        <w:t>or</w:t>
      </w:r>
      <w:r>
        <w:rPr>
          <w:strike w:val="0"/>
          <w:spacing w:val="13"/>
        </w:rPr>
        <w:t> </w:t>
      </w:r>
      <w:r>
        <w:rPr>
          <w:strike w:val="0"/>
          <w:spacing w:val="-1"/>
        </w:rPr>
        <w:t>royalty</w:t>
      </w:r>
      <w:r>
        <w:rPr>
          <w:strike w:val="0"/>
          <w:spacing w:val="10"/>
        </w:rPr>
        <w:t> </w:t>
      </w:r>
      <w:r>
        <w:rPr>
          <w:strike w:val="0"/>
          <w:spacing w:val="-1"/>
        </w:rPr>
        <w:t>payment</w:t>
      </w:r>
      <w:r>
        <w:rPr>
          <w:strike w:val="0"/>
          <w:spacing w:val="10"/>
        </w:rPr>
        <w:t> </w:t>
      </w:r>
      <w:r>
        <w:rPr>
          <w:strike w:val="0"/>
          <w:spacing w:val="-2"/>
        </w:rPr>
        <w:t>in</w:t>
      </w:r>
      <w:r>
        <w:rPr>
          <w:strike w:val="0"/>
          <w:spacing w:val="59"/>
        </w:rPr>
        <w:t> </w:t>
      </w:r>
      <w:r>
        <w:rPr>
          <w:strike w:val="0"/>
        </w:rPr>
        <w:t>2019</w:t>
      </w:r>
      <w:r>
        <w:rPr>
          <w:strike w:val="0"/>
          <w:spacing w:val="-6"/>
        </w:rPr>
        <w:t> </w:t>
      </w:r>
      <w:r>
        <w:rPr>
          <w:strike w:val="0"/>
          <w:spacing w:val="-1"/>
        </w:rPr>
        <w:t>or</w:t>
      </w:r>
      <w:r>
        <w:rPr>
          <w:strike w:val="0"/>
          <w:spacing w:val="-6"/>
        </w:rPr>
        <w:t> </w:t>
      </w:r>
      <w:r>
        <w:rPr>
          <w:strike w:val="0"/>
          <w:spacing w:val="-1"/>
        </w:rPr>
        <w:t>the</w:t>
      </w:r>
      <w:r>
        <w:rPr>
          <w:strike w:val="0"/>
          <w:spacing w:val="-4"/>
        </w:rPr>
        <w:t> </w:t>
      </w:r>
      <w:r>
        <w:rPr>
          <w:strike w:val="0"/>
        </w:rPr>
        <w:t>years</w:t>
      </w:r>
      <w:r>
        <w:rPr>
          <w:strike w:val="0"/>
          <w:spacing w:val="-6"/>
        </w:rPr>
        <w:t> </w:t>
      </w:r>
      <w:r>
        <w:rPr>
          <w:strike w:val="0"/>
          <w:spacing w:val="-1"/>
        </w:rPr>
        <w:t>before.</w:t>
      </w:r>
    </w:p>
    <w:p>
      <w:pPr>
        <w:spacing w:line="240" w:lineRule="auto" w:before="11"/>
        <w:rPr>
          <w:rFonts w:ascii="Calibri" w:hAnsi="Calibri" w:cs="Calibri" w:eastAsia="Calibri"/>
          <w:sz w:val="23"/>
          <w:szCs w:val="23"/>
        </w:rPr>
      </w:pPr>
    </w:p>
    <w:p>
      <w:pPr>
        <w:pStyle w:val="Heading4"/>
        <w:spacing w:line="240" w:lineRule="auto"/>
        <w:ind w:left="100" w:right="0" w:firstLine="0"/>
        <w:jc w:val="both"/>
        <w:rPr>
          <w:b w:val="0"/>
          <w:bCs w:val="0"/>
        </w:rPr>
      </w:pPr>
      <w:r>
        <w:rPr>
          <w:spacing w:val="-1"/>
        </w:rPr>
        <w:t>Limestone</w:t>
      </w:r>
      <w:r>
        <w:rPr>
          <w:b w:val="0"/>
        </w:rPr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3"/>
        <w:rPr>
          <w:rFonts w:ascii="Calibri" w:hAnsi="Calibri" w:cs="Calibri" w:eastAsia="Calibri"/>
          <w:b/>
          <w:bCs/>
          <w:sz w:val="12"/>
          <w:szCs w:val="12"/>
        </w:rPr>
      </w:pPr>
    </w:p>
    <w:p>
      <w:pPr>
        <w:spacing w:line="200" w:lineRule="atLeast"/>
        <w:ind w:left="171" w:right="0" w:firstLine="0"/>
        <w:rPr>
          <w:rFonts w:ascii="Calibri" w:hAnsi="Calibri" w:cs="Calibri" w:eastAsia="Calibri"/>
          <w:sz w:val="20"/>
          <w:szCs w:val="20"/>
        </w:rPr>
      </w:pPr>
      <w:r>
        <w:rPr>
          <w:rFonts w:ascii="Calibri" w:hAnsi="Calibri" w:cs="Calibri" w:eastAsia="Calibri"/>
          <w:sz w:val="20"/>
          <w:szCs w:val="20"/>
        </w:rPr>
        <w:drawing>
          <wp:inline distT="0" distB="0" distL="0" distR="0">
            <wp:extent cx="1719111" cy="1048607"/>
            <wp:effectExtent l="0" t="0" r="0" b="0"/>
            <wp:docPr id="45" name="image29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6" name="image29.jpeg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9111" cy="1048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 w:eastAsia="Calibri"/>
          <w:sz w:val="20"/>
          <w:szCs w:val="20"/>
        </w:rPr>
      </w:r>
    </w:p>
    <w:p>
      <w:pPr>
        <w:pStyle w:val="BodyText"/>
        <w:spacing w:line="276" w:lineRule="auto" w:before="94"/>
        <w:ind w:left="100" w:right="117"/>
        <w:jc w:val="both"/>
      </w:pPr>
      <w:r>
        <w:rPr/>
        <w:t>Nigeria</w:t>
      </w:r>
      <w:r>
        <w:rPr>
          <w:spacing w:val="-4"/>
        </w:rPr>
        <w:t> </w:t>
      </w:r>
      <w:r>
        <w:rPr/>
        <w:t>has</w:t>
      </w:r>
      <w:r>
        <w:rPr>
          <w:spacing w:val="-2"/>
        </w:rPr>
        <w:t> </w:t>
      </w:r>
      <w:r>
        <w:rPr>
          <w:spacing w:val="-1"/>
        </w:rPr>
        <w:t>abundant</w:t>
      </w:r>
      <w:r>
        <w:rPr>
          <w:spacing w:val="-2"/>
        </w:rPr>
        <w:t> </w:t>
      </w:r>
      <w:r>
        <w:rPr>
          <w:spacing w:val="-1"/>
        </w:rPr>
        <w:t>Limestone</w:t>
      </w:r>
      <w:r>
        <w:rPr>
          <w:spacing w:val="-2"/>
        </w:rPr>
        <w:t> </w:t>
      </w:r>
      <w:r>
        <w:rPr>
          <w:spacing w:val="-1"/>
        </w:rPr>
        <w:t>covering</w:t>
      </w:r>
      <w:r>
        <w:rPr>
          <w:spacing w:val="-2"/>
        </w:rPr>
        <w:t> </w:t>
      </w:r>
      <w:r>
        <w:rPr>
          <w:spacing w:val="-1"/>
        </w:rPr>
        <w:t>18</w:t>
      </w:r>
      <w:r>
        <w:rPr/>
        <w:t> </w:t>
      </w:r>
      <w:r>
        <w:rPr>
          <w:spacing w:val="-1"/>
        </w:rPr>
        <w:t>states</w:t>
      </w:r>
      <w:r>
        <w:rPr>
          <w:spacing w:val="17"/>
        </w:rPr>
        <w:t> </w:t>
      </w:r>
      <w:r>
        <w:rPr>
          <w:spacing w:val="-1"/>
        </w:rPr>
        <w:t>namely:</w:t>
      </w:r>
      <w:r>
        <w:rPr>
          <w:spacing w:val="46"/>
        </w:rPr>
        <w:t> </w:t>
      </w:r>
      <w:r>
        <w:rPr>
          <w:spacing w:val="-1"/>
        </w:rPr>
        <w:t>Cross-River,</w:t>
      </w:r>
      <w:r>
        <w:rPr>
          <w:spacing w:val="44"/>
        </w:rPr>
        <w:t> </w:t>
      </w:r>
      <w:r>
        <w:rPr>
          <w:spacing w:val="-1"/>
        </w:rPr>
        <w:t>Ogun,</w:t>
      </w:r>
      <w:r>
        <w:rPr>
          <w:spacing w:val="49"/>
        </w:rPr>
        <w:t> </w:t>
      </w:r>
      <w:r>
        <w:rPr>
          <w:spacing w:val="-1"/>
        </w:rPr>
        <w:t>Imo,</w:t>
      </w:r>
      <w:r>
        <w:rPr>
          <w:spacing w:val="47"/>
        </w:rPr>
        <w:t> </w:t>
      </w:r>
      <w:r>
        <w:rPr/>
        <w:t>Abia,</w:t>
      </w:r>
      <w:r>
        <w:rPr>
          <w:spacing w:val="51"/>
        </w:rPr>
        <w:t> </w:t>
      </w:r>
      <w:r>
        <w:rPr/>
        <w:t>Anambra,</w:t>
      </w:r>
      <w:r>
        <w:rPr>
          <w:spacing w:val="25"/>
        </w:rPr>
        <w:t> </w:t>
      </w:r>
      <w:r>
        <w:rPr>
          <w:spacing w:val="-1"/>
        </w:rPr>
        <w:t>Ebonyi,</w:t>
      </w:r>
      <w:r>
        <w:rPr>
          <w:spacing w:val="26"/>
        </w:rPr>
        <w:t> </w:t>
      </w:r>
      <w:r>
        <w:rPr>
          <w:spacing w:val="-2"/>
        </w:rPr>
        <w:t>Enugu,</w:t>
      </w:r>
      <w:r>
        <w:rPr>
          <w:spacing w:val="25"/>
        </w:rPr>
        <w:t> </w:t>
      </w:r>
      <w:r>
        <w:rPr>
          <w:spacing w:val="-1"/>
        </w:rPr>
        <w:t>Benue,</w:t>
      </w:r>
      <w:r>
        <w:rPr>
          <w:spacing w:val="24"/>
        </w:rPr>
        <w:t> </w:t>
      </w:r>
      <w:r>
        <w:rPr>
          <w:spacing w:val="-1"/>
        </w:rPr>
        <w:t>Ogun,</w:t>
      </w:r>
      <w:r>
        <w:rPr>
          <w:spacing w:val="23"/>
        </w:rPr>
        <w:t> </w:t>
      </w:r>
      <w:r>
        <w:rPr/>
        <w:t>Kogi,</w:t>
      </w:r>
      <w:r>
        <w:rPr>
          <w:spacing w:val="24"/>
        </w:rPr>
        <w:t> </w:t>
      </w:r>
      <w:r>
        <w:rPr>
          <w:spacing w:val="-2"/>
        </w:rPr>
        <w:t>Edo</w:t>
      </w:r>
      <w:r>
        <w:rPr>
          <w:spacing w:val="25"/>
        </w:rPr>
        <w:t> </w:t>
      </w:r>
      <w:r>
        <w:rPr>
          <w:spacing w:val="-1"/>
        </w:rPr>
        <w:t>Nasarawa,</w:t>
      </w:r>
      <w:r>
        <w:rPr>
          <w:spacing w:val="22"/>
        </w:rPr>
        <w:t> </w:t>
      </w:r>
      <w:r>
        <w:rPr>
          <w:spacing w:val="-1"/>
        </w:rPr>
        <w:t>Yobe,</w:t>
      </w:r>
      <w:r>
        <w:rPr>
          <w:spacing w:val="25"/>
        </w:rPr>
        <w:t> </w:t>
      </w:r>
      <w:r>
        <w:rPr>
          <w:spacing w:val="-1"/>
        </w:rPr>
        <w:t>Adamawa,</w:t>
      </w:r>
      <w:r>
        <w:rPr>
          <w:spacing w:val="24"/>
        </w:rPr>
        <w:t> </w:t>
      </w:r>
      <w:r>
        <w:rPr>
          <w:spacing w:val="-1"/>
        </w:rPr>
        <w:t>Borno,</w:t>
      </w:r>
      <w:r>
        <w:rPr>
          <w:spacing w:val="23"/>
        </w:rPr>
        <w:t> </w:t>
      </w:r>
      <w:r>
        <w:rPr>
          <w:spacing w:val="-1"/>
        </w:rPr>
        <w:t>Sokoto,</w:t>
      </w:r>
      <w:r>
        <w:rPr>
          <w:spacing w:val="66"/>
          <w:w w:val="99"/>
        </w:rPr>
        <w:t> </w:t>
      </w:r>
      <w:r>
        <w:rPr>
          <w:spacing w:val="-1"/>
        </w:rPr>
        <w:t>Ondo</w:t>
      </w:r>
      <w:r>
        <w:rPr>
          <w:spacing w:val="11"/>
        </w:rPr>
        <w:t> </w:t>
      </w:r>
      <w:r>
        <w:rPr>
          <w:spacing w:val="-1"/>
        </w:rPr>
        <w:t>and</w:t>
      </w:r>
      <w:r>
        <w:rPr>
          <w:spacing w:val="11"/>
        </w:rPr>
        <w:t> </w:t>
      </w:r>
      <w:r>
        <w:rPr>
          <w:spacing w:val="-1"/>
        </w:rPr>
        <w:t>Kebbi</w:t>
      </w:r>
      <w:r>
        <w:rPr>
          <w:spacing w:val="11"/>
        </w:rPr>
        <w:t> </w:t>
      </w:r>
      <w:r>
        <w:rPr>
          <w:spacing w:val="-1"/>
        </w:rPr>
        <w:t>States.</w:t>
      </w:r>
      <w:r>
        <w:rPr>
          <w:spacing w:val="7"/>
        </w:rPr>
        <w:t> </w:t>
      </w:r>
      <w:r>
        <w:rPr>
          <w:spacing w:val="-1"/>
        </w:rPr>
        <w:t>Predominately,</w:t>
      </w:r>
      <w:r>
        <w:rPr>
          <w:spacing w:val="10"/>
        </w:rPr>
        <w:t> </w:t>
      </w:r>
      <w:r>
        <w:rPr>
          <w:spacing w:val="-1"/>
        </w:rPr>
        <w:t>limestone</w:t>
      </w:r>
      <w:r>
        <w:rPr>
          <w:spacing w:val="11"/>
        </w:rPr>
        <w:t> </w:t>
      </w:r>
      <w:r>
        <w:rPr/>
        <w:t>is</w:t>
      </w:r>
      <w:r>
        <w:rPr>
          <w:spacing w:val="10"/>
        </w:rPr>
        <w:t> </w:t>
      </w:r>
      <w:r>
        <w:rPr>
          <w:spacing w:val="-1"/>
        </w:rPr>
        <w:t>used</w:t>
      </w:r>
      <w:r>
        <w:rPr>
          <w:spacing w:val="11"/>
        </w:rPr>
        <w:t> </w:t>
      </w:r>
      <w:r>
        <w:rPr>
          <w:spacing w:val="-2"/>
        </w:rPr>
        <w:t>in</w:t>
      </w:r>
      <w:r>
        <w:rPr>
          <w:spacing w:val="18"/>
        </w:rPr>
        <w:t> </w:t>
      </w:r>
      <w:r>
        <w:rPr>
          <w:spacing w:val="-1"/>
        </w:rPr>
        <w:t>Cement</w:t>
      </w:r>
      <w:r>
        <w:rPr>
          <w:spacing w:val="13"/>
        </w:rPr>
        <w:t> </w:t>
      </w:r>
      <w:r>
        <w:rPr>
          <w:spacing w:val="-1"/>
        </w:rPr>
        <w:t>production;</w:t>
      </w:r>
      <w:r>
        <w:rPr>
          <w:spacing w:val="11"/>
        </w:rPr>
        <w:t> </w:t>
      </w:r>
      <w:r>
        <w:rPr>
          <w:spacing w:val="-2"/>
        </w:rPr>
        <w:t>it</w:t>
      </w:r>
      <w:r>
        <w:rPr>
          <w:spacing w:val="11"/>
        </w:rPr>
        <w:t> </w:t>
      </w:r>
      <w:r>
        <w:rPr/>
        <w:t>is</w:t>
      </w:r>
      <w:r>
        <w:rPr>
          <w:spacing w:val="11"/>
        </w:rPr>
        <w:t> </w:t>
      </w:r>
      <w:r>
        <w:rPr/>
        <w:t>also</w:t>
      </w:r>
      <w:r>
        <w:rPr>
          <w:spacing w:val="11"/>
        </w:rPr>
        <w:t> </w:t>
      </w:r>
      <w:r>
        <w:rPr>
          <w:spacing w:val="-1"/>
        </w:rPr>
        <w:t>used</w:t>
      </w:r>
      <w:r>
        <w:rPr>
          <w:spacing w:val="77"/>
        </w:rPr>
        <w:t> </w:t>
      </w:r>
      <w:r>
        <w:rPr/>
        <w:t>as</w:t>
      </w:r>
      <w:r>
        <w:rPr>
          <w:spacing w:val="4"/>
        </w:rPr>
        <w:t> </w:t>
      </w:r>
      <w:r>
        <w:rPr/>
        <w:t>lime</w:t>
      </w:r>
      <w:r>
        <w:rPr>
          <w:spacing w:val="4"/>
        </w:rPr>
        <w:t> </w:t>
      </w:r>
      <w:r>
        <w:rPr>
          <w:spacing w:val="-1"/>
        </w:rPr>
        <w:t>fertilizer,</w:t>
      </w:r>
      <w:r>
        <w:rPr>
          <w:spacing w:val="2"/>
        </w:rPr>
        <w:t> </w:t>
      </w:r>
      <w:r>
        <w:rPr>
          <w:spacing w:val="-1"/>
        </w:rPr>
        <w:t>flux</w:t>
      </w:r>
      <w:r>
        <w:rPr>
          <w:spacing w:val="5"/>
        </w:rPr>
        <w:t> </w:t>
      </w:r>
      <w:r>
        <w:rPr>
          <w:spacing w:val="-2"/>
        </w:rPr>
        <w:t>in</w:t>
      </w:r>
      <w:r>
        <w:rPr>
          <w:spacing w:val="4"/>
        </w:rPr>
        <w:t> </w:t>
      </w:r>
      <w:r>
        <w:rPr/>
        <w:t>glass,</w:t>
      </w:r>
      <w:r>
        <w:rPr>
          <w:spacing w:val="4"/>
        </w:rPr>
        <w:t> </w:t>
      </w:r>
      <w:r>
        <w:rPr/>
        <w:t>ceramics,</w:t>
      </w:r>
      <w:r>
        <w:rPr>
          <w:spacing w:val="5"/>
        </w:rPr>
        <w:t> </w:t>
      </w:r>
      <w:r>
        <w:rPr>
          <w:spacing w:val="-1"/>
        </w:rPr>
        <w:t>iron</w:t>
      </w:r>
      <w:r>
        <w:rPr>
          <w:spacing w:val="4"/>
        </w:rPr>
        <w:t> </w:t>
      </w:r>
      <w:r>
        <w:rPr>
          <w:spacing w:val="-1"/>
        </w:rPr>
        <w:t>and</w:t>
      </w:r>
      <w:r>
        <w:rPr>
          <w:spacing w:val="4"/>
        </w:rPr>
        <w:t> </w:t>
      </w:r>
      <w:r>
        <w:rPr>
          <w:spacing w:val="-1"/>
        </w:rPr>
        <w:t>steel</w:t>
      </w:r>
      <w:r>
        <w:rPr>
          <w:spacing w:val="3"/>
        </w:rPr>
        <w:t> </w:t>
      </w:r>
      <w:r>
        <w:rPr>
          <w:spacing w:val="-1"/>
        </w:rPr>
        <w:t>industries.</w:t>
      </w:r>
      <w:r>
        <w:rPr>
          <w:spacing w:val="4"/>
        </w:rPr>
        <w:t> </w:t>
      </w:r>
      <w:r>
        <w:rPr/>
        <w:t>In</w:t>
      </w:r>
      <w:r>
        <w:rPr>
          <w:spacing w:val="4"/>
        </w:rPr>
        <w:t> </w:t>
      </w:r>
      <w:r>
        <w:rPr>
          <w:spacing w:val="-1"/>
        </w:rPr>
        <w:t>2019,</w:t>
      </w:r>
      <w:r>
        <w:rPr>
          <w:spacing w:val="3"/>
        </w:rPr>
        <w:t> </w:t>
      </w:r>
      <w:r>
        <w:rPr>
          <w:spacing w:val="-1"/>
        </w:rPr>
        <w:t>31,729,954</w:t>
      </w:r>
      <w:r>
        <w:rPr>
          <w:spacing w:val="4"/>
        </w:rPr>
        <w:t> </w:t>
      </w:r>
      <w:r>
        <w:rPr>
          <w:spacing w:val="-1"/>
        </w:rPr>
        <w:t>tonnes</w:t>
      </w:r>
      <w:r>
        <w:rPr>
          <w:spacing w:val="3"/>
        </w:rPr>
        <w:t> </w:t>
      </w:r>
      <w:r>
        <w:rPr>
          <w:spacing w:val="-1"/>
        </w:rPr>
        <w:t>of</w:t>
      </w:r>
      <w:r>
        <w:rPr>
          <w:spacing w:val="73"/>
        </w:rPr>
        <w:t> </w:t>
      </w:r>
      <w:r>
        <w:rPr>
          <w:spacing w:val="-1"/>
        </w:rPr>
        <w:t>limestone</w:t>
      </w:r>
      <w:r>
        <w:rPr>
          <w:spacing w:val="48"/>
        </w:rPr>
        <w:t> </w:t>
      </w:r>
      <w:r>
        <w:rPr/>
        <w:t>were</w:t>
      </w:r>
      <w:r>
        <w:rPr>
          <w:spacing w:val="48"/>
        </w:rPr>
        <w:t> </w:t>
      </w:r>
      <w:r>
        <w:rPr>
          <w:spacing w:val="-1"/>
        </w:rPr>
        <w:t>produced</w:t>
      </w:r>
      <w:r>
        <w:rPr>
          <w:spacing w:val="49"/>
        </w:rPr>
        <w:t> </w:t>
      </w:r>
      <w:r>
        <w:rPr/>
        <w:t>by</w:t>
      </w:r>
      <w:r>
        <w:rPr>
          <w:spacing w:val="49"/>
        </w:rPr>
        <w:t> </w:t>
      </w:r>
      <w:r>
        <w:rPr/>
        <w:t>23</w:t>
      </w:r>
      <w:r>
        <w:rPr>
          <w:spacing w:val="49"/>
        </w:rPr>
        <w:t> </w:t>
      </w:r>
      <w:r>
        <w:rPr>
          <w:spacing w:val="-1"/>
        </w:rPr>
        <w:t>companies</w:t>
      </w:r>
      <w:r>
        <w:rPr>
          <w:spacing w:val="50"/>
        </w:rPr>
        <w:t> </w:t>
      </w:r>
      <w:r>
        <w:rPr>
          <w:spacing w:val="-1"/>
        </w:rPr>
        <w:t>representing</w:t>
      </w:r>
      <w:r>
        <w:rPr>
          <w:spacing w:val="47"/>
        </w:rPr>
        <w:t> </w:t>
      </w:r>
      <w:r>
        <w:rPr/>
        <w:t>an</w:t>
      </w:r>
      <w:r>
        <w:rPr>
          <w:spacing w:val="50"/>
        </w:rPr>
        <w:t> </w:t>
      </w:r>
      <w:r>
        <w:rPr>
          <w:spacing w:val="-1"/>
        </w:rPr>
        <w:t>increase</w:t>
      </w:r>
      <w:r>
        <w:rPr>
          <w:spacing w:val="46"/>
        </w:rPr>
        <w:t> </w:t>
      </w:r>
      <w:r>
        <w:rPr>
          <w:spacing w:val="-1"/>
        </w:rPr>
        <w:t>of</w:t>
      </w:r>
      <w:r>
        <w:rPr>
          <w:spacing w:val="51"/>
        </w:rPr>
        <w:t> </w:t>
      </w:r>
      <w:r>
        <w:rPr>
          <w:spacing w:val="-1"/>
        </w:rPr>
        <w:t>23.92%</w:t>
      </w:r>
      <w:r>
        <w:rPr>
          <w:spacing w:val="51"/>
        </w:rPr>
        <w:t> </w:t>
      </w:r>
      <w:r>
        <w:rPr>
          <w:spacing w:val="-1"/>
        </w:rPr>
        <w:t>over</w:t>
      </w:r>
      <w:r>
        <w:rPr>
          <w:spacing w:val="48"/>
        </w:rPr>
        <w:t> </w:t>
      </w:r>
      <w:r>
        <w:rPr>
          <w:spacing w:val="-1"/>
        </w:rPr>
        <w:t>2018</w:t>
      </w:r>
      <w:r>
        <w:rPr>
          <w:spacing w:val="67"/>
          <w:w w:val="99"/>
        </w:rPr>
        <w:t> </w:t>
      </w:r>
      <w:r>
        <w:rPr>
          <w:spacing w:val="-1"/>
        </w:rPr>
        <w:t>production</w:t>
      </w:r>
      <w:r>
        <w:rPr>
          <w:spacing w:val="-5"/>
        </w:rPr>
        <w:t> </w:t>
      </w:r>
      <w:r>
        <w:rPr>
          <w:spacing w:val="-1"/>
        </w:rPr>
        <w:t>of</w:t>
      </w:r>
      <w:r>
        <w:rPr>
          <w:spacing w:val="-6"/>
        </w:rPr>
        <w:t> </w:t>
      </w:r>
      <w:r>
        <w:rPr>
          <w:spacing w:val="-1"/>
        </w:rPr>
        <w:t>25,604,581</w:t>
      </w:r>
      <w:r>
        <w:rPr>
          <w:spacing w:val="-4"/>
        </w:rPr>
        <w:t> </w:t>
      </w:r>
      <w:r>
        <w:rPr>
          <w:spacing w:val="-1"/>
        </w:rPr>
        <w:t>tonnes.</w:t>
      </w:r>
    </w:p>
    <w:p>
      <w:pPr>
        <w:spacing w:after="0" w:line="276" w:lineRule="auto"/>
        <w:jc w:val="both"/>
        <w:sectPr>
          <w:pgSz w:w="12240" w:h="15840"/>
          <w:pgMar w:header="0" w:footer="743" w:top="1400" w:bottom="940" w:left="1340" w:right="1320"/>
        </w:sectPr>
      </w:pPr>
    </w:p>
    <w:p>
      <w:pPr>
        <w:pStyle w:val="BodyText"/>
        <w:spacing w:line="240" w:lineRule="auto" w:before="40"/>
        <w:ind w:left="200" w:right="116"/>
        <w:jc w:val="both"/>
      </w:pPr>
      <w:r>
        <w:rPr>
          <w:spacing w:val="-1"/>
        </w:rPr>
        <w:t>Out</w:t>
      </w:r>
      <w:r>
        <w:rPr>
          <w:spacing w:val="13"/>
        </w:rPr>
        <w:t> </w:t>
      </w:r>
      <w:r>
        <w:rPr>
          <w:spacing w:val="-1"/>
        </w:rPr>
        <w:t>of</w:t>
      </w:r>
      <w:r>
        <w:rPr>
          <w:spacing w:val="13"/>
        </w:rPr>
        <w:t> </w:t>
      </w:r>
      <w:r>
        <w:rPr>
          <w:spacing w:val="-1"/>
        </w:rPr>
        <w:t>the</w:t>
      </w:r>
      <w:r>
        <w:rPr>
          <w:spacing w:val="12"/>
        </w:rPr>
        <w:t> </w:t>
      </w:r>
      <w:r>
        <w:rPr>
          <w:spacing w:val="-1"/>
        </w:rPr>
        <w:t>23</w:t>
      </w:r>
      <w:r>
        <w:rPr>
          <w:spacing w:val="12"/>
        </w:rPr>
        <w:t> </w:t>
      </w:r>
      <w:r>
        <w:rPr>
          <w:spacing w:val="-1"/>
        </w:rPr>
        <w:t>companies,</w:t>
      </w:r>
      <w:r>
        <w:rPr>
          <w:spacing w:val="12"/>
        </w:rPr>
        <w:t> </w:t>
      </w:r>
      <w:r>
        <w:rPr>
          <w:spacing w:val="-1"/>
        </w:rPr>
        <w:t>three</w:t>
      </w:r>
      <w:r>
        <w:rPr>
          <w:spacing w:val="12"/>
        </w:rPr>
        <w:t> </w:t>
      </w:r>
      <w:r>
        <w:rPr/>
        <w:t>3</w:t>
      </w:r>
      <w:r>
        <w:rPr>
          <w:spacing w:val="13"/>
        </w:rPr>
        <w:t> </w:t>
      </w:r>
      <w:r>
        <w:rPr>
          <w:spacing w:val="-1"/>
        </w:rPr>
        <w:t>cements</w:t>
      </w:r>
      <w:r>
        <w:rPr>
          <w:spacing w:val="11"/>
        </w:rPr>
        <w:t> </w:t>
      </w:r>
      <w:r>
        <w:rPr>
          <w:spacing w:val="-1"/>
        </w:rPr>
        <w:t>manufacturing</w:t>
      </w:r>
      <w:r>
        <w:rPr>
          <w:spacing w:val="11"/>
        </w:rPr>
        <w:t> </w:t>
      </w:r>
      <w:r>
        <w:rPr>
          <w:spacing w:val="-1"/>
        </w:rPr>
        <w:t>companies</w:t>
      </w:r>
      <w:r>
        <w:rPr>
          <w:spacing w:val="12"/>
        </w:rPr>
        <w:t> </w:t>
      </w:r>
      <w:r>
        <w:rPr>
          <w:spacing w:val="-1"/>
        </w:rPr>
        <w:t>namely</w:t>
      </w:r>
      <w:r>
        <w:rPr>
          <w:spacing w:val="19"/>
        </w:rPr>
        <w:t> </w:t>
      </w:r>
      <w:r>
        <w:rPr>
          <w:spacing w:val="-1"/>
        </w:rPr>
        <w:t>Dangote</w:t>
      </w:r>
      <w:r>
        <w:rPr>
          <w:spacing w:val="12"/>
        </w:rPr>
        <w:t> </w:t>
      </w:r>
      <w:r>
        <w:rPr>
          <w:spacing w:val="-2"/>
        </w:rPr>
        <w:t>Cement</w:t>
      </w:r>
      <w:r>
        <w:rPr>
          <w:spacing w:val="83"/>
          <w:w w:val="99"/>
        </w:rPr>
        <w:t> </w:t>
      </w:r>
      <w:r>
        <w:rPr>
          <w:spacing w:val="-1"/>
        </w:rPr>
        <w:t>Company</w:t>
      </w:r>
      <w:r>
        <w:rPr>
          <w:spacing w:val="26"/>
        </w:rPr>
        <w:t> </w:t>
      </w:r>
      <w:r>
        <w:rPr>
          <w:spacing w:val="-1"/>
        </w:rPr>
        <w:t>plc,</w:t>
      </w:r>
      <w:r>
        <w:rPr>
          <w:spacing w:val="27"/>
        </w:rPr>
        <w:t> </w:t>
      </w:r>
      <w:r>
        <w:rPr>
          <w:spacing w:val="-1"/>
        </w:rPr>
        <w:t>Lafarge</w:t>
      </w:r>
      <w:r>
        <w:rPr>
          <w:spacing w:val="26"/>
        </w:rPr>
        <w:t> </w:t>
      </w:r>
      <w:r>
        <w:rPr/>
        <w:t>Plc</w:t>
      </w:r>
      <w:r>
        <w:rPr>
          <w:spacing w:val="27"/>
        </w:rPr>
        <w:t> </w:t>
      </w:r>
      <w:r>
        <w:rPr/>
        <w:t>and</w:t>
      </w:r>
      <w:r>
        <w:rPr>
          <w:spacing w:val="28"/>
        </w:rPr>
        <w:t> </w:t>
      </w:r>
      <w:r>
        <w:rPr>
          <w:spacing w:val="-1"/>
        </w:rPr>
        <w:t>BUA</w:t>
      </w:r>
      <w:r>
        <w:rPr>
          <w:spacing w:val="27"/>
        </w:rPr>
        <w:t> </w:t>
      </w:r>
      <w:r>
        <w:rPr>
          <w:spacing w:val="-1"/>
        </w:rPr>
        <w:t>cement</w:t>
      </w:r>
      <w:r>
        <w:rPr>
          <w:spacing w:val="26"/>
        </w:rPr>
        <w:t> </w:t>
      </w:r>
      <w:r>
        <w:rPr/>
        <w:t>plc</w:t>
      </w:r>
      <w:r>
        <w:rPr>
          <w:spacing w:val="26"/>
        </w:rPr>
        <w:t> </w:t>
      </w:r>
      <w:r>
        <w:rPr>
          <w:spacing w:val="-1"/>
        </w:rPr>
        <w:t>produced</w:t>
      </w:r>
      <w:r>
        <w:rPr>
          <w:spacing w:val="28"/>
        </w:rPr>
        <w:t> </w:t>
      </w:r>
      <w:r>
        <w:rPr/>
        <w:t>a</w:t>
      </w:r>
      <w:r>
        <w:rPr>
          <w:spacing w:val="26"/>
        </w:rPr>
        <w:t> </w:t>
      </w:r>
      <w:r>
        <w:rPr>
          <w:spacing w:val="-1"/>
        </w:rPr>
        <w:t>total</w:t>
      </w:r>
      <w:r>
        <w:rPr>
          <w:spacing w:val="25"/>
        </w:rPr>
        <w:t> </w:t>
      </w:r>
      <w:r>
        <w:rPr>
          <w:spacing w:val="-1"/>
        </w:rPr>
        <w:t>of</w:t>
      </w:r>
      <w:r>
        <w:rPr>
          <w:spacing w:val="29"/>
        </w:rPr>
        <w:t> </w:t>
      </w:r>
      <w:r>
        <w:rPr>
          <w:spacing w:val="-1"/>
        </w:rPr>
        <w:t>31,638,549</w:t>
      </w:r>
      <w:r>
        <w:rPr>
          <w:spacing w:val="25"/>
        </w:rPr>
        <w:t> </w:t>
      </w:r>
      <w:r>
        <w:rPr>
          <w:spacing w:val="-1"/>
        </w:rPr>
        <w:t>tonnes</w:t>
      </w:r>
      <w:r>
        <w:rPr>
          <w:spacing w:val="81"/>
          <w:w w:val="99"/>
        </w:rPr>
        <w:t> </w:t>
      </w:r>
      <w:r>
        <w:rPr>
          <w:spacing w:val="-1"/>
        </w:rPr>
        <w:t>representing</w:t>
      </w:r>
      <w:r>
        <w:rPr>
          <w:spacing w:val="11"/>
        </w:rPr>
        <w:t> </w:t>
      </w:r>
      <w:r>
        <w:rPr>
          <w:spacing w:val="-1"/>
        </w:rPr>
        <w:t>99.71%</w:t>
      </w:r>
      <w:r>
        <w:rPr>
          <w:spacing w:val="14"/>
        </w:rPr>
        <w:t> </w:t>
      </w:r>
      <w:r>
        <w:rPr>
          <w:spacing w:val="-1"/>
        </w:rPr>
        <w:t>of</w:t>
      </w:r>
      <w:r>
        <w:rPr>
          <w:spacing w:val="10"/>
        </w:rPr>
        <w:t> </w:t>
      </w:r>
      <w:r>
        <w:rPr>
          <w:spacing w:val="-1"/>
        </w:rPr>
        <w:t>the</w:t>
      </w:r>
      <w:r>
        <w:rPr>
          <w:spacing w:val="11"/>
        </w:rPr>
        <w:t> </w:t>
      </w:r>
      <w:r>
        <w:rPr/>
        <w:t>total</w:t>
      </w:r>
      <w:r>
        <w:rPr>
          <w:spacing w:val="10"/>
        </w:rPr>
        <w:t> </w:t>
      </w:r>
      <w:r>
        <w:rPr>
          <w:spacing w:val="-1"/>
        </w:rPr>
        <w:t>production.</w:t>
      </w:r>
      <w:r>
        <w:rPr>
          <w:spacing w:val="10"/>
        </w:rPr>
        <w:t> </w:t>
      </w:r>
      <w:r>
        <w:rPr/>
        <w:t>These</w:t>
      </w:r>
      <w:r>
        <w:rPr>
          <w:spacing w:val="10"/>
        </w:rPr>
        <w:t> </w:t>
      </w:r>
      <w:r>
        <w:rPr>
          <w:spacing w:val="-1"/>
        </w:rPr>
        <w:t>three</w:t>
      </w:r>
      <w:r>
        <w:rPr>
          <w:spacing w:val="11"/>
        </w:rPr>
        <w:t> </w:t>
      </w:r>
      <w:r>
        <w:rPr>
          <w:spacing w:val="-1"/>
        </w:rPr>
        <w:t>companies</w:t>
      </w:r>
      <w:r>
        <w:rPr>
          <w:spacing w:val="10"/>
        </w:rPr>
        <w:t> </w:t>
      </w:r>
      <w:r>
        <w:rPr>
          <w:spacing w:val="-1"/>
        </w:rPr>
        <w:t>operate</w:t>
      </w:r>
      <w:r>
        <w:rPr>
          <w:spacing w:val="10"/>
        </w:rPr>
        <w:t> </w:t>
      </w:r>
      <w:r>
        <w:rPr/>
        <w:t>10</w:t>
      </w:r>
      <w:r>
        <w:rPr>
          <w:spacing w:val="12"/>
        </w:rPr>
        <w:t> </w:t>
      </w:r>
      <w:r>
        <w:rPr>
          <w:spacing w:val="-1"/>
        </w:rPr>
        <w:t>cement</w:t>
      </w:r>
      <w:r>
        <w:rPr>
          <w:spacing w:val="57"/>
          <w:w w:val="99"/>
        </w:rPr>
        <w:t> </w:t>
      </w:r>
      <w:r>
        <w:rPr>
          <w:spacing w:val="-1"/>
        </w:rPr>
        <w:t>factories</w:t>
      </w:r>
      <w:r>
        <w:rPr>
          <w:spacing w:val="-5"/>
        </w:rPr>
        <w:t> </w:t>
      </w:r>
      <w:r>
        <w:rPr/>
        <w:t>across</w:t>
      </w:r>
      <w:r>
        <w:rPr>
          <w:spacing w:val="-4"/>
        </w:rPr>
        <w:t> </w:t>
      </w:r>
      <w:r>
        <w:rPr/>
        <w:t>the</w:t>
      </w:r>
      <w:r>
        <w:rPr>
          <w:spacing w:val="-5"/>
        </w:rPr>
        <w:t> </w:t>
      </w:r>
      <w:r>
        <w:rPr>
          <w:spacing w:val="-1"/>
        </w:rPr>
        <w:t>nation.</w:t>
      </w:r>
      <w:r>
        <w:rPr>
          <w:spacing w:val="50"/>
        </w:rPr>
        <w:t> </w:t>
      </w:r>
      <w:r>
        <w:rPr>
          <w:spacing w:val="-1"/>
        </w:rPr>
        <w:t>Thirty-six</w:t>
      </w:r>
      <w:r>
        <w:rPr>
          <w:spacing w:val="-3"/>
        </w:rPr>
        <w:t> </w:t>
      </w:r>
      <w:r>
        <w:rPr>
          <w:spacing w:val="-1"/>
        </w:rPr>
        <w:t>exploration</w:t>
      </w:r>
      <w:r>
        <w:rPr>
          <w:spacing w:val="-4"/>
        </w:rPr>
        <w:t> </w:t>
      </w:r>
      <w:r>
        <w:rPr>
          <w:spacing w:val="-1"/>
        </w:rPr>
        <w:t>licenses</w:t>
      </w:r>
      <w:r>
        <w:rPr>
          <w:spacing w:val="-2"/>
        </w:rPr>
        <w:t> </w:t>
      </w:r>
      <w:r>
        <w:rPr>
          <w:spacing w:val="-1"/>
        </w:rPr>
        <w:t>were</w:t>
      </w:r>
      <w:r>
        <w:rPr>
          <w:spacing w:val="-2"/>
        </w:rPr>
        <w:t> </w:t>
      </w:r>
      <w:r>
        <w:rPr>
          <w:spacing w:val="-1"/>
        </w:rPr>
        <w:t>issued</w:t>
      </w:r>
      <w:r>
        <w:rPr/>
        <w:t> in</w:t>
      </w:r>
      <w:r>
        <w:rPr>
          <w:spacing w:val="-4"/>
        </w:rPr>
        <w:t> </w:t>
      </w:r>
      <w:r>
        <w:rPr/>
        <w:t>2019.</w:t>
      </w:r>
    </w:p>
    <w:p>
      <w:pPr>
        <w:spacing w:line="240" w:lineRule="auto" w:before="12"/>
        <w:rPr>
          <w:rFonts w:ascii="Calibri" w:hAnsi="Calibri" w:cs="Calibri" w:eastAsia="Calibri"/>
          <w:sz w:val="23"/>
          <w:szCs w:val="23"/>
        </w:rPr>
      </w:pPr>
    </w:p>
    <w:p>
      <w:pPr>
        <w:pStyle w:val="Heading4"/>
        <w:spacing w:line="240" w:lineRule="auto"/>
        <w:ind w:left="200" w:right="0" w:firstLine="0"/>
        <w:jc w:val="both"/>
        <w:rPr>
          <w:b w:val="0"/>
          <w:bCs w:val="0"/>
        </w:rPr>
      </w:pPr>
      <w:r>
        <w:rPr>
          <w:spacing w:val="-1"/>
        </w:rPr>
        <w:t>Bitumen</w:t>
      </w:r>
      <w:r>
        <w:rPr>
          <w:b w:val="0"/>
        </w:rPr>
      </w:r>
    </w:p>
    <w:p>
      <w:pPr>
        <w:spacing w:line="240" w:lineRule="auto" w:before="6"/>
        <w:rPr>
          <w:rFonts w:ascii="Calibri" w:hAnsi="Calibri" w:cs="Calibri" w:eastAsia="Calibri"/>
          <w:b/>
          <w:bCs/>
          <w:sz w:val="15"/>
          <w:szCs w:val="15"/>
        </w:rPr>
      </w:pPr>
    </w:p>
    <w:p>
      <w:pPr>
        <w:spacing w:line="200" w:lineRule="atLeast"/>
        <w:ind w:left="101" w:right="0" w:firstLine="0"/>
        <w:rPr>
          <w:rFonts w:ascii="Calibri" w:hAnsi="Calibri" w:cs="Calibri" w:eastAsia="Calibri"/>
          <w:sz w:val="20"/>
          <w:szCs w:val="20"/>
        </w:rPr>
      </w:pPr>
      <w:r>
        <w:rPr>
          <w:rFonts w:ascii="Calibri" w:hAnsi="Calibri" w:cs="Calibri" w:eastAsia="Calibri"/>
          <w:sz w:val="20"/>
          <w:szCs w:val="20"/>
        </w:rPr>
        <w:drawing>
          <wp:inline distT="0" distB="0" distL="0" distR="0">
            <wp:extent cx="1746808" cy="1308353"/>
            <wp:effectExtent l="0" t="0" r="0" b="0"/>
            <wp:docPr id="47" name="image30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8" name="image30.jpeg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6808" cy="1308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 w:eastAsia="Calibri"/>
          <w:sz w:val="20"/>
          <w:szCs w:val="20"/>
        </w:rPr>
      </w:r>
    </w:p>
    <w:p>
      <w:pPr>
        <w:spacing w:line="240" w:lineRule="auto" w:before="10"/>
        <w:rPr>
          <w:rFonts w:ascii="Calibri" w:hAnsi="Calibri" w:cs="Calibri" w:eastAsia="Calibri"/>
          <w:b/>
          <w:bCs/>
          <w:sz w:val="31"/>
          <w:szCs w:val="31"/>
        </w:rPr>
      </w:pPr>
    </w:p>
    <w:p>
      <w:pPr>
        <w:pStyle w:val="BodyText"/>
        <w:spacing w:line="275" w:lineRule="auto"/>
        <w:ind w:left="200" w:right="113"/>
        <w:jc w:val="both"/>
      </w:pPr>
      <w:r>
        <w:rPr/>
        <w:t>Nigeria</w:t>
      </w:r>
      <w:r>
        <w:rPr>
          <w:spacing w:val="43"/>
        </w:rPr>
        <w:t> </w:t>
      </w:r>
      <w:r>
        <w:rPr/>
        <w:t>has</w:t>
      </w:r>
      <w:r>
        <w:rPr>
          <w:spacing w:val="46"/>
        </w:rPr>
        <w:t> </w:t>
      </w:r>
      <w:r>
        <w:rPr>
          <w:spacing w:val="-1"/>
        </w:rPr>
        <w:t>the</w:t>
      </w:r>
      <w:r>
        <w:rPr>
          <w:spacing w:val="47"/>
        </w:rPr>
        <w:t> </w:t>
      </w:r>
      <w:r>
        <w:rPr>
          <w:spacing w:val="-1"/>
        </w:rPr>
        <w:t>sixth-largest</w:t>
      </w:r>
      <w:r>
        <w:rPr>
          <w:spacing w:val="46"/>
        </w:rPr>
        <w:t> </w:t>
      </w:r>
      <w:r>
        <w:rPr>
          <w:spacing w:val="-1"/>
        </w:rPr>
        <w:t>bitumen</w:t>
      </w:r>
      <w:r>
        <w:rPr>
          <w:spacing w:val="45"/>
        </w:rPr>
        <w:t> </w:t>
      </w:r>
      <w:r>
        <w:rPr>
          <w:spacing w:val="-1"/>
        </w:rPr>
        <w:t>deposit</w:t>
      </w:r>
      <w:r>
        <w:rPr>
          <w:spacing w:val="47"/>
        </w:rPr>
        <w:t> </w:t>
      </w:r>
      <w:r>
        <w:rPr>
          <w:spacing w:val="-2"/>
        </w:rPr>
        <w:t>in</w:t>
      </w:r>
      <w:r>
        <w:rPr>
          <w:spacing w:val="45"/>
        </w:rPr>
        <w:t> </w:t>
      </w:r>
      <w:r>
        <w:rPr/>
        <w:t>the</w:t>
      </w:r>
      <w:r>
        <w:rPr>
          <w:spacing w:val="44"/>
        </w:rPr>
        <w:t> </w:t>
      </w:r>
      <w:r>
        <w:rPr>
          <w:spacing w:val="-1"/>
        </w:rPr>
        <w:t>world</w:t>
      </w:r>
      <w:r>
        <w:rPr>
          <w:spacing w:val="44"/>
        </w:rPr>
        <w:t> </w:t>
      </w:r>
      <w:r>
        <w:rPr/>
        <w:t>which</w:t>
      </w:r>
      <w:r>
        <w:rPr>
          <w:spacing w:val="46"/>
        </w:rPr>
        <w:t> </w:t>
      </w:r>
      <w:r>
        <w:rPr/>
        <w:t>is</w:t>
      </w:r>
      <w:r>
        <w:rPr>
          <w:spacing w:val="43"/>
        </w:rPr>
        <w:t> </w:t>
      </w:r>
      <w:r>
        <w:rPr>
          <w:spacing w:val="-1"/>
        </w:rPr>
        <w:t>estimated</w:t>
      </w:r>
      <w:r>
        <w:rPr>
          <w:spacing w:val="45"/>
        </w:rPr>
        <w:t> </w:t>
      </w:r>
      <w:r>
        <w:rPr/>
        <w:t>at</w:t>
      </w:r>
      <w:r>
        <w:rPr>
          <w:spacing w:val="44"/>
        </w:rPr>
        <w:t> </w:t>
      </w:r>
      <w:r>
        <w:rPr/>
        <w:t>38</w:t>
      </w:r>
      <w:r>
        <w:rPr>
          <w:spacing w:val="45"/>
        </w:rPr>
        <w:t> </w:t>
      </w:r>
      <w:r>
        <w:rPr>
          <w:spacing w:val="-1"/>
        </w:rPr>
        <w:t>billion</w:t>
      </w:r>
      <w:r>
        <w:rPr>
          <w:spacing w:val="59"/>
        </w:rPr>
        <w:t> </w:t>
      </w:r>
      <w:r>
        <w:rPr>
          <w:rFonts w:ascii="Calibri" w:hAnsi="Calibri" w:cs="Calibri" w:eastAsia="Calibri"/>
        </w:rPr>
        <w:t>barrels.</w:t>
      </w:r>
      <w:r>
        <w:rPr>
          <w:rFonts w:ascii="Calibri" w:hAnsi="Calibri" w:cs="Calibri" w:eastAsia="Calibri"/>
          <w:spacing w:val="46"/>
        </w:rPr>
        <w:t> </w:t>
      </w:r>
      <w:r>
        <w:rPr>
          <w:rFonts w:ascii="Calibri" w:hAnsi="Calibri" w:cs="Calibri" w:eastAsia="Calibri"/>
          <w:spacing w:val="-1"/>
        </w:rPr>
        <w:t>Nigeria’s</w:t>
      </w:r>
      <w:r>
        <w:rPr>
          <w:rFonts w:ascii="Calibri" w:hAnsi="Calibri" w:cs="Calibri" w:eastAsia="Calibri"/>
          <w:spacing w:val="47"/>
        </w:rPr>
        <w:t> </w:t>
      </w:r>
      <w:r>
        <w:rPr>
          <w:rFonts w:ascii="Calibri" w:hAnsi="Calibri" w:cs="Calibri" w:eastAsia="Calibri"/>
          <w:spacing w:val="-1"/>
        </w:rPr>
        <w:t>bitumen</w:t>
      </w:r>
      <w:r>
        <w:rPr>
          <w:rFonts w:ascii="Calibri" w:hAnsi="Calibri" w:cs="Calibri" w:eastAsia="Calibri"/>
          <w:spacing w:val="49"/>
        </w:rPr>
        <w:t> </w:t>
      </w:r>
      <w:r>
        <w:rPr>
          <w:rFonts w:ascii="Calibri" w:hAnsi="Calibri" w:cs="Calibri" w:eastAsia="Calibri"/>
          <w:spacing w:val="-1"/>
        </w:rPr>
        <w:t>occurs</w:t>
      </w:r>
      <w:r>
        <w:rPr>
          <w:rFonts w:ascii="Calibri" w:hAnsi="Calibri" w:cs="Calibri" w:eastAsia="Calibri"/>
          <w:spacing w:val="47"/>
        </w:rPr>
        <w:t> </w:t>
      </w:r>
      <w:r>
        <w:rPr>
          <w:rFonts w:ascii="Calibri" w:hAnsi="Calibri" w:cs="Calibri" w:eastAsia="Calibri"/>
          <w:spacing w:val="-1"/>
        </w:rPr>
        <w:t>both</w:t>
      </w:r>
      <w:r>
        <w:rPr>
          <w:rFonts w:ascii="Calibri" w:hAnsi="Calibri" w:cs="Calibri" w:eastAsia="Calibri"/>
          <w:spacing w:val="49"/>
        </w:rPr>
        <w:t> </w:t>
      </w:r>
      <w:r>
        <w:rPr>
          <w:rFonts w:ascii="Calibri" w:hAnsi="Calibri" w:cs="Calibri" w:eastAsia="Calibri"/>
          <w:spacing w:val="-1"/>
        </w:rPr>
        <w:t>on</w:t>
      </w:r>
      <w:r>
        <w:rPr>
          <w:rFonts w:ascii="Calibri" w:hAnsi="Calibri" w:cs="Calibri" w:eastAsia="Calibri"/>
          <w:spacing w:val="48"/>
        </w:rPr>
        <w:t> </w:t>
      </w:r>
      <w:r>
        <w:rPr>
          <w:rFonts w:ascii="Calibri" w:hAnsi="Calibri" w:cs="Calibri" w:eastAsia="Calibri"/>
          <w:spacing w:val="-1"/>
        </w:rPr>
        <w:t>the</w:t>
      </w:r>
      <w:r>
        <w:rPr>
          <w:rFonts w:ascii="Calibri" w:hAnsi="Calibri" w:cs="Calibri" w:eastAsia="Calibri"/>
          <w:spacing w:val="47"/>
        </w:rPr>
        <w:t> </w:t>
      </w:r>
      <w:r>
        <w:rPr>
          <w:rFonts w:ascii="Calibri" w:hAnsi="Calibri" w:cs="Calibri" w:eastAsia="Calibri"/>
        </w:rPr>
        <w:t>surface</w:t>
      </w:r>
      <w:r>
        <w:rPr>
          <w:rFonts w:ascii="Calibri" w:hAnsi="Calibri" w:cs="Calibri" w:eastAsia="Calibri"/>
          <w:spacing w:val="48"/>
        </w:rPr>
        <w:t> </w:t>
      </w:r>
      <w:r>
        <w:rPr>
          <w:rFonts w:ascii="Calibri" w:hAnsi="Calibri" w:cs="Calibri" w:eastAsia="Calibri"/>
          <w:spacing w:val="-1"/>
        </w:rPr>
        <w:t>and</w:t>
      </w:r>
      <w:r>
        <w:rPr>
          <w:rFonts w:ascii="Calibri" w:hAnsi="Calibri" w:cs="Calibri" w:eastAsia="Calibri"/>
          <w:spacing w:val="48"/>
        </w:rPr>
        <w:t> </w:t>
      </w:r>
      <w:r>
        <w:rPr>
          <w:rFonts w:ascii="Calibri" w:hAnsi="Calibri" w:cs="Calibri" w:eastAsia="Calibri"/>
          <w:spacing w:val="-1"/>
        </w:rPr>
        <w:t>sub</w:t>
      </w:r>
      <w:r>
        <w:rPr>
          <w:spacing w:val="-1"/>
        </w:rPr>
        <w:t>-surface,</w:t>
      </w:r>
      <w:r>
        <w:rPr>
          <w:spacing w:val="51"/>
        </w:rPr>
        <w:t> </w:t>
      </w:r>
      <w:r>
        <w:rPr>
          <w:spacing w:val="-1"/>
        </w:rPr>
        <w:t>stretching</w:t>
      </w:r>
      <w:r>
        <w:rPr>
          <w:spacing w:val="47"/>
        </w:rPr>
        <w:t> </w:t>
      </w:r>
      <w:r>
        <w:rPr/>
        <w:t>to</w:t>
      </w:r>
      <w:r>
        <w:rPr>
          <w:spacing w:val="49"/>
        </w:rPr>
        <w:t> </w:t>
      </w:r>
      <w:r>
        <w:rPr>
          <w:spacing w:val="-2"/>
        </w:rPr>
        <w:t>about</w:t>
      </w:r>
      <w:r>
        <w:rPr>
          <w:spacing w:val="74"/>
        </w:rPr>
        <w:t> </w:t>
      </w:r>
      <w:r>
        <w:rPr/>
        <w:t>200km</w:t>
      </w:r>
      <w:r>
        <w:rPr>
          <w:position w:val="8"/>
          <w:sz w:val="16"/>
          <w:szCs w:val="16"/>
        </w:rPr>
        <w:t>2</w:t>
      </w:r>
      <w:r>
        <w:rPr/>
        <w:t>.</w:t>
      </w:r>
      <w:r>
        <w:rPr>
          <w:spacing w:val="40"/>
        </w:rPr>
        <w:t> </w:t>
      </w:r>
      <w:r>
        <w:rPr>
          <w:spacing w:val="-1"/>
        </w:rPr>
        <w:t>Bitumen</w:t>
      </w:r>
      <w:r>
        <w:rPr>
          <w:spacing w:val="41"/>
        </w:rPr>
        <w:t> </w:t>
      </w:r>
      <w:r>
        <w:rPr>
          <w:spacing w:val="-1"/>
        </w:rPr>
        <w:t>occurs</w:t>
      </w:r>
      <w:r>
        <w:rPr>
          <w:spacing w:val="41"/>
        </w:rPr>
        <w:t> </w:t>
      </w:r>
      <w:r>
        <w:rPr>
          <w:spacing w:val="-1"/>
        </w:rPr>
        <w:t>within</w:t>
      </w:r>
      <w:r>
        <w:rPr>
          <w:spacing w:val="39"/>
        </w:rPr>
        <w:t> </w:t>
      </w:r>
      <w:r>
        <w:rPr>
          <w:spacing w:val="-1"/>
        </w:rPr>
        <w:t>the</w:t>
      </w:r>
      <w:r>
        <w:rPr>
          <w:spacing w:val="42"/>
        </w:rPr>
        <w:t> </w:t>
      </w:r>
      <w:r>
        <w:rPr>
          <w:spacing w:val="-1"/>
        </w:rPr>
        <w:t>Quaternary</w:t>
      </w:r>
      <w:r>
        <w:rPr>
          <w:spacing w:val="39"/>
        </w:rPr>
        <w:t> </w:t>
      </w:r>
      <w:r>
        <w:rPr>
          <w:spacing w:val="-1"/>
        </w:rPr>
        <w:t>Coastal</w:t>
      </w:r>
      <w:r>
        <w:rPr>
          <w:spacing w:val="38"/>
        </w:rPr>
        <w:t> </w:t>
      </w:r>
      <w:r>
        <w:rPr/>
        <w:t>Plain</w:t>
      </w:r>
      <w:r>
        <w:rPr>
          <w:spacing w:val="40"/>
        </w:rPr>
        <w:t> </w:t>
      </w:r>
      <w:r>
        <w:rPr>
          <w:spacing w:val="-1"/>
        </w:rPr>
        <w:t>Sands</w:t>
      </w:r>
      <w:r>
        <w:rPr>
          <w:spacing w:val="42"/>
        </w:rPr>
        <w:t> </w:t>
      </w:r>
      <w:r>
        <w:rPr>
          <w:spacing w:val="-1"/>
        </w:rPr>
        <w:t>of</w:t>
      </w:r>
      <w:r>
        <w:rPr>
          <w:spacing w:val="38"/>
        </w:rPr>
        <w:t> </w:t>
      </w:r>
      <w:r>
        <w:rPr/>
        <w:t>the</w:t>
      </w:r>
      <w:r>
        <w:rPr>
          <w:spacing w:val="38"/>
        </w:rPr>
        <w:t> </w:t>
      </w:r>
      <w:r>
        <w:rPr/>
        <w:t>Benin</w:t>
      </w:r>
      <w:r>
        <w:rPr>
          <w:spacing w:val="40"/>
        </w:rPr>
        <w:t> </w:t>
      </w:r>
      <w:r>
        <w:rPr>
          <w:spacing w:val="-1"/>
        </w:rPr>
        <w:t>Formation</w:t>
      </w:r>
      <w:r>
        <w:rPr>
          <w:spacing w:val="55"/>
        </w:rPr>
        <w:t> </w:t>
      </w:r>
      <w:r>
        <w:rPr>
          <w:spacing w:val="-1"/>
        </w:rPr>
        <w:t>dispersed</w:t>
      </w:r>
      <w:r>
        <w:rPr>
          <w:spacing w:val="49"/>
        </w:rPr>
        <w:t> </w:t>
      </w:r>
      <w:r>
        <w:rPr>
          <w:spacing w:val="-1"/>
        </w:rPr>
        <w:t>along</w:t>
      </w:r>
      <w:r>
        <w:rPr>
          <w:spacing w:val="46"/>
        </w:rPr>
        <w:t> </w:t>
      </w:r>
      <w:r>
        <w:rPr>
          <w:spacing w:val="-1"/>
        </w:rPr>
        <w:t>the</w:t>
      </w:r>
      <w:r>
        <w:rPr>
          <w:spacing w:val="49"/>
        </w:rPr>
        <w:t> </w:t>
      </w:r>
      <w:r>
        <w:rPr>
          <w:spacing w:val="-1"/>
        </w:rPr>
        <w:t>coastal</w:t>
      </w:r>
      <w:r>
        <w:rPr>
          <w:spacing w:val="49"/>
        </w:rPr>
        <w:t> </w:t>
      </w:r>
      <w:r>
        <w:rPr>
          <w:spacing w:val="-1"/>
        </w:rPr>
        <w:t>areas</w:t>
      </w:r>
      <w:r>
        <w:rPr>
          <w:spacing w:val="48"/>
        </w:rPr>
        <w:t> </w:t>
      </w:r>
      <w:r>
        <w:rPr>
          <w:spacing w:val="-1"/>
        </w:rPr>
        <w:t>of</w:t>
      </w:r>
      <w:r>
        <w:rPr>
          <w:spacing w:val="50"/>
        </w:rPr>
        <w:t> </w:t>
      </w:r>
      <w:r>
        <w:rPr>
          <w:spacing w:val="-1"/>
        </w:rPr>
        <w:t>South-western</w:t>
      </w:r>
      <w:r>
        <w:rPr>
          <w:spacing w:val="47"/>
        </w:rPr>
        <w:t> </w:t>
      </w:r>
      <w:r>
        <w:rPr>
          <w:spacing w:val="-1"/>
        </w:rPr>
        <w:t>Nigeria</w:t>
      </w:r>
      <w:r>
        <w:rPr>
          <w:spacing w:val="49"/>
        </w:rPr>
        <w:t> </w:t>
      </w:r>
      <w:r>
        <w:rPr>
          <w:spacing w:val="-2"/>
        </w:rPr>
        <w:t>in</w:t>
      </w:r>
      <w:r>
        <w:rPr>
          <w:spacing w:val="49"/>
        </w:rPr>
        <w:t> </w:t>
      </w:r>
      <w:r>
        <w:rPr>
          <w:spacing w:val="-1"/>
        </w:rPr>
        <w:t>Ondo,</w:t>
      </w:r>
      <w:r>
        <w:rPr>
          <w:spacing w:val="47"/>
        </w:rPr>
        <w:t> </w:t>
      </w:r>
      <w:r>
        <w:rPr>
          <w:spacing w:val="-1"/>
        </w:rPr>
        <w:t>Ogun,</w:t>
      </w:r>
      <w:r>
        <w:rPr>
          <w:spacing w:val="50"/>
        </w:rPr>
        <w:t> </w:t>
      </w:r>
      <w:r>
        <w:rPr>
          <w:spacing w:val="-1"/>
        </w:rPr>
        <w:t>Edo</w:t>
      </w:r>
      <w:r>
        <w:rPr>
          <w:spacing w:val="47"/>
        </w:rPr>
        <w:t> </w:t>
      </w:r>
      <w:r>
        <w:rPr/>
        <w:t>and</w:t>
      </w:r>
      <w:r>
        <w:rPr>
          <w:spacing w:val="47"/>
        </w:rPr>
        <w:t> </w:t>
      </w:r>
      <w:r>
        <w:rPr>
          <w:spacing w:val="-1"/>
        </w:rPr>
        <w:t>Lagos</w:t>
      </w:r>
      <w:r>
        <w:rPr>
          <w:spacing w:val="73"/>
        </w:rPr>
        <w:t> </w:t>
      </w:r>
      <w:r>
        <w:rPr/>
        <w:t>States.</w:t>
      </w:r>
      <w:r>
        <w:rPr>
          <w:spacing w:val="9"/>
        </w:rPr>
        <w:t> </w:t>
      </w:r>
      <w:r>
        <w:rPr>
          <w:spacing w:val="-1"/>
        </w:rPr>
        <w:t>Bitumen</w:t>
      </w:r>
      <w:r>
        <w:rPr>
          <w:spacing w:val="12"/>
        </w:rPr>
        <w:t> </w:t>
      </w:r>
      <w:r>
        <w:rPr/>
        <w:t>is</w:t>
      </w:r>
      <w:r>
        <w:rPr>
          <w:spacing w:val="9"/>
        </w:rPr>
        <w:t> </w:t>
      </w:r>
      <w:r>
        <w:rPr>
          <w:spacing w:val="-1"/>
        </w:rPr>
        <w:t>strategic</w:t>
      </w:r>
      <w:r>
        <w:rPr>
          <w:spacing w:val="9"/>
        </w:rPr>
        <w:t> </w:t>
      </w:r>
      <w:r>
        <w:rPr/>
        <w:t>to</w:t>
      </w:r>
      <w:r>
        <w:rPr>
          <w:spacing w:val="10"/>
        </w:rPr>
        <w:t> </w:t>
      </w:r>
      <w:r>
        <w:rPr/>
        <w:t>Nigeria</w:t>
      </w:r>
      <w:r>
        <w:rPr>
          <w:spacing w:val="11"/>
        </w:rPr>
        <w:t> </w:t>
      </w:r>
      <w:r>
        <w:rPr/>
        <w:t>as</w:t>
      </w:r>
      <w:r>
        <w:rPr>
          <w:spacing w:val="10"/>
        </w:rPr>
        <w:t> </w:t>
      </w:r>
      <w:r>
        <w:rPr/>
        <w:t>a</w:t>
      </w:r>
      <w:r>
        <w:rPr>
          <w:spacing w:val="7"/>
        </w:rPr>
        <w:t> </w:t>
      </w:r>
      <w:r>
        <w:rPr>
          <w:spacing w:val="-1"/>
        </w:rPr>
        <w:t>major</w:t>
      </w:r>
      <w:r>
        <w:rPr>
          <w:spacing w:val="9"/>
        </w:rPr>
        <w:t> </w:t>
      </w:r>
      <w:r>
        <w:rPr>
          <w:spacing w:val="-1"/>
        </w:rPr>
        <w:t>source</w:t>
      </w:r>
      <w:r>
        <w:rPr>
          <w:spacing w:val="9"/>
        </w:rPr>
        <w:t> </w:t>
      </w:r>
      <w:r>
        <w:rPr>
          <w:spacing w:val="-1"/>
        </w:rPr>
        <w:t>of</w:t>
      </w:r>
      <w:r>
        <w:rPr>
          <w:spacing w:val="9"/>
        </w:rPr>
        <w:t> </w:t>
      </w:r>
      <w:r>
        <w:rPr>
          <w:spacing w:val="-1"/>
        </w:rPr>
        <w:t>material</w:t>
      </w:r>
      <w:r>
        <w:rPr>
          <w:spacing w:val="11"/>
        </w:rPr>
        <w:t> </w:t>
      </w:r>
      <w:r>
        <w:rPr>
          <w:spacing w:val="-1"/>
        </w:rPr>
        <w:t>for</w:t>
      </w:r>
      <w:r>
        <w:rPr>
          <w:spacing w:val="10"/>
        </w:rPr>
        <w:t> </w:t>
      </w:r>
      <w:r>
        <w:rPr>
          <w:spacing w:val="-1"/>
        </w:rPr>
        <w:t>the</w:t>
      </w:r>
      <w:r>
        <w:rPr>
          <w:spacing w:val="11"/>
        </w:rPr>
        <w:t> </w:t>
      </w:r>
      <w:r>
        <w:rPr/>
        <w:t>development</w:t>
      </w:r>
      <w:r>
        <w:rPr>
          <w:spacing w:val="10"/>
        </w:rPr>
        <w:t> </w:t>
      </w:r>
      <w:r>
        <w:rPr>
          <w:spacing w:val="-1"/>
        </w:rPr>
        <w:t>of</w:t>
      </w:r>
      <w:r>
        <w:rPr>
          <w:spacing w:val="12"/>
        </w:rPr>
        <w:t> </w:t>
      </w:r>
      <w:r>
        <w:rPr>
          <w:spacing w:val="-1"/>
        </w:rPr>
        <w:t>its</w:t>
      </w:r>
      <w:r>
        <w:rPr>
          <w:spacing w:val="65"/>
        </w:rPr>
        <w:t> </w:t>
      </w:r>
      <w:r>
        <w:rPr>
          <w:spacing w:val="-1"/>
        </w:rPr>
        <w:t>stock</w:t>
      </w:r>
      <w:r>
        <w:rPr/>
        <w:t> </w:t>
      </w:r>
      <w:r>
        <w:rPr>
          <w:spacing w:val="-1"/>
        </w:rPr>
        <w:t>of</w:t>
      </w:r>
      <w:r>
        <w:rPr/>
        <w:t> </w:t>
      </w:r>
      <w:r>
        <w:rPr>
          <w:spacing w:val="-1"/>
        </w:rPr>
        <w:t>road infrastructure </w:t>
      </w:r>
      <w:r>
        <w:rPr/>
        <w:t>as</w:t>
      </w:r>
      <w:r>
        <w:rPr>
          <w:spacing w:val="-2"/>
        </w:rPr>
        <w:t> </w:t>
      </w:r>
      <w:r>
        <w:rPr/>
        <w:t>well</w:t>
      </w:r>
      <w:r>
        <w:rPr>
          <w:spacing w:val="-1"/>
        </w:rPr>
        <w:t> </w:t>
      </w:r>
      <w:r>
        <w:rPr/>
        <w:t>as</w:t>
      </w:r>
      <w:r>
        <w:rPr>
          <w:spacing w:val="-1"/>
        </w:rPr>
        <w:t> </w:t>
      </w:r>
      <w:r>
        <w:rPr/>
        <w:t>in</w:t>
      </w:r>
      <w:r>
        <w:rPr>
          <w:spacing w:val="-3"/>
        </w:rPr>
        <w:t> </w:t>
      </w:r>
      <w:r>
        <w:rPr>
          <w:spacing w:val="-1"/>
        </w:rPr>
        <w:t>the building</w:t>
      </w:r>
      <w:r>
        <w:rPr>
          <w:spacing w:val="-2"/>
        </w:rPr>
        <w:t> </w:t>
      </w:r>
      <w:r>
        <w:rPr>
          <w:spacing w:val="-1"/>
        </w:rPr>
        <w:t>industry,</w:t>
      </w:r>
      <w:r>
        <w:rPr>
          <w:spacing w:val="-3"/>
        </w:rPr>
        <w:t> </w:t>
      </w:r>
      <w:r>
        <w:rPr>
          <w:spacing w:val="-1"/>
        </w:rPr>
        <w:t>but </w:t>
      </w:r>
      <w:r>
        <w:rPr/>
        <w:t>it </w:t>
      </w:r>
      <w:r>
        <w:rPr>
          <w:spacing w:val="-1"/>
        </w:rPr>
        <w:t>remains</w:t>
      </w:r>
      <w:r>
        <w:rPr>
          <w:spacing w:val="7"/>
        </w:rPr>
        <w:t> </w:t>
      </w:r>
      <w:r>
        <w:rPr>
          <w:spacing w:val="-1"/>
        </w:rPr>
        <w:t>untapped.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2019,</w:t>
      </w:r>
      <w:r>
        <w:rPr>
          <w:spacing w:val="71"/>
          <w:w w:val="99"/>
        </w:rPr>
        <w:t> </w:t>
      </w:r>
      <w:r>
        <w:rPr>
          <w:spacing w:val="-1"/>
        </w:rPr>
        <w:t>there</w:t>
      </w:r>
      <w:r>
        <w:rPr/>
        <w:t> were </w:t>
      </w:r>
      <w:r>
        <w:rPr>
          <w:spacing w:val="-1"/>
        </w:rPr>
        <w:t>11</w:t>
      </w:r>
      <w:r>
        <w:rPr>
          <w:spacing w:val="3"/>
        </w:rPr>
        <w:t> </w:t>
      </w:r>
      <w:r>
        <w:rPr>
          <w:spacing w:val="-1"/>
        </w:rPr>
        <w:t>valid</w:t>
      </w:r>
      <w:r>
        <w:rPr>
          <w:spacing w:val="1"/>
        </w:rPr>
        <w:t> </w:t>
      </w:r>
      <w:r>
        <w:rPr>
          <w:spacing w:val="-1"/>
        </w:rPr>
        <w:t>exploration</w:t>
      </w:r>
      <w:r>
        <w:rPr>
          <w:spacing w:val="7"/>
        </w:rPr>
        <w:t> </w:t>
      </w:r>
      <w:r>
        <w:rPr>
          <w:spacing w:val="-1"/>
        </w:rPr>
        <w:t>licenses</w:t>
      </w:r>
      <w:r>
        <w:rPr>
          <w:spacing w:val="1"/>
        </w:rPr>
        <w:t> </w:t>
      </w:r>
      <w:r>
        <w:rPr>
          <w:spacing w:val="-1"/>
        </w:rPr>
        <w:t>and</w:t>
      </w:r>
      <w:r>
        <w:rPr>
          <w:spacing w:val="1"/>
        </w:rPr>
        <w:t> </w:t>
      </w:r>
      <w:r>
        <w:rPr/>
        <w:t>7</w:t>
      </w:r>
      <w:r>
        <w:rPr>
          <w:spacing w:val="3"/>
        </w:rPr>
        <w:t> </w:t>
      </w:r>
      <w:r>
        <w:rPr>
          <w:spacing w:val="-1"/>
        </w:rPr>
        <w:t>mining leases;</w:t>
      </w:r>
      <w:r>
        <w:rPr>
          <w:spacing w:val="4"/>
        </w:rPr>
        <w:t> </w:t>
      </w:r>
      <w:r>
        <w:rPr>
          <w:spacing w:val="-1"/>
        </w:rPr>
        <w:t>none</w:t>
      </w:r>
      <w:r>
        <w:rPr/>
        <w:t> has </w:t>
      </w:r>
      <w:r>
        <w:rPr>
          <w:spacing w:val="-1"/>
        </w:rPr>
        <w:t>commenced</w:t>
      </w:r>
      <w:r>
        <w:rPr>
          <w:spacing w:val="1"/>
        </w:rPr>
        <w:t> </w:t>
      </w:r>
      <w:r>
        <w:rPr>
          <w:spacing w:val="-1"/>
        </w:rPr>
        <w:t>production.</w:t>
      </w:r>
      <w:r>
        <w:rPr>
          <w:spacing w:val="69"/>
        </w:rPr>
        <w:t> </w:t>
      </w:r>
      <w:r>
        <w:rPr/>
        <w:t>The</w:t>
      </w:r>
      <w:r>
        <w:rPr>
          <w:spacing w:val="-4"/>
        </w:rPr>
        <w:t> </w:t>
      </w:r>
      <w:r>
        <w:rPr>
          <w:spacing w:val="-1"/>
        </w:rPr>
        <w:t>earliest</w:t>
      </w:r>
      <w:r>
        <w:rPr>
          <w:spacing w:val="-2"/>
        </w:rPr>
        <w:t> </w:t>
      </w:r>
      <w:r>
        <w:rPr>
          <w:spacing w:val="-1"/>
        </w:rPr>
        <w:t>issued</w:t>
      </w:r>
      <w:r>
        <w:rPr>
          <w:spacing w:val="-2"/>
        </w:rPr>
        <w:t> </w:t>
      </w:r>
      <w:r>
        <w:rPr>
          <w:spacing w:val="-1"/>
        </w:rPr>
        <w:t>mining</w:t>
      </w:r>
      <w:r>
        <w:rPr>
          <w:spacing w:val="-2"/>
        </w:rPr>
        <w:t> </w:t>
      </w:r>
      <w:r>
        <w:rPr>
          <w:spacing w:val="-1"/>
        </w:rPr>
        <w:t>license</w:t>
      </w:r>
      <w:r>
        <w:rPr>
          <w:spacing w:val="-5"/>
        </w:rPr>
        <w:t> </w:t>
      </w:r>
      <w:r>
        <w:rPr/>
        <w:t>was</w:t>
      </w:r>
      <w:r>
        <w:rPr>
          <w:spacing w:val="-5"/>
        </w:rPr>
        <w:t> </w:t>
      </w:r>
      <w:r>
        <w:rPr/>
        <w:t>to Aspect</w:t>
      </w:r>
      <w:r>
        <w:rPr>
          <w:spacing w:val="-4"/>
        </w:rPr>
        <w:t> </w:t>
      </w:r>
      <w:r>
        <w:rPr>
          <w:spacing w:val="-1"/>
        </w:rPr>
        <w:t>Petroleum</w:t>
      </w:r>
      <w:r>
        <w:rPr>
          <w:spacing w:val="-2"/>
        </w:rPr>
        <w:t> </w:t>
      </w:r>
      <w:r>
        <w:rPr>
          <w:spacing w:val="-1"/>
        </w:rPr>
        <w:t>Ltd</w:t>
      </w:r>
      <w:r>
        <w:rPr>
          <w:spacing w:val="-4"/>
        </w:rPr>
        <w:t> </w:t>
      </w:r>
      <w:r>
        <w:rPr/>
        <w:t>in</w:t>
      </w:r>
      <w:r>
        <w:rPr>
          <w:spacing w:val="-3"/>
        </w:rPr>
        <w:t> </w:t>
      </w:r>
      <w:r>
        <w:rPr/>
        <w:t>2016.</w:t>
      </w:r>
    </w:p>
    <w:p>
      <w:pPr>
        <w:spacing w:line="240" w:lineRule="auto" w:before="6"/>
        <w:rPr>
          <w:rFonts w:ascii="Calibri" w:hAnsi="Calibri" w:cs="Calibri" w:eastAsia="Calibri"/>
          <w:sz w:val="27"/>
          <w:szCs w:val="27"/>
        </w:rPr>
      </w:pPr>
    </w:p>
    <w:p>
      <w:pPr>
        <w:pStyle w:val="Heading4"/>
        <w:numPr>
          <w:ilvl w:val="1"/>
          <w:numId w:val="12"/>
        </w:numPr>
        <w:tabs>
          <w:tab w:pos="571" w:val="left" w:leader="none"/>
        </w:tabs>
        <w:spacing w:line="240" w:lineRule="auto" w:before="0" w:after="0"/>
        <w:ind w:left="570" w:right="0" w:hanging="370"/>
        <w:jc w:val="both"/>
        <w:rPr>
          <w:b w:val="0"/>
          <w:bCs w:val="0"/>
        </w:rPr>
      </w:pPr>
      <w:r>
        <w:rPr>
          <w:color w:val="385522"/>
          <w:spacing w:val="-1"/>
        </w:rPr>
        <w:t>Mineral</w:t>
      </w:r>
      <w:r>
        <w:rPr>
          <w:color w:val="385522"/>
          <w:spacing w:val="-11"/>
        </w:rPr>
        <w:t> </w:t>
      </w:r>
      <w:r>
        <w:rPr>
          <w:color w:val="385522"/>
          <w:spacing w:val="-1"/>
        </w:rPr>
        <w:t>Production</w:t>
      </w:r>
      <w:r>
        <w:rPr>
          <w:b w:val="0"/>
        </w:rPr>
      </w:r>
    </w:p>
    <w:p>
      <w:pPr>
        <w:pStyle w:val="BodyText"/>
        <w:spacing w:line="276" w:lineRule="auto" w:before="45"/>
        <w:ind w:left="200" w:right="124"/>
        <w:jc w:val="both"/>
      </w:pPr>
      <w:r>
        <w:rPr>
          <w:spacing w:val="-1"/>
        </w:rPr>
        <w:t>Production</w:t>
      </w:r>
      <w:r>
        <w:rPr>
          <w:spacing w:val="3"/>
        </w:rPr>
        <w:t> </w:t>
      </w:r>
      <w:r>
        <w:rPr>
          <w:spacing w:val="-1"/>
        </w:rPr>
        <w:t>data</w:t>
      </w:r>
      <w:r>
        <w:rPr>
          <w:spacing w:val="2"/>
        </w:rPr>
        <w:t> </w:t>
      </w:r>
      <w:r>
        <w:rPr>
          <w:spacing w:val="-2"/>
        </w:rPr>
        <w:t>in</w:t>
      </w:r>
      <w:r>
        <w:rPr>
          <w:spacing w:val="4"/>
        </w:rPr>
        <w:t> </w:t>
      </w:r>
      <w:r>
        <w:rPr>
          <w:spacing w:val="-1"/>
        </w:rPr>
        <w:t>the</w:t>
      </w:r>
      <w:r>
        <w:rPr>
          <w:spacing w:val="3"/>
        </w:rPr>
        <w:t> </w:t>
      </w:r>
      <w:r>
        <w:rPr>
          <w:spacing w:val="-1"/>
        </w:rPr>
        <w:t>sector</w:t>
      </w:r>
      <w:r>
        <w:rPr>
          <w:spacing w:val="4"/>
        </w:rPr>
        <w:t> </w:t>
      </w:r>
      <w:r>
        <w:rPr>
          <w:spacing w:val="-1"/>
        </w:rPr>
        <w:t>represents the</w:t>
      </w:r>
      <w:r>
        <w:rPr>
          <w:spacing w:val="4"/>
        </w:rPr>
        <w:t> </w:t>
      </w:r>
      <w:r>
        <w:rPr>
          <w:spacing w:val="-1"/>
        </w:rPr>
        <w:t>quantity</w:t>
      </w:r>
      <w:r>
        <w:rPr>
          <w:spacing w:val="2"/>
        </w:rPr>
        <w:t> </w:t>
      </w:r>
      <w:r>
        <w:rPr>
          <w:spacing w:val="-1"/>
        </w:rPr>
        <w:t>of</w:t>
      </w:r>
      <w:r>
        <w:rPr>
          <w:spacing w:val="2"/>
        </w:rPr>
        <w:t> </w:t>
      </w:r>
      <w:r>
        <w:rPr>
          <w:spacing w:val="-1"/>
        </w:rPr>
        <w:t>minerals</w:t>
      </w:r>
      <w:r>
        <w:rPr>
          <w:spacing w:val="3"/>
        </w:rPr>
        <w:t> </w:t>
      </w:r>
      <w:r>
        <w:rPr>
          <w:spacing w:val="-1"/>
        </w:rPr>
        <w:t>extracted,</w:t>
      </w:r>
      <w:r>
        <w:rPr>
          <w:spacing w:val="2"/>
        </w:rPr>
        <w:t> </w:t>
      </w:r>
      <w:r>
        <w:rPr>
          <w:spacing w:val="-1"/>
        </w:rPr>
        <w:t>consumed</w:t>
      </w:r>
      <w:r>
        <w:rPr>
          <w:spacing w:val="2"/>
        </w:rPr>
        <w:t> </w:t>
      </w:r>
      <w:r>
        <w:rPr>
          <w:spacing w:val="-1"/>
        </w:rPr>
        <w:t>or</w:t>
      </w:r>
      <w:r>
        <w:rPr>
          <w:spacing w:val="3"/>
        </w:rPr>
        <w:t> </w:t>
      </w:r>
      <w:r>
        <w:rPr>
          <w:spacing w:val="-1"/>
        </w:rPr>
        <w:t>sold.</w:t>
      </w:r>
      <w:r>
        <w:rPr>
          <w:spacing w:val="77"/>
        </w:rPr>
        <w:t> </w:t>
      </w:r>
      <w:r>
        <w:rPr/>
        <w:t>This</w:t>
      </w:r>
      <w:r>
        <w:rPr>
          <w:spacing w:val="10"/>
        </w:rPr>
        <w:t> </w:t>
      </w:r>
      <w:r>
        <w:rPr>
          <w:spacing w:val="-1"/>
        </w:rPr>
        <w:t>forms</w:t>
      </w:r>
      <w:r>
        <w:rPr>
          <w:spacing w:val="10"/>
        </w:rPr>
        <w:t> </w:t>
      </w:r>
      <w:r>
        <w:rPr/>
        <w:t>the</w:t>
      </w:r>
      <w:r>
        <w:rPr>
          <w:spacing w:val="11"/>
        </w:rPr>
        <w:t> </w:t>
      </w:r>
      <w:r>
        <w:rPr/>
        <w:t>basis</w:t>
      </w:r>
      <w:r>
        <w:rPr>
          <w:spacing w:val="12"/>
        </w:rPr>
        <w:t> </w:t>
      </w:r>
      <w:r>
        <w:rPr>
          <w:spacing w:val="-1"/>
        </w:rPr>
        <w:t>for</w:t>
      </w:r>
      <w:r>
        <w:rPr>
          <w:spacing w:val="13"/>
        </w:rPr>
        <w:t> </w:t>
      </w:r>
      <w:r>
        <w:rPr/>
        <w:t>the</w:t>
      </w:r>
      <w:r>
        <w:rPr>
          <w:spacing w:val="13"/>
        </w:rPr>
        <w:t> </w:t>
      </w:r>
      <w:r>
        <w:rPr/>
        <w:t>computation</w:t>
      </w:r>
      <w:r>
        <w:rPr>
          <w:spacing w:val="14"/>
        </w:rPr>
        <w:t> </w:t>
      </w:r>
      <w:r>
        <w:rPr>
          <w:spacing w:val="-1"/>
        </w:rPr>
        <w:t>of</w:t>
      </w:r>
      <w:r>
        <w:rPr>
          <w:spacing w:val="14"/>
        </w:rPr>
        <w:t> </w:t>
      </w:r>
      <w:r>
        <w:rPr/>
        <w:t>royalties</w:t>
      </w:r>
      <w:r>
        <w:rPr>
          <w:spacing w:val="16"/>
        </w:rPr>
        <w:t> </w:t>
      </w:r>
      <w:r>
        <w:rPr/>
        <w:t>in</w:t>
      </w:r>
      <w:r>
        <w:rPr>
          <w:spacing w:val="14"/>
        </w:rPr>
        <w:t> </w:t>
      </w:r>
      <w:r>
        <w:rPr/>
        <w:t>line</w:t>
      </w:r>
      <w:r>
        <w:rPr>
          <w:spacing w:val="13"/>
        </w:rPr>
        <w:t> </w:t>
      </w:r>
      <w:r>
        <w:rPr/>
        <w:t>with</w:t>
      </w:r>
      <w:r>
        <w:rPr>
          <w:spacing w:val="14"/>
        </w:rPr>
        <w:t> </w:t>
      </w:r>
      <w:r>
        <w:rPr/>
        <w:t>the</w:t>
      </w:r>
      <w:r>
        <w:rPr>
          <w:spacing w:val="13"/>
        </w:rPr>
        <w:t> </w:t>
      </w:r>
      <w:r>
        <w:rPr/>
        <w:t>provisions</w:t>
      </w:r>
      <w:r>
        <w:rPr>
          <w:spacing w:val="12"/>
        </w:rPr>
        <w:t> </w:t>
      </w:r>
      <w:r>
        <w:rPr>
          <w:spacing w:val="-1"/>
        </w:rPr>
        <w:t>of</w:t>
      </w:r>
      <w:r>
        <w:rPr>
          <w:spacing w:val="14"/>
        </w:rPr>
        <w:t> </w:t>
      </w:r>
      <w:r>
        <w:rPr/>
        <w:t>the</w:t>
      </w:r>
      <w:r>
        <w:rPr>
          <w:spacing w:val="13"/>
        </w:rPr>
        <w:t> </w:t>
      </w:r>
      <w:r>
        <w:rPr/>
        <w:t>Nigeria</w:t>
      </w:r>
      <w:r>
        <w:rPr>
          <w:spacing w:val="56"/>
        </w:rPr>
        <w:t> </w:t>
      </w:r>
      <w:r>
        <w:rPr/>
        <w:t>Minerals</w:t>
      </w:r>
      <w:r>
        <w:rPr>
          <w:spacing w:val="-4"/>
        </w:rPr>
        <w:t> </w:t>
      </w:r>
      <w:r>
        <w:rPr/>
        <w:t>and</w:t>
      </w:r>
      <w:r>
        <w:rPr>
          <w:spacing w:val="-2"/>
        </w:rPr>
        <w:t> </w:t>
      </w:r>
      <w:r>
        <w:rPr/>
        <w:t>Mining</w:t>
      </w:r>
      <w:r>
        <w:rPr>
          <w:spacing w:val="-2"/>
        </w:rPr>
        <w:t> </w:t>
      </w:r>
      <w:r>
        <w:rPr/>
        <w:t>Regulation</w:t>
      </w:r>
      <w:r>
        <w:rPr>
          <w:spacing w:val="1"/>
        </w:rPr>
        <w:t> </w:t>
      </w:r>
      <w:r>
        <w:rPr>
          <w:spacing w:val="-2"/>
        </w:rPr>
        <w:t>2011.</w:t>
      </w:r>
      <w:r>
        <w:rPr/>
      </w:r>
    </w:p>
    <w:p>
      <w:pPr>
        <w:spacing w:line="240" w:lineRule="auto" w:before="5"/>
        <w:rPr>
          <w:rFonts w:ascii="Calibri" w:hAnsi="Calibri" w:cs="Calibri" w:eastAsia="Calibri"/>
          <w:sz w:val="27"/>
          <w:szCs w:val="27"/>
        </w:rPr>
      </w:pPr>
    </w:p>
    <w:p>
      <w:pPr>
        <w:pStyle w:val="BodyText"/>
        <w:spacing w:line="276" w:lineRule="auto"/>
        <w:ind w:left="200" w:right="113"/>
        <w:jc w:val="both"/>
      </w:pPr>
      <w:r>
        <w:rPr>
          <w:spacing w:val="-1"/>
        </w:rPr>
        <w:t>To</w:t>
      </w:r>
      <w:r>
        <w:rPr>
          <w:spacing w:val="10"/>
        </w:rPr>
        <w:t> </w:t>
      </w:r>
      <w:r>
        <w:rPr>
          <w:spacing w:val="-1"/>
        </w:rPr>
        <w:t>obtain</w:t>
      </w:r>
      <w:r>
        <w:rPr>
          <w:spacing w:val="10"/>
        </w:rPr>
        <w:t> </w:t>
      </w:r>
      <w:r>
        <w:rPr>
          <w:spacing w:val="-1"/>
        </w:rPr>
        <w:t>access</w:t>
      </w:r>
      <w:r>
        <w:rPr>
          <w:spacing w:val="9"/>
        </w:rPr>
        <w:t> </w:t>
      </w:r>
      <w:r>
        <w:rPr/>
        <w:t>to</w:t>
      </w:r>
      <w:r>
        <w:rPr>
          <w:spacing w:val="7"/>
        </w:rPr>
        <w:t> </w:t>
      </w:r>
      <w:r>
        <w:rPr>
          <w:spacing w:val="-1"/>
        </w:rPr>
        <w:t>the</w:t>
      </w:r>
      <w:r>
        <w:rPr>
          <w:spacing w:val="8"/>
        </w:rPr>
        <w:t> </w:t>
      </w:r>
      <w:r>
        <w:rPr/>
        <w:t>desired</w:t>
      </w:r>
      <w:r>
        <w:rPr>
          <w:spacing w:val="8"/>
        </w:rPr>
        <w:t> </w:t>
      </w:r>
      <w:r>
        <w:rPr>
          <w:spacing w:val="-1"/>
        </w:rPr>
        <w:t>mineral</w:t>
      </w:r>
      <w:r>
        <w:rPr>
          <w:spacing w:val="9"/>
        </w:rPr>
        <w:t> </w:t>
      </w:r>
      <w:r>
        <w:rPr>
          <w:spacing w:val="-1"/>
        </w:rPr>
        <w:t>ore,</w:t>
      </w:r>
      <w:r>
        <w:rPr>
          <w:spacing w:val="7"/>
        </w:rPr>
        <w:t> </w:t>
      </w:r>
      <w:r>
        <w:rPr/>
        <w:t>the</w:t>
      </w:r>
      <w:r>
        <w:rPr>
          <w:spacing w:val="8"/>
        </w:rPr>
        <w:t> </w:t>
      </w:r>
      <w:r>
        <w:rPr/>
        <w:t>mining</w:t>
      </w:r>
      <w:r>
        <w:rPr>
          <w:spacing w:val="9"/>
        </w:rPr>
        <w:t> </w:t>
      </w:r>
      <w:r>
        <w:rPr>
          <w:spacing w:val="-1"/>
        </w:rPr>
        <w:t>process</w:t>
      </w:r>
      <w:r>
        <w:rPr>
          <w:spacing w:val="9"/>
        </w:rPr>
        <w:t> </w:t>
      </w:r>
      <w:r>
        <w:rPr>
          <w:spacing w:val="-1"/>
        </w:rPr>
        <w:t>requires</w:t>
      </w:r>
      <w:r>
        <w:rPr>
          <w:spacing w:val="7"/>
        </w:rPr>
        <w:t> </w:t>
      </w:r>
      <w:r>
        <w:rPr/>
        <w:t>the</w:t>
      </w:r>
      <w:r>
        <w:rPr>
          <w:spacing w:val="10"/>
        </w:rPr>
        <w:t> </w:t>
      </w:r>
      <w:r>
        <w:rPr>
          <w:spacing w:val="-1"/>
        </w:rPr>
        <w:t>extraction</w:t>
      </w:r>
      <w:r>
        <w:rPr>
          <w:spacing w:val="11"/>
        </w:rPr>
        <w:t> </w:t>
      </w:r>
      <w:r>
        <w:rPr>
          <w:spacing w:val="-1"/>
        </w:rPr>
        <w:t>of</w:t>
      </w:r>
      <w:r>
        <w:rPr>
          <w:spacing w:val="11"/>
        </w:rPr>
        <w:t> </w:t>
      </w:r>
      <w:r>
        <w:rPr>
          <w:spacing w:val="-1"/>
        </w:rPr>
        <w:t>vast</w:t>
      </w:r>
      <w:r>
        <w:rPr>
          <w:spacing w:val="71"/>
          <w:w w:val="99"/>
        </w:rPr>
        <w:t> </w:t>
      </w:r>
      <w:r>
        <w:rPr/>
        <w:t>volumes</w:t>
      </w:r>
      <w:r>
        <w:rPr>
          <w:spacing w:val="3"/>
        </w:rPr>
        <w:t> </w:t>
      </w:r>
      <w:r>
        <w:rPr>
          <w:spacing w:val="-1"/>
        </w:rPr>
        <w:t>of</w:t>
      </w:r>
      <w:r>
        <w:rPr>
          <w:spacing w:val="3"/>
        </w:rPr>
        <w:t> </w:t>
      </w:r>
      <w:r>
        <w:rPr/>
        <w:t>waste</w:t>
      </w:r>
      <w:r>
        <w:rPr>
          <w:spacing w:val="3"/>
        </w:rPr>
        <w:t> </w:t>
      </w:r>
      <w:r>
        <w:rPr>
          <w:spacing w:val="-1"/>
        </w:rPr>
        <w:t>rock.</w:t>
      </w:r>
      <w:r>
        <w:rPr>
          <w:spacing w:val="5"/>
        </w:rPr>
        <w:t> </w:t>
      </w:r>
      <w:r>
        <w:rPr>
          <w:spacing w:val="-2"/>
        </w:rPr>
        <w:t>In</w:t>
      </w:r>
      <w:r>
        <w:rPr>
          <w:spacing w:val="3"/>
        </w:rPr>
        <w:t> </w:t>
      </w:r>
      <w:r>
        <w:rPr/>
        <w:t>Nigeria,</w:t>
      </w:r>
      <w:r>
        <w:rPr>
          <w:spacing w:val="7"/>
        </w:rPr>
        <w:t> </w:t>
      </w:r>
      <w:r>
        <w:rPr>
          <w:spacing w:val="-1"/>
        </w:rPr>
        <w:t>such</w:t>
      </w:r>
      <w:r>
        <w:rPr>
          <w:spacing w:val="3"/>
        </w:rPr>
        <w:t> </w:t>
      </w:r>
      <w:r>
        <w:rPr>
          <w:spacing w:val="-1"/>
        </w:rPr>
        <w:t>mineral</w:t>
      </w:r>
      <w:r>
        <w:rPr>
          <w:spacing w:val="3"/>
        </w:rPr>
        <w:t> </w:t>
      </w:r>
      <w:r>
        <w:rPr>
          <w:spacing w:val="-1"/>
        </w:rPr>
        <w:t>deposits</w:t>
      </w:r>
      <w:r>
        <w:rPr>
          <w:spacing w:val="2"/>
        </w:rPr>
        <w:t> </w:t>
      </w:r>
      <w:r>
        <w:rPr/>
        <w:t>are</w:t>
      </w:r>
      <w:r>
        <w:rPr>
          <w:spacing w:val="2"/>
        </w:rPr>
        <w:t> </w:t>
      </w:r>
      <w:r>
        <w:rPr/>
        <w:t>primarily</w:t>
      </w:r>
      <w:r>
        <w:rPr>
          <w:spacing w:val="3"/>
        </w:rPr>
        <w:t> </w:t>
      </w:r>
      <w:r>
        <w:rPr>
          <w:spacing w:val="-1"/>
        </w:rPr>
        <w:t>mined</w:t>
      </w:r>
      <w:r>
        <w:rPr>
          <w:spacing w:val="3"/>
        </w:rPr>
        <w:t> </w:t>
      </w:r>
      <w:r>
        <w:rPr>
          <w:spacing w:val="-1"/>
        </w:rPr>
        <w:t>using</w:t>
      </w:r>
      <w:r>
        <w:rPr>
          <w:spacing w:val="3"/>
        </w:rPr>
        <w:t> </w:t>
      </w:r>
      <w:r>
        <w:rPr>
          <w:spacing w:val="-1"/>
        </w:rPr>
        <w:t>the</w:t>
      </w:r>
      <w:r>
        <w:rPr>
          <w:spacing w:val="3"/>
        </w:rPr>
        <w:t> </w:t>
      </w:r>
      <w:r>
        <w:rPr>
          <w:spacing w:val="-1"/>
        </w:rPr>
        <w:t>open</w:t>
      </w:r>
      <w:r>
        <w:rPr>
          <w:spacing w:val="5"/>
        </w:rPr>
        <w:t> </w:t>
      </w:r>
      <w:r>
        <w:rPr>
          <w:spacing w:val="-2"/>
        </w:rPr>
        <w:t>pit</w:t>
      </w:r>
      <w:r>
        <w:rPr>
          <w:spacing w:val="57"/>
          <w:w w:val="99"/>
        </w:rPr>
        <w:t> </w:t>
      </w:r>
      <w:r>
        <w:rPr>
          <w:spacing w:val="-1"/>
        </w:rPr>
        <w:t>technique.</w:t>
      </w:r>
      <w:r>
        <w:rPr>
          <w:spacing w:val="26"/>
        </w:rPr>
        <w:t> </w:t>
      </w:r>
      <w:r>
        <w:rPr/>
        <w:t>The</w:t>
      </w:r>
      <w:r>
        <w:rPr>
          <w:spacing w:val="25"/>
        </w:rPr>
        <w:t> </w:t>
      </w:r>
      <w:r>
        <w:rPr>
          <w:spacing w:val="-1"/>
        </w:rPr>
        <w:t>minerals</w:t>
      </w:r>
      <w:r>
        <w:rPr>
          <w:spacing w:val="23"/>
        </w:rPr>
        <w:t> </w:t>
      </w:r>
      <w:r>
        <w:rPr>
          <w:spacing w:val="-1"/>
        </w:rPr>
        <w:t>obtained</w:t>
      </w:r>
      <w:r>
        <w:rPr>
          <w:spacing w:val="28"/>
        </w:rPr>
        <w:t> </w:t>
      </w:r>
      <w:r>
        <w:rPr/>
        <w:t>are</w:t>
      </w:r>
      <w:r>
        <w:rPr>
          <w:spacing w:val="24"/>
        </w:rPr>
        <w:t> </w:t>
      </w:r>
      <w:r>
        <w:rPr>
          <w:spacing w:val="1"/>
        </w:rPr>
        <w:t>used</w:t>
      </w:r>
      <w:r>
        <w:rPr>
          <w:spacing w:val="26"/>
        </w:rPr>
        <w:t> </w:t>
      </w:r>
      <w:r>
        <w:rPr/>
        <w:t>as</w:t>
      </w:r>
      <w:r>
        <w:rPr>
          <w:spacing w:val="27"/>
        </w:rPr>
        <w:t> </w:t>
      </w:r>
      <w:r>
        <w:rPr>
          <w:spacing w:val="-1"/>
        </w:rPr>
        <w:t>raw</w:t>
      </w:r>
      <w:r>
        <w:rPr>
          <w:spacing w:val="27"/>
        </w:rPr>
        <w:t> </w:t>
      </w:r>
      <w:r>
        <w:rPr>
          <w:spacing w:val="-1"/>
        </w:rPr>
        <w:t>materials</w:t>
      </w:r>
      <w:r>
        <w:rPr>
          <w:spacing w:val="26"/>
        </w:rPr>
        <w:t> </w:t>
      </w:r>
      <w:r>
        <w:rPr>
          <w:spacing w:val="-1"/>
        </w:rPr>
        <w:t>for</w:t>
      </w:r>
      <w:r>
        <w:rPr>
          <w:spacing w:val="27"/>
        </w:rPr>
        <w:t> </w:t>
      </w:r>
      <w:r>
        <w:rPr>
          <w:spacing w:val="-1"/>
        </w:rPr>
        <w:t>industrial</w:t>
      </w:r>
      <w:r>
        <w:rPr>
          <w:spacing w:val="27"/>
        </w:rPr>
        <w:t> </w:t>
      </w:r>
      <w:r>
        <w:rPr/>
        <w:t>and</w:t>
      </w:r>
      <w:r>
        <w:rPr>
          <w:spacing w:val="27"/>
        </w:rPr>
        <w:t> </w:t>
      </w:r>
      <w:r>
        <w:rPr>
          <w:spacing w:val="-1"/>
        </w:rPr>
        <w:t>infrastructural</w:t>
      </w:r>
      <w:r>
        <w:rPr>
          <w:spacing w:val="61"/>
        </w:rPr>
        <w:t> </w:t>
      </w:r>
      <w:r>
        <w:rPr>
          <w:spacing w:val="-1"/>
        </w:rPr>
        <w:t>growth</w:t>
      </w:r>
      <w:r>
        <w:rPr>
          <w:spacing w:val="-2"/>
        </w:rPr>
        <w:t> </w:t>
      </w:r>
      <w:r>
        <w:rPr/>
        <w:t>as</w:t>
      </w:r>
      <w:r>
        <w:rPr>
          <w:spacing w:val="-4"/>
        </w:rPr>
        <w:t> </w:t>
      </w:r>
      <w:r>
        <w:rPr/>
        <w:t>well</w:t>
      </w:r>
      <w:r>
        <w:rPr>
          <w:spacing w:val="-4"/>
        </w:rPr>
        <w:t> </w:t>
      </w:r>
      <w:r>
        <w:rPr/>
        <w:t>as</w:t>
      </w:r>
      <w:r>
        <w:rPr>
          <w:spacing w:val="-2"/>
        </w:rPr>
        <w:t> </w:t>
      </w:r>
      <w:r>
        <w:rPr>
          <w:spacing w:val="-1"/>
        </w:rPr>
        <w:t>for import substitution.</w:t>
      </w:r>
      <w:r>
        <w:rPr>
          <w:spacing w:val="-4"/>
        </w:rPr>
        <w:t> </w:t>
      </w:r>
      <w:r>
        <w:rPr>
          <w:spacing w:val="-1"/>
        </w:rPr>
        <w:t>They</w:t>
      </w:r>
      <w:r>
        <w:rPr>
          <w:spacing w:val="-2"/>
        </w:rPr>
        <w:t> </w:t>
      </w:r>
      <w:r>
        <w:rPr>
          <w:spacing w:val="-1"/>
        </w:rPr>
        <w:t>are categorised</w:t>
      </w:r>
      <w:r>
        <w:rPr/>
        <w:t> as</w:t>
      </w:r>
      <w:r>
        <w:rPr>
          <w:spacing w:val="-4"/>
        </w:rPr>
        <w:t> </w:t>
      </w:r>
      <w:r>
        <w:rPr/>
        <w:t>metallic</w:t>
      </w:r>
      <w:r>
        <w:rPr>
          <w:spacing w:val="-5"/>
        </w:rPr>
        <w:t> </w:t>
      </w:r>
      <w:r>
        <w:rPr/>
        <w:t>minerals</w:t>
      </w:r>
      <w:r>
        <w:rPr>
          <w:spacing w:val="-2"/>
        </w:rPr>
        <w:t> </w:t>
      </w:r>
      <w:r>
        <w:rPr>
          <w:spacing w:val="-1"/>
        </w:rPr>
        <w:t>viz:</w:t>
      </w:r>
      <w:r>
        <w:rPr>
          <w:spacing w:val="-4"/>
        </w:rPr>
        <w:t> </w:t>
      </w:r>
      <w:r>
        <w:rPr>
          <w:spacing w:val="-1"/>
        </w:rPr>
        <w:t>precious</w:t>
      </w:r>
      <w:r>
        <w:rPr>
          <w:spacing w:val="53"/>
        </w:rPr>
        <w:t> </w:t>
      </w:r>
      <w:r>
        <w:rPr/>
        <w:t>metals</w:t>
      </w:r>
      <w:r>
        <w:rPr>
          <w:spacing w:val="18"/>
        </w:rPr>
        <w:t> </w:t>
      </w:r>
      <w:r>
        <w:rPr>
          <w:spacing w:val="-1"/>
        </w:rPr>
        <w:t>(e.g.</w:t>
      </w:r>
      <w:r>
        <w:rPr>
          <w:spacing w:val="19"/>
        </w:rPr>
        <w:t> </w:t>
      </w:r>
      <w:r>
        <w:rPr>
          <w:spacing w:val="-1"/>
        </w:rPr>
        <w:t>gold,</w:t>
      </w:r>
      <w:r>
        <w:rPr>
          <w:spacing w:val="18"/>
        </w:rPr>
        <w:t> </w:t>
      </w:r>
      <w:r>
        <w:rPr>
          <w:spacing w:val="-1"/>
        </w:rPr>
        <w:t>Silver),</w:t>
      </w:r>
      <w:r>
        <w:rPr>
          <w:spacing w:val="18"/>
        </w:rPr>
        <w:t> </w:t>
      </w:r>
      <w:r>
        <w:rPr>
          <w:spacing w:val="-1"/>
        </w:rPr>
        <w:t>ferrous</w:t>
      </w:r>
      <w:r>
        <w:rPr>
          <w:spacing w:val="20"/>
        </w:rPr>
        <w:t> </w:t>
      </w:r>
      <w:r>
        <w:rPr>
          <w:spacing w:val="-1"/>
        </w:rPr>
        <w:t>metals</w:t>
      </w:r>
      <w:r>
        <w:rPr>
          <w:spacing w:val="19"/>
        </w:rPr>
        <w:t> </w:t>
      </w:r>
      <w:r>
        <w:rPr>
          <w:spacing w:val="-1"/>
        </w:rPr>
        <w:t>(e.g.</w:t>
      </w:r>
      <w:r>
        <w:rPr>
          <w:spacing w:val="19"/>
        </w:rPr>
        <w:t> </w:t>
      </w:r>
      <w:r>
        <w:rPr>
          <w:spacing w:val="-2"/>
        </w:rPr>
        <w:t>iron</w:t>
      </w:r>
      <w:r>
        <w:rPr>
          <w:spacing w:val="18"/>
        </w:rPr>
        <w:t> </w:t>
      </w:r>
      <w:r>
        <w:rPr>
          <w:spacing w:val="-1"/>
        </w:rPr>
        <w:t>ore,</w:t>
      </w:r>
      <w:r>
        <w:rPr>
          <w:spacing w:val="18"/>
        </w:rPr>
        <w:t> </w:t>
      </w:r>
      <w:r>
        <w:rPr>
          <w:spacing w:val="-1"/>
        </w:rPr>
        <w:t>Nickel)</w:t>
      </w:r>
      <w:r>
        <w:rPr>
          <w:spacing w:val="19"/>
        </w:rPr>
        <w:t> </w:t>
      </w:r>
      <w:r>
        <w:rPr>
          <w:spacing w:val="-1"/>
        </w:rPr>
        <w:t>and</w:t>
      </w:r>
      <w:r>
        <w:rPr>
          <w:spacing w:val="17"/>
        </w:rPr>
        <w:t> </w:t>
      </w:r>
      <w:r>
        <w:rPr/>
        <w:t>base</w:t>
      </w:r>
      <w:r>
        <w:rPr>
          <w:spacing w:val="16"/>
        </w:rPr>
        <w:t> </w:t>
      </w:r>
      <w:r>
        <w:rPr/>
        <w:t>metals</w:t>
      </w:r>
      <w:r>
        <w:rPr>
          <w:spacing w:val="18"/>
        </w:rPr>
        <w:t> </w:t>
      </w:r>
      <w:r>
        <w:rPr>
          <w:spacing w:val="-1"/>
        </w:rPr>
        <w:t>(e.g.</w:t>
      </w:r>
      <w:r>
        <w:rPr>
          <w:spacing w:val="19"/>
        </w:rPr>
        <w:t> </w:t>
      </w:r>
      <w:r>
        <w:rPr>
          <w:spacing w:val="-1"/>
        </w:rPr>
        <w:t>lead/zinc,</w:t>
      </w:r>
      <w:r>
        <w:rPr>
          <w:spacing w:val="69"/>
          <w:w w:val="99"/>
        </w:rPr>
        <w:t> </w:t>
      </w:r>
      <w:r>
        <w:rPr>
          <w:spacing w:val="-1"/>
        </w:rPr>
        <w:t>aluminum,</w:t>
      </w:r>
      <w:r>
        <w:rPr>
          <w:spacing w:val="44"/>
        </w:rPr>
        <w:t> </w:t>
      </w:r>
      <w:r>
        <w:rPr/>
        <w:t>tin)</w:t>
      </w:r>
      <w:r>
        <w:rPr>
          <w:spacing w:val="44"/>
        </w:rPr>
        <w:t> </w:t>
      </w:r>
      <w:r>
        <w:rPr>
          <w:spacing w:val="-1"/>
        </w:rPr>
        <w:t>while</w:t>
      </w:r>
      <w:r>
        <w:rPr>
          <w:spacing w:val="44"/>
        </w:rPr>
        <w:t> </w:t>
      </w:r>
      <w:r>
        <w:rPr>
          <w:spacing w:val="-1"/>
        </w:rPr>
        <w:t>the</w:t>
      </w:r>
      <w:r>
        <w:rPr>
          <w:spacing w:val="48"/>
        </w:rPr>
        <w:t> </w:t>
      </w:r>
      <w:r>
        <w:rPr/>
        <w:t>non-metallic</w:t>
      </w:r>
      <w:r>
        <w:rPr>
          <w:spacing w:val="44"/>
        </w:rPr>
        <w:t> </w:t>
      </w:r>
      <w:r>
        <w:rPr>
          <w:spacing w:val="-1"/>
        </w:rPr>
        <w:t>minerals</w:t>
      </w:r>
      <w:r>
        <w:rPr>
          <w:spacing w:val="45"/>
        </w:rPr>
        <w:t> </w:t>
      </w:r>
      <w:r>
        <w:rPr>
          <w:spacing w:val="-1"/>
        </w:rPr>
        <w:t>and</w:t>
      </w:r>
      <w:r>
        <w:rPr>
          <w:spacing w:val="47"/>
        </w:rPr>
        <w:t> </w:t>
      </w:r>
      <w:r>
        <w:rPr>
          <w:spacing w:val="-1"/>
        </w:rPr>
        <w:t>rocks</w:t>
      </w:r>
      <w:r>
        <w:rPr>
          <w:spacing w:val="47"/>
        </w:rPr>
        <w:t> </w:t>
      </w:r>
      <w:r>
        <w:rPr>
          <w:spacing w:val="-1"/>
        </w:rPr>
        <w:t>can</w:t>
      </w:r>
      <w:r>
        <w:rPr>
          <w:spacing w:val="46"/>
        </w:rPr>
        <w:t> </w:t>
      </w:r>
      <w:r>
        <w:rPr>
          <w:spacing w:val="-1"/>
        </w:rPr>
        <w:t>be</w:t>
      </w:r>
      <w:r>
        <w:rPr>
          <w:spacing w:val="47"/>
        </w:rPr>
        <w:t> </w:t>
      </w:r>
      <w:r>
        <w:rPr>
          <w:spacing w:val="-1"/>
        </w:rPr>
        <w:t>subdivided</w:t>
      </w:r>
      <w:r>
        <w:rPr>
          <w:spacing w:val="46"/>
        </w:rPr>
        <w:t> </w:t>
      </w:r>
      <w:r>
        <w:rPr>
          <w:spacing w:val="-1"/>
        </w:rPr>
        <w:t>into</w:t>
      </w:r>
      <w:r>
        <w:rPr>
          <w:spacing w:val="47"/>
        </w:rPr>
        <w:t> </w:t>
      </w:r>
      <w:r>
        <w:rPr>
          <w:spacing w:val="-1"/>
        </w:rPr>
        <w:t>industrial</w:t>
      </w:r>
      <w:r>
        <w:rPr>
          <w:spacing w:val="73"/>
        </w:rPr>
        <w:t> </w:t>
      </w:r>
      <w:r>
        <w:rPr/>
        <w:t>minerals</w:t>
      </w:r>
      <w:r>
        <w:rPr>
          <w:spacing w:val="38"/>
        </w:rPr>
        <w:t> </w:t>
      </w:r>
      <w:r>
        <w:rPr>
          <w:spacing w:val="-1"/>
        </w:rPr>
        <w:t>(e.g.</w:t>
      </w:r>
      <w:r>
        <w:rPr>
          <w:spacing w:val="35"/>
        </w:rPr>
        <w:t> </w:t>
      </w:r>
      <w:r>
        <w:rPr>
          <w:spacing w:val="-1"/>
        </w:rPr>
        <w:t>barite,</w:t>
      </w:r>
      <w:r>
        <w:rPr>
          <w:spacing w:val="39"/>
        </w:rPr>
        <w:t> </w:t>
      </w:r>
      <w:r>
        <w:rPr>
          <w:spacing w:val="-1"/>
        </w:rPr>
        <w:t>salt,</w:t>
      </w:r>
      <w:r>
        <w:rPr>
          <w:spacing w:val="38"/>
        </w:rPr>
        <w:t> </w:t>
      </w:r>
      <w:r>
        <w:rPr>
          <w:spacing w:val="-1"/>
        </w:rPr>
        <w:t>limestone,</w:t>
      </w:r>
      <w:r>
        <w:rPr>
          <w:spacing w:val="39"/>
        </w:rPr>
        <w:t> </w:t>
      </w:r>
      <w:r>
        <w:rPr>
          <w:spacing w:val="-1"/>
        </w:rPr>
        <w:t>granite)</w:t>
      </w:r>
      <w:r>
        <w:rPr>
          <w:spacing w:val="37"/>
        </w:rPr>
        <w:t> </w:t>
      </w:r>
      <w:r>
        <w:rPr>
          <w:spacing w:val="-1"/>
        </w:rPr>
        <w:t>and</w:t>
      </w:r>
      <w:r>
        <w:rPr>
          <w:spacing w:val="40"/>
        </w:rPr>
        <w:t> </w:t>
      </w:r>
      <w:r>
        <w:rPr>
          <w:spacing w:val="-1"/>
        </w:rPr>
        <w:t>gemstones</w:t>
      </w:r>
      <w:r>
        <w:rPr>
          <w:spacing w:val="38"/>
        </w:rPr>
        <w:t> </w:t>
      </w:r>
      <w:r>
        <w:rPr>
          <w:spacing w:val="-1"/>
        </w:rPr>
        <w:t>(e.g.</w:t>
      </w:r>
      <w:r>
        <w:rPr>
          <w:spacing w:val="37"/>
        </w:rPr>
        <w:t> </w:t>
      </w:r>
      <w:r>
        <w:rPr>
          <w:spacing w:val="-1"/>
        </w:rPr>
        <w:t>sapphire,</w:t>
      </w:r>
      <w:r>
        <w:rPr>
          <w:spacing w:val="37"/>
        </w:rPr>
        <w:t> </w:t>
      </w:r>
      <w:r>
        <w:rPr>
          <w:spacing w:val="-1"/>
        </w:rPr>
        <w:t>emerald,</w:t>
      </w:r>
      <w:r>
        <w:rPr>
          <w:spacing w:val="43"/>
        </w:rPr>
        <w:t> </w:t>
      </w:r>
      <w:r>
        <w:rPr>
          <w:spacing w:val="-1"/>
        </w:rPr>
        <w:t>ruby).</w:t>
      </w:r>
      <w:r>
        <w:rPr>
          <w:spacing w:val="73"/>
        </w:rPr>
        <w:t> </w:t>
      </w:r>
      <w:r>
        <w:rPr/>
        <w:t>Energy</w:t>
      </w:r>
      <w:r>
        <w:rPr>
          <w:spacing w:val="24"/>
        </w:rPr>
        <w:t> </w:t>
      </w:r>
      <w:r>
        <w:rPr>
          <w:spacing w:val="-1"/>
        </w:rPr>
        <w:t>minerals</w:t>
      </w:r>
      <w:r>
        <w:rPr>
          <w:spacing w:val="24"/>
        </w:rPr>
        <w:t> </w:t>
      </w:r>
      <w:r>
        <w:rPr>
          <w:spacing w:val="-1"/>
        </w:rPr>
        <w:t>are</w:t>
      </w:r>
      <w:r>
        <w:rPr>
          <w:spacing w:val="26"/>
        </w:rPr>
        <w:t> </w:t>
      </w:r>
      <w:r>
        <w:rPr>
          <w:spacing w:val="-1"/>
        </w:rPr>
        <w:t>those</w:t>
      </w:r>
      <w:r>
        <w:rPr>
          <w:spacing w:val="26"/>
        </w:rPr>
        <w:t> </w:t>
      </w:r>
      <w:r>
        <w:rPr>
          <w:spacing w:val="-1"/>
        </w:rPr>
        <w:t>solid</w:t>
      </w:r>
      <w:r>
        <w:rPr>
          <w:spacing w:val="26"/>
        </w:rPr>
        <w:t> </w:t>
      </w:r>
      <w:r>
        <w:rPr>
          <w:spacing w:val="-1"/>
        </w:rPr>
        <w:t>substances</w:t>
      </w:r>
      <w:r>
        <w:rPr>
          <w:spacing w:val="22"/>
        </w:rPr>
        <w:t> </w:t>
      </w:r>
      <w:r>
        <w:rPr>
          <w:spacing w:val="-1"/>
        </w:rPr>
        <w:t>used</w:t>
      </w:r>
      <w:r>
        <w:rPr>
          <w:spacing w:val="25"/>
        </w:rPr>
        <w:t> </w:t>
      </w:r>
      <w:r>
        <w:rPr>
          <w:spacing w:val="-1"/>
        </w:rPr>
        <w:t>for</w:t>
      </w:r>
      <w:r>
        <w:rPr>
          <w:spacing w:val="23"/>
        </w:rPr>
        <w:t> </w:t>
      </w:r>
      <w:r>
        <w:rPr>
          <w:spacing w:val="-1"/>
        </w:rPr>
        <w:t>fuel</w:t>
      </w:r>
      <w:r>
        <w:rPr>
          <w:spacing w:val="26"/>
        </w:rPr>
        <w:t> </w:t>
      </w:r>
      <w:r>
        <w:rPr>
          <w:spacing w:val="-1"/>
        </w:rPr>
        <w:t>(e.g.</w:t>
      </w:r>
      <w:r>
        <w:rPr>
          <w:spacing w:val="24"/>
        </w:rPr>
        <w:t> </w:t>
      </w:r>
      <w:r>
        <w:rPr>
          <w:spacing w:val="-1"/>
        </w:rPr>
        <w:t>coal</w:t>
      </w:r>
      <w:r>
        <w:rPr>
          <w:spacing w:val="26"/>
        </w:rPr>
        <w:t> </w:t>
      </w:r>
      <w:r>
        <w:rPr>
          <w:spacing w:val="-1"/>
        </w:rPr>
        <w:t>and</w:t>
      </w:r>
      <w:r>
        <w:rPr>
          <w:spacing w:val="30"/>
        </w:rPr>
        <w:t> </w:t>
      </w:r>
      <w:r>
        <w:rPr>
          <w:spacing w:val="-1"/>
        </w:rPr>
        <w:t>uranium)</w:t>
      </w:r>
      <w:r>
        <w:rPr>
          <w:spacing w:val="24"/>
        </w:rPr>
        <w:t> </w:t>
      </w:r>
      <w:r>
        <w:rPr>
          <w:spacing w:val="-1"/>
        </w:rPr>
        <w:t>See:</w:t>
      </w:r>
      <w:r>
        <w:rPr>
          <w:spacing w:val="26"/>
        </w:rPr>
        <w:t> </w:t>
      </w:r>
      <w:r>
        <w:rPr>
          <w:color w:val="0462C1"/>
          <w:spacing w:val="26"/>
        </w:rPr>
      </w:r>
      <w:hyperlink r:id="rId89">
        <w:r>
          <w:rPr>
            <w:color w:val="0462C1"/>
            <w:spacing w:val="-1"/>
            <w:u w:val="single" w:color="0462C1"/>
          </w:rPr>
          <w:t>Nigeria</w:t>
        </w:r>
        <w:r>
          <w:rPr>
            <w:color w:val="0462C1"/>
          </w:rPr>
        </w:r>
      </w:hyperlink>
      <w:r>
        <w:rPr>
          <w:color w:val="0462C1"/>
        </w:rPr>
        <w:t> </w:t>
      </w:r>
      <w:hyperlink r:id="rId89">
        <w:r>
          <w:rPr>
            <w:color w:val="0462C1"/>
            <w:w w:val="99"/>
          </w:rPr>
        </w:r>
        <w:r>
          <w:rPr>
            <w:color w:val="0462C1"/>
            <w:w w:val="99"/>
          </w:rPr>
          <w:t> </w:t>
        </w:r>
        <w:r>
          <w:rPr>
            <w:color w:val="0462C1"/>
            <w:spacing w:val="-1"/>
            <w:u w:val="single" w:color="0462C1"/>
          </w:rPr>
          <w:t>Mining</w:t>
        </w:r>
        <w:r>
          <w:rPr>
            <w:color w:val="0462C1"/>
            <w:spacing w:val="39"/>
            <w:u w:val="single" w:color="0462C1"/>
          </w:rPr>
          <w:t> </w:t>
        </w:r>
        <w:r>
          <w:rPr>
            <w:color w:val="0462C1"/>
            <w:spacing w:val="-1"/>
            <w:u w:val="single" w:color="0462C1"/>
          </w:rPr>
          <w:t>Association</w:t>
        </w:r>
        <w:r>
          <w:rPr>
            <w:color w:val="0462C1"/>
            <w:spacing w:val="41"/>
            <w:u w:val="single" w:color="0462C1"/>
          </w:rPr>
          <w:t> </w:t>
        </w:r>
        <w:r>
          <w:rPr>
            <w:color w:val="0462C1"/>
            <w:spacing w:val="-1"/>
            <w:u w:val="single" w:color="0462C1"/>
          </w:rPr>
          <w:t>Nigeria</w:t>
        </w:r>
        <w:r>
          <w:rPr>
            <w:color w:val="0462C1"/>
            <w:spacing w:val="40"/>
            <w:u w:val="single" w:color="0462C1"/>
          </w:rPr>
          <w:t> </w:t>
        </w:r>
        <w:r>
          <w:rPr>
            <w:color w:val="0462C1"/>
            <w:spacing w:val="-1"/>
            <w:u w:val="single" w:color="0462C1"/>
          </w:rPr>
          <w:t>Ministry</w:t>
        </w:r>
        <w:r>
          <w:rPr>
            <w:color w:val="0462C1"/>
            <w:spacing w:val="40"/>
            <w:u w:val="single" w:color="0462C1"/>
          </w:rPr>
          <w:t> </w:t>
        </w:r>
        <w:r>
          <w:rPr>
            <w:color w:val="0462C1"/>
            <w:spacing w:val="-1"/>
            <w:u w:val="single" w:color="0462C1"/>
          </w:rPr>
          <w:t>of</w:t>
        </w:r>
        <w:r>
          <w:rPr>
            <w:color w:val="0462C1"/>
            <w:spacing w:val="42"/>
            <w:u w:val="single" w:color="0462C1"/>
          </w:rPr>
          <w:t> </w:t>
        </w:r>
        <w:r>
          <w:rPr>
            <w:color w:val="0462C1"/>
            <w:spacing w:val="-2"/>
            <w:u w:val="single" w:color="0462C1"/>
          </w:rPr>
          <w:t>Solid</w:t>
        </w:r>
        <w:r>
          <w:rPr>
            <w:color w:val="0462C1"/>
            <w:spacing w:val="40"/>
            <w:u w:val="single" w:color="0462C1"/>
          </w:rPr>
          <w:t> </w:t>
        </w:r>
        <w:r>
          <w:rPr>
            <w:color w:val="0462C1"/>
            <w:spacing w:val="-1"/>
            <w:u w:val="single" w:color="0462C1"/>
          </w:rPr>
          <w:t>Minerals</w:t>
        </w:r>
        <w:r>
          <w:rPr>
            <w:color w:val="0462C1"/>
            <w:spacing w:val="40"/>
            <w:u w:val="single" w:color="0462C1"/>
          </w:rPr>
          <w:t> </w:t>
        </w:r>
        <w:r>
          <w:rPr>
            <w:color w:val="0462C1"/>
            <w:spacing w:val="-1"/>
            <w:u w:val="single" w:color="0462C1"/>
          </w:rPr>
          <w:t>Investment</w:t>
        </w:r>
        <w:r>
          <w:rPr>
            <w:color w:val="0462C1"/>
            <w:spacing w:val="41"/>
            <w:u w:val="single" w:color="0462C1"/>
          </w:rPr>
          <w:t> </w:t>
        </w:r>
        <w:r>
          <w:rPr>
            <w:color w:val="0462C1"/>
            <w:spacing w:val="-1"/>
            <w:u w:val="single" w:color="0462C1"/>
          </w:rPr>
          <w:t>Brochure</w:t>
        </w:r>
        <w:r>
          <w:rPr>
            <w:color w:val="0462C1"/>
            <w:spacing w:val="46"/>
            <w:u w:val="single" w:color="0462C1"/>
          </w:rPr>
          <w:t> </w:t>
        </w:r>
        <w:r>
          <w:rPr>
            <w:color w:val="0462C1"/>
            <w:u w:val="single" w:color="0462C1"/>
          </w:rPr>
          <w:t>-</w:t>
        </w:r>
        <w:r>
          <w:rPr>
            <w:color w:val="0462C1"/>
            <w:spacing w:val="42"/>
            <w:u w:val="single" w:color="0462C1"/>
          </w:rPr>
          <w:t> </w:t>
        </w:r>
        <w:r>
          <w:rPr>
            <w:color w:val="0462C1"/>
            <w:spacing w:val="-1"/>
            <w:u w:val="single" w:color="0462C1"/>
          </w:rPr>
          <w:t>Nigeria</w:t>
        </w:r>
        <w:r>
          <w:rPr>
            <w:color w:val="0462C1"/>
            <w:spacing w:val="40"/>
            <w:u w:val="single" w:color="0462C1"/>
          </w:rPr>
          <w:t> </w:t>
        </w:r>
        <w:r>
          <w:rPr>
            <w:color w:val="0462C1"/>
            <w:spacing w:val="-1"/>
            <w:u w:val="single" w:color="0462C1"/>
          </w:rPr>
          <w:t>Mining</w:t>
        </w:r>
        <w:r>
          <w:rPr>
            <w:color w:val="0462C1"/>
            <w:w w:val="99"/>
          </w:rPr>
        </w:r>
      </w:hyperlink>
      <w:r>
        <w:rPr>
          <w:color w:val="0462C1"/>
          <w:w w:val="99"/>
        </w:rPr>
        <w:t> </w:t>
      </w:r>
      <w:hyperlink r:id="rId89">
        <w:r>
          <w:rPr>
            <w:color w:val="0462C1"/>
          </w:rPr>
        </w:r>
        <w:r>
          <w:rPr>
            <w:color w:val="0462C1"/>
          </w:rPr>
          <w:t> </w:t>
        </w:r>
        <w:r>
          <w:rPr>
            <w:color w:val="0462C1"/>
            <w:u w:val="single" w:color="0462C1"/>
          </w:rPr>
          <w:t>Association</w:t>
        </w:r>
        <w:r>
          <w:rPr>
            <w:color w:val="0462C1"/>
            <w:spacing w:val="-4"/>
            <w:u w:val="single" w:color="0462C1"/>
          </w:rPr>
          <w:t> </w:t>
        </w:r>
        <w:r>
          <w:rPr>
            <w:color w:val="0462C1"/>
            <w:spacing w:val="-1"/>
            <w:u w:val="single" w:color="0462C1"/>
          </w:rPr>
          <w:t>(minersassociation.org.ng)</w:t>
        </w:r>
        <w:r>
          <w:rPr>
            <w:color w:val="0462C1"/>
          </w:rPr>
        </w:r>
        <w:r>
          <w:rPr/>
        </w:r>
      </w:hyperlink>
    </w:p>
    <w:p>
      <w:pPr>
        <w:spacing w:after="0" w:line="276" w:lineRule="auto"/>
        <w:jc w:val="both"/>
        <w:sectPr>
          <w:pgSz w:w="12240" w:h="15840"/>
          <w:pgMar w:header="0" w:footer="743" w:top="1400" w:bottom="940" w:left="1240" w:right="1320"/>
        </w:sectPr>
      </w:pPr>
    </w:p>
    <w:p>
      <w:pPr>
        <w:pStyle w:val="BodyText"/>
        <w:spacing w:line="275" w:lineRule="auto" w:before="40"/>
        <w:ind w:right="530"/>
        <w:jc w:val="left"/>
      </w:pPr>
      <w:r>
        <w:rPr>
          <w:spacing w:val="-2"/>
        </w:rPr>
        <w:t>In</w:t>
      </w:r>
      <w:r>
        <w:rPr>
          <w:spacing w:val="-7"/>
        </w:rPr>
        <w:t> </w:t>
      </w:r>
      <w:r>
        <w:rPr>
          <w:spacing w:val="-2"/>
        </w:rPr>
        <w:t>2019,</w:t>
      </w:r>
      <w:r>
        <w:rPr>
          <w:spacing w:val="-7"/>
        </w:rPr>
        <w:t> </w:t>
      </w:r>
      <w:r>
        <w:rPr>
          <w:spacing w:val="-2"/>
        </w:rPr>
        <w:t>the</w:t>
      </w:r>
      <w:r>
        <w:rPr>
          <w:spacing w:val="-7"/>
        </w:rPr>
        <w:t> </w:t>
      </w:r>
      <w:r>
        <w:rPr>
          <w:spacing w:val="-3"/>
        </w:rPr>
        <w:t>total</w:t>
      </w:r>
      <w:r>
        <w:rPr>
          <w:spacing w:val="-8"/>
        </w:rPr>
        <w:t> </w:t>
      </w:r>
      <w:r>
        <w:rPr>
          <w:spacing w:val="-3"/>
        </w:rPr>
        <w:t>quantity</w:t>
      </w:r>
      <w:r>
        <w:rPr>
          <w:spacing w:val="-7"/>
        </w:rPr>
        <w:t> </w:t>
      </w:r>
      <w:r>
        <w:rPr>
          <w:spacing w:val="-1"/>
        </w:rPr>
        <w:t>of</w:t>
      </w:r>
      <w:r>
        <w:rPr>
          <w:spacing w:val="-6"/>
        </w:rPr>
        <w:t> </w:t>
      </w:r>
      <w:r>
        <w:rPr>
          <w:spacing w:val="-2"/>
        </w:rPr>
        <w:t>the</w:t>
      </w:r>
      <w:r>
        <w:rPr>
          <w:spacing w:val="-7"/>
        </w:rPr>
        <w:t> </w:t>
      </w:r>
      <w:r>
        <w:rPr>
          <w:spacing w:val="-3"/>
        </w:rPr>
        <w:t>minerals</w:t>
      </w:r>
      <w:r>
        <w:rPr>
          <w:spacing w:val="-9"/>
        </w:rPr>
        <w:t> </w:t>
      </w:r>
      <w:r>
        <w:rPr>
          <w:spacing w:val="-3"/>
        </w:rPr>
        <w:t>produced</w:t>
      </w:r>
      <w:r>
        <w:rPr>
          <w:spacing w:val="-6"/>
        </w:rPr>
        <w:t> </w:t>
      </w:r>
      <w:r>
        <w:rPr>
          <w:spacing w:val="-2"/>
        </w:rPr>
        <w:t>was</w:t>
      </w:r>
      <w:r>
        <w:rPr>
          <w:spacing w:val="-7"/>
        </w:rPr>
        <w:t> </w:t>
      </w:r>
      <w:r>
        <w:rPr>
          <w:spacing w:val="-2"/>
        </w:rPr>
        <w:t>59.820</w:t>
      </w:r>
      <w:r>
        <w:rPr>
          <w:rFonts w:ascii="Calibri"/>
          <w:b/>
          <w:spacing w:val="-2"/>
        </w:rPr>
        <w:t>million</w:t>
      </w:r>
      <w:r>
        <w:rPr>
          <w:rFonts w:ascii="Calibri"/>
          <w:b/>
          <w:spacing w:val="-8"/>
        </w:rPr>
        <w:t> </w:t>
      </w:r>
      <w:r>
        <w:rPr>
          <w:spacing w:val="-2"/>
        </w:rPr>
        <w:t>tons</w:t>
      </w:r>
      <w:r>
        <w:rPr>
          <w:spacing w:val="-10"/>
        </w:rPr>
        <w:t> </w:t>
      </w:r>
      <w:r>
        <w:rPr>
          <w:spacing w:val="-2"/>
        </w:rPr>
        <w:t>with</w:t>
      </w:r>
      <w:r>
        <w:rPr>
          <w:spacing w:val="-6"/>
        </w:rPr>
        <w:t> </w:t>
      </w:r>
      <w:r>
        <w:rPr>
          <w:spacing w:val="-3"/>
        </w:rPr>
        <w:t>royalty</w:t>
      </w:r>
      <w:r>
        <w:rPr>
          <w:spacing w:val="-8"/>
        </w:rPr>
        <w:t> </w:t>
      </w:r>
      <w:r>
        <w:rPr>
          <w:spacing w:val="-3"/>
        </w:rPr>
        <w:t>payment</w:t>
      </w:r>
      <w:r>
        <w:rPr>
          <w:spacing w:val="78"/>
          <w:w w:val="99"/>
        </w:rPr>
        <w:t> </w:t>
      </w:r>
      <w:r>
        <w:rPr>
          <w:spacing w:val="-1"/>
        </w:rPr>
        <w:t>of</w:t>
      </w:r>
      <w:r>
        <w:rPr>
          <w:spacing w:val="-6"/>
        </w:rPr>
        <w:t> </w:t>
      </w:r>
      <w:r>
        <w:rPr>
          <w:rFonts w:ascii="Calibri"/>
          <w:b/>
          <w:spacing w:val="-6"/>
        </w:rPr>
      </w:r>
      <w:r>
        <w:rPr>
          <w:rFonts w:ascii="Calibri"/>
          <w:b/>
          <w:strike/>
          <w:spacing w:val="-6"/>
        </w:rPr>
      </w:r>
      <w:r>
        <w:rPr>
          <w:rFonts w:ascii="Calibri"/>
          <w:b/>
          <w:strike/>
          <w:spacing w:val="-2"/>
          <w:u w:val="thick" w:color="000000"/>
        </w:rPr>
        <w:t>N</w:t>
      </w:r>
      <w:r>
        <w:rPr>
          <w:rFonts w:ascii="Calibri"/>
          <w:b/>
          <w:strike w:val="0"/>
          <w:u w:val="thick" w:color="000000"/>
        </w:rPr>
      </w:r>
      <w:r>
        <w:rPr>
          <w:rFonts w:ascii="Calibri"/>
          <w:b/>
          <w:strike w:val="0"/>
        </w:rPr>
      </w:r>
      <w:r>
        <w:rPr>
          <w:rFonts w:ascii="Calibri"/>
          <w:b/>
          <w:strike w:val="0"/>
          <w:spacing w:val="-2"/>
        </w:rPr>
        <w:t>2.502</w:t>
      </w:r>
      <w:r>
        <w:rPr>
          <w:rFonts w:ascii="Calibri"/>
          <w:b/>
          <w:strike w:val="0"/>
          <w:spacing w:val="-9"/>
        </w:rPr>
        <w:t> </w:t>
      </w:r>
      <w:r>
        <w:rPr>
          <w:rFonts w:ascii="Calibri"/>
          <w:b/>
          <w:strike w:val="0"/>
          <w:spacing w:val="-1"/>
        </w:rPr>
        <w:t>billion.</w:t>
      </w:r>
      <w:r>
        <w:rPr>
          <w:rFonts w:ascii="Calibri"/>
          <w:b/>
          <w:strike w:val="0"/>
          <w:spacing w:val="-4"/>
        </w:rPr>
        <w:t> </w:t>
      </w:r>
      <w:r>
        <w:rPr>
          <w:strike w:val="0"/>
          <w:spacing w:val="-1"/>
        </w:rPr>
        <w:t>See</w:t>
      </w:r>
      <w:r>
        <w:rPr>
          <w:strike w:val="0"/>
          <w:spacing w:val="-4"/>
        </w:rPr>
        <w:t> </w:t>
      </w:r>
      <w:r>
        <w:rPr>
          <w:strike w:val="0"/>
          <w:spacing w:val="-1"/>
        </w:rPr>
        <w:t>detailed</w:t>
      </w:r>
      <w:r>
        <w:rPr>
          <w:strike w:val="0"/>
          <w:spacing w:val="-3"/>
        </w:rPr>
        <w:t> </w:t>
      </w:r>
      <w:r>
        <w:rPr>
          <w:strike w:val="0"/>
          <w:spacing w:val="-1"/>
        </w:rPr>
        <w:t>breakdown</w:t>
      </w:r>
      <w:r>
        <w:rPr>
          <w:strike w:val="0"/>
          <w:spacing w:val="-2"/>
        </w:rPr>
        <w:t> in </w:t>
      </w:r>
      <w:r>
        <w:rPr>
          <w:strike w:val="0"/>
          <w:spacing w:val="-1"/>
        </w:rPr>
        <w:t>appendix</w:t>
      </w:r>
      <w:r>
        <w:rPr>
          <w:strike w:val="0"/>
          <w:spacing w:val="-6"/>
        </w:rPr>
        <w:t> </w:t>
      </w:r>
      <w:r>
        <w:rPr>
          <w:strike w:val="0"/>
        </w:rPr>
        <w:t>8.</w:t>
      </w:r>
    </w:p>
    <w:p>
      <w:pPr>
        <w:spacing w:line="240" w:lineRule="auto" w:before="6"/>
        <w:rPr>
          <w:rFonts w:ascii="Calibri" w:hAnsi="Calibri" w:cs="Calibri" w:eastAsia="Calibri"/>
          <w:sz w:val="23"/>
          <w:szCs w:val="23"/>
        </w:rPr>
      </w:pPr>
    </w:p>
    <w:p>
      <w:pPr>
        <w:pStyle w:val="Heading4"/>
        <w:numPr>
          <w:ilvl w:val="2"/>
          <w:numId w:val="12"/>
        </w:numPr>
        <w:tabs>
          <w:tab w:pos="835" w:val="left" w:leader="none"/>
        </w:tabs>
        <w:spacing w:line="240" w:lineRule="auto" w:before="51" w:after="0"/>
        <w:ind w:left="834" w:right="0" w:hanging="614"/>
        <w:jc w:val="left"/>
        <w:rPr>
          <w:b w:val="0"/>
          <w:bCs w:val="0"/>
        </w:rPr>
      </w:pPr>
      <w:r>
        <w:rPr>
          <w:color w:val="528135"/>
          <w:spacing w:val="-1"/>
        </w:rPr>
        <w:t>Five-Year</w:t>
      </w:r>
      <w:r>
        <w:rPr>
          <w:color w:val="528135"/>
          <w:spacing w:val="-7"/>
        </w:rPr>
        <w:t> </w:t>
      </w:r>
      <w:r>
        <w:rPr>
          <w:color w:val="528135"/>
          <w:spacing w:val="-1"/>
        </w:rPr>
        <w:t>Production</w:t>
      </w:r>
      <w:r>
        <w:rPr>
          <w:color w:val="528135"/>
          <w:spacing w:val="-6"/>
        </w:rPr>
        <w:t> </w:t>
      </w:r>
      <w:r>
        <w:rPr>
          <w:color w:val="528135"/>
          <w:spacing w:val="-1"/>
        </w:rPr>
        <w:t>Trend</w:t>
      </w:r>
      <w:r>
        <w:rPr>
          <w:b w:val="0"/>
        </w:rPr>
      </w:r>
    </w:p>
    <w:p>
      <w:pPr>
        <w:spacing w:before="47"/>
        <w:ind w:left="220" w:right="0" w:firstLine="0"/>
        <w:jc w:val="left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b/>
          <w:color w:val="528135"/>
          <w:spacing w:val="-1"/>
          <w:sz w:val="18"/>
        </w:rPr>
        <w:t>Table</w:t>
      </w:r>
      <w:r>
        <w:rPr>
          <w:rFonts w:ascii="Calibri"/>
          <w:b/>
          <w:color w:val="528135"/>
          <w:spacing w:val="-5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16:</w:t>
      </w:r>
      <w:r>
        <w:rPr>
          <w:rFonts w:ascii="Calibri"/>
          <w:b/>
          <w:color w:val="528135"/>
          <w:spacing w:val="-4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Five-Year</w:t>
      </w:r>
      <w:r>
        <w:rPr>
          <w:rFonts w:ascii="Calibri"/>
          <w:b/>
          <w:color w:val="528135"/>
          <w:spacing w:val="-4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Production</w:t>
      </w:r>
      <w:r>
        <w:rPr>
          <w:rFonts w:ascii="Calibri"/>
          <w:b/>
          <w:color w:val="528135"/>
          <w:spacing w:val="-3"/>
          <w:sz w:val="18"/>
        </w:rPr>
        <w:t> </w:t>
      </w:r>
      <w:r>
        <w:rPr>
          <w:rFonts w:ascii="Calibri"/>
          <w:b/>
          <w:color w:val="528135"/>
          <w:sz w:val="18"/>
        </w:rPr>
        <w:t>Trend</w:t>
      </w:r>
      <w:r>
        <w:rPr>
          <w:rFonts w:ascii="Calibri"/>
          <w:sz w:val="18"/>
        </w:rPr>
      </w:r>
    </w:p>
    <w:p>
      <w:pPr>
        <w:spacing w:line="240" w:lineRule="auto" w:before="1"/>
        <w:rPr>
          <w:rFonts w:ascii="Calibri" w:hAnsi="Calibri" w:cs="Calibri" w:eastAsia="Calibri"/>
          <w:b/>
          <w:bCs/>
          <w:sz w:val="17"/>
          <w:szCs w:val="17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83"/>
        <w:gridCol w:w="1424"/>
        <w:gridCol w:w="1464"/>
        <w:gridCol w:w="1592"/>
        <w:gridCol w:w="1366"/>
        <w:gridCol w:w="1474"/>
        <w:gridCol w:w="1426"/>
      </w:tblGrid>
      <w:tr>
        <w:trPr>
          <w:trHeight w:val="319" w:hRule="exact"/>
        </w:trPr>
        <w:tc>
          <w:tcPr>
            <w:tcW w:w="2607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tabs>
                <w:tab w:pos="2092" w:val="left" w:leader="none"/>
              </w:tabs>
              <w:spacing w:line="243" w:lineRule="exact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w w:val="95"/>
                <w:sz w:val="20"/>
              </w:rPr>
              <w:t>Year</w:t>
              <w:tab/>
            </w:r>
            <w:r>
              <w:rPr>
                <w:rFonts w:ascii="Calibri"/>
                <w:b/>
                <w:spacing w:val="-1"/>
                <w:sz w:val="20"/>
              </w:rPr>
              <w:t>2015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4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3" w:lineRule="exact"/>
              <w:ind w:left="90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2016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5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3" w:lineRule="exact"/>
              <w:ind w:left="98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2017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3" w:lineRule="exact"/>
              <w:ind w:left="7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2018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900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tabs>
                <w:tab w:pos="1385" w:val="left" w:leader="none"/>
              </w:tabs>
              <w:spacing w:line="243" w:lineRule="exact"/>
              <w:ind w:left="76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w w:val="95"/>
                <w:sz w:val="20"/>
              </w:rPr>
              <w:t>2019</w:t>
              <w:tab/>
            </w:r>
            <w:r>
              <w:rPr>
                <w:rFonts w:ascii="Calibri"/>
                <w:b/>
                <w:spacing w:val="-1"/>
                <w:sz w:val="20"/>
              </w:rPr>
              <w:t>Total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24" w:hRule="exact"/>
        </w:trPr>
        <w:tc>
          <w:tcPr>
            <w:tcW w:w="11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Quantity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4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4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39,272,591</w:t>
            </w:r>
          </w:p>
        </w:tc>
        <w:tc>
          <w:tcPr>
            <w:tcW w:w="14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39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43,087,164</w:t>
            </w:r>
          </w:p>
        </w:tc>
        <w:tc>
          <w:tcPr>
            <w:tcW w:w="15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48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35,326,690</w:t>
            </w:r>
          </w:p>
        </w:tc>
        <w:tc>
          <w:tcPr>
            <w:tcW w:w="13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20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46,680,658</w:t>
            </w:r>
          </w:p>
        </w:tc>
        <w:tc>
          <w:tcPr>
            <w:tcW w:w="14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25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59,820,953</w:t>
            </w:r>
          </w:p>
        </w:tc>
        <w:tc>
          <w:tcPr>
            <w:tcW w:w="14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3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224,188,056</w:t>
            </w:r>
          </w:p>
        </w:tc>
      </w:tr>
      <w:tr>
        <w:trPr>
          <w:trHeight w:val="326" w:hRule="exact"/>
        </w:trPr>
        <w:tc>
          <w:tcPr>
            <w:tcW w:w="2607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Difference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4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50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3,814,574</w:t>
            </w:r>
          </w:p>
        </w:tc>
        <w:tc>
          <w:tcPr>
            <w:tcW w:w="15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5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(7,760,474)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20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11,353,968</w:t>
            </w:r>
          </w:p>
        </w:tc>
        <w:tc>
          <w:tcPr>
            <w:tcW w:w="14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25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24,759,068</w:t>
            </w:r>
          </w:p>
        </w:tc>
        <w:tc>
          <w:tcPr>
            <w:tcW w:w="14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41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13,140,295</w:t>
            </w:r>
          </w:p>
        </w:tc>
      </w:tr>
      <w:tr>
        <w:trPr>
          <w:trHeight w:val="305" w:hRule="exact"/>
        </w:trPr>
        <w:tc>
          <w:tcPr>
            <w:tcW w:w="11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%</w:t>
            </w:r>
            <w:r>
              <w:rPr>
                <w:rFonts w:ascii="Calibri"/>
                <w:b/>
                <w:spacing w:val="-8"/>
                <w:sz w:val="20"/>
              </w:rPr>
              <w:t> </w:t>
            </w:r>
            <w:r>
              <w:rPr>
                <w:rFonts w:ascii="Calibri"/>
                <w:b/>
                <w:spacing w:val="-1"/>
                <w:sz w:val="20"/>
              </w:rPr>
              <w:t>Change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887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right="152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9.71%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5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98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-18%</w:t>
            </w:r>
          </w:p>
        </w:tc>
        <w:tc>
          <w:tcPr>
            <w:tcW w:w="13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51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32.14%</w:t>
            </w:r>
          </w:p>
        </w:tc>
        <w:tc>
          <w:tcPr>
            <w:tcW w:w="2900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56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28.15%</w:t>
            </w:r>
          </w:p>
        </w:tc>
      </w:tr>
    </w:tbl>
    <w:p>
      <w:pPr>
        <w:spacing w:before="11"/>
        <w:ind w:left="220" w:right="0" w:firstLine="0"/>
        <w:jc w:val="left"/>
        <w:rPr>
          <w:rFonts w:ascii="Calibri" w:hAnsi="Calibri" w:cs="Calibri" w:eastAsia="Calibri"/>
          <w:sz w:val="20"/>
          <w:szCs w:val="20"/>
        </w:rPr>
      </w:pPr>
      <w:r>
        <w:rPr>
          <w:rFonts w:ascii="Calibri"/>
          <w:b/>
          <w:color w:val="528135"/>
          <w:spacing w:val="-1"/>
          <w:sz w:val="20"/>
        </w:rPr>
        <w:t>Source:</w:t>
      </w:r>
      <w:r>
        <w:rPr>
          <w:rFonts w:ascii="Calibri"/>
          <w:b/>
          <w:color w:val="528135"/>
          <w:spacing w:val="-8"/>
          <w:sz w:val="20"/>
        </w:rPr>
        <w:t> </w:t>
      </w:r>
      <w:r>
        <w:rPr>
          <w:rFonts w:ascii="Calibri"/>
          <w:b/>
          <w:color w:val="528135"/>
          <w:sz w:val="20"/>
        </w:rPr>
        <w:t>NEITI</w:t>
      </w:r>
      <w:r>
        <w:rPr>
          <w:rFonts w:ascii="Calibri"/>
          <w:b/>
          <w:color w:val="528135"/>
          <w:spacing w:val="-8"/>
          <w:sz w:val="20"/>
        </w:rPr>
        <w:t> </w:t>
      </w:r>
      <w:r>
        <w:rPr>
          <w:rFonts w:ascii="Calibri"/>
          <w:b/>
          <w:color w:val="528135"/>
          <w:sz w:val="20"/>
        </w:rPr>
        <w:t>SMA</w:t>
      </w:r>
      <w:r>
        <w:rPr>
          <w:rFonts w:ascii="Calibri"/>
          <w:b/>
          <w:color w:val="528135"/>
          <w:spacing w:val="-8"/>
          <w:sz w:val="20"/>
        </w:rPr>
        <w:t> </w:t>
      </w:r>
      <w:r>
        <w:rPr>
          <w:rFonts w:ascii="Calibri"/>
          <w:b/>
          <w:color w:val="528135"/>
          <w:sz w:val="20"/>
        </w:rPr>
        <w:t>Reports</w:t>
      </w:r>
      <w:r>
        <w:rPr>
          <w:rFonts w:ascii="Calibri"/>
          <w:sz w:val="20"/>
        </w:rPr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5"/>
        <w:rPr>
          <w:rFonts w:ascii="Calibri" w:hAnsi="Calibri" w:cs="Calibri" w:eastAsia="Calibri"/>
          <w:b/>
          <w:bCs/>
          <w:sz w:val="10"/>
          <w:szCs w:val="10"/>
        </w:rPr>
      </w:pPr>
    </w:p>
    <w:p>
      <w:pPr>
        <w:spacing w:line="200" w:lineRule="atLeast"/>
        <w:ind w:left="700" w:right="0" w:firstLine="0"/>
        <w:rPr>
          <w:rFonts w:ascii="Calibri" w:hAnsi="Calibri" w:cs="Calibri" w:eastAsia="Calibri"/>
          <w:sz w:val="20"/>
          <w:szCs w:val="20"/>
        </w:rPr>
      </w:pPr>
      <w:r>
        <w:rPr>
          <w:rFonts w:ascii="Calibri" w:hAnsi="Calibri" w:cs="Calibri" w:eastAsia="Calibri"/>
          <w:sz w:val="20"/>
          <w:szCs w:val="20"/>
        </w:rPr>
        <w:drawing>
          <wp:inline distT="0" distB="0" distL="0" distR="0">
            <wp:extent cx="5309729" cy="2362200"/>
            <wp:effectExtent l="0" t="0" r="0" b="0"/>
            <wp:docPr id="49" name="image3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0" name="image31.jpeg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09729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 w:eastAsia="Calibri"/>
          <w:sz w:val="20"/>
          <w:szCs w:val="20"/>
        </w:rPr>
      </w:r>
    </w:p>
    <w:p>
      <w:pPr>
        <w:spacing w:before="59"/>
        <w:ind w:left="220" w:right="0" w:firstLine="0"/>
        <w:jc w:val="left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b/>
          <w:color w:val="528135"/>
          <w:spacing w:val="-1"/>
          <w:sz w:val="18"/>
        </w:rPr>
        <w:t>Figure</w:t>
      </w:r>
      <w:r>
        <w:rPr>
          <w:rFonts w:ascii="Calibri"/>
          <w:b/>
          <w:color w:val="528135"/>
          <w:spacing w:val="-3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23:</w:t>
      </w:r>
      <w:r>
        <w:rPr>
          <w:rFonts w:ascii="Calibri"/>
          <w:b/>
          <w:color w:val="528135"/>
          <w:spacing w:val="-4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Five-Year</w:t>
      </w:r>
      <w:r>
        <w:rPr>
          <w:rFonts w:ascii="Calibri"/>
          <w:b/>
          <w:color w:val="528135"/>
          <w:spacing w:val="-4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Production</w:t>
      </w:r>
      <w:r>
        <w:rPr>
          <w:rFonts w:ascii="Calibri"/>
          <w:b/>
          <w:color w:val="528135"/>
          <w:spacing w:val="-3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Trend</w:t>
      </w:r>
      <w:r>
        <w:rPr>
          <w:rFonts w:ascii="Calibri"/>
          <w:sz w:val="18"/>
        </w:rPr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18"/>
          <w:szCs w:val="18"/>
        </w:rPr>
      </w:pPr>
    </w:p>
    <w:p>
      <w:pPr>
        <w:spacing w:line="240" w:lineRule="auto" w:before="9"/>
        <w:rPr>
          <w:rFonts w:ascii="Calibri" w:hAnsi="Calibri" w:cs="Calibri" w:eastAsia="Calibri"/>
          <w:b/>
          <w:bCs/>
          <w:sz w:val="25"/>
          <w:szCs w:val="25"/>
        </w:rPr>
      </w:pPr>
    </w:p>
    <w:p>
      <w:pPr>
        <w:pStyle w:val="Heading4"/>
        <w:numPr>
          <w:ilvl w:val="2"/>
          <w:numId w:val="13"/>
        </w:numPr>
        <w:tabs>
          <w:tab w:pos="835" w:val="left" w:leader="none"/>
        </w:tabs>
        <w:spacing w:line="240" w:lineRule="auto" w:before="0" w:after="0"/>
        <w:ind w:left="834" w:right="0" w:hanging="614"/>
        <w:jc w:val="left"/>
        <w:rPr>
          <w:b w:val="0"/>
          <w:bCs w:val="0"/>
        </w:rPr>
      </w:pPr>
      <w:r>
        <w:rPr>
          <w:color w:val="528135"/>
          <w:spacing w:val="-1"/>
        </w:rPr>
        <w:t>Production</w:t>
      </w:r>
      <w:r>
        <w:rPr>
          <w:color w:val="528135"/>
          <w:spacing w:val="-7"/>
        </w:rPr>
        <w:t> </w:t>
      </w:r>
      <w:r>
        <w:rPr>
          <w:color w:val="528135"/>
        </w:rPr>
        <w:t>by</w:t>
      </w:r>
      <w:r>
        <w:rPr>
          <w:color w:val="528135"/>
          <w:spacing w:val="-7"/>
        </w:rPr>
        <w:t> </w:t>
      </w:r>
      <w:r>
        <w:rPr>
          <w:color w:val="528135"/>
          <w:spacing w:val="-1"/>
        </w:rPr>
        <w:t>Mineral</w:t>
      </w:r>
      <w:r>
        <w:rPr>
          <w:color w:val="528135"/>
          <w:spacing w:val="-5"/>
        </w:rPr>
        <w:t> </w:t>
      </w:r>
      <w:r>
        <w:rPr>
          <w:color w:val="528135"/>
          <w:spacing w:val="-1"/>
        </w:rPr>
        <w:t>Types</w:t>
      </w:r>
      <w:r>
        <w:rPr>
          <w:b w:val="0"/>
        </w:rPr>
      </w:r>
    </w:p>
    <w:p>
      <w:pPr>
        <w:pStyle w:val="BodyText"/>
        <w:spacing w:line="275" w:lineRule="auto" w:before="45"/>
        <w:ind w:right="530"/>
        <w:jc w:val="left"/>
      </w:pPr>
      <w:r>
        <w:rPr/>
        <w:t>The</w:t>
      </w:r>
      <w:r>
        <w:rPr>
          <w:spacing w:val="-6"/>
        </w:rPr>
        <w:t> </w:t>
      </w:r>
      <w:r>
        <w:rPr>
          <w:spacing w:val="-1"/>
        </w:rPr>
        <w:t>total</w:t>
      </w:r>
      <w:r>
        <w:rPr>
          <w:spacing w:val="-6"/>
        </w:rPr>
        <w:t> </w:t>
      </w:r>
      <w:r>
        <w:rPr>
          <w:spacing w:val="-1"/>
        </w:rPr>
        <w:t>production</w:t>
      </w:r>
      <w:r>
        <w:rPr>
          <w:spacing w:val="-3"/>
        </w:rPr>
        <w:t> </w:t>
      </w:r>
      <w:r>
        <w:rPr>
          <w:spacing w:val="-2"/>
        </w:rPr>
        <w:t>in</w:t>
      </w:r>
      <w:r>
        <w:rPr>
          <w:spacing w:val="-4"/>
        </w:rPr>
        <w:t> </w:t>
      </w:r>
      <w:r>
        <w:rPr>
          <w:spacing w:val="-1"/>
        </w:rPr>
        <w:t>2019</w:t>
      </w:r>
      <w:r>
        <w:rPr>
          <w:spacing w:val="-5"/>
        </w:rPr>
        <w:t> </w:t>
      </w:r>
      <w:r>
        <w:rPr/>
        <w:t>was</w:t>
      </w:r>
      <w:r>
        <w:rPr>
          <w:spacing w:val="-3"/>
        </w:rPr>
        <w:t> </w:t>
      </w:r>
      <w:r>
        <w:rPr>
          <w:rFonts w:ascii="Calibri"/>
          <w:b/>
        </w:rPr>
        <w:t>59,820,953.07t</w:t>
      </w:r>
      <w:r>
        <w:rPr>
          <w:rFonts w:ascii="Calibri"/>
          <w:b/>
          <w:spacing w:val="-8"/>
        </w:rPr>
        <w:t> </w:t>
      </w:r>
      <w:r>
        <w:rPr>
          <w:spacing w:val="-1"/>
        </w:rPr>
        <w:t>with</w:t>
      </w:r>
      <w:r>
        <w:rPr>
          <w:spacing w:val="-3"/>
        </w:rPr>
        <w:t> royalty</w:t>
      </w:r>
      <w:r>
        <w:rPr>
          <w:spacing w:val="-9"/>
        </w:rPr>
        <w:t> </w:t>
      </w:r>
      <w:r>
        <w:rPr>
          <w:spacing w:val="-3"/>
        </w:rPr>
        <w:t>payment</w:t>
      </w:r>
      <w:r>
        <w:rPr>
          <w:spacing w:val="-7"/>
        </w:rPr>
        <w:t> </w:t>
      </w:r>
      <w:r>
        <w:rPr>
          <w:spacing w:val="-3"/>
        </w:rPr>
        <w:t>of</w:t>
      </w:r>
      <w:r>
        <w:rPr>
          <w:spacing w:val="-9"/>
        </w:rPr>
        <w:t> </w:t>
      </w:r>
      <w:r>
        <w:rPr>
          <w:rFonts w:ascii="Calibri"/>
          <w:b/>
          <w:spacing w:val="-9"/>
        </w:rPr>
      </w:r>
      <w:r>
        <w:rPr>
          <w:rFonts w:ascii="Calibri"/>
          <w:b/>
          <w:strike/>
          <w:spacing w:val="-9"/>
        </w:rPr>
      </w:r>
      <w:r>
        <w:rPr>
          <w:rFonts w:ascii="Calibri"/>
          <w:b/>
          <w:strike/>
          <w:spacing w:val="-2"/>
          <w:u w:val="thick" w:color="000000"/>
        </w:rPr>
        <w:t>N</w:t>
      </w:r>
      <w:r>
        <w:rPr>
          <w:rFonts w:ascii="Calibri"/>
          <w:b/>
          <w:strike w:val="0"/>
          <w:u w:val="thick" w:color="000000"/>
        </w:rPr>
      </w:r>
      <w:r>
        <w:rPr>
          <w:rFonts w:ascii="Calibri"/>
          <w:b/>
          <w:strike w:val="0"/>
        </w:rPr>
      </w:r>
      <w:r>
        <w:rPr>
          <w:rFonts w:ascii="Calibri"/>
          <w:b/>
          <w:strike w:val="0"/>
          <w:spacing w:val="-2"/>
        </w:rPr>
        <w:t>2.502</w:t>
      </w:r>
      <w:r>
        <w:rPr>
          <w:rFonts w:ascii="Calibri"/>
          <w:b/>
          <w:strike w:val="0"/>
          <w:spacing w:val="-8"/>
        </w:rPr>
        <w:t> </w:t>
      </w:r>
      <w:r>
        <w:rPr>
          <w:rFonts w:ascii="Calibri"/>
          <w:b/>
          <w:strike w:val="0"/>
          <w:spacing w:val="-1"/>
        </w:rPr>
        <w:t>billion</w:t>
      </w:r>
      <w:r>
        <w:rPr>
          <w:strike w:val="0"/>
          <w:spacing w:val="-1"/>
        </w:rPr>
        <w:t>,</w:t>
      </w:r>
      <w:r>
        <w:rPr>
          <w:strike w:val="0"/>
          <w:spacing w:val="-4"/>
        </w:rPr>
        <w:t> </w:t>
      </w:r>
      <w:r>
        <w:rPr>
          <w:strike w:val="0"/>
          <w:spacing w:val="-1"/>
        </w:rPr>
        <w:t>which</w:t>
      </w:r>
      <w:r>
        <w:rPr>
          <w:strike w:val="0"/>
          <w:spacing w:val="67"/>
        </w:rPr>
        <w:t> </w:t>
      </w:r>
      <w:r>
        <w:rPr>
          <w:strike w:val="0"/>
          <w:spacing w:val="-1"/>
        </w:rPr>
        <w:t>represents</w:t>
      </w:r>
      <w:r>
        <w:rPr>
          <w:strike w:val="0"/>
          <w:spacing w:val="-6"/>
        </w:rPr>
        <w:t> </w:t>
      </w:r>
      <w:r>
        <w:rPr>
          <w:strike w:val="0"/>
        </w:rPr>
        <w:t>an</w:t>
      </w:r>
      <w:r>
        <w:rPr>
          <w:strike w:val="0"/>
          <w:spacing w:val="-4"/>
        </w:rPr>
        <w:t> </w:t>
      </w:r>
      <w:r>
        <w:rPr>
          <w:strike w:val="0"/>
          <w:spacing w:val="-1"/>
        </w:rPr>
        <w:t>increase</w:t>
      </w:r>
      <w:r>
        <w:rPr>
          <w:strike w:val="0"/>
          <w:spacing w:val="-6"/>
        </w:rPr>
        <w:t> </w:t>
      </w:r>
      <w:r>
        <w:rPr>
          <w:strike w:val="0"/>
          <w:spacing w:val="-1"/>
        </w:rPr>
        <w:t>of</w:t>
      </w:r>
      <w:r>
        <w:rPr>
          <w:strike w:val="0"/>
          <w:spacing w:val="-2"/>
        </w:rPr>
        <w:t> </w:t>
      </w:r>
      <w:r>
        <w:rPr>
          <w:strike w:val="0"/>
          <w:spacing w:val="-1"/>
        </w:rPr>
        <w:t>29.41%</w:t>
      </w:r>
      <w:r>
        <w:rPr>
          <w:strike w:val="0"/>
          <w:spacing w:val="-5"/>
        </w:rPr>
        <w:t> </w:t>
      </w:r>
      <w:r>
        <w:rPr>
          <w:strike w:val="0"/>
          <w:spacing w:val="-1"/>
        </w:rPr>
        <w:t>over</w:t>
      </w:r>
      <w:r>
        <w:rPr>
          <w:strike w:val="0"/>
          <w:spacing w:val="-5"/>
        </w:rPr>
        <w:t> </w:t>
      </w:r>
      <w:r>
        <w:rPr>
          <w:strike w:val="0"/>
          <w:spacing w:val="-1"/>
        </w:rPr>
        <w:t>2018</w:t>
      </w:r>
      <w:r>
        <w:rPr>
          <w:strike w:val="0"/>
          <w:spacing w:val="-5"/>
        </w:rPr>
        <w:t> </w:t>
      </w:r>
      <w:r>
        <w:rPr>
          <w:strike w:val="0"/>
          <w:spacing w:val="-1"/>
        </w:rPr>
        <w:t>production</w:t>
      </w:r>
      <w:r>
        <w:rPr>
          <w:strike w:val="0"/>
          <w:spacing w:val="-4"/>
        </w:rPr>
        <w:t> </w:t>
      </w:r>
      <w:r>
        <w:rPr>
          <w:strike w:val="0"/>
          <w:spacing w:val="-1"/>
        </w:rPr>
        <w:t>of</w:t>
      </w:r>
      <w:r>
        <w:rPr>
          <w:strike w:val="0"/>
          <w:spacing w:val="-3"/>
        </w:rPr>
        <w:t> </w:t>
      </w:r>
      <w:r>
        <w:rPr>
          <w:strike w:val="0"/>
          <w:spacing w:val="-1"/>
        </w:rPr>
        <w:t>46.7</w:t>
      </w:r>
      <w:r>
        <w:rPr>
          <w:strike w:val="0"/>
          <w:spacing w:val="-2"/>
        </w:rPr>
        <w:t> </w:t>
      </w:r>
      <w:r>
        <w:rPr>
          <w:strike w:val="0"/>
        </w:rPr>
        <w:t>million</w:t>
      </w:r>
      <w:r>
        <w:rPr>
          <w:strike w:val="0"/>
          <w:spacing w:val="-4"/>
        </w:rPr>
        <w:t> </w:t>
      </w:r>
      <w:r>
        <w:rPr>
          <w:strike w:val="0"/>
          <w:spacing w:val="-1"/>
        </w:rPr>
        <w:t>tons.</w:t>
      </w:r>
    </w:p>
    <w:p>
      <w:pPr>
        <w:spacing w:line="240" w:lineRule="auto" w:before="1"/>
        <w:rPr>
          <w:rFonts w:ascii="Calibri" w:hAnsi="Calibri" w:cs="Calibri" w:eastAsia="Calibri"/>
          <w:sz w:val="24"/>
          <w:szCs w:val="24"/>
        </w:rPr>
      </w:pPr>
    </w:p>
    <w:p>
      <w:pPr>
        <w:spacing w:line="200" w:lineRule="atLeast"/>
        <w:ind w:left="1496" w:right="0" w:firstLine="0"/>
        <w:rPr>
          <w:rFonts w:ascii="Calibri" w:hAnsi="Calibri" w:cs="Calibri" w:eastAsia="Calibri"/>
          <w:sz w:val="20"/>
          <w:szCs w:val="20"/>
        </w:rPr>
      </w:pPr>
      <w:r>
        <w:rPr>
          <w:rFonts w:ascii="Calibri" w:hAnsi="Calibri" w:cs="Calibri" w:eastAsia="Calibri"/>
          <w:sz w:val="20"/>
          <w:szCs w:val="20"/>
        </w:rPr>
        <w:drawing>
          <wp:inline distT="0" distB="0" distL="0" distR="0">
            <wp:extent cx="4306732" cy="1914525"/>
            <wp:effectExtent l="0" t="0" r="0" b="0"/>
            <wp:docPr id="51" name="image32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2" name="image32.jpeg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06732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 w:eastAsia="Calibri"/>
          <w:sz w:val="20"/>
          <w:szCs w:val="20"/>
        </w:rPr>
      </w:r>
    </w:p>
    <w:p>
      <w:pPr>
        <w:spacing w:before="27"/>
        <w:ind w:left="3329" w:right="0" w:firstLine="0"/>
        <w:jc w:val="left"/>
        <w:rPr>
          <w:rFonts w:ascii="Calibri" w:hAnsi="Calibri" w:cs="Calibri" w:eastAsia="Calibri"/>
          <w:sz w:val="20"/>
          <w:szCs w:val="20"/>
        </w:rPr>
      </w:pPr>
      <w:r>
        <w:rPr>
          <w:rFonts w:ascii="Calibri"/>
          <w:b/>
          <w:color w:val="528135"/>
          <w:spacing w:val="-1"/>
          <w:sz w:val="20"/>
        </w:rPr>
        <w:t>Figure</w:t>
      </w:r>
      <w:r>
        <w:rPr>
          <w:rFonts w:ascii="Calibri"/>
          <w:b/>
          <w:color w:val="528135"/>
          <w:spacing w:val="-6"/>
          <w:sz w:val="20"/>
        </w:rPr>
        <w:t> </w:t>
      </w:r>
      <w:r>
        <w:rPr>
          <w:rFonts w:ascii="Calibri"/>
          <w:b/>
          <w:color w:val="528135"/>
          <w:sz w:val="20"/>
        </w:rPr>
        <w:t>14:</w:t>
      </w:r>
      <w:r>
        <w:rPr>
          <w:rFonts w:ascii="Calibri"/>
          <w:b/>
          <w:color w:val="528135"/>
          <w:spacing w:val="-6"/>
          <w:sz w:val="20"/>
        </w:rPr>
        <w:t> </w:t>
      </w:r>
      <w:r>
        <w:rPr>
          <w:rFonts w:ascii="Calibri"/>
          <w:b/>
          <w:color w:val="528135"/>
          <w:spacing w:val="-1"/>
          <w:sz w:val="20"/>
        </w:rPr>
        <w:t>Production</w:t>
      </w:r>
      <w:r>
        <w:rPr>
          <w:rFonts w:ascii="Calibri"/>
          <w:b/>
          <w:color w:val="528135"/>
          <w:spacing w:val="-5"/>
          <w:sz w:val="20"/>
        </w:rPr>
        <w:t> </w:t>
      </w:r>
      <w:r>
        <w:rPr>
          <w:rFonts w:ascii="Calibri"/>
          <w:b/>
          <w:color w:val="528135"/>
          <w:sz w:val="20"/>
        </w:rPr>
        <w:t>by</w:t>
      </w:r>
      <w:r>
        <w:rPr>
          <w:rFonts w:ascii="Calibri"/>
          <w:b/>
          <w:color w:val="528135"/>
          <w:spacing w:val="-7"/>
          <w:sz w:val="20"/>
        </w:rPr>
        <w:t> </w:t>
      </w:r>
      <w:r>
        <w:rPr>
          <w:rFonts w:ascii="Calibri"/>
          <w:b/>
          <w:color w:val="528135"/>
          <w:sz w:val="20"/>
        </w:rPr>
        <w:t>Mineral</w:t>
      </w:r>
      <w:r>
        <w:rPr>
          <w:rFonts w:ascii="Calibri"/>
          <w:b/>
          <w:color w:val="528135"/>
          <w:spacing w:val="-8"/>
          <w:sz w:val="20"/>
        </w:rPr>
        <w:t> </w:t>
      </w:r>
      <w:r>
        <w:rPr>
          <w:rFonts w:ascii="Calibri"/>
          <w:b/>
          <w:color w:val="528135"/>
          <w:spacing w:val="-1"/>
          <w:sz w:val="20"/>
        </w:rPr>
        <w:t>type</w:t>
      </w:r>
      <w:r>
        <w:rPr>
          <w:rFonts w:ascii="Calibri"/>
          <w:sz w:val="20"/>
        </w:rPr>
      </w:r>
    </w:p>
    <w:p>
      <w:pPr>
        <w:spacing w:after="0"/>
        <w:jc w:val="left"/>
        <w:rPr>
          <w:rFonts w:ascii="Calibri" w:hAnsi="Calibri" w:cs="Calibri" w:eastAsia="Calibri"/>
          <w:sz w:val="20"/>
          <w:szCs w:val="20"/>
        </w:rPr>
        <w:sectPr>
          <w:pgSz w:w="12240" w:h="15840"/>
          <w:pgMar w:header="0" w:footer="743" w:top="1400" w:bottom="940" w:left="1220" w:right="860"/>
        </w:sectPr>
      </w:pPr>
    </w:p>
    <w:p>
      <w:pPr>
        <w:spacing w:line="240" w:lineRule="auto" w:before="7"/>
        <w:rPr>
          <w:rFonts w:ascii="Calibri" w:hAnsi="Calibri" w:cs="Calibri" w:eastAsia="Calibri"/>
          <w:b/>
          <w:bCs/>
          <w:sz w:val="17"/>
          <w:szCs w:val="17"/>
        </w:rPr>
      </w:pPr>
    </w:p>
    <w:p>
      <w:pPr>
        <w:spacing w:before="63"/>
        <w:ind w:left="220" w:right="0" w:firstLine="0"/>
        <w:jc w:val="left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b/>
          <w:color w:val="528135"/>
          <w:spacing w:val="-1"/>
          <w:sz w:val="18"/>
        </w:rPr>
        <w:t>Table17:</w:t>
      </w:r>
      <w:r>
        <w:rPr>
          <w:rFonts w:ascii="Calibri"/>
          <w:b/>
          <w:color w:val="528135"/>
          <w:spacing w:val="-5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Production</w:t>
      </w:r>
      <w:r>
        <w:rPr>
          <w:rFonts w:ascii="Calibri"/>
          <w:b/>
          <w:color w:val="528135"/>
          <w:spacing w:val="-5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by</w:t>
      </w:r>
      <w:r>
        <w:rPr>
          <w:rFonts w:ascii="Calibri"/>
          <w:b/>
          <w:color w:val="528135"/>
          <w:spacing w:val="-4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Mineral</w:t>
      </w:r>
      <w:r>
        <w:rPr>
          <w:rFonts w:ascii="Calibri"/>
          <w:b/>
          <w:color w:val="528135"/>
          <w:spacing w:val="-3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Type</w:t>
      </w:r>
      <w:r>
        <w:rPr>
          <w:rFonts w:ascii="Calibri"/>
          <w:sz w:val="18"/>
        </w:rPr>
      </w:r>
    </w:p>
    <w:p>
      <w:pPr>
        <w:spacing w:line="240" w:lineRule="auto" w:before="1"/>
        <w:rPr>
          <w:rFonts w:ascii="Calibri" w:hAnsi="Calibri" w:cs="Calibri" w:eastAsia="Calibri"/>
          <w:b/>
          <w:bCs/>
          <w:sz w:val="17"/>
          <w:szCs w:val="17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1"/>
        <w:gridCol w:w="1939"/>
        <w:gridCol w:w="1982"/>
        <w:gridCol w:w="1999"/>
        <w:gridCol w:w="2656"/>
      </w:tblGrid>
      <w:tr>
        <w:trPr>
          <w:trHeight w:val="306" w:hRule="exact"/>
        </w:trPr>
        <w:tc>
          <w:tcPr>
            <w:tcW w:w="9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S/N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Mineral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8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"/>
              <w:ind w:left="35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Quantity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"/>
              <w:ind w:left="10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 w:hAnsi="Calibri" w:cs="Calibri" w:eastAsia="Calibri"/>
                <w:b/>
                <w:bCs/>
                <w:spacing w:val="-1"/>
                <w:sz w:val="20"/>
                <w:szCs w:val="20"/>
              </w:rPr>
              <w:t>Royalty</w:t>
            </w:r>
            <w:r>
              <w:rPr>
                <w:rFonts w:ascii="Calibri" w:hAnsi="Calibri" w:cs="Calibri" w:eastAsia="Calibri"/>
                <w:b/>
                <w:bCs/>
                <w:spacing w:val="-10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b/>
                <w:bCs/>
                <w:sz w:val="20"/>
                <w:szCs w:val="20"/>
              </w:rPr>
              <w:t>(</w:t>
            </w:r>
            <w:r>
              <w:rPr>
                <w:rFonts w:ascii="Calibri" w:hAnsi="Calibri" w:cs="Calibri" w:eastAsia="Calibri"/>
                <w:b/>
                <w:bCs/>
                <w:sz w:val="20"/>
                <w:szCs w:val="20"/>
              </w:rPr>
              <w:t>₦</w:t>
            </w:r>
            <w:r>
              <w:rPr>
                <w:rFonts w:ascii="Calibri" w:hAnsi="Calibri" w:cs="Calibri" w:eastAsia="Calibri"/>
                <w:b/>
                <w:bCs/>
                <w:sz w:val="20"/>
                <w:szCs w:val="20"/>
              </w:rPr>
              <w:t>)</w:t>
            </w:r>
            <w:r>
              <w:rPr>
                <w:rFonts w:ascii="Calibri" w:hAnsi="Calibri" w:cs="Calibri" w:eastAsia="Calibri"/>
                <w:sz w:val="20"/>
                <w:szCs w:val="20"/>
              </w:rPr>
            </w:r>
          </w:p>
        </w:tc>
        <w:tc>
          <w:tcPr>
            <w:tcW w:w="265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"/>
              <w:ind w:left="10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%</w:t>
            </w:r>
            <w:r>
              <w:rPr>
                <w:rFonts w:ascii="Calibri"/>
                <w:b/>
                <w:spacing w:val="-9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Contribution</w:t>
            </w:r>
            <w:r>
              <w:rPr>
                <w:rFonts w:ascii="Calibri"/>
                <w:b/>
                <w:spacing w:val="-10"/>
                <w:sz w:val="20"/>
              </w:rPr>
              <w:t> </w:t>
            </w:r>
            <w:r>
              <w:rPr>
                <w:rFonts w:ascii="Calibri"/>
                <w:b/>
                <w:spacing w:val="-1"/>
                <w:sz w:val="20"/>
              </w:rPr>
              <w:t>(Ton)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11" w:hRule="exact"/>
        </w:trPr>
        <w:tc>
          <w:tcPr>
            <w:tcW w:w="9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5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1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Limestone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8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71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32,853,221.99</w:t>
            </w:r>
          </w:p>
        </w:tc>
        <w:tc>
          <w:tcPr>
            <w:tcW w:w="19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62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987,008,542.05</w:t>
            </w:r>
          </w:p>
        </w:tc>
        <w:tc>
          <w:tcPr>
            <w:tcW w:w="265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right="102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54.92%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9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2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Granite</w:t>
            </w:r>
            <w:r>
              <w:rPr>
                <w:rFonts w:ascii="Calibri"/>
                <w:spacing w:val="-16"/>
                <w:sz w:val="20"/>
              </w:rPr>
              <w:t> </w:t>
            </w:r>
            <w:r>
              <w:rPr>
                <w:rFonts w:ascii="Calibri"/>
                <w:sz w:val="20"/>
              </w:rPr>
              <w:t>Aggregate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8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71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11,042,450.61</w:t>
            </w:r>
          </w:p>
        </w:tc>
        <w:tc>
          <w:tcPr>
            <w:tcW w:w="19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62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826,599,858.33</w:t>
            </w:r>
          </w:p>
        </w:tc>
        <w:tc>
          <w:tcPr>
            <w:tcW w:w="265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right="102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18.46%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9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3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Laterite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8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81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6,479,290.26</w:t>
            </w:r>
          </w:p>
        </w:tc>
        <w:tc>
          <w:tcPr>
            <w:tcW w:w="19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62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195,751,061.40</w:t>
            </w:r>
          </w:p>
        </w:tc>
        <w:tc>
          <w:tcPr>
            <w:tcW w:w="265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right="102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10.83%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9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4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Clay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8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81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2,874,504.38</w:t>
            </w:r>
          </w:p>
        </w:tc>
        <w:tc>
          <w:tcPr>
            <w:tcW w:w="19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72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57,506,754.21</w:t>
            </w:r>
          </w:p>
        </w:tc>
        <w:tc>
          <w:tcPr>
            <w:tcW w:w="265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right="102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4.81%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9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5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Sand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8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81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2,311,913.33</w:t>
            </w:r>
          </w:p>
        </w:tc>
        <w:tc>
          <w:tcPr>
            <w:tcW w:w="19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72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94,293,098.89</w:t>
            </w:r>
          </w:p>
        </w:tc>
        <w:tc>
          <w:tcPr>
            <w:tcW w:w="265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right="102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3.86%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11" w:hRule="exact"/>
        </w:trPr>
        <w:tc>
          <w:tcPr>
            <w:tcW w:w="9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6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Granite</w:t>
            </w:r>
            <w:r>
              <w:rPr>
                <w:rFonts w:ascii="Calibri"/>
                <w:spacing w:val="-11"/>
                <w:sz w:val="20"/>
              </w:rPr>
              <w:t> </w:t>
            </w:r>
            <w:r>
              <w:rPr>
                <w:rFonts w:ascii="Calibri"/>
                <w:sz w:val="20"/>
              </w:rPr>
              <w:t>Dust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8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81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1,827,497.50</w:t>
            </w:r>
          </w:p>
        </w:tc>
        <w:tc>
          <w:tcPr>
            <w:tcW w:w="19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72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68,933,616.42</w:t>
            </w:r>
          </w:p>
        </w:tc>
        <w:tc>
          <w:tcPr>
            <w:tcW w:w="265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right="102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3.05%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11" w:hRule="exact"/>
        </w:trPr>
        <w:tc>
          <w:tcPr>
            <w:tcW w:w="9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5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7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Shale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8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81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1,092,124.15</w:t>
            </w:r>
          </w:p>
        </w:tc>
        <w:tc>
          <w:tcPr>
            <w:tcW w:w="19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72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27,303,103.65</w:t>
            </w:r>
          </w:p>
        </w:tc>
        <w:tc>
          <w:tcPr>
            <w:tcW w:w="265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right="102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1.83%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9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8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Coal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8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81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1,021,307.92</w:t>
            </w:r>
          </w:p>
        </w:tc>
        <w:tc>
          <w:tcPr>
            <w:tcW w:w="19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72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76,611,275.68</w:t>
            </w:r>
          </w:p>
        </w:tc>
        <w:tc>
          <w:tcPr>
            <w:tcW w:w="265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right="102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1.71%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9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7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9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7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Marl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Clay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8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7"/>
              <w:ind w:left="106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78,750.00</w:t>
            </w:r>
          </w:p>
        </w:tc>
        <w:tc>
          <w:tcPr>
            <w:tcW w:w="19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7"/>
              <w:ind w:left="82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1,575,000.00</w:t>
            </w:r>
          </w:p>
        </w:tc>
        <w:tc>
          <w:tcPr>
            <w:tcW w:w="265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7"/>
              <w:ind w:right="102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0.13%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9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10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Tourmaline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8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6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48,010.00</w:t>
            </w:r>
          </w:p>
        </w:tc>
        <w:tc>
          <w:tcPr>
            <w:tcW w:w="19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98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960,200.00</w:t>
            </w:r>
          </w:p>
        </w:tc>
        <w:tc>
          <w:tcPr>
            <w:tcW w:w="265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right="102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0.08%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9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11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Lead/zinc</w:t>
            </w:r>
            <w:r>
              <w:rPr>
                <w:rFonts w:ascii="Calibri"/>
                <w:spacing w:val="-12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Ore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8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6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38,750.12</w:t>
            </w:r>
          </w:p>
        </w:tc>
        <w:tc>
          <w:tcPr>
            <w:tcW w:w="19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62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106,405,164.39</w:t>
            </w:r>
          </w:p>
        </w:tc>
        <w:tc>
          <w:tcPr>
            <w:tcW w:w="265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right="102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0.06%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11" w:hRule="exact"/>
        </w:trPr>
        <w:tc>
          <w:tcPr>
            <w:tcW w:w="9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12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Dolomite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8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6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34,505.79</w:t>
            </w:r>
          </w:p>
        </w:tc>
        <w:tc>
          <w:tcPr>
            <w:tcW w:w="19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82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1,725,289.50</w:t>
            </w:r>
          </w:p>
        </w:tc>
        <w:tc>
          <w:tcPr>
            <w:tcW w:w="265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right="102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0.06%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11" w:hRule="exact"/>
        </w:trPr>
        <w:tc>
          <w:tcPr>
            <w:tcW w:w="9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5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13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Feldspar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8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106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32,691.44</w:t>
            </w:r>
          </w:p>
        </w:tc>
        <w:tc>
          <w:tcPr>
            <w:tcW w:w="19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82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4,903,716.00</w:t>
            </w:r>
          </w:p>
        </w:tc>
        <w:tc>
          <w:tcPr>
            <w:tcW w:w="265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right="102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0.05%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9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14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Gypsum</w:t>
            </w:r>
          </w:p>
        </w:tc>
        <w:tc>
          <w:tcPr>
            <w:tcW w:w="198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106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22,637.09</w:t>
            </w:r>
          </w:p>
        </w:tc>
        <w:tc>
          <w:tcPr>
            <w:tcW w:w="19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82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5,536,115.00</w:t>
            </w:r>
          </w:p>
        </w:tc>
        <w:tc>
          <w:tcPr>
            <w:tcW w:w="265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right="102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0.04%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9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15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Kaolin</w:t>
            </w:r>
          </w:p>
        </w:tc>
        <w:tc>
          <w:tcPr>
            <w:tcW w:w="198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6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11,352.26</w:t>
            </w:r>
          </w:p>
        </w:tc>
        <w:tc>
          <w:tcPr>
            <w:tcW w:w="19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82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1,419,032.50</w:t>
            </w:r>
          </w:p>
        </w:tc>
        <w:tc>
          <w:tcPr>
            <w:tcW w:w="265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right="102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0.02%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9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16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Quartz</w:t>
            </w:r>
          </w:p>
        </w:tc>
        <w:tc>
          <w:tcPr>
            <w:tcW w:w="198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16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9,314.73</w:t>
            </w:r>
          </w:p>
        </w:tc>
        <w:tc>
          <w:tcPr>
            <w:tcW w:w="19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82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1,397,210.00</w:t>
            </w:r>
          </w:p>
        </w:tc>
        <w:tc>
          <w:tcPr>
            <w:tcW w:w="265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right="102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0.02%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9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17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Zircon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8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16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8,161.46</w:t>
            </w:r>
          </w:p>
        </w:tc>
        <w:tc>
          <w:tcPr>
            <w:tcW w:w="19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82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2,377,227.70</w:t>
            </w:r>
          </w:p>
        </w:tc>
        <w:tc>
          <w:tcPr>
            <w:tcW w:w="265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right="102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0.01%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11" w:hRule="exact"/>
        </w:trPr>
        <w:tc>
          <w:tcPr>
            <w:tcW w:w="9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18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Fluorite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8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16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5,930.83</w:t>
            </w:r>
          </w:p>
        </w:tc>
        <w:tc>
          <w:tcPr>
            <w:tcW w:w="19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98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889,625.00</w:t>
            </w:r>
          </w:p>
        </w:tc>
        <w:tc>
          <w:tcPr>
            <w:tcW w:w="265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right="102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0.01%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11" w:hRule="exact"/>
        </w:trPr>
        <w:tc>
          <w:tcPr>
            <w:tcW w:w="9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5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19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Basalt</w:t>
            </w:r>
          </w:p>
        </w:tc>
        <w:tc>
          <w:tcPr>
            <w:tcW w:w="198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116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5,266.67</w:t>
            </w:r>
          </w:p>
        </w:tc>
        <w:tc>
          <w:tcPr>
            <w:tcW w:w="19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98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395,000.00</w:t>
            </w:r>
          </w:p>
        </w:tc>
        <w:tc>
          <w:tcPr>
            <w:tcW w:w="265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right="102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0.01%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9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20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Marble</w:t>
            </w:r>
            <w:r>
              <w:rPr>
                <w:rFonts w:ascii="Calibri"/>
                <w:spacing w:val="-13"/>
                <w:sz w:val="20"/>
              </w:rPr>
              <w:t> </w:t>
            </w:r>
            <w:r>
              <w:rPr>
                <w:rFonts w:ascii="Calibri"/>
                <w:sz w:val="20"/>
              </w:rPr>
              <w:t>block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8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116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4,571.78</w:t>
            </w:r>
          </w:p>
        </w:tc>
        <w:tc>
          <w:tcPr>
            <w:tcW w:w="19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82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4,571,780.00</w:t>
            </w:r>
          </w:p>
        </w:tc>
        <w:tc>
          <w:tcPr>
            <w:tcW w:w="265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right="102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0.01%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9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21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Talc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8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16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3,414.33</w:t>
            </w:r>
          </w:p>
        </w:tc>
        <w:tc>
          <w:tcPr>
            <w:tcW w:w="19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98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512,150.00</w:t>
            </w:r>
          </w:p>
        </w:tc>
        <w:tc>
          <w:tcPr>
            <w:tcW w:w="265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right="102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0.01%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9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22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Granite</w:t>
            </w:r>
            <w:r>
              <w:rPr>
                <w:rFonts w:ascii="Calibri"/>
                <w:spacing w:val="-12"/>
                <w:sz w:val="20"/>
              </w:rPr>
              <w:t> </w:t>
            </w:r>
            <w:r>
              <w:rPr>
                <w:rFonts w:ascii="Calibri"/>
                <w:sz w:val="20"/>
              </w:rPr>
              <w:t>Block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8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16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3,257.67</w:t>
            </w:r>
          </w:p>
        </w:tc>
        <w:tc>
          <w:tcPr>
            <w:tcW w:w="19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82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4,886,500.00</w:t>
            </w:r>
          </w:p>
        </w:tc>
        <w:tc>
          <w:tcPr>
            <w:tcW w:w="265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right="102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0.01%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9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23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Sapphire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8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16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2,850.00</w:t>
            </w:r>
          </w:p>
        </w:tc>
        <w:tc>
          <w:tcPr>
            <w:tcW w:w="19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98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427,500.00</w:t>
            </w:r>
          </w:p>
        </w:tc>
        <w:tc>
          <w:tcPr>
            <w:tcW w:w="265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right="102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0.0048%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11" w:hRule="exact"/>
        </w:trPr>
        <w:tc>
          <w:tcPr>
            <w:tcW w:w="9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24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Tin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Ore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8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16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1,786.76</w:t>
            </w:r>
          </w:p>
        </w:tc>
        <w:tc>
          <w:tcPr>
            <w:tcW w:w="19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82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2,816,519.00</w:t>
            </w:r>
          </w:p>
        </w:tc>
        <w:tc>
          <w:tcPr>
            <w:tcW w:w="265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right="102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0.0030%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11" w:hRule="exact"/>
        </w:trPr>
        <w:tc>
          <w:tcPr>
            <w:tcW w:w="9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5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25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Topaz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8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116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1,625.94</w:t>
            </w:r>
          </w:p>
        </w:tc>
        <w:tc>
          <w:tcPr>
            <w:tcW w:w="19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98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507,184.00</w:t>
            </w:r>
          </w:p>
        </w:tc>
        <w:tc>
          <w:tcPr>
            <w:tcW w:w="265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right="102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0.0027%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9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26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Gemstones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8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116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1,564.49</w:t>
            </w:r>
          </w:p>
        </w:tc>
        <w:tc>
          <w:tcPr>
            <w:tcW w:w="19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98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110,915.00</w:t>
            </w:r>
          </w:p>
        </w:tc>
        <w:tc>
          <w:tcPr>
            <w:tcW w:w="265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right="102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0.0026%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9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27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Wolframite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8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16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1,160.00</w:t>
            </w:r>
          </w:p>
        </w:tc>
        <w:tc>
          <w:tcPr>
            <w:tcW w:w="19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8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93,000.00</w:t>
            </w:r>
          </w:p>
        </w:tc>
        <w:tc>
          <w:tcPr>
            <w:tcW w:w="265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right="102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0.0019%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9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28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Manganese</w:t>
            </w:r>
          </w:p>
        </w:tc>
        <w:tc>
          <w:tcPr>
            <w:tcW w:w="198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16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1,100.00</w:t>
            </w:r>
          </w:p>
        </w:tc>
        <w:tc>
          <w:tcPr>
            <w:tcW w:w="19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98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330,000.00</w:t>
            </w:r>
          </w:p>
        </w:tc>
        <w:tc>
          <w:tcPr>
            <w:tcW w:w="265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right="102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0.0018%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9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29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Columbite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8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31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575.77</w:t>
            </w:r>
          </w:p>
        </w:tc>
        <w:tc>
          <w:tcPr>
            <w:tcW w:w="19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72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17,635,168.07</w:t>
            </w:r>
          </w:p>
        </w:tc>
        <w:tc>
          <w:tcPr>
            <w:tcW w:w="265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right="102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0.0010%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11" w:hRule="exact"/>
        </w:trPr>
        <w:tc>
          <w:tcPr>
            <w:tcW w:w="9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30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Barites</w:t>
            </w:r>
          </w:p>
        </w:tc>
        <w:tc>
          <w:tcPr>
            <w:tcW w:w="198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31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347.50</w:t>
            </w:r>
          </w:p>
        </w:tc>
        <w:tc>
          <w:tcPr>
            <w:tcW w:w="19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98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139,000.00</w:t>
            </w:r>
          </w:p>
        </w:tc>
        <w:tc>
          <w:tcPr>
            <w:tcW w:w="265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right="102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0.0006%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11" w:hRule="exact"/>
        </w:trPr>
        <w:tc>
          <w:tcPr>
            <w:tcW w:w="9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5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31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Aquamarine</w:t>
            </w:r>
          </w:p>
        </w:tc>
        <w:tc>
          <w:tcPr>
            <w:tcW w:w="198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131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301.60</w:t>
            </w:r>
          </w:p>
        </w:tc>
        <w:tc>
          <w:tcPr>
            <w:tcW w:w="19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108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15,080.00</w:t>
            </w:r>
          </w:p>
        </w:tc>
        <w:tc>
          <w:tcPr>
            <w:tcW w:w="265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right="102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0.0005%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9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32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Mica</w:t>
            </w:r>
          </w:p>
        </w:tc>
        <w:tc>
          <w:tcPr>
            <w:tcW w:w="198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131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212.00</w:t>
            </w:r>
          </w:p>
        </w:tc>
        <w:tc>
          <w:tcPr>
            <w:tcW w:w="19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108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15,900.00</w:t>
            </w:r>
          </w:p>
        </w:tc>
        <w:tc>
          <w:tcPr>
            <w:tcW w:w="265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right="102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0.0004%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9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33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Graphite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8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31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184.00</w:t>
            </w:r>
          </w:p>
        </w:tc>
        <w:tc>
          <w:tcPr>
            <w:tcW w:w="19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98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184,000.00</w:t>
            </w:r>
          </w:p>
        </w:tc>
        <w:tc>
          <w:tcPr>
            <w:tcW w:w="265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right="102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0.0003%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9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34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Iron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Ore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8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31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160.29</w:t>
            </w:r>
          </w:p>
        </w:tc>
        <w:tc>
          <w:tcPr>
            <w:tcW w:w="19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8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31,257.50</w:t>
            </w:r>
          </w:p>
        </w:tc>
        <w:tc>
          <w:tcPr>
            <w:tcW w:w="265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right="102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0.0003%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9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35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Lithium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8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right="106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66.67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8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14,500.00</w:t>
            </w:r>
          </w:p>
        </w:tc>
        <w:tc>
          <w:tcPr>
            <w:tcW w:w="265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right="102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0.0001%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11" w:hRule="exact"/>
        </w:trPr>
        <w:tc>
          <w:tcPr>
            <w:tcW w:w="9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36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Copper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8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right="106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30.00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8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36,000.00</w:t>
            </w:r>
          </w:p>
        </w:tc>
        <w:tc>
          <w:tcPr>
            <w:tcW w:w="265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right="102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0.0001%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11" w:hRule="exact"/>
        </w:trPr>
        <w:tc>
          <w:tcPr>
            <w:tcW w:w="9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5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37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Garnet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8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right="106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26.00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108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26,000.00</w:t>
            </w:r>
          </w:p>
        </w:tc>
        <w:tc>
          <w:tcPr>
            <w:tcW w:w="265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right="102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0.0000%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05" w:hRule="exact"/>
        </w:trPr>
        <w:tc>
          <w:tcPr>
            <w:tcW w:w="9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38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Cassiterite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8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right="106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16.52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98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123,900.00</w:t>
            </w:r>
          </w:p>
        </w:tc>
        <w:tc>
          <w:tcPr>
            <w:tcW w:w="265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right="102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0.0000%</w:t>
            </w:r>
            <w:r>
              <w:rPr>
                <w:rFonts w:ascii="Calibri"/>
                <w:sz w:val="20"/>
              </w:rPr>
            </w:r>
          </w:p>
        </w:tc>
      </w:tr>
    </w:tbl>
    <w:p>
      <w:pPr>
        <w:spacing w:after="0" w:line="240" w:lineRule="auto"/>
        <w:jc w:val="right"/>
        <w:rPr>
          <w:rFonts w:ascii="Calibri" w:hAnsi="Calibri" w:cs="Calibri" w:eastAsia="Calibri"/>
          <w:sz w:val="20"/>
          <w:szCs w:val="20"/>
        </w:rPr>
        <w:sectPr>
          <w:pgSz w:w="12240" w:h="15840"/>
          <w:pgMar w:header="0" w:footer="743" w:top="1500" w:bottom="940" w:left="1220" w:right="1220"/>
        </w:sectPr>
      </w:pPr>
    </w:p>
    <w:p>
      <w:pPr>
        <w:spacing w:line="240" w:lineRule="auto" w:before="4"/>
        <w:rPr>
          <w:rFonts w:ascii="Calibri" w:hAnsi="Calibri" w:cs="Calibri" w:eastAsia="Calibri"/>
          <w:b/>
          <w:bCs/>
          <w:sz w:val="7"/>
          <w:szCs w:val="7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1"/>
        <w:gridCol w:w="2124"/>
        <w:gridCol w:w="2158"/>
        <w:gridCol w:w="2511"/>
        <w:gridCol w:w="1784"/>
      </w:tblGrid>
      <w:tr>
        <w:trPr>
          <w:trHeight w:val="305" w:hRule="exact"/>
        </w:trPr>
        <w:tc>
          <w:tcPr>
            <w:tcW w:w="9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2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39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1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2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Tantalite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15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2"/>
              <w:ind w:left="123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11.18</w:t>
            </w:r>
          </w:p>
        </w:tc>
        <w:tc>
          <w:tcPr>
            <w:tcW w:w="25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2"/>
              <w:ind w:left="46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1,677,000.00</w:t>
            </w:r>
          </w:p>
        </w:tc>
        <w:tc>
          <w:tcPr>
            <w:tcW w:w="17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2"/>
              <w:ind w:left="98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0.0000%</w:t>
            </w:r>
          </w:p>
        </w:tc>
      </w:tr>
      <w:tr>
        <w:trPr>
          <w:trHeight w:val="311" w:hRule="exact"/>
        </w:trPr>
        <w:tc>
          <w:tcPr>
            <w:tcW w:w="9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40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1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Amethyst</w:t>
            </w:r>
          </w:p>
        </w:tc>
        <w:tc>
          <w:tcPr>
            <w:tcW w:w="215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23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10.00</w:t>
            </w:r>
          </w:p>
        </w:tc>
        <w:tc>
          <w:tcPr>
            <w:tcW w:w="25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82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2,000.00</w:t>
            </w:r>
          </w:p>
        </w:tc>
        <w:tc>
          <w:tcPr>
            <w:tcW w:w="17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98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0.0000%</w:t>
            </w:r>
          </w:p>
        </w:tc>
      </w:tr>
      <w:tr>
        <w:trPr>
          <w:trHeight w:val="311" w:hRule="exact"/>
        </w:trPr>
        <w:tc>
          <w:tcPr>
            <w:tcW w:w="9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5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41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1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Gold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15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133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0.04</w:t>
            </w:r>
          </w:p>
        </w:tc>
        <w:tc>
          <w:tcPr>
            <w:tcW w:w="25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46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6,482,768.94</w:t>
            </w:r>
          </w:p>
        </w:tc>
        <w:tc>
          <w:tcPr>
            <w:tcW w:w="17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98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0.0000%</w:t>
            </w:r>
          </w:p>
        </w:tc>
      </w:tr>
      <w:tr>
        <w:trPr>
          <w:trHeight w:val="310" w:hRule="exact"/>
        </w:trPr>
        <w:tc>
          <w:tcPr>
            <w:tcW w:w="9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8577" w:type="dxa"/>
            <w:gridSpan w:val="4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/>
          </w:p>
        </w:tc>
      </w:tr>
      <w:tr>
        <w:trPr>
          <w:trHeight w:val="319" w:hRule="exact"/>
        </w:trPr>
        <w:tc>
          <w:tcPr>
            <w:tcW w:w="9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21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TOTAL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15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51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59,820,953.07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5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2,502,229,013.23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7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97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100.00%</w:t>
            </w:r>
            <w:r>
              <w:rPr>
                <w:rFonts w:ascii="Calibri"/>
                <w:sz w:val="20"/>
              </w:rPr>
            </w:r>
          </w:p>
        </w:tc>
      </w:tr>
    </w:tbl>
    <w:p>
      <w:pPr>
        <w:spacing w:before="11"/>
        <w:ind w:left="220" w:right="0" w:firstLine="0"/>
        <w:jc w:val="left"/>
        <w:rPr>
          <w:rFonts w:ascii="Calibri" w:hAnsi="Calibri" w:cs="Calibri" w:eastAsia="Calibri"/>
          <w:sz w:val="20"/>
          <w:szCs w:val="20"/>
        </w:rPr>
      </w:pPr>
      <w:r>
        <w:rPr>
          <w:rFonts w:ascii="Calibri"/>
          <w:b/>
          <w:color w:val="528135"/>
          <w:spacing w:val="-1"/>
          <w:sz w:val="20"/>
        </w:rPr>
        <w:t>Source:</w:t>
      </w:r>
      <w:r>
        <w:rPr>
          <w:rFonts w:ascii="Calibri"/>
          <w:b/>
          <w:color w:val="528135"/>
          <w:spacing w:val="-7"/>
          <w:sz w:val="20"/>
        </w:rPr>
        <w:t> </w:t>
      </w:r>
      <w:r>
        <w:rPr>
          <w:rFonts w:ascii="Calibri"/>
          <w:b/>
          <w:color w:val="528135"/>
          <w:sz w:val="20"/>
        </w:rPr>
        <w:t>2019</w:t>
      </w:r>
      <w:r>
        <w:rPr>
          <w:rFonts w:ascii="Calibri"/>
          <w:b/>
          <w:color w:val="528135"/>
          <w:spacing w:val="-8"/>
          <w:sz w:val="20"/>
        </w:rPr>
        <w:t> </w:t>
      </w:r>
      <w:r>
        <w:rPr>
          <w:rFonts w:ascii="Calibri"/>
          <w:b/>
          <w:color w:val="528135"/>
          <w:sz w:val="20"/>
        </w:rPr>
        <w:t>NEITI</w:t>
      </w:r>
      <w:r>
        <w:rPr>
          <w:rFonts w:ascii="Calibri"/>
          <w:b/>
          <w:color w:val="528135"/>
          <w:spacing w:val="-9"/>
          <w:sz w:val="20"/>
        </w:rPr>
        <w:t> </w:t>
      </w:r>
      <w:r>
        <w:rPr>
          <w:rFonts w:ascii="Calibri"/>
          <w:b/>
          <w:color w:val="528135"/>
          <w:sz w:val="20"/>
        </w:rPr>
        <w:t>SMA</w:t>
      </w:r>
      <w:r>
        <w:rPr>
          <w:rFonts w:ascii="Calibri"/>
          <w:b/>
          <w:color w:val="528135"/>
          <w:spacing w:val="-8"/>
          <w:sz w:val="20"/>
        </w:rPr>
        <w:t> </w:t>
      </w:r>
      <w:r>
        <w:rPr>
          <w:rFonts w:ascii="Calibri"/>
          <w:b/>
          <w:color w:val="528135"/>
          <w:sz w:val="20"/>
        </w:rPr>
        <w:t>Templates</w:t>
      </w:r>
      <w:r>
        <w:rPr>
          <w:rFonts w:ascii="Calibri"/>
          <w:sz w:val="20"/>
        </w:rPr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6"/>
        <w:rPr>
          <w:rFonts w:ascii="Calibri" w:hAnsi="Calibri" w:cs="Calibri" w:eastAsia="Calibri"/>
          <w:b/>
          <w:bCs/>
          <w:sz w:val="17"/>
          <w:szCs w:val="17"/>
        </w:rPr>
      </w:pPr>
    </w:p>
    <w:p>
      <w:pPr>
        <w:spacing w:line="200" w:lineRule="atLeast"/>
        <w:ind w:left="212" w:right="0" w:firstLine="0"/>
        <w:rPr>
          <w:rFonts w:ascii="Calibri" w:hAnsi="Calibri" w:cs="Calibri" w:eastAsia="Calibri"/>
          <w:sz w:val="20"/>
          <w:szCs w:val="20"/>
        </w:rPr>
      </w:pPr>
      <w:r>
        <w:rPr>
          <w:rFonts w:ascii="Calibri" w:hAnsi="Calibri" w:cs="Calibri" w:eastAsia="Calibri"/>
          <w:sz w:val="20"/>
          <w:szCs w:val="20"/>
        </w:rPr>
        <w:pict>
          <v:group style="width:474.95pt;height:216.75pt;mso-position-horizontal-relative:char;mso-position-vertical-relative:line" coordorigin="0,0" coordsize="9499,4335">
            <v:group style="position:absolute;left:3898;top:2871;width:5374;height:2" coordorigin="3898,2871" coordsize="5374,2">
              <v:shape style="position:absolute;left:3898;top:2871;width:5374;height:2" coordorigin="3898,2871" coordsize="5374,0" path="m3898,2871l9272,2871e" filled="false" stroked="true" strokeweight=".75pt" strokecolor="#d9d9d9">
                <v:path arrowok="t"/>
              </v:shape>
            </v:group>
            <v:group style="position:absolute;left:3161;top:2871;width:442;height:2" coordorigin="3161,2871" coordsize="442,2">
              <v:shape style="position:absolute;left:3161;top:2871;width:442;height:2" coordorigin="3161,2871" coordsize="442,0" path="m3161,2871l3603,2871e" filled="false" stroked="true" strokeweight=".75pt" strokecolor="#d9d9d9">
                <v:path arrowok="t"/>
              </v:shape>
            </v:group>
            <v:group style="position:absolute;left:2424;top:2871;width:442;height:2" coordorigin="2424,2871" coordsize="442,2">
              <v:shape style="position:absolute;left:2424;top:2871;width:442;height:2" coordorigin="2424,2871" coordsize="442,0" path="m2424,2871l2866,2871e" filled="false" stroked="true" strokeweight=".75pt" strokecolor="#d9d9d9">
                <v:path arrowok="t"/>
              </v:shape>
            </v:group>
            <v:group style="position:absolute;left:1910;top:2871;width:222;height:2" coordorigin="1910,2871" coordsize="222,2">
              <v:shape style="position:absolute;left:1910;top:2871;width:222;height:2" coordorigin="1910,2871" coordsize="222,0" path="m1910,2871l2132,2871e" filled="false" stroked="true" strokeweight=".75pt" strokecolor="#d9d9d9">
                <v:path arrowok="t"/>
              </v:shape>
            </v:group>
            <v:group style="position:absolute;left:2424;top:2518;width:442;height:2" coordorigin="2424,2518" coordsize="442,2">
              <v:shape style="position:absolute;left:2424;top:2518;width:442;height:2" coordorigin="2424,2518" coordsize="442,0" path="m2424,2518l2866,2518e" filled="false" stroked="true" strokeweight=".75pt" strokecolor="#d9d9d9">
                <v:path arrowok="t"/>
              </v:shape>
            </v:group>
            <v:group style="position:absolute;left:1910;top:2518;width:222;height:2" coordorigin="1910,2518" coordsize="222,2">
              <v:shape style="position:absolute;left:1910;top:2518;width:222;height:2" coordorigin="1910,2518" coordsize="222,0" path="m1910,2518l2132,2518e" filled="false" stroked="true" strokeweight=".75pt" strokecolor="#d9d9d9">
                <v:path arrowok="t"/>
              </v:shape>
            </v:group>
            <v:group style="position:absolute;left:2424;top:2163;width:442;height:2" coordorigin="2424,2163" coordsize="442,2">
              <v:shape style="position:absolute;left:2424;top:2163;width:442;height:2" coordorigin="2424,2163" coordsize="442,0" path="m2424,2163l2866,2163e" filled="false" stroked="true" strokeweight=".75pt" strokecolor="#d9d9d9">
                <v:path arrowok="t"/>
              </v:shape>
            </v:group>
            <v:group style="position:absolute;left:1910;top:2163;width:222;height:2" coordorigin="1910,2163" coordsize="222,2">
              <v:shape style="position:absolute;left:1910;top:2163;width:222;height:2" coordorigin="1910,2163" coordsize="222,0" path="m1910,2163l2132,2163e" filled="false" stroked="true" strokeweight=".75pt" strokecolor="#d9d9d9">
                <v:path arrowok="t"/>
              </v:shape>
            </v:group>
            <v:group style="position:absolute;left:2424;top:1810;width:6848;height:2" coordorigin="2424,1810" coordsize="6848,2">
              <v:shape style="position:absolute;left:2424;top:1810;width:6848;height:2" coordorigin="2424,1810" coordsize="6848,0" path="m2424,1810l9271,1810e" filled="false" stroked="true" strokeweight=".75pt" strokecolor="#d9d9d9">
                <v:path arrowok="t"/>
              </v:shape>
            </v:group>
            <v:group style="position:absolute;left:1910;top:1810;width:222;height:2" coordorigin="1910,1810" coordsize="222,2">
              <v:shape style="position:absolute;left:1910;top:1810;width:222;height:2" coordorigin="1910,1810" coordsize="222,0" path="m1910,1810l2132,1810e" filled="false" stroked="true" strokeweight=".75pt" strokecolor="#d9d9d9">
                <v:path arrowok="t"/>
              </v:shape>
            </v:group>
            <v:group style="position:absolute;left:2424;top:1457;width:6848;height:2" coordorigin="2424,1457" coordsize="6848,2">
              <v:shape style="position:absolute;left:2424;top:1457;width:6848;height:2" coordorigin="2424,1457" coordsize="6848,0" path="m2424,1457l9271,1457e" filled="false" stroked="true" strokeweight=".75pt" strokecolor="#d9d9d9">
                <v:path arrowok="t"/>
              </v:shape>
            </v:group>
            <v:group style="position:absolute;left:1910;top:1457;width:222;height:2" coordorigin="1910,1457" coordsize="222,2">
              <v:shape style="position:absolute;left:1910;top:1457;width:222;height:2" coordorigin="1910,1457" coordsize="222,0" path="m1910,1457l2132,1457e" filled="false" stroked="true" strokeweight=".75pt" strokecolor="#d9d9d9">
                <v:path arrowok="t"/>
              </v:shape>
            </v:group>
            <v:group style="position:absolute;left:2424;top:1102;width:6848;height:2" coordorigin="2424,1102" coordsize="6848,2">
              <v:shape style="position:absolute;left:2424;top:1102;width:6848;height:2" coordorigin="2424,1102" coordsize="6848,0" path="m2424,1102l9271,1102e" filled="false" stroked="true" strokeweight=".75pt" strokecolor="#d9d9d9">
                <v:path arrowok="t"/>
              </v:shape>
            </v:group>
            <v:group style="position:absolute;left:1910;top:1102;width:222;height:2" coordorigin="1910,1102" coordsize="222,2">
              <v:shape style="position:absolute;left:1910;top:1102;width:222;height:2" coordorigin="1910,1102" coordsize="222,0" path="m1910,1102l2132,1102e" filled="false" stroked="true" strokeweight=".75pt" strokecolor="#d9d9d9">
                <v:path arrowok="t"/>
              </v:shape>
            </v:group>
            <v:group style="position:absolute;left:2131;top:979;width:293;height:2245" coordorigin="2131,979" coordsize="293,2245">
              <v:shape style="position:absolute;left:2131;top:979;width:293;height:2245" coordorigin="2131,979" coordsize="293,2245" path="m2424,979l2131,979,2131,3224,2424,3224,2424,979xe" filled="true" fillcolor="#6fac46" stroked="false">
                <v:path arrowok="t"/>
                <v:fill type="solid"/>
              </v:shape>
            </v:group>
            <v:group style="position:absolute;left:3161;top:2518;width:6111;height:2" coordorigin="3161,2518" coordsize="6111,2">
              <v:shape style="position:absolute;left:3161;top:2518;width:6111;height:2" coordorigin="3161,2518" coordsize="6111,0" path="m3161,2518l9271,2518e" filled="false" stroked="true" strokeweight=".75pt" strokecolor="#d9d9d9">
                <v:path arrowok="t"/>
              </v:shape>
            </v:group>
            <v:group style="position:absolute;left:3161;top:2163;width:6111;height:2" coordorigin="3161,2163" coordsize="6111,2">
              <v:shape style="position:absolute;left:3161;top:2163;width:6111;height:2" coordorigin="3161,2163" coordsize="6111,0" path="m3161,2163l9271,2163e" filled="false" stroked="true" strokeweight=".75pt" strokecolor="#d9d9d9">
                <v:path arrowok="t"/>
              </v:shape>
            </v:group>
            <v:group style="position:absolute;left:2866;top:2021;width:296;height:1203" coordorigin="2866,2021" coordsize="296,1203">
              <v:shape style="position:absolute;left:2866;top:2021;width:296;height:1203" coordorigin="2866,2021" coordsize="296,1203" path="m3161,2021l2866,2021,2866,3224,3161,3224,3161,2021xe" filled="true" fillcolor="#6fac46" stroked="false">
                <v:path arrowok="t"/>
                <v:fill type="solid"/>
              </v:shape>
            </v:group>
            <v:group style="position:absolute;left:3603;top:2775;width:296;height:450" coordorigin="3603,2775" coordsize="296,450">
              <v:shape style="position:absolute;left:3603;top:2775;width:296;height:450" coordorigin="3603,2775" coordsize="296,450" path="m3898,2775l3603,2775,3603,3224,3898,3224,3898,2775xe" filled="true" fillcolor="#6fac46" stroked="false">
                <v:path arrowok="t"/>
                <v:fill type="solid"/>
              </v:shape>
            </v:group>
            <v:group style="position:absolute;left:4340;top:2885;width:296;height:339" coordorigin="4340,2885" coordsize="296,339">
              <v:shape style="position:absolute;left:4340;top:2885;width:296;height:339" coordorigin="4340,2885" coordsize="296,339" path="m4635,2885l4340,2885,4340,3224,4635,3224,4635,2885xe" filled="true" fillcolor="#6fac46" stroked="false">
                <v:path arrowok="t"/>
                <v:fill type="solid"/>
              </v:shape>
            </v:group>
            <v:group style="position:absolute;left:5076;top:2993;width:293;height:231" coordorigin="5076,2993" coordsize="293,231">
              <v:shape style="position:absolute;left:5076;top:2993;width:293;height:231" coordorigin="5076,2993" coordsize="293,231" path="m5369,2993l5076,2993,5076,3224,5369,3224,5369,2993xe" filled="true" fillcolor="#6fac46" stroked="false">
                <v:path arrowok="t"/>
                <v:fill type="solid"/>
              </v:shape>
            </v:group>
            <v:group style="position:absolute;left:5811;top:2998;width:296;height:227" coordorigin="5811,2998" coordsize="296,227">
              <v:shape style="position:absolute;left:5811;top:2998;width:296;height:227" coordorigin="5811,2998" coordsize="296,227" path="m6106,2998l5811,2998,5811,3224,6106,3224,6106,2998xe" filled="true" fillcolor="#6fac46" stroked="false">
                <v:path arrowok="t"/>
                <v:fill type="solid"/>
              </v:shape>
            </v:group>
            <v:group style="position:absolute;left:6548;top:3022;width:296;height:203" coordorigin="6548,3022" coordsize="296,203">
              <v:shape style="position:absolute;left:6548;top:3022;width:296;height:203" coordorigin="6548,3022" coordsize="296,203" path="m6843,3022l6548,3022,6548,3224,6843,3224,6843,3022xe" filled="true" fillcolor="#6fac46" stroked="false">
                <v:path arrowok="t"/>
                <v:fill type="solid"/>
              </v:shape>
            </v:group>
            <v:group style="position:absolute;left:7284;top:3188;width:296;height:2" coordorigin="7284,3188" coordsize="296,2">
              <v:shape style="position:absolute;left:7284;top:3188;width:296;height:2" coordorigin="7284,3188" coordsize="296,0" path="m7284,3188l7579,3188e" filled="false" stroked="true" strokeweight="3.73pt" strokecolor="#6fac46">
                <v:path arrowok="t"/>
              </v:shape>
            </v:group>
            <v:group style="position:absolute;left:8021;top:3189;width:293;height:2" coordorigin="8021,3189" coordsize="293,2">
              <v:shape style="position:absolute;left:8021;top:3189;width:293;height:2" coordorigin="8021,3189" coordsize="293,0" path="m8021,3189l8314,3189e" filled="false" stroked="true" strokeweight="3.61pt" strokecolor="#6fac46">
                <v:path arrowok="t"/>
              </v:shape>
            </v:group>
            <v:group style="position:absolute;left:8755;top:3215;width:296;height:2" coordorigin="8755,3215" coordsize="296,2">
              <v:shape style="position:absolute;left:8755;top:3215;width:296;height:2" coordorigin="8755,3215" coordsize="296,0" path="m8755,3215l9051,3215e" filled="false" stroked="true" strokeweight=".97pt" strokecolor="#6fac46">
                <v:path arrowok="t"/>
              </v:shape>
            </v:group>
            <v:group style="position:absolute;left:1910;top:3224;width:7362;height:2" coordorigin="1910,3224" coordsize="7362,2">
              <v:shape style="position:absolute;left:1910;top:3224;width:7362;height:2" coordorigin="1910,3224" coordsize="7362,0" path="m1910,3224l9272,3224e" filled="false" stroked="true" strokeweight=".75pt" strokecolor="#d9d9d9">
                <v:path arrowok="t"/>
              </v:shape>
            </v:group>
            <v:group style="position:absolute;left:1910;top:3224;width:2;height:1004" coordorigin="1910,3224" coordsize="2,1004">
              <v:shape style="position:absolute;left:1910;top:3224;width:2;height:1004" coordorigin="1910,3224" coordsize="0,1004" path="m1910,3224l1910,4228e" filled="false" stroked="true" strokeweight=".79pt" strokecolor="#d9d9d9">
                <v:path arrowok="t"/>
              </v:shape>
            </v:group>
            <v:group style="position:absolute;left:2645;top:3224;width:2;height:1004" coordorigin="2645,3224" coordsize="2,1004">
              <v:shape style="position:absolute;left:2645;top:3224;width:2;height:1004" coordorigin="2645,3224" coordsize="0,1004" path="m2645,3224l2645,4228e" filled="false" stroked="true" strokeweight=".75pt" strokecolor="#d9d9d9">
                <v:path arrowok="t"/>
              </v:shape>
            </v:group>
            <v:group style="position:absolute;left:3382;top:3224;width:2;height:1004" coordorigin="3382,3224" coordsize="2,1004">
              <v:shape style="position:absolute;left:3382;top:3224;width:2;height:1004" coordorigin="3382,3224" coordsize="0,1004" path="m3382,3224l3382,4228e" filled="false" stroked="true" strokeweight=".75pt" strokecolor="#d9d9d9">
                <v:path arrowok="t"/>
              </v:shape>
            </v:group>
            <v:group style="position:absolute;left:4119;top:3224;width:2;height:1004" coordorigin="4119,3224" coordsize="2,1004">
              <v:shape style="position:absolute;left:4119;top:3224;width:2;height:1004" coordorigin="4119,3224" coordsize="0,1004" path="m4119,3224l4119,4228e" filled="false" stroked="true" strokeweight=".75pt" strokecolor="#d9d9d9">
                <v:path arrowok="t"/>
              </v:shape>
            </v:group>
            <v:group style="position:absolute;left:4855;top:3224;width:2;height:1004" coordorigin="4855,3224" coordsize="2,1004">
              <v:shape style="position:absolute;left:4855;top:3224;width:2;height:1004" coordorigin="4855,3224" coordsize="0,1004" path="m4855,3224l4855,4228e" filled="false" stroked="true" strokeweight=".75pt" strokecolor="#d9d9d9">
                <v:path arrowok="t"/>
              </v:shape>
            </v:group>
            <v:group style="position:absolute;left:5590;top:3224;width:2;height:1004" coordorigin="5590,3224" coordsize="2,1004">
              <v:shape style="position:absolute;left:5590;top:3224;width:2;height:1004" coordorigin="5590,3224" coordsize="0,1004" path="m5590,3224l5590,4228e" filled="false" stroked="true" strokeweight=".75pt" strokecolor="#d9d9d9">
                <v:path arrowok="t"/>
              </v:shape>
            </v:group>
            <v:group style="position:absolute;left:6327;top:3224;width:2;height:1004" coordorigin="6327,3224" coordsize="2,1004">
              <v:shape style="position:absolute;left:6327;top:3224;width:2;height:1004" coordorigin="6327,3224" coordsize="0,1004" path="m6327,3224l6327,4228e" filled="false" stroked="true" strokeweight=".75pt" strokecolor="#d9d9d9">
                <v:path arrowok="t"/>
              </v:shape>
            </v:group>
            <v:group style="position:absolute;left:7063;top:3224;width:2;height:1004" coordorigin="7063,3224" coordsize="2,1004">
              <v:shape style="position:absolute;left:7063;top:3224;width:2;height:1004" coordorigin="7063,3224" coordsize="0,1004" path="m7063,3224l7063,4228e" filled="false" stroked="true" strokeweight=".75pt" strokecolor="#d9d9d9">
                <v:path arrowok="t"/>
              </v:shape>
            </v:group>
            <v:group style="position:absolute;left:7800;top:3224;width:2;height:1004" coordorigin="7800,3224" coordsize="2,1004">
              <v:shape style="position:absolute;left:7800;top:3224;width:2;height:1004" coordorigin="7800,3224" coordsize="0,1004" path="m7800,3224l7800,4228e" filled="false" stroked="true" strokeweight=".75pt" strokecolor="#d9d9d9">
                <v:path arrowok="t"/>
              </v:shape>
            </v:group>
            <v:group style="position:absolute;left:8535;top:3224;width:2;height:1004" coordorigin="8535,3224" coordsize="2,1004">
              <v:shape style="position:absolute;left:8535;top:3224;width:2;height:1004" coordorigin="8535,3224" coordsize="0,1004" path="m8535,3224l8535,4228e" filled="false" stroked="true" strokeweight=".75pt" strokecolor="#d9d9d9">
                <v:path arrowok="t"/>
              </v:shape>
            </v:group>
            <v:group style="position:absolute;left:9272;top:3224;width:2;height:1004" coordorigin="9272,3224" coordsize="2,1004">
              <v:shape style="position:absolute;left:9272;top:3224;width:2;height:1004" coordorigin="9272,3224" coordsize="0,1004" path="m9272,3224l9272,4228e" filled="false" stroked="true" strokeweight=".75pt" strokecolor="#d9d9d9">
                <v:path arrowok="t"/>
              </v:shape>
            </v:group>
            <v:group style="position:absolute;left:348;top:3940;width:8924;height:2" coordorigin="348,3940" coordsize="8924,2">
              <v:shape style="position:absolute;left:348;top:3940;width:8924;height:2" coordorigin="348,3940" coordsize="8924,0" path="m348,3940l9272,3940e" filled="false" stroked="true" strokeweight=".75pt" strokecolor="#d9d9d9">
                <v:path arrowok="t"/>
              </v:shape>
            </v:group>
            <v:group style="position:absolute;left:348;top:3940;width:2;height:288" coordorigin="348,3940" coordsize="2,288">
              <v:shape style="position:absolute;left:348;top:3940;width:2;height:288" coordorigin="348,3940" coordsize="0,288" path="m348,3940l348,4227e" filled="false" stroked="true" strokeweight=".75pt" strokecolor="#d9d9d9">
                <v:path arrowok="t"/>
              </v:shape>
            </v:group>
            <v:group style="position:absolute;left:348;top:4228;width:8924;height:2" coordorigin="348,4228" coordsize="8924,2">
              <v:shape style="position:absolute;left:348;top:4228;width:8924;height:2" coordorigin="348,4228" coordsize="8924,0" path="m348,4228l9272,4228e" filled="false" stroked="true" strokeweight=".75pt" strokecolor="#d9d9d9">
                <v:path arrowok="t"/>
              </v:shape>
            </v:group>
            <v:group style="position:absolute;left:412;top:4030;width:99;height:99" coordorigin="412,4030" coordsize="99,99">
              <v:shape style="position:absolute;left:412;top:4030;width:99;height:99" coordorigin="412,4030" coordsize="99,99" path="m412,4129l511,4129,511,4030,412,4030,412,4129xe" filled="true" fillcolor="#6fac46" stroked="false">
                <v:path arrowok="t"/>
                <v:fill type="solid"/>
              </v:shape>
            </v:group>
            <v:group style="position:absolute;left:1910;top:749;width:7362;height:2" coordorigin="1910,749" coordsize="7362,2">
              <v:shape style="position:absolute;left:1910;top:749;width:7362;height:2" coordorigin="1910,749" coordsize="7362,0" path="m1910,749l9272,749e" filled="false" stroked="true" strokeweight=".75pt" strokecolor="#d9d9d9">
                <v:path arrowok="t"/>
              </v:shape>
            </v:group>
            <v:group style="position:absolute;left:8;top:8;width:9484;height:4320" coordorigin="8,8" coordsize="9484,4320">
              <v:shape style="position:absolute;left:8;top:8;width:9484;height:4320" coordorigin="8,8" coordsize="9484,4320" path="m8,4328l9492,4328,9492,8,8,8,8,4328xe" filled="false" stroked="true" strokeweight=".75pt" strokecolor="#d9d9d9">
                <v:path arrowok="t"/>
              </v:shape>
              <v:shape style="position:absolute;left:3724;top:214;width:2052;height:281" type="#_x0000_t202" filled="false" stroked="false">
                <v:textbox inset="0,0,0,0">
                  <w:txbxContent>
                    <w:p>
                      <w:pPr>
                        <w:spacing w:line="281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28"/>
                          <w:szCs w:val="28"/>
                        </w:rPr>
                      </w:pPr>
                      <w:r>
                        <w:rPr>
                          <w:rFonts w:ascii="Calibri"/>
                          <w:b/>
                          <w:color w:val="385622"/>
                          <w:spacing w:val="-1"/>
                          <w:sz w:val="28"/>
                        </w:rPr>
                        <w:t>Production</w:t>
                      </w:r>
                      <w:r>
                        <w:rPr>
                          <w:rFonts w:ascii="Calibri"/>
                          <w:b/>
                          <w:color w:val="385622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385622"/>
                          <w:spacing w:val="-4"/>
                          <w:sz w:val="28"/>
                        </w:rPr>
                        <w:t>(Tons)</w:t>
                      </w:r>
                      <w:r>
                        <w:rPr>
                          <w:rFonts w:ascii="Calibri"/>
                          <w:sz w:val="28"/>
                        </w:rPr>
                      </w:r>
                    </w:p>
                  </w:txbxContent>
                </v:textbox>
                <w10:wrap type="none"/>
              </v:shape>
              <v:shape style="position:absolute;left:691;top:666;width:1054;height:2656" type="#_x0000_t202" filled="false" stroked="false">
                <v:textbox inset="0,0,0,0">
                  <w:txbxContent>
                    <w:p>
                      <w:pPr>
                        <w:spacing w:line="183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color w:val="385622"/>
                          <w:w w:val="95"/>
                          <w:sz w:val="18"/>
                        </w:rPr>
                        <w:t>35,000,000.00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before="134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color w:val="385622"/>
                          <w:w w:val="95"/>
                          <w:sz w:val="18"/>
                        </w:rPr>
                        <w:t>30,000,000.00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before="134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color w:val="385622"/>
                          <w:w w:val="95"/>
                          <w:sz w:val="18"/>
                        </w:rPr>
                        <w:t>25,000,000.00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before="133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color w:val="385622"/>
                          <w:w w:val="95"/>
                          <w:sz w:val="18"/>
                        </w:rPr>
                        <w:t>20,000,000.00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before="134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color w:val="385622"/>
                          <w:w w:val="95"/>
                          <w:sz w:val="18"/>
                        </w:rPr>
                        <w:t>15,000,000.00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before="133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color w:val="385622"/>
                          <w:spacing w:val="-1"/>
                          <w:sz w:val="18"/>
                        </w:rPr>
                        <w:t>10,000,000.00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before="134"/>
                        <w:ind w:left="91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color w:val="385622"/>
                          <w:w w:val="95"/>
                          <w:sz w:val="18"/>
                        </w:rPr>
                        <w:t>5,000,000.00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line="216" w:lineRule="exact" w:before="134"/>
                        <w:ind w:left="0" w:right="1" w:firstLine="0"/>
                        <w:jc w:val="righ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color w:val="385622"/>
                          <w:spacing w:val="-1"/>
                          <w:w w:val="95"/>
                          <w:sz w:val="18"/>
                        </w:rPr>
                        <w:t>0.00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1990;top:3389;width:576;height:400" type="#_x0000_t202" filled="false" stroked="false">
                <v:textbox inset="0,0,0,0">
                  <w:txbxContent>
                    <w:p>
                      <w:pPr>
                        <w:spacing w:line="183" w:lineRule="exact" w:before="0"/>
                        <w:ind w:left="0" w:right="0" w:firstLine="0"/>
                        <w:jc w:val="center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Limesto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line="216" w:lineRule="exact" w:before="0"/>
                        <w:ind w:left="0" w:right="0" w:firstLine="0"/>
                        <w:jc w:val="center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ne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2717;top:3279;width:1317;height:620" type="#_x0000_t202" filled="false" stroked="false">
                <v:textbox inset="0,0,0,0">
                  <w:txbxContent>
                    <w:p>
                      <w:pPr>
                        <w:spacing w:line="183" w:lineRule="exact" w:before="0"/>
                        <w:ind w:left="23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Granite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before="0"/>
                        <w:ind w:left="223" w:right="0" w:hanging="224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Aggrega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  </w:t>
                      </w:r>
                      <w:r>
                        <w:rPr>
                          <w:rFonts w:ascii="Calibri"/>
                          <w:color w:val="585858"/>
                          <w:spacing w:val="23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Laterite</w:t>
                      </w:r>
                      <w:r>
                        <w:rPr>
                          <w:rFonts w:ascii="Calibri"/>
                          <w:color w:val="585858"/>
                          <w:spacing w:val="23"/>
                          <w:w w:val="99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te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4308;top:3499;width:359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Sand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4960;top:3389;width:1275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Lead/zi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   </w:t>
                      </w:r>
                      <w:r>
                        <w:rPr>
                          <w:rFonts w:ascii="Calibri"/>
                          <w:color w:val="585858"/>
                          <w:spacing w:val="30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Granite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4982;top:3609;width:484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nc</w:t>
                      </w:r>
                      <w:r>
                        <w:rPr>
                          <w:rFonts w:ascii="Calibri"/>
                          <w:color w:val="585858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Ore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5792;top:3609;width:337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Dust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6544;top:3499;width:306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Clay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7273;top:3499;width:1882;height:180" type="#_x0000_t202" filled="false" stroked="false">
                <v:textbox inset="0,0,0,0">
                  <w:txbxContent>
                    <w:p>
                      <w:pPr>
                        <w:tabs>
                          <w:tab w:pos="698" w:val="left" w:leader="none"/>
                          <w:tab w:pos="1383" w:val="left" w:leader="none"/>
                        </w:tabs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Coal</w:t>
                        <w:tab/>
                        <w:t>Shale</w:t>
                        <w:tab/>
                        <w:t>Others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553;top:3996;width:8672;height:185" type="#_x0000_t202" filled="false" stroked="false">
                <v:textbox inset="0,0,0,0">
                  <w:txbxContent>
                    <w:p>
                      <w:pPr>
                        <w:spacing w:line="185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Production</w:t>
                      </w:r>
                      <w:r>
                        <w:rPr>
                          <w:rFonts w:ascii="Calibri"/>
                          <w:color w:val="585858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(Tons)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585858"/>
                          <w:spacing w:val="15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31,729,9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585858"/>
                          <w:spacing w:val="12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17,017,0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585858"/>
                          <w:spacing w:val="11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6,360,11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585858"/>
                          <w:spacing w:val="12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4,786,90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585858"/>
                          <w:spacing w:val="11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3,253,37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585858"/>
                          <w:spacing w:val="12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3,182,26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585858"/>
                          <w:spacing w:val="11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2,858,79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585858"/>
                          <w:spacing w:val="12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1,013,47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585858"/>
                          <w:spacing w:val="11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998,586. </w:t>
                      </w:r>
                      <w:r>
                        <w:rPr>
                          <w:rFonts w:ascii="Calibri"/>
                          <w:color w:val="585858"/>
                          <w:spacing w:val="10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239,240.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Calibri" w:hAnsi="Calibri" w:cs="Calibri" w:eastAsia="Calibri"/>
          <w:sz w:val="20"/>
          <w:szCs w:val="20"/>
        </w:rPr>
      </w:r>
    </w:p>
    <w:p>
      <w:pPr>
        <w:spacing w:before="38"/>
        <w:ind w:left="220" w:right="0" w:firstLine="0"/>
        <w:jc w:val="left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b/>
          <w:color w:val="528135"/>
          <w:spacing w:val="-1"/>
          <w:sz w:val="18"/>
        </w:rPr>
        <w:t>Figure</w:t>
      </w:r>
      <w:r>
        <w:rPr>
          <w:rFonts w:ascii="Calibri"/>
          <w:b/>
          <w:color w:val="528135"/>
          <w:spacing w:val="-3"/>
          <w:sz w:val="18"/>
        </w:rPr>
        <w:t> </w:t>
      </w:r>
      <w:r>
        <w:rPr>
          <w:rFonts w:ascii="Calibri"/>
          <w:b/>
          <w:color w:val="528135"/>
          <w:sz w:val="18"/>
        </w:rPr>
        <w:t>15:</w:t>
      </w:r>
      <w:r>
        <w:rPr>
          <w:rFonts w:ascii="Calibri"/>
          <w:b/>
          <w:color w:val="528135"/>
          <w:spacing w:val="35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Production</w:t>
      </w:r>
      <w:r>
        <w:rPr>
          <w:rFonts w:ascii="Calibri"/>
          <w:b/>
          <w:color w:val="528135"/>
          <w:spacing w:val="-2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by</w:t>
      </w:r>
      <w:r>
        <w:rPr>
          <w:rFonts w:ascii="Calibri"/>
          <w:b/>
          <w:color w:val="528135"/>
          <w:spacing w:val="-3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Mineral</w:t>
      </w:r>
      <w:r>
        <w:rPr>
          <w:rFonts w:ascii="Calibri"/>
          <w:b/>
          <w:color w:val="528135"/>
          <w:spacing w:val="-2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Type</w:t>
      </w:r>
      <w:r>
        <w:rPr>
          <w:rFonts w:ascii="Calibri"/>
          <w:sz w:val="18"/>
        </w:rPr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18"/>
          <w:szCs w:val="18"/>
        </w:rPr>
      </w:pPr>
    </w:p>
    <w:p>
      <w:pPr>
        <w:pStyle w:val="Heading4"/>
        <w:numPr>
          <w:ilvl w:val="2"/>
          <w:numId w:val="13"/>
        </w:numPr>
        <w:tabs>
          <w:tab w:pos="835" w:val="left" w:leader="none"/>
        </w:tabs>
        <w:spacing w:line="240" w:lineRule="auto" w:before="116" w:after="0"/>
        <w:ind w:left="834" w:right="0" w:hanging="614"/>
        <w:jc w:val="left"/>
        <w:rPr>
          <w:b w:val="0"/>
          <w:bCs w:val="0"/>
        </w:rPr>
      </w:pPr>
      <w:r>
        <w:rPr>
          <w:color w:val="528135"/>
          <w:spacing w:val="-1"/>
        </w:rPr>
        <w:t>Five-year</w:t>
      </w:r>
      <w:r>
        <w:rPr>
          <w:color w:val="528135"/>
          <w:spacing w:val="-5"/>
        </w:rPr>
        <w:t> </w:t>
      </w:r>
      <w:r>
        <w:rPr>
          <w:color w:val="528135"/>
        </w:rPr>
        <w:t>trend</w:t>
      </w:r>
      <w:r>
        <w:rPr>
          <w:color w:val="528135"/>
          <w:spacing w:val="-5"/>
        </w:rPr>
        <w:t> </w:t>
      </w:r>
      <w:r>
        <w:rPr>
          <w:color w:val="528135"/>
        </w:rPr>
        <w:t>of</w:t>
      </w:r>
      <w:r>
        <w:rPr>
          <w:color w:val="528135"/>
          <w:spacing w:val="-8"/>
        </w:rPr>
        <w:t> </w:t>
      </w:r>
      <w:r>
        <w:rPr>
          <w:color w:val="528135"/>
          <w:spacing w:val="-1"/>
        </w:rPr>
        <w:t>minerals</w:t>
      </w:r>
      <w:r>
        <w:rPr>
          <w:color w:val="528135"/>
          <w:spacing w:val="-5"/>
        </w:rPr>
        <w:t> </w:t>
      </w:r>
      <w:r>
        <w:rPr>
          <w:color w:val="528135"/>
          <w:spacing w:val="-1"/>
        </w:rPr>
        <w:t>production</w:t>
      </w:r>
      <w:r>
        <w:rPr>
          <w:b w:val="0"/>
        </w:rPr>
      </w:r>
    </w:p>
    <w:p>
      <w:pPr>
        <w:spacing w:line="240" w:lineRule="auto" w:before="3"/>
        <w:rPr>
          <w:rFonts w:ascii="Calibri" w:hAnsi="Calibri" w:cs="Calibri" w:eastAsia="Calibri"/>
          <w:b/>
          <w:bCs/>
          <w:sz w:val="31"/>
          <w:szCs w:val="31"/>
        </w:rPr>
      </w:pPr>
    </w:p>
    <w:p>
      <w:pPr>
        <w:pStyle w:val="BodyText"/>
        <w:spacing w:line="276" w:lineRule="auto"/>
        <w:ind w:right="325"/>
        <w:jc w:val="left"/>
      </w:pPr>
      <w:r>
        <w:rPr/>
        <w:t>A</w:t>
      </w:r>
      <w:r>
        <w:rPr>
          <w:spacing w:val="-2"/>
        </w:rPr>
        <w:t> </w:t>
      </w:r>
      <w:r>
        <w:rPr>
          <w:spacing w:val="-1"/>
        </w:rPr>
        <w:t>five-year</w:t>
      </w:r>
      <w:r>
        <w:rPr>
          <w:spacing w:val="-4"/>
        </w:rPr>
        <w:t> </w:t>
      </w:r>
      <w:r>
        <w:rPr>
          <w:spacing w:val="-1"/>
        </w:rPr>
        <w:t>trend</w:t>
      </w:r>
      <w:r>
        <w:rPr>
          <w:spacing w:val="-4"/>
        </w:rPr>
        <w:t> </w:t>
      </w:r>
      <w:r>
        <w:rPr>
          <w:spacing w:val="-1"/>
        </w:rPr>
        <w:t>of</w:t>
      </w:r>
      <w:r>
        <w:rPr>
          <w:spacing w:val="-2"/>
        </w:rPr>
        <w:t> </w:t>
      </w:r>
      <w:r>
        <w:rPr>
          <w:spacing w:val="-1"/>
        </w:rPr>
        <w:t>mineral production</w:t>
      </w:r>
      <w:r>
        <w:rPr>
          <w:spacing w:val="-4"/>
        </w:rPr>
        <w:t> </w:t>
      </w:r>
      <w:r>
        <w:rPr>
          <w:spacing w:val="-1"/>
        </w:rPr>
        <w:t>shows</w:t>
      </w:r>
      <w:r>
        <w:rPr>
          <w:spacing w:val="-4"/>
        </w:rPr>
        <w:t> </w:t>
      </w:r>
      <w:r>
        <w:rPr>
          <w:spacing w:val="-1"/>
        </w:rPr>
        <w:t>that</w:t>
      </w:r>
      <w:r>
        <w:rPr>
          <w:spacing w:val="-2"/>
        </w:rPr>
        <w:t> </w:t>
      </w:r>
      <w:r>
        <w:rPr>
          <w:spacing w:val="-1"/>
        </w:rPr>
        <w:t>the</w:t>
      </w:r>
      <w:r>
        <w:rPr>
          <w:spacing w:val="-3"/>
        </w:rPr>
        <w:t> </w:t>
      </w:r>
      <w:r>
        <w:rPr>
          <w:spacing w:val="-1"/>
        </w:rPr>
        <w:t>total</w:t>
      </w:r>
      <w:r>
        <w:rPr>
          <w:spacing w:val="-4"/>
        </w:rPr>
        <w:t> </w:t>
      </w:r>
      <w:r>
        <w:rPr>
          <w:spacing w:val="-1"/>
        </w:rPr>
        <w:t>production </w:t>
      </w:r>
      <w:r>
        <w:rPr>
          <w:spacing w:val="-2"/>
        </w:rPr>
        <w:t>in</w:t>
      </w:r>
      <w:r>
        <w:rPr>
          <w:spacing w:val="-1"/>
        </w:rPr>
        <w:t> last</w:t>
      </w:r>
      <w:r>
        <w:rPr>
          <w:spacing w:val="-2"/>
        </w:rPr>
        <w:t> </w:t>
      </w:r>
      <w:r>
        <w:rPr/>
        <w:t>five</w:t>
      </w:r>
      <w:r>
        <w:rPr>
          <w:spacing w:val="-4"/>
        </w:rPr>
        <w:t> </w:t>
      </w:r>
      <w:r>
        <w:rPr/>
        <w:t>years</w:t>
      </w:r>
      <w:r>
        <w:rPr>
          <w:spacing w:val="-4"/>
        </w:rPr>
        <w:t> </w:t>
      </w:r>
      <w:r>
        <w:rPr/>
        <w:t>was</w:t>
      </w:r>
      <w:r>
        <w:rPr>
          <w:spacing w:val="71"/>
        </w:rPr>
        <w:t> </w:t>
      </w:r>
      <w:r>
        <w:rPr/>
        <w:t>224,188,056t.</w:t>
      </w:r>
      <w:r>
        <w:rPr>
          <w:spacing w:val="-6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>
          <w:spacing w:val="-1"/>
        </w:rPr>
        <w:t>highest</w:t>
      </w:r>
      <w:r>
        <w:rPr>
          <w:spacing w:val="-3"/>
        </w:rPr>
        <w:t> </w:t>
      </w:r>
      <w:r>
        <w:rPr>
          <w:spacing w:val="-1"/>
        </w:rPr>
        <w:t>production</w:t>
      </w:r>
      <w:r>
        <w:rPr>
          <w:spacing w:val="-3"/>
        </w:rPr>
        <w:t> </w:t>
      </w:r>
      <w:r>
        <w:rPr>
          <w:spacing w:val="-1"/>
        </w:rPr>
        <w:t>was</w:t>
      </w:r>
      <w:r>
        <w:rPr>
          <w:spacing w:val="-4"/>
        </w:rPr>
        <w:t> </w:t>
      </w:r>
      <w:r>
        <w:rPr/>
        <w:t>in</w:t>
      </w:r>
      <w:r>
        <w:rPr>
          <w:spacing w:val="-5"/>
        </w:rPr>
        <w:t> </w:t>
      </w:r>
      <w:r>
        <w:rPr>
          <w:spacing w:val="-1"/>
        </w:rPr>
        <w:t>2019</w:t>
      </w:r>
      <w:r>
        <w:rPr>
          <w:spacing w:val="-3"/>
        </w:rPr>
        <w:t> </w:t>
      </w:r>
      <w:r>
        <w:rPr>
          <w:spacing w:val="-1"/>
        </w:rPr>
        <w:t>with</w:t>
      </w:r>
      <w:r>
        <w:rPr/>
        <w:t> </w:t>
      </w:r>
      <w:r>
        <w:rPr>
          <w:spacing w:val="-1"/>
        </w:rPr>
        <w:t>59,820,953.07t.</w:t>
      </w:r>
      <w:r>
        <w:rPr>
          <w:spacing w:val="-5"/>
        </w:rPr>
        <w:t> </w:t>
      </w:r>
      <w:r>
        <w:rPr>
          <w:spacing w:val="-1"/>
        </w:rPr>
        <w:t>This</w:t>
      </w:r>
      <w:r>
        <w:rPr>
          <w:spacing w:val="-3"/>
        </w:rPr>
        <w:t> </w:t>
      </w:r>
      <w:r>
        <w:rPr>
          <w:spacing w:val="-1"/>
        </w:rPr>
        <w:t>represents</w:t>
      </w:r>
      <w:r>
        <w:rPr>
          <w:spacing w:val="-4"/>
        </w:rPr>
        <w:t> </w:t>
      </w:r>
      <w:r>
        <w:rPr>
          <w:spacing w:val="-2"/>
        </w:rPr>
        <w:t>an</w:t>
      </w:r>
      <w:r>
        <w:rPr>
          <w:spacing w:val="55"/>
        </w:rPr>
        <w:t> </w:t>
      </w:r>
      <w:r>
        <w:rPr>
          <w:spacing w:val="-1"/>
        </w:rPr>
        <w:t>increase</w:t>
      </w:r>
      <w:r>
        <w:rPr>
          <w:spacing w:val="-4"/>
        </w:rPr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>
          <w:spacing w:val="-1"/>
        </w:rPr>
        <w:t>29.41%,</w:t>
      </w:r>
      <w:r>
        <w:rPr>
          <w:spacing w:val="-6"/>
        </w:rPr>
        <w:t> </w:t>
      </w:r>
      <w:r>
        <w:rPr>
          <w:spacing w:val="-1"/>
        </w:rPr>
        <w:t>while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3"/>
        </w:rPr>
        <w:t> </w:t>
      </w:r>
      <w:r>
        <w:rPr>
          <w:spacing w:val="-1"/>
        </w:rPr>
        <w:t>lowest</w:t>
      </w:r>
      <w:r>
        <w:rPr>
          <w:spacing w:val="-5"/>
        </w:rPr>
        <w:t> </w:t>
      </w:r>
      <w:r>
        <w:rPr>
          <w:spacing w:val="-1"/>
        </w:rPr>
        <w:t>production</w:t>
      </w:r>
      <w:r>
        <w:rPr>
          <w:spacing w:val="-4"/>
        </w:rPr>
        <w:t> </w:t>
      </w:r>
      <w:r>
        <w:rPr/>
        <w:t>was</w:t>
      </w:r>
      <w:r>
        <w:rPr>
          <w:spacing w:val="-4"/>
        </w:rPr>
        <w:t> </w:t>
      </w:r>
      <w:r>
        <w:rPr/>
        <w:t>in</w:t>
      </w:r>
      <w:r>
        <w:rPr>
          <w:spacing w:val="-5"/>
        </w:rPr>
        <w:t> </w:t>
      </w:r>
      <w:r>
        <w:rPr>
          <w:spacing w:val="-1"/>
        </w:rPr>
        <w:t>2017</w:t>
      </w:r>
      <w:r>
        <w:rPr>
          <w:spacing w:val="-5"/>
        </w:rPr>
        <w:t> </w:t>
      </w:r>
      <w:r>
        <w:rPr>
          <w:spacing w:val="-1"/>
        </w:rPr>
        <w:t>with</w:t>
      </w:r>
      <w:r>
        <w:rPr>
          <w:spacing w:val="-3"/>
        </w:rPr>
        <w:t> </w:t>
      </w:r>
      <w:r>
        <w:rPr>
          <w:spacing w:val="-1"/>
        </w:rPr>
        <w:t>7,760,474t</w:t>
      </w:r>
      <w:r>
        <w:rPr>
          <w:spacing w:val="-5"/>
        </w:rPr>
        <w:t> </w:t>
      </w:r>
      <w:r>
        <w:rPr>
          <w:spacing w:val="-1"/>
        </w:rPr>
        <w:t>representing</w:t>
      </w:r>
      <w:r>
        <w:rPr>
          <w:spacing w:val="-6"/>
        </w:rPr>
        <w:t> </w:t>
      </w:r>
      <w:r>
        <w:rPr>
          <w:spacing w:val="-1"/>
        </w:rPr>
        <w:t>18%</w:t>
      </w:r>
      <w:r>
        <w:rPr>
          <w:spacing w:val="99"/>
          <w:w w:val="99"/>
        </w:rPr>
        <w:t> </w:t>
      </w:r>
      <w:r>
        <w:rPr>
          <w:spacing w:val="-1"/>
        </w:rPr>
        <w:t>reduction.</w:t>
      </w:r>
    </w:p>
    <w:p>
      <w:pPr>
        <w:spacing w:line="240" w:lineRule="auto" w:before="10"/>
        <w:rPr>
          <w:rFonts w:ascii="Calibri" w:hAnsi="Calibri" w:cs="Calibri" w:eastAsia="Calibri"/>
          <w:sz w:val="27"/>
          <w:szCs w:val="27"/>
        </w:rPr>
      </w:pPr>
    </w:p>
    <w:p>
      <w:pPr>
        <w:spacing w:before="0"/>
        <w:ind w:left="220" w:right="0" w:firstLine="0"/>
        <w:jc w:val="left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b/>
          <w:color w:val="528135"/>
          <w:spacing w:val="-1"/>
          <w:sz w:val="18"/>
        </w:rPr>
        <w:t>Table</w:t>
      </w:r>
      <w:r>
        <w:rPr>
          <w:rFonts w:ascii="Calibri"/>
          <w:b/>
          <w:color w:val="528135"/>
          <w:spacing w:val="-4"/>
          <w:sz w:val="18"/>
        </w:rPr>
        <w:t> </w:t>
      </w:r>
      <w:r>
        <w:rPr>
          <w:rFonts w:ascii="Calibri"/>
          <w:b/>
          <w:color w:val="528135"/>
          <w:sz w:val="18"/>
        </w:rPr>
        <w:t>18:</w:t>
      </w:r>
      <w:r>
        <w:rPr>
          <w:rFonts w:ascii="Calibri"/>
          <w:b/>
          <w:color w:val="528135"/>
          <w:spacing w:val="-3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Five-year</w:t>
      </w:r>
      <w:r>
        <w:rPr>
          <w:rFonts w:ascii="Calibri"/>
          <w:b/>
          <w:color w:val="528135"/>
          <w:spacing w:val="-3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trend</w:t>
      </w:r>
      <w:r>
        <w:rPr>
          <w:rFonts w:ascii="Calibri"/>
          <w:b/>
          <w:color w:val="528135"/>
          <w:spacing w:val="-5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of</w:t>
      </w:r>
      <w:r>
        <w:rPr>
          <w:rFonts w:ascii="Calibri"/>
          <w:b/>
          <w:color w:val="528135"/>
          <w:spacing w:val="-3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mineral</w:t>
      </w:r>
      <w:r>
        <w:rPr>
          <w:rFonts w:ascii="Calibri"/>
          <w:b/>
          <w:color w:val="528135"/>
          <w:spacing w:val="-5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production</w:t>
      </w:r>
      <w:r>
        <w:rPr>
          <w:rFonts w:ascii="Calibri"/>
          <w:sz w:val="18"/>
        </w:rPr>
      </w:r>
    </w:p>
    <w:p>
      <w:pPr>
        <w:spacing w:line="240" w:lineRule="auto" w:before="1"/>
        <w:rPr>
          <w:rFonts w:ascii="Calibri" w:hAnsi="Calibri" w:cs="Calibri" w:eastAsia="Calibri"/>
          <w:b/>
          <w:bCs/>
          <w:sz w:val="17"/>
          <w:szCs w:val="17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4"/>
        <w:gridCol w:w="1974"/>
        <w:gridCol w:w="1716"/>
        <w:gridCol w:w="1314"/>
        <w:gridCol w:w="1312"/>
        <w:gridCol w:w="1313"/>
        <w:gridCol w:w="1309"/>
      </w:tblGrid>
      <w:tr>
        <w:trPr>
          <w:trHeight w:val="335" w:hRule="exact"/>
        </w:trPr>
        <w:tc>
          <w:tcPr>
            <w:tcW w:w="6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S/N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Mineral</w:t>
            </w:r>
            <w:r>
              <w:rPr>
                <w:rFonts w:ascii="Calibri"/>
                <w:b/>
                <w:spacing w:val="-13"/>
                <w:sz w:val="20"/>
              </w:rPr>
              <w:t> </w:t>
            </w:r>
            <w:r>
              <w:rPr>
                <w:rFonts w:ascii="Calibri"/>
                <w:b/>
                <w:spacing w:val="-1"/>
                <w:sz w:val="20"/>
              </w:rPr>
              <w:t>Type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71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"/>
              <w:ind w:left="38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2019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2018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"/>
              <w:ind w:left="10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2017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2016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0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2015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40" w:hRule="exact"/>
        </w:trPr>
        <w:tc>
          <w:tcPr>
            <w:tcW w:w="6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3691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235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Tons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Tons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10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Tons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Tons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0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Tons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41" w:hRule="exact"/>
        </w:trPr>
        <w:tc>
          <w:tcPr>
            <w:tcW w:w="6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1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Limestone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71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6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32,853,222</w:t>
            </w:r>
          </w:p>
        </w:tc>
        <w:tc>
          <w:tcPr>
            <w:tcW w:w="13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29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25,604,581</w:t>
            </w:r>
          </w:p>
        </w:tc>
        <w:tc>
          <w:tcPr>
            <w:tcW w:w="13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29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19,433,558</w:t>
            </w:r>
          </w:p>
        </w:tc>
        <w:tc>
          <w:tcPr>
            <w:tcW w:w="13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29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26,996,569</w:t>
            </w:r>
          </w:p>
        </w:tc>
        <w:tc>
          <w:tcPr>
            <w:tcW w:w="130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29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21,454,966</w:t>
            </w:r>
          </w:p>
        </w:tc>
      </w:tr>
      <w:tr>
        <w:trPr>
          <w:trHeight w:val="340" w:hRule="exact"/>
        </w:trPr>
        <w:tc>
          <w:tcPr>
            <w:tcW w:w="6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2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Granite</w:t>
            </w:r>
            <w:r>
              <w:rPr>
                <w:rFonts w:ascii="Calibri"/>
                <w:spacing w:val="-16"/>
                <w:sz w:val="20"/>
              </w:rPr>
              <w:t> </w:t>
            </w:r>
            <w:r>
              <w:rPr>
                <w:rFonts w:ascii="Calibri"/>
                <w:sz w:val="20"/>
              </w:rPr>
              <w:t>Aggregate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71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6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11,042,451</w:t>
            </w:r>
          </w:p>
        </w:tc>
        <w:tc>
          <w:tcPr>
            <w:tcW w:w="13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29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11,147,174</w:t>
            </w:r>
          </w:p>
        </w:tc>
        <w:tc>
          <w:tcPr>
            <w:tcW w:w="13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39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8,147,527</w:t>
            </w:r>
          </w:p>
        </w:tc>
        <w:tc>
          <w:tcPr>
            <w:tcW w:w="13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3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7,458,238</w:t>
            </w:r>
          </w:p>
        </w:tc>
        <w:tc>
          <w:tcPr>
            <w:tcW w:w="130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3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6,368,192</w:t>
            </w:r>
          </w:p>
        </w:tc>
      </w:tr>
      <w:tr>
        <w:trPr>
          <w:trHeight w:val="340" w:hRule="exact"/>
        </w:trPr>
        <w:tc>
          <w:tcPr>
            <w:tcW w:w="6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5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3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Laterite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71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80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6,479,290</w:t>
            </w:r>
          </w:p>
        </w:tc>
        <w:tc>
          <w:tcPr>
            <w:tcW w:w="13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3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3,483,564</w:t>
            </w:r>
          </w:p>
        </w:tc>
        <w:tc>
          <w:tcPr>
            <w:tcW w:w="13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39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2,702,365</w:t>
            </w:r>
          </w:p>
        </w:tc>
        <w:tc>
          <w:tcPr>
            <w:tcW w:w="13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3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2,074,013</w:t>
            </w:r>
          </w:p>
        </w:tc>
        <w:tc>
          <w:tcPr>
            <w:tcW w:w="130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3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2,377,975</w:t>
            </w:r>
          </w:p>
        </w:tc>
      </w:tr>
      <w:tr>
        <w:trPr>
          <w:trHeight w:val="341" w:hRule="exact"/>
        </w:trPr>
        <w:tc>
          <w:tcPr>
            <w:tcW w:w="6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4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Lead/zinc</w:t>
            </w:r>
            <w:r>
              <w:rPr>
                <w:rFonts w:ascii="Calibri"/>
                <w:spacing w:val="-12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Ore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71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5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38,750</w:t>
            </w:r>
          </w:p>
        </w:tc>
        <w:tc>
          <w:tcPr>
            <w:tcW w:w="13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64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60,944</w:t>
            </w:r>
          </w:p>
        </w:tc>
        <w:tc>
          <w:tcPr>
            <w:tcW w:w="13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74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6,390</w:t>
            </w:r>
          </w:p>
        </w:tc>
        <w:tc>
          <w:tcPr>
            <w:tcW w:w="13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74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5,795</w:t>
            </w:r>
          </w:p>
        </w:tc>
        <w:tc>
          <w:tcPr>
            <w:tcW w:w="130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right="102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-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40" w:hRule="exact"/>
        </w:trPr>
        <w:tc>
          <w:tcPr>
            <w:tcW w:w="6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5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Granite</w:t>
            </w:r>
            <w:r>
              <w:rPr>
                <w:rFonts w:ascii="Calibri"/>
                <w:spacing w:val="-11"/>
                <w:sz w:val="20"/>
              </w:rPr>
              <w:t> </w:t>
            </w:r>
            <w:r>
              <w:rPr>
                <w:rFonts w:ascii="Calibri"/>
                <w:sz w:val="20"/>
              </w:rPr>
              <w:t>Dust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71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80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1,827,498</w:t>
            </w:r>
          </w:p>
        </w:tc>
        <w:tc>
          <w:tcPr>
            <w:tcW w:w="13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right="106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-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39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1,810,741</w:t>
            </w:r>
          </w:p>
        </w:tc>
        <w:tc>
          <w:tcPr>
            <w:tcW w:w="13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3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1,212,553</w:t>
            </w:r>
          </w:p>
        </w:tc>
        <w:tc>
          <w:tcPr>
            <w:tcW w:w="130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3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4,015,866</w:t>
            </w:r>
          </w:p>
        </w:tc>
      </w:tr>
      <w:tr>
        <w:trPr>
          <w:trHeight w:val="335" w:hRule="exact"/>
        </w:trPr>
        <w:tc>
          <w:tcPr>
            <w:tcW w:w="6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5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6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Clay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71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80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2,874,504</w:t>
            </w:r>
          </w:p>
        </w:tc>
        <w:tc>
          <w:tcPr>
            <w:tcW w:w="13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3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1,752,047</w:t>
            </w:r>
          </w:p>
        </w:tc>
        <w:tc>
          <w:tcPr>
            <w:tcW w:w="13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39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1,237,375</w:t>
            </w:r>
          </w:p>
        </w:tc>
        <w:tc>
          <w:tcPr>
            <w:tcW w:w="13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3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1,646,012</w:t>
            </w:r>
          </w:p>
        </w:tc>
        <w:tc>
          <w:tcPr>
            <w:tcW w:w="130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3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1,178,069</w:t>
            </w:r>
          </w:p>
        </w:tc>
      </w:tr>
    </w:tbl>
    <w:p>
      <w:pPr>
        <w:spacing w:after="0" w:line="240" w:lineRule="auto"/>
        <w:jc w:val="left"/>
        <w:rPr>
          <w:rFonts w:ascii="Calibri" w:hAnsi="Calibri" w:cs="Calibri" w:eastAsia="Calibri"/>
          <w:sz w:val="20"/>
          <w:szCs w:val="20"/>
        </w:rPr>
        <w:sectPr>
          <w:footerReference w:type="default" r:id="rId92"/>
          <w:pgSz w:w="12240" w:h="15840"/>
          <w:pgMar w:footer="763" w:header="0" w:top="1360" w:bottom="960" w:left="1220" w:right="12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7"/>
          <w:szCs w:val="7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4"/>
        <w:gridCol w:w="1958"/>
        <w:gridCol w:w="1878"/>
        <w:gridCol w:w="1389"/>
        <w:gridCol w:w="1237"/>
        <w:gridCol w:w="1313"/>
        <w:gridCol w:w="1164"/>
      </w:tblGrid>
      <w:tr>
        <w:trPr>
          <w:trHeight w:val="336" w:hRule="exact"/>
        </w:trPr>
        <w:tc>
          <w:tcPr>
            <w:tcW w:w="6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2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7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5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2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Columbite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2"/>
              <w:ind w:right="252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w w:val="95"/>
                <w:sz w:val="20"/>
              </w:rPr>
              <w:t>576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2"/>
              <w:ind w:left="60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1,300</w:t>
            </w:r>
          </w:p>
        </w:tc>
        <w:tc>
          <w:tcPr>
            <w:tcW w:w="12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2"/>
              <w:ind w:left="68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873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2"/>
              <w:ind w:left="60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1,044</w:t>
            </w:r>
          </w:p>
        </w:tc>
        <w:tc>
          <w:tcPr>
            <w:tcW w:w="11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2"/>
              <w:ind w:left="75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289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40" w:hRule="exact"/>
        </w:trPr>
        <w:tc>
          <w:tcPr>
            <w:tcW w:w="6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8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5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Sand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81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2,311,913</w:t>
            </w:r>
          </w:p>
        </w:tc>
        <w:tc>
          <w:tcPr>
            <w:tcW w:w="13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25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1,486,134</w:t>
            </w:r>
          </w:p>
        </w:tc>
        <w:tc>
          <w:tcPr>
            <w:tcW w:w="12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32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205,733</w:t>
            </w:r>
          </w:p>
        </w:tc>
        <w:tc>
          <w:tcPr>
            <w:tcW w:w="13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25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1,508,705</w:t>
            </w:r>
          </w:p>
        </w:tc>
        <w:tc>
          <w:tcPr>
            <w:tcW w:w="11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25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2,008,035</w:t>
            </w:r>
          </w:p>
        </w:tc>
      </w:tr>
      <w:tr>
        <w:trPr>
          <w:trHeight w:val="340" w:hRule="exact"/>
        </w:trPr>
        <w:tc>
          <w:tcPr>
            <w:tcW w:w="6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5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9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5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Coal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81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1,021,308</w:t>
            </w:r>
          </w:p>
        </w:tc>
        <w:tc>
          <w:tcPr>
            <w:tcW w:w="13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25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1,909,813</w:t>
            </w:r>
          </w:p>
        </w:tc>
        <w:tc>
          <w:tcPr>
            <w:tcW w:w="12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32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638,062</w:t>
            </w:r>
          </w:p>
        </w:tc>
        <w:tc>
          <w:tcPr>
            <w:tcW w:w="13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4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104,425</w:t>
            </w:r>
          </w:p>
        </w:tc>
        <w:tc>
          <w:tcPr>
            <w:tcW w:w="11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4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121,316</w:t>
            </w:r>
          </w:p>
        </w:tc>
      </w:tr>
      <w:tr>
        <w:trPr>
          <w:trHeight w:val="341" w:hRule="exact"/>
        </w:trPr>
        <w:tc>
          <w:tcPr>
            <w:tcW w:w="6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10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5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Shale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81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1,092,124</w:t>
            </w:r>
          </w:p>
        </w:tc>
        <w:tc>
          <w:tcPr>
            <w:tcW w:w="13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25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1,026,279</w:t>
            </w:r>
          </w:p>
        </w:tc>
        <w:tc>
          <w:tcPr>
            <w:tcW w:w="12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32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849,868</w:t>
            </w:r>
          </w:p>
        </w:tc>
        <w:tc>
          <w:tcPr>
            <w:tcW w:w="13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25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1,882,676</w:t>
            </w:r>
          </w:p>
        </w:tc>
        <w:tc>
          <w:tcPr>
            <w:tcW w:w="11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25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1,075,870</w:t>
            </w:r>
          </w:p>
        </w:tc>
      </w:tr>
      <w:tr>
        <w:trPr>
          <w:trHeight w:val="340" w:hRule="exact"/>
        </w:trPr>
        <w:tc>
          <w:tcPr>
            <w:tcW w:w="6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11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5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Granite</w:t>
            </w:r>
            <w:r>
              <w:rPr>
                <w:rFonts w:ascii="Calibri"/>
                <w:spacing w:val="-12"/>
                <w:sz w:val="20"/>
              </w:rPr>
              <w:t> </w:t>
            </w:r>
            <w:r>
              <w:rPr>
                <w:rFonts w:ascii="Calibri"/>
                <w:sz w:val="20"/>
              </w:rPr>
              <w:t>Block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16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3,258</w:t>
            </w:r>
          </w:p>
        </w:tc>
        <w:tc>
          <w:tcPr>
            <w:tcW w:w="13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right="327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-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2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52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7,628</w:t>
            </w:r>
          </w:p>
        </w:tc>
        <w:tc>
          <w:tcPr>
            <w:tcW w:w="13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right="251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-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1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right="102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-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40" w:hRule="exact"/>
        </w:trPr>
        <w:tc>
          <w:tcPr>
            <w:tcW w:w="6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5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12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5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Marble</w:t>
            </w:r>
          </w:p>
        </w:tc>
        <w:tc>
          <w:tcPr>
            <w:tcW w:w="18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116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4,572</w:t>
            </w:r>
          </w:p>
        </w:tc>
        <w:tc>
          <w:tcPr>
            <w:tcW w:w="13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5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21,650</w:t>
            </w:r>
          </w:p>
        </w:tc>
        <w:tc>
          <w:tcPr>
            <w:tcW w:w="12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/>
          </w:p>
        </w:tc>
        <w:tc>
          <w:tcPr>
            <w:tcW w:w="13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5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22,649</w:t>
            </w:r>
          </w:p>
        </w:tc>
        <w:tc>
          <w:tcPr>
            <w:tcW w:w="11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right="102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-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41" w:hRule="exact"/>
        </w:trPr>
        <w:tc>
          <w:tcPr>
            <w:tcW w:w="6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13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5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Feldspar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6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32,691</w:t>
            </w:r>
          </w:p>
        </w:tc>
        <w:tc>
          <w:tcPr>
            <w:tcW w:w="13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5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26,409</w:t>
            </w:r>
          </w:p>
        </w:tc>
        <w:tc>
          <w:tcPr>
            <w:tcW w:w="12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/>
          </w:p>
        </w:tc>
        <w:tc>
          <w:tcPr>
            <w:tcW w:w="13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5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35,092</w:t>
            </w:r>
          </w:p>
        </w:tc>
        <w:tc>
          <w:tcPr>
            <w:tcW w:w="11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5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13,238</w:t>
            </w:r>
          </w:p>
        </w:tc>
      </w:tr>
      <w:tr>
        <w:trPr>
          <w:trHeight w:val="340" w:hRule="exact"/>
        </w:trPr>
        <w:tc>
          <w:tcPr>
            <w:tcW w:w="6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14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5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Dolomite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6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34,506</w:t>
            </w:r>
          </w:p>
        </w:tc>
        <w:tc>
          <w:tcPr>
            <w:tcW w:w="13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5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23,664</w:t>
            </w:r>
          </w:p>
        </w:tc>
        <w:tc>
          <w:tcPr>
            <w:tcW w:w="12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/>
          </w:p>
        </w:tc>
        <w:tc>
          <w:tcPr>
            <w:tcW w:w="13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5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33,364</w:t>
            </w:r>
          </w:p>
        </w:tc>
        <w:tc>
          <w:tcPr>
            <w:tcW w:w="11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right="102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-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40" w:hRule="exact"/>
        </w:trPr>
        <w:tc>
          <w:tcPr>
            <w:tcW w:w="6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5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15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5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Gypsum</w:t>
            </w:r>
          </w:p>
        </w:tc>
        <w:tc>
          <w:tcPr>
            <w:tcW w:w="18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106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22,637</w:t>
            </w:r>
          </w:p>
        </w:tc>
        <w:tc>
          <w:tcPr>
            <w:tcW w:w="13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5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39,052</w:t>
            </w:r>
          </w:p>
        </w:tc>
        <w:tc>
          <w:tcPr>
            <w:tcW w:w="12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42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16,619</w:t>
            </w:r>
          </w:p>
        </w:tc>
        <w:tc>
          <w:tcPr>
            <w:tcW w:w="13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75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720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1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5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34,621</w:t>
            </w:r>
          </w:p>
        </w:tc>
      </w:tr>
      <w:tr>
        <w:trPr>
          <w:trHeight w:val="341" w:hRule="exact"/>
        </w:trPr>
        <w:tc>
          <w:tcPr>
            <w:tcW w:w="6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16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5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Kaolin</w:t>
            </w:r>
          </w:p>
        </w:tc>
        <w:tc>
          <w:tcPr>
            <w:tcW w:w="18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6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11,352</w:t>
            </w:r>
          </w:p>
        </w:tc>
        <w:tc>
          <w:tcPr>
            <w:tcW w:w="13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5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10,429</w:t>
            </w:r>
          </w:p>
        </w:tc>
        <w:tc>
          <w:tcPr>
            <w:tcW w:w="12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/>
          </w:p>
        </w:tc>
        <w:tc>
          <w:tcPr>
            <w:tcW w:w="13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5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26,710</w:t>
            </w:r>
          </w:p>
        </w:tc>
        <w:tc>
          <w:tcPr>
            <w:tcW w:w="11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5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25,280</w:t>
            </w:r>
          </w:p>
        </w:tc>
      </w:tr>
      <w:tr>
        <w:trPr>
          <w:trHeight w:val="340" w:hRule="exact"/>
        </w:trPr>
        <w:tc>
          <w:tcPr>
            <w:tcW w:w="6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17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5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Quartz</w:t>
            </w:r>
          </w:p>
        </w:tc>
        <w:tc>
          <w:tcPr>
            <w:tcW w:w="18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16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9,315</w:t>
            </w:r>
          </w:p>
        </w:tc>
        <w:tc>
          <w:tcPr>
            <w:tcW w:w="13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60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2,900</w:t>
            </w:r>
          </w:p>
        </w:tc>
        <w:tc>
          <w:tcPr>
            <w:tcW w:w="12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/>
          </w:p>
        </w:tc>
        <w:tc>
          <w:tcPr>
            <w:tcW w:w="13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right="251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-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1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right="102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-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40" w:hRule="exact"/>
        </w:trPr>
        <w:tc>
          <w:tcPr>
            <w:tcW w:w="6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5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18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5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Fluorite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116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5,931</w:t>
            </w:r>
          </w:p>
        </w:tc>
        <w:tc>
          <w:tcPr>
            <w:tcW w:w="13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right="327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-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2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/>
          </w:p>
        </w:tc>
        <w:tc>
          <w:tcPr>
            <w:tcW w:w="13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right="251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-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1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right="102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-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41" w:hRule="exact"/>
        </w:trPr>
        <w:tc>
          <w:tcPr>
            <w:tcW w:w="6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19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5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Basalt</w:t>
            </w:r>
          </w:p>
        </w:tc>
        <w:tc>
          <w:tcPr>
            <w:tcW w:w="18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16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5,267</w:t>
            </w:r>
          </w:p>
        </w:tc>
        <w:tc>
          <w:tcPr>
            <w:tcW w:w="13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right="327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-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2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/>
          </w:p>
        </w:tc>
        <w:tc>
          <w:tcPr>
            <w:tcW w:w="13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right="251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-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1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right="102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-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40" w:hRule="exact"/>
        </w:trPr>
        <w:tc>
          <w:tcPr>
            <w:tcW w:w="6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21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5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Wolframite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16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1,160</w:t>
            </w:r>
          </w:p>
        </w:tc>
        <w:tc>
          <w:tcPr>
            <w:tcW w:w="13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85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50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2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right="249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4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85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15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1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right="101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w w:val="95"/>
                <w:sz w:val="20"/>
              </w:rPr>
              <w:t>52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40" w:hRule="exact"/>
        </w:trPr>
        <w:tc>
          <w:tcPr>
            <w:tcW w:w="6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5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22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5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Sapphire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116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2,850</w:t>
            </w:r>
          </w:p>
        </w:tc>
        <w:tc>
          <w:tcPr>
            <w:tcW w:w="13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right="327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-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2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/>
          </w:p>
        </w:tc>
        <w:tc>
          <w:tcPr>
            <w:tcW w:w="13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right="251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-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1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right="102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-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41" w:hRule="exact"/>
        </w:trPr>
        <w:tc>
          <w:tcPr>
            <w:tcW w:w="6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23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5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Talc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16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3,414</w:t>
            </w:r>
          </w:p>
        </w:tc>
        <w:tc>
          <w:tcPr>
            <w:tcW w:w="13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60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1,427</w:t>
            </w:r>
          </w:p>
        </w:tc>
        <w:tc>
          <w:tcPr>
            <w:tcW w:w="12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/>
          </w:p>
        </w:tc>
        <w:tc>
          <w:tcPr>
            <w:tcW w:w="13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75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667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1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right="102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-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40" w:hRule="exact"/>
        </w:trPr>
        <w:tc>
          <w:tcPr>
            <w:tcW w:w="6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24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5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Graphite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right="252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w w:val="95"/>
                <w:sz w:val="20"/>
              </w:rPr>
              <w:t>184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right="327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-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2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/>
          </w:p>
        </w:tc>
        <w:tc>
          <w:tcPr>
            <w:tcW w:w="13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right="251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-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1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right="102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-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40" w:hRule="exact"/>
        </w:trPr>
        <w:tc>
          <w:tcPr>
            <w:tcW w:w="6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5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25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5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Topaz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116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1,626</w:t>
            </w:r>
          </w:p>
        </w:tc>
        <w:tc>
          <w:tcPr>
            <w:tcW w:w="13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right="325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5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2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/>
          </w:p>
        </w:tc>
        <w:tc>
          <w:tcPr>
            <w:tcW w:w="13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right="249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7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1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right="102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-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41" w:hRule="exact"/>
        </w:trPr>
        <w:tc>
          <w:tcPr>
            <w:tcW w:w="6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26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5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Tin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Ore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16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1,787</w:t>
            </w:r>
          </w:p>
        </w:tc>
        <w:tc>
          <w:tcPr>
            <w:tcW w:w="13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60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4,657</w:t>
            </w:r>
          </w:p>
        </w:tc>
        <w:tc>
          <w:tcPr>
            <w:tcW w:w="12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52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2,125</w:t>
            </w:r>
          </w:p>
        </w:tc>
        <w:tc>
          <w:tcPr>
            <w:tcW w:w="13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60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3,625</w:t>
            </w:r>
          </w:p>
        </w:tc>
        <w:tc>
          <w:tcPr>
            <w:tcW w:w="11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75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473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40" w:hRule="exact"/>
        </w:trPr>
        <w:tc>
          <w:tcPr>
            <w:tcW w:w="6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27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5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Manganese</w:t>
            </w:r>
          </w:p>
        </w:tc>
        <w:tc>
          <w:tcPr>
            <w:tcW w:w="18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16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1,100</w:t>
            </w:r>
          </w:p>
        </w:tc>
        <w:tc>
          <w:tcPr>
            <w:tcW w:w="13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5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58,666</w:t>
            </w:r>
          </w:p>
        </w:tc>
        <w:tc>
          <w:tcPr>
            <w:tcW w:w="12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42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37,346</w:t>
            </w:r>
          </w:p>
        </w:tc>
        <w:tc>
          <w:tcPr>
            <w:tcW w:w="13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5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70,107</w:t>
            </w:r>
          </w:p>
        </w:tc>
        <w:tc>
          <w:tcPr>
            <w:tcW w:w="11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right="102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-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40" w:hRule="exact"/>
        </w:trPr>
        <w:tc>
          <w:tcPr>
            <w:tcW w:w="6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5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28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5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Gemstones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116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1,564</w:t>
            </w:r>
          </w:p>
        </w:tc>
        <w:tc>
          <w:tcPr>
            <w:tcW w:w="13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right="327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-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2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/>
          </w:p>
        </w:tc>
        <w:tc>
          <w:tcPr>
            <w:tcW w:w="13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right="251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-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1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right="102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-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41" w:hRule="exact"/>
        </w:trPr>
        <w:tc>
          <w:tcPr>
            <w:tcW w:w="6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29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5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Aquamarine</w:t>
            </w:r>
          </w:p>
        </w:tc>
        <w:tc>
          <w:tcPr>
            <w:tcW w:w="18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16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301.6</w:t>
            </w:r>
          </w:p>
        </w:tc>
        <w:tc>
          <w:tcPr>
            <w:tcW w:w="13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right="327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-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2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/>
          </w:p>
        </w:tc>
        <w:tc>
          <w:tcPr>
            <w:tcW w:w="13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right="251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-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1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right="102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-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40" w:hRule="exact"/>
        </w:trPr>
        <w:tc>
          <w:tcPr>
            <w:tcW w:w="6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30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5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Barites</w:t>
            </w:r>
          </w:p>
        </w:tc>
        <w:tc>
          <w:tcPr>
            <w:tcW w:w="18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16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347.5</w:t>
            </w:r>
          </w:p>
        </w:tc>
        <w:tc>
          <w:tcPr>
            <w:tcW w:w="13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85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83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2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/>
          </w:p>
        </w:tc>
        <w:tc>
          <w:tcPr>
            <w:tcW w:w="13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60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1,712</w:t>
            </w:r>
          </w:p>
        </w:tc>
        <w:tc>
          <w:tcPr>
            <w:tcW w:w="11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right="102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-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40" w:hRule="exact"/>
        </w:trPr>
        <w:tc>
          <w:tcPr>
            <w:tcW w:w="6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5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31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5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Mica</w:t>
            </w:r>
          </w:p>
        </w:tc>
        <w:tc>
          <w:tcPr>
            <w:tcW w:w="18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right="252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w w:val="95"/>
                <w:sz w:val="20"/>
              </w:rPr>
              <w:t>212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60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1,080</w:t>
            </w:r>
          </w:p>
        </w:tc>
        <w:tc>
          <w:tcPr>
            <w:tcW w:w="12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/>
          </w:p>
        </w:tc>
        <w:tc>
          <w:tcPr>
            <w:tcW w:w="13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right="251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-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1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right="102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-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41" w:hRule="exact"/>
        </w:trPr>
        <w:tc>
          <w:tcPr>
            <w:tcW w:w="6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32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5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Tantalite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16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11.18</w:t>
            </w:r>
          </w:p>
        </w:tc>
        <w:tc>
          <w:tcPr>
            <w:tcW w:w="13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right="325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6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2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/>
          </w:p>
        </w:tc>
        <w:tc>
          <w:tcPr>
            <w:tcW w:w="13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85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29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1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right="101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w w:val="95"/>
                <w:sz w:val="20"/>
              </w:rPr>
              <w:t>32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40" w:hRule="exact"/>
        </w:trPr>
        <w:tc>
          <w:tcPr>
            <w:tcW w:w="6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33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5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Lithium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76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66.666697</w:t>
            </w:r>
          </w:p>
        </w:tc>
        <w:tc>
          <w:tcPr>
            <w:tcW w:w="13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right="327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-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2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/>
          </w:p>
        </w:tc>
        <w:tc>
          <w:tcPr>
            <w:tcW w:w="13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right="251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-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1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right="102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-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40" w:hRule="exact"/>
        </w:trPr>
        <w:tc>
          <w:tcPr>
            <w:tcW w:w="6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5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34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5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Zircon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76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8161.4623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75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120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2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52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1,799</w:t>
            </w:r>
          </w:p>
        </w:tc>
        <w:tc>
          <w:tcPr>
            <w:tcW w:w="13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60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1,073</w:t>
            </w:r>
          </w:p>
        </w:tc>
        <w:tc>
          <w:tcPr>
            <w:tcW w:w="11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right="102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-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41" w:hRule="exact"/>
        </w:trPr>
        <w:tc>
          <w:tcPr>
            <w:tcW w:w="6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35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5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Tourmaline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11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48010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right="327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-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2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/>
          </w:p>
        </w:tc>
        <w:tc>
          <w:tcPr>
            <w:tcW w:w="13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right="251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-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1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right="102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-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40" w:hRule="exact"/>
        </w:trPr>
        <w:tc>
          <w:tcPr>
            <w:tcW w:w="6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36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5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Garnet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right="250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w w:val="95"/>
                <w:sz w:val="20"/>
              </w:rPr>
              <w:t>26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right="327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-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2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/>
          </w:p>
        </w:tc>
        <w:tc>
          <w:tcPr>
            <w:tcW w:w="13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right="251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-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1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right="102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-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40" w:hRule="exact"/>
        </w:trPr>
        <w:tc>
          <w:tcPr>
            <w:tcW w:w="6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5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37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5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Amethyst</w:t>
            </w:r>
          </w:p>
        </w:tc>
        <w:tc>
          <w:tcPr>
            <w:tcW w:w="18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right="250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w w:val="95"/>
                <w:sz w:val="20"/>
              </w:rPr>
              <w:t>10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right="327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-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2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/>
          </w:p>
        </w:tc>
        <w:tc>
          <w:tcPr>
            <w:tcW w:w="13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right="251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-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1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right="102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-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41" w:hRule="exact"/>
        </w:trPr>
        <w:tc>
          <w:tcPr>
            <w:tcW w:w="6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38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5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Gold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76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0.0381721</w:t>
            </w:r>
          </w:p>
        </w:tc>
        <w:tc>
          <w:tcPr>
            <w:tcW w:w="13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right="327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-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2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right="251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-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right="251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-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1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right="102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-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40" w:hRule="exact"/>
        </w:trPr>
        <w:tc>
          <w:tcPr>
            <w:tcW w:w="6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7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39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5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7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Copper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7"/>
              <w:ind w:right="250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w w:val="95"/>
                <w:sz w:val="20"/>
              </w:rPr>
              <w:t>30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7"/>
              <w:ind w:left="85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30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2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/>
          </w:p>
        </w:tc>
        <w:tc>
          <w:tcPr>
            <w:tcW w:w="13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7"/>
              <w:ind w:right="251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-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1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7"/>
              <w:ind w:right="102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-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40" w:hRule="exact"/>
        </w:trPr>
        <w:tc>
          <w:tcPr>
            <w:tcW w:w="6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5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40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5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Lead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Ore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/>
          </w:p>
        </w:tc>
        <w:tc>
          <w:tcPr>
            <w:tcW w:w="13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right="327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-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2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52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1,470</w:t>
            </w:r>
          </w:p>
        </w:tc>
        <w:tc>
          <w:tcPr>
            <w:tcW w:w="13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75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700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1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right="102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-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41" w:hRule="exact"/>
        </w:trPr>
        <w:tc>
          <w:tcPr>
            <w:tcW w:w="6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41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5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Iron</w:t>
            </w:r>
          </w:p>
        </w:tc>
        <w:tc>
          <w:tcPr>
            <w:tcW w:w="18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76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160.29487</w:t>
            </w:r>
          </w:p>
        </w:tc>
        <w:tc>
          <w:tcPr>
            <w:tcW w:w="13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60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3,198</w:t>
            </w:r>
          </w:p>
        </w:tc>
        <w:tc>
          <w:tcPr>
            <w:tcW w:w="12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/>
          </w:p>
        </w:tc>
        <w:tc>
          <w:tcPr>
            <w:tcW w:w="13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75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665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1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right="102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-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40" w:hRule="exact"/>
        </w:trPr>
        <w:tc>
          <w:tcPr>
            <w:tcW w:w="6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42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5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Marl</w:t>
            </w:r>
          </w:p>
        </w:tc>
        <w:tc>
          <w:tcPr>
            <w:tcW w:w="18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11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78750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right="327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-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2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32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227,508</w:t>
            </w:r>
          </w:p>
        </w:tc>
        <w:tc>
          <w:tcPr>
            <w:tcW w:w="13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right="251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-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1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4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595,044</w:t>
            </w:r>
          </w:p>
        </w:tc>
      </w:tr>
      <w:tr>
        <w:trPr>
          <w:trHeight w:val="340" w:hRule="exact"/>
        </w:trPr>
        <w:tc>
          <w:tcPr>
            <w:tcW w:w="6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5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43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5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Rea</w:t>
            </w:r>
            <w:r>
              <w:rPr>
                <w:rFonts w:ascii="Calibri"/>
                <w:spacing w:val="-11"/>
                <w:sz w:val="20"/>
              </w:rPr>
              <w:t> </w:t>
            </w:r>
            <w:r>
              <w:rPr>
                <w:rFonts w:ascii="Calibri"/>
                <w:sz w:val="20"/>
              </w:rPr>
              <w:t>Alluvium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/>
          </w:p>
        </w:tc>
        <w:tc>
          <w:tcPr>
            <w:tcW w:w="13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right="327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-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2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/>
          </w:p>
        </w:tc>
        <w:tc>
          <w:tcPr>
            <w:tcW w:w="13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right="251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-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1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60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3,274</w:t>
            </w:r>
          </w:p>
        </w:tc>
      </w:tr>
      <w:tr>
        <w:trPr>
          <w:trHeight w:val="341" w:hRule="exact"/>
        </w:trPr>
        <w:tc>
          <w:tcPr>
            <w:tcW w:w="6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44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5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Silica</w:t>
            </w:r>
            <w:r>
              <w:rPr>
                <w:rFonts w:ascii="Calibri"/>
                <w:spacing w:val="-10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Sand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/>
          </w:p>
        </w:tc>
        <w:tc>
          <w:tcPr>
            <w:tcW w:w="13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5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12,059</w:t>
            </w:r>
          </w:p>
        </w:tc>
        <w:tc>
          <w:tcPr>
            <w:tcW w:w="12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/>
          </w:p>
        </w:tc>
        <w:tc>
          <w:tcPr>
            <w:tcW w:w="13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right="251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-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1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right="102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-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34" w:hRule="exact"/>
        </w:trPr>
        <w:tc>
          <w:tcPr>
            <w:tcW w:w="6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45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5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Calcite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/>
          </w:p>
        </w:tc>
        <w:tc>
          <w:tcPr>
            <w:tcW w:w="13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60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3,168</w:t>
            </w:r>
          </w:p>
        </w:tc>
        <w:tc>
          <w:tcPr>
            <w:tcW w:w="12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/>
          </w:p>
        </w:tc>
        <w:tc>
          <w:tcPr>
            <w:tcW w:w="13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right="251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-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1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right="102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-</w:t>
            </w:r>
            <w:r>
              <w:rPr>
                <w:rFonts w:ascii="Calibri"/>
                <w:sz w:val="20"/>
              </w:rPr>
            </w:r>
          </w:p>
        </w:tc>
      </w:tr>
    </w:tbl>
    <w:p>
      <w:pPr>
        <w:spacing w:after="0" w:line="240" w:lineRule="auto"/>
        <w:jc w:val="right"/>
        <w:rPr>
          <w:rFonts w:ascii="Calibri" w:hAnsi="Calibri" w:cs="Calibri" w:eastAsia="Calibri"/>
          <w:sz w:val="20"/>
          <w:szCs w:val="20"/>
        </w:rPr>
        <w:sectPr>
          <w:footerReference w:type="default" r:id="rId93"/>
          <w:pgSz w:w="12240" w:h="15840"/>
          <w:pgMar w:footer="743" w:header="0" w:top="1360" w:bottom="940" w:left="1220" w:right="1240"/>
          <w:pgNumType w:start="51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7"/>
          <w:szCs w:val="7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4"/>
        <w:gridCol w:w="1815"/>
        <w:gridCol w:w="1967"/>
        <w:gridCol w:w="1314"/>
        <w:gridCol w:w="1313"/>
        <w:gridCol w:w="1313"/>
        <w:gridCol w:w="1218"/>
      </w:tblGrid>
      <w:tr>
        <w:trPr>
          <w:trHeight w:val="336" w:hRule="exact"/>
        </w:trPr>
        <w:tc>
          <w:tcPr>
            <w:tcW w:w="6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2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46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1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2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Kunzite</w:t>
            </w:r>
          </w:p>
        </w:tc>
        <w:tc>
          <w:tcPr>
            <w:tcW w:w="196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/>
          </w:p>
        </w:tc>
        <w:tc>
          <w:tcPr>
            <w:tcW w:w="13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2"/>
              <w:ind w:right="197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w w:val="95"/>
                <w:sz w:val="20"/>
              </w:rPr>
              <w:t>50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/>
          </w:p>
        </w:tc>
        <w:tc>
          <w:tcPr>
            <w:tcW w:w="13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2"/>
              <w:ind w:right="197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-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2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2"/>
              <w:ind w:right="102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-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40" w:hRule="exact"/>
        </w:trPr>
        <w:tc>
          <w:tcPr>
            <w:tcW w:w="6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47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1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Cassiterite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7124" w:type="dxa"/>
            <w:gridSpan w:val="5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31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16.52</w:t>
            </w:r>
          </w:p>
        </w:tc>
      </w:tr>
      <w:tr>
        <w:trPr>
          <w:trHeight w:val="340" w:hRule="exact"/>
        </w:trPr>
        <w:tc>
          <w:tcPr>
            <w:tcW w:w="6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5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48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1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coltan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ore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/>
          </w:p>
        </w:tc>
        <w:tc>
          <w:tcPr>
            <w:tcW w:w="13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/>
          </w:p>
        </w:tc>
        <w:tc>
          <w:tcPr>
            <w:tcW w:w="3843" w:type="dxa"/>
            <w:gridSpan w:val="3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91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50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41" w:hRule="exact"/>
        </w:trPr>
        <w:tc>
          <w:tcPr>
            <w:tcW w:w="6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49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1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Bentonite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/>
          </w:p>
        </w:tc>
        <w:tc>
          <w:tcPr>
            <w:tcW w:w="13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8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120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/>
          </w:p>
        </w:tc>
        <w:tc>
          <w:tcPr>
            <w:tcW w:w="13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right="197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-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2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right="102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-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34" w:hRule="exact"/>
        </w:trPr>
        <w:tc>
          <w:tcPr>
            <w:tcW w:w="6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181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Total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6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85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59,820,953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20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46,680,659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9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35,327,040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9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43,087,165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2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9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39,272,592</w:t>
            </w:r>
            <w:r>
              <w:rPr>
                <w:rFonts w:ascii="Calibri"/>
                <w:sz w:val="20"/>
              </w:rPr>
            </w:r>
          </w:p>
        </w:tc>
      </w:tr>
    </w:tbl>
    <w:p>
      <w:pPr>
        <w:spacing w:before="13"/>
        <w:ind w:left="220" w:right="0" w:firstLine="0"/>
        <w:jc w:val="left"/>
        <w:rPr>
          <w:rFonts w:ascii="Calibri" w:hAnsi="Calibri" w:cs="Calibri" w:eastAsia="Calibri"/>
          <w:sz w:val="20"/>
          <w:szCs w:val="20"/>
        </w:rPr>
      </w:pPr>
      <w:r>
        <w:rPr>
          <w:rFonts w:ascii="Calibri"/>
          <w:b/>
          <w:color w:val="528135"/>
          <w:spacing w:val="-1"/>
          <w:sz w:val="20"/>
        </w:rPr>
        <w:t>Source:</w:t>
      </w:r>
      <w:r>
        <w:rPr>
          <w:rFonts w:ascii="Calibri"/>
          <w:b/>
          <w:color w:val="528135"/>
          <w:spacing w:val="-7"/>
          <w:sz w:val="20"/>
        </w:rPr>
        <w:t> </w:t>
      </w:r>
      <w:r>
        <w:rPr>
          <w:rFonts w:ascii="Calibri"/>
          <w:b/>
          <w:color w:val="528135"/>
          <w:sz w:val="20"/>
        </w:rPr>
        <w:t>2019</w:t>
      </w:r>
      <w:r>
        <w:rPr>
          <w:rFonts w:ascii="Calibri"/>
          <w:b/>
          <w:color w:val="528135"/>
          <w:spacing w:val="-7"/>
          <w:sz w:val="20"/>
        </w:rPr>
        <w:t> </w:t>
      </w:r>
      <w:r>
        <w:rPr>
          <w:rFonts w:ascii="Calibri"/>
          <w:b/>
          <w:color w:val="528135"/>
          <w:sz w:val="20"/>
        </w:rPr>
        <w:t>NEITI</w:t>
      </w:r>
      <w:r>
        <w:rPr>
          <w:rFonts w:ascii="Calibri"/>
          <w:b/>
          <w:color w:val="528135"/>
          <w:spacing w:val="-9"/>
          <w:sz w:val="20"/>
        </w:rPr>
        <w:t> </w:t>
      </w:r>
      <w:r>
        <w:rPr>
          <w:rFonts w:ascii="Calibri"/>
          <w:b/>
          <w:color w:val="528135"/>
          <w:sz w:val="20"/>
        </w:rPr>
        <w:t>SMA</w:t>
      </w:r>
      <w:r>
        <w:rPr>
          <w:rFonts w:ascii="Calibri"/>
          <w:b/>
          <w:color w:val="528135"/>
          <w:spacing w:val="-8"/>
          <w:sz w:val="20"/>
        </w:rPr>
        <w:t> </w:t>
      </w:r>
      <w:r>
        <w:rPr>
          <w:rFonts w:ascii="Calibri"/>
          <w:b/>
          <w:color w:val="528135"/>
          <w:sz w:val="20"/>
        </w:rPr>
        <w:t>Templates</w:t>
      </w:r>
      <w:r>
        <w:rPr>
          <w:rFonts w:ascii="Calibri"/>
          <w:sz w:val="20"/>
        </w:rPr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pStyle w:val="Heading4"/>
        <w:numPr>
          <w:ilvl w:val="2"/>
          <w:numId w:val="14"/>
        </w:numPr>
        <w:tabs>
          <w:tab w:pos="770" w:val="left" w:leader="none"/>
        </w:tabs>
        <w:spacing w:line="240" w:lineRule="auto" w:before="126" w:after="0"/>
        <w:ind w:left="769" w:right="0" w:hanging="549"/>
        <w:jc w:val="left"/>
        <w:rPr>
          <w:b w:val="0"/>
          <w:bCs w:val="0"/>
        </w:rPr>
      </w:pPr>
      <w:r>
        <w:rPr>
          <w:color w:val="528135"/>
          <w:spacing w:val="-1"/>
        </w:rPr>
        <w:t>Production</w:t>
      </w:r>
      <w:r>
        <w:rPr>
          <w:color w:val="528135"/>
          <w:spacing w:val="-5"/>
        </w:rPr>
        <w:t> </w:t>
      </w:r>
      <w:r>
        <w:rPr>
          <w:color w:val="528135"/>
          <w:spacing w:val="-1"/>
        </w:rPr>
        <w:t>according</w:t>
      </w:r>
      <w:r>
        <w:rPr>
          <w:color w:val="528135"/>
          <w:spacing w:val="-6"/>
        </w:rPr>
        <w:t> </w:t>
      </w:r>
      <w:r>
        <w:rPr>
          <w:color w:val="528135"/>
        </w:rPr>
        <w:t>to</w:t>
      </w:r>
      <w:r>
        <w:rPr>
          <w:color w:val="528135"/>
          <w:spacing w:val="-4"/>
        </w:rPr>
        <w:t> </w:t>
      </w:r>
      <w:r>
        <w:rPr>
          <w:color w:val="528135"/>
          <w:spacing w:val="-1"/>
        </w:rPr>
        <w:t>State</w:t>
      </w:r>
      <w:r>
        <w:rPr>
          <w:color w:val="528135"/>
          <w:spacing w:val="-5"/>
        </w:rPr>
        <w:t> </w:t>
      </w:r>
      <w:r>
        <w:rPr>
          <w:color w:val="528135"/>
          <w:spacing w:val="-1"/>
        </w:rPr>
        <w:t>and</w:t>
      </w:r>
      <w:r>
        <w:rPr>
          <w:color w:val="528135"/>
          <w:spacing w:val="-4"/>
        </w:rPr>
        <w:t> </w:t>
      </w:r>
      <w:r>
        <w:rPr>
          <w:color w:val="528135"/>
          <w:spacing w:val="-1"/>
        </w:rPr>
        <w:t>region</w:t>
      </w:r>
      <w:r>
        <w:rPr>
          <w:b w:val="0"/>
        </w:rPr>
      </w:r>
    </w:p>
    <w:p>
      <w:pPr>
        <w:spacing w:line="240" w:lineRule="auto" w:before="3"/>
        <w:rPr>
          <w:rFonts w:ascii="Calibri" w:hAnsi="Calibri" w:cs="Calibri" w:eastAsia="Calibri"/>
          <w:b/>
          <w:bCs/>
          <w:sz w:val="31"/>
          <w:szCs w:val="31"/>
        </w:rPr>
      </w:pPr>
    </w:p>
    <w:p>
      <w:pPr>
        <w:pStyle w:val="BodyText"/>
        <w:spacing w:line="275" w:lineRule="auto"/>
        <w:ind w:right="0"/>
        <w:jc w:val="left"/>
      </w:pPr>
      <w:r>
        <w:rPr/>
        <w:t>The</w:t>
      </w:r>
      <w:r>
        <w:rPr>
          <w:spacing w:val="46"/>
        </w:rPr>
        <w:t> </w:t>
      </w:r>
      <w:r>
        <w:rPr>
          <w:spacing w:val="-1"/>
        </w:rPr>
        <w:t>record</w:t>
      </w:r>
      <w:r>
        <w:rPr>
          <w:spacing w:val="47"/>
        </w:rPr>
        <w:t> </w:t>
      </w:r>
      <w:r>
        <w:rPr>
          <w:spacing w:val="-1"/>
        </w:rPr>
        <w:t>of</w:t>
      </w:r>
      <w:r>
        <w:rPr>
          <w:spacing w:val="46"/>
        </w:rPr>
        <w:t> </w:t>
      </w:r>
      <w:r>
        <w:rPr>
          <w:spacing w:val="-1"/>
        </w:rPr>
        <w:t>production</w:t>
      </w:r>
      <w:r>
        <w:rPr>
          <w:spacing w:val="48"/>
        </w:rPr>
        <w:t> </w:t>
      </w:r>
      <w:r>
        <w:rPr>
          <w:spacing w:val="-1"/>
        </w:rPr>
        <w:t>of</w:t>
      </w:r>
      <w:r>
        <w:rPr>
          <w:spacing w:val="48"/>
        </w:rPr>
        <w:t> </w:t>
      </w:r>
      <w:r>
        <w:rPr>
          <w:spacing w:val="-1"/>
        </w:rPr>
        <w:t>various</w:t>
      </w:r>
      <w:r>
        <w:rPr>
          <w:spacing w:val="46"/>
        </w:rPr>
        <w:t> </w:t>
      </w:r>
      <w:r>
        <w:rPr>
          <w:spacing w:val="-1"/>
        </w:rPr>
        <w:t>minerals</w:t>
      </w:r>
      <w:r>
        <w:rPr>
          <w:spacing w:val="44"/>
        </w:rPr>
        <w:t> </w:t>
      </w:r>
      <w:r>
        <w:rPr/>
        <w:t>and</w:t>
      </w:r>
      <w:r>
        <w:rPr>
          <w:spacing w:val="46"/>
        </w:rPr>
        <w:t> </w:t>
      </w:r>
      <w:r>
        <w:rPr>
          <w:spacing w:val="-1"/>
        </w:rPr>
        <w:t>their</w:t>
      </w:r>
      <w:r>
        <w:rPr>
          <w:spacing w:val="47"/>
        </w:rPr>
        <w:t> </w:t>
      </w:r>
      <w:r>
        <w:rPr>
          <w:spacing w:val="-1"/>
        </w:rPr>
        <w:t>values</w:t>
      </w:r>
      <w:r>
        <w:rPr>
          <w:spacing w:val="46"/>
        </w:rPr>
        <w:t> </w:t>
      </w:r>
      <w:r>
        <w:rPr>
          <w:spacing w:val="-1"/>
        </w:rPr>
        <w:t>according</w:t>
      </w:r>
      <w:r>
        <w:rPr>
          <w:spacing w:val="46"/>
        </w:rPr>
        <w:t> </w:t>
      </w:r>
      <w:r>
        <w:rPr/>
        <w:t>to</w:t>
      </w:r>
      <w:r>
        <w:rPr>
          <w:spacing w:val="47"/>
        </w:rPr>
        <w:t> </w:t>
      </w:r>
      <w:r>
        <w:rPr>
          <w:spacing w:val="-1"/>
        </w:rPr>
        <w:t>the</w:t>
      </w:r>
      <w:r>
        <w:rPr>
          <w:spacing w:val="47"/>
        </w:rPr>
        <w:t> </w:t>
      </w:r>
      <w:r>
        <w:rPr>
          <w:spacing w:val="-1"/>
        </w:rPr>
        <w:t>states</w:t>
      </w:r>
      <w:r>
        <w:rPr/>
        <w:t>  </w:t>
      </w:r>
      <w:r>
        <w:rPr>
          <w:spacing w:val="-1"/>
        </w:rPr>
        <w:t>and</w:t>
      </w:r>
      <w:r>
        <w:rPr>
          <w:spacing w:val="67"/>
        </w:rPr>
        <w:t> </w:t>
      </w:r>
      <w:r>
        <w:rPr/>
        <w:t>regions</w:t>
      </w:r>
      <w:r>
        <w:rPr>
          <w:spacing w:val="-2"/>
        </w:rPr>
        <w:t> </w:t>
      </w:r>
      <w:r>
        <w:rPr/>
        <w:t>is</w:t>
      </w:r>
      <w:r>
        <w:rPr>
          <w:spacing w:val="-4"/>
        </w:rPr>
        <w:t> </w:t>
      </w:r>
      <w:r>
        <w:rPr>
          <w:spacing w:val="-1"/>
        </w:rPr>
        <w:t>presented</w:t>
      </w:r>
      <w:r>
        <w:rPr>
          <w:spacing w:val="-4"/>
        </w:rPr>
        <w:t> </w:t>
      </w:r>
      <w:r>
        <w:rPr/>
        <w:t>in</w:t>
      </w:r>
      <w:r>
        <w:rPr>
          <w:spacing w:val="-3"/>
        </w:rPr>
        <w:t> </w:t>
      </w:r>
      <w:r>
        <w:rPr>
          <w:spacing w:val="-1"/>
        </w:rPr>
        <w:t>Table</w:t>
      </w:r>
      <w:r>
        <w:rPr>
          <w:spacing w:val="-3"/>
        </w:rPr>
        <w:t> </w:t>
      </w:r>
      <w:r>
        <w:rPr>
          <w:spacing w:val="1"/>
        </w:rPr>
        <w:t>19.</w:t>
      </w:r>
    </w:p>
    <w:p>
      <w:pPr>
        <w:spacing w:before="2"/>
        <w:ind w:left="220" w:right="0" w:firstLine="0"/>
        <w:jc w:val="left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b/>
          <w:color w:val="528135"/>
          <w:spacing w:val="-1"/>
          <w:sz w:val="18"/>
        </w:rPr>
        <w:t>Table</w:t>
      </w:r>
      <w:r>
        <w:rPr>
          <w:rFonts w:ascii="Calibri"/>
          <w:b/>
          <w:color w:val="528135"/>
          <w:spacing w:val="-4"/>
          <w:sz w:val="18"/>
        </w:rPr>
        <w:t> </w:t>
      </w:r>
      <w:r>
        <w:rPr>
          <w:rFonts w:ascii="Calibri"/>
          <w:b/>
          <w:color w:val="528135"/>
          <w:sz w:val="18"/>
        </w:rPr>
        <w:t>19:</w:t>
      </w:r>
      <w:r>
        <w:rPr>
          <w:rFonts w:ascii="Calibri"/>
          <w:b/>
          <w:color w:val="528135"/>
          <w:spacing w:val="-3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Analysis</w:t>
      </w:r>
      <w:r>
        <w:rPr>
          <w:rFonts w:ascii="Calibri"/>
          <w:b/>
          <w:color w:val="528135"/>
          <w:spacing w:val="-4"/>
          <w:sz w:val="18"/>
        </w:rPr>
        <w:t> </w:t>
      </w:r>
      <w:r>
        <w:rPr>
          <w:rFonts w:ascii="Calibri"/>
          <w:b/>
          <w:color w:val="528135"/>
          <w:sz w:val="18"/>
        </w:rPr>
        <w:t>of</w:t>
      </w:r>
      <w:r>
        <w:rPr>
          <w:rFonts w:ascii="Calibri"/>
          <w:b/>
          <w:color w:val="528135"/>
          <w:spacing w:val="-3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Production</w:t>
      </w:r>
      <w:r>
        <w:rPr>
          <w:rFonts w:ascii="Calibri"/>
          <w:b/>
          <w:color w:val="528135"/>
          <w:spacing w:val="-3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of</w:t>
      </w:r>
      <w:r>
        <w:rPr>
          <w:rFonts w:ascii="Calibri"/>
          <w:b/>
          <w:color w:val="528135"/>
          <w:spacing w:val="-3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Minerals</w:t>
      </w:r>
      <w:r>
        <w:rPr>
          <w:rFonts w:ascii="Calibri"/>
          <w:b/>
          <w:color w:val="528135"/>
          <w:spacing w:val="-4"/>
          <w:sz w:val="18"/>
        </w:rPr>
        <w:t> </w:t>
      </w:r>
      <w:r>
        <w:rPr>
          <w:rFonts w:ascii="Calibri"/>
          <w:b/>
          <w:color w:val="528135"/>
          <w:sz w:val="18"/>
        </w:rPr>
        <w:t>by</w:t>
      </w:r>
      <w:r>
        <w:rPr>
          <w:rFonts w:ascii="Calibri"/>
          <w:b/>
          <w:color w:val="528135"/>
          <w:spacing w:val="-3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State</w:t>
      </w:r>
      <w:r>
        <w:rPr>
          <w:rFonts w:ascii="Calibri"/>
          <w:sz w:val="18"/>
        </w:rPr>
      </w:r>
    </w:p>
    <w:p>
      <w:pPr>
        <w:spacing w:line="240" w:lineRule="auto" w:before="1"/>
        <w:rPr>
          <w:rFonts w:ascii="Calibri" w:hAnsi="Calibri" w:cs="Calibri" w:eastAsia="Calibri"/>
          <w:b/>
          <w:bCs/>
          <w:sz w:val="17"/>
          <w:szCs w:val="17"/>
        </w:rPr>
      </w:pPr>
    </w:p>
    <w:p>
      <w:pPr>
        <w:spacing w:line="200" w:lineRule="atLeast"/>
        <w:ind w:left="117" w:right="0" w:firstLine="0"/>
        <w:rPr>
          <w:rFonts w:ascii="Calibri" w:hAnsi="Calibri" w:cs="Calibri" w:eastAsia="Calibri"/>
          <w:sz w:val="20"/>
          <w:szCs w:val="20"/>
        </w:rPr>
      </w:pPr>
      <w:r>
        <w:rPr>
          <w:rFonts w:ascii="Calibri" w:hAnsi="Calibri" w:cs="Calibri" w:eastAsia="Calibri"/>
          <w:sz w:val="20"/>
          <w:szCs w:val="20"/>
        </w:rPr>
        <w:pict>
          <v:group style="width:472.65pt;height:48pt;mso-position-horizontal-relative:char;mso-position-vertical-relative:line" coordorigin="0,0" coordsize="9453,960">
            <v:group style="position:absolute;left:0;top:0;width:956;height:960" coordorigin="0,0" coordsize="956,960">
              <v:shape style="position:absolute;left:0;top:0;width:956;height:960" coordorigin="0,0" coordsize="956,960" path="m0,960l955,960,955,0,0,0,0,960xe" filled="true" fillcolor="#6fac46" stroked="false">
                <v:path arrowok="t"/>
                <v:fill type="solid"/>
              </v:shape>
            </v:group>
            <v:group style="position:absolute;left:103;top:0;width:744;height:245" coordorigin="103,0" coordsize="744,245">
              <v:shape style="position:absolute;left:103;top:0;width:744;height:245" coordorigin="103,0" coordsize="744,245" path="m103,245l847,245,847,0,103,0,103,245xe" filled="true" fillcolor="#6fac46" stroked="false">
                <v:path arrowok="t"/>
                <v:fill type="solid"/>
              </v:shape>
            </v:group>
            <v:group style="position:absolute;left:955;top:0;width:1421;height:960" coordorigin="955,0" coordsize="1421,960">
              <v:shape style="position:absolute;left:955;top:0;width:1421;height:960" coordorigin="955,0" coordsize="1421,960" path="m955,960l2376,960,2376,0,955,0,955,960xe" filled="true" fillcolor="#6fac46" stroked="false">
                <v:path arrowok="t"/>
                <v:fill type="solid"/>
              </v:shape>
            </v:group>
            <v:group style="position:absolute;left:1063;top:0;width:1205;height:245" coordorigin="1063,0" coordsize="1205,245">
              <v:shape style="position:absolute;left:1063;top:0;width:1205;height:245" coordorigin="1063,0" coordsize="1205,245" path="m1063,245l2268,245,2268,0,1063,0,1063,245xe" filled="true" fillcolor="#6fac46" stroked="false">
                <v:path arrowok="t"/>
                <v:fill type="solid"/>
              </v:shape>
            </v:group>
            <v:group style="position:absolute;left:2376;top:0;width:1501;height:960" coordorigin="2376,0" coordsize="1501,960">
              <v:shape style="position:absolute;left:2376;top:0;width:1501;height:960" coordorigin="2376,0" coordsize="1501,960" path="m2376,960l3876,960,3876,0,2376,0,2376,960xe" filled="true" fillcolor="#6fac46" stroked="false">
                <v:path arrowok="t"/>
                <v:fill type="solid"/>
              </v:shape>
            </v:group>
            <v:group style="position:absolute;left:2484;top:0;width:1285;height:245" coordorigin="2484,0" coordsize="1285,245">
              <v:shape style="position:absolute;left:2484;top:0;width:1285;height:245" coordorigin="2484,0" coordsize="1285,245" path="m2484,245l3768,245,3768,0,2484,0,2484,245xe" filled="true" fillcolor="#6fac46" stroked="false">
                <v:path arrowok="t"/>
                <v:fill type="solid"/>
              </v:shape>
            </v:group>
            <v:group style="position:absolute;left:3877;top:0;width:1820;height:960" coordorigin="3877,0" coordsize="1820,960">
              <v:shape style="position:absolute;left:3877;top:0;width:1820;height:960" coordorigin="3877,0" coordsize="1820,960" path="m3877,960l5696,960,5696,0,3877,0,3877,960xe" filled="true" fillcolor="#6fac46" stroked="false">
                <v:path arrowok="t"/>
                <v:fill type="solid"/>
              </v:shape>
            </v:group>
            <v:group style="position:absolute;left:3985;top:0;width:1604;height:245" coordorigin="3985,0" coordsize="1604,245">
              <v:shape style="position:absolute;left:3985;top:0;width:1604;height:245" coordorigin="3985,0" coordsize="1604,245" path="m3985,245l5588,245,5588,0,3985,0,3985,245xe" filled="true" fillcolor="#6fac46" stroked="false">
                <v:path arrowok="t"/>
                <v:fill type="solid"/>
              </v:shape>
            </v:group>
            <v:group style="position:absolute;left:5696;top:0;width:1820;height:960" coordorigin="5696,0" coordsize="1820,960">
              <v:shape style="position:absolute;left:5696;top:0;width:1820;height:960" coordorigin="5696,0" coordsize="1820,960" path="m5696,960l7515,960,7515,0,5696,0,5696,960xe" filled="true" fillcolor="#6fac46" stroked="false">
                <v:path arrowok="t"/>
                <v:fill type="solid"/>
              </v:shape>
            </v:group>
            <v:group style="position:absolute;left:5804;top:0;width:1604;height:245" coordorigin="5804,0" coordsize="1604,245">
              <v:shape style="position:absolute;left:5804;top:0;width:1604;height:245" coordorigin="5804,0" coordsize="1604,245" path="m5804,245l7407,245,7407,0,5804,0,5804,245xe" filled="true" fillcolor="#6fac46" stroked="false">
                <v:path arrowok="t"/>
                <v:fill type="solid"/>
              </v:shape>
            </v:group>
            <v:group style="position:absolute;left:5804;top:245;width:1604;height:245" coordorigin="5804,245" coordsize="1604,245">
              <v:shape style="position:absolute;left:5804;top:245;width:1604;height:245" coordorigin="5804,245" coordsize="1604,245" path="m5804,490l7407,490,7407,245,5804,245,5804,490xe" filled="true" fillcolor="#6fac46" stroked="false">
                <v:path arrowok="t"/>
                <v:fill type="solid"/>
              </v:shape>
            </v:group>
            <v:group style="position:absolute;left:7515;top:0;width:1938;height:960" coordorigin="7515,0" coordsize="1938,960">
              <v:shape style="position:absolute;left:7515;top:0;width:1938;height:960" coordorigin="7515,0" coordsize="1938,960" path="m7515,960l9453,960,9453,0,7515,0,7515,960xe" filled="true" fillcolor="#6fac46" stroked="false">
                <v:path arrowok="t"/>
                <v:fill type="solid"/>
              </v:shape>
            </v:group>
            <v:group style="position:absolute;left:7623;top:0;width:1727;height:245" coordorigin="7623,0" coordsize="1727,245">
              <v:shape style="position:absolute;left:7623;top:0;width:1727;height:245" coordorigin="7623,0" coordsize="1727,245" path="m7623,245l9349,245,9349,0,7623,0,7623,245xe" filled="true" fillcolor="#6fac46" stroked="false">
                <v:path arrowok="t"/>
                <v:fill type="solid"/>
              </v:shape>
              <v:shape style="position:absolute;left:319;top:43;width:312;height:200" type="#_x0000_t202" filled="false" stroked="false">
                <v:textbox inset="0,0,0,0">
                  <w:txbxContent>
                    <w:p>
                      <w:pPr>
                        <w:spacing w:line="199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b/>
                          <w:color w:val="FFFFFF"/>
                          <w:spacing w:val="-1"/>
                          <w:sz w:val="20"/>
                        </w:rPr>
                        <w:t>S/N</w:t>
                      </w:r>
                      <w:r>
                        <w:rPr>
                          <w:rFonts w:ascii="Calibri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1063;top:43;width:508;height:200" type="#_x0000_t202" filled="false" stroked="false">
                <v:textbox inset="0,0,0,0">
                  <w:txbxContent>
                    <w:p>
                      <w:pPr>
                        <w:spacing w:line="199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b/>
                          <w:color w:val="FFFFFF"/>
                          <w:spacing w:val="-1"/>
                          <w:sz w:val="20"/>
                        </w:rPr>
                        <w:t>STATE</w:t>
                      </w:r>
                      <w:r>
                        <w:rPr>
                          <w:rFonts w:ascii="Calibri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2689;top:43;width:874;height:200" type="#_x0000_t202" filled="false" stroked="false">
                <v:textbox inset="0,0,0,0">
                  <w:txbxContent>
                    <w:p>
                      <w:pPr>
                        <w:spacing w:line="199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b/>
                          <w:color w:val="FFFFFF"/>
                          <w:spacing w:val="-1"/>
                          <w:sz w:val="20"/>
                        </w:rPr>
                        <w:t>QUANTITY</w:t>
                      </w:r>
                      <w:r>
                        <w:rPr>
                          <w:rFonts w:ascii="Calibri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4179;top:43;width:1211;height:200" type="#_x0000_t202" filled="false" stroked="false">
                <v:textbox inset="0,0,0,0">
                  <w:txbxContent>
                    <w:p>
                      <w:pPr>
                        <w:spacing w:line="199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b/>
                          <w:color w:val="FFFFFF"/>
                          <w:spacing w:val="-1"/>
                          <w:sz w:val="20"/>
                        </w:rPr>
                        <w:t>ROYALTY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-13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FFFFFF"/>
                          <w:sz w:val="20"/>
                        </w:rPr>
                        <w:t>PAID</w:t>
                      </w:r>
                      <w:r>
                        <w:rPr>
                          <w:rFonts w:ascii="Calibri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5862;top:43;width:2464;height:444" type="#_x0000_t202" filled="false" stroked="false">
                <v:textbox inset="0,0,0,0">
                  <w:txbxContent>
                    <w:p>
                      <w:pPr>
                        <w:tabs>
                          <w:tab w:pos="1807" w:val="left" w:leader="none"/>
                        </w:tabs>
                        <w:spacing w:line="203" w:lineRule="exact" w:before="0"/>
                        <w:ind w:left="175" w:right="0" w:hanging="176"/>
                        <w:jc w:val="left"/>
                        <w:rPr>
                          <w:rFonts w:ascii="Calibri" w:hAnsi="Calibri" w:cs="Calibri" w:eastAsia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b/>
                          <w:color w:val="FFFFFF"/>
                          <w:sz w:val="20"/>
                        </w:rPr>
                        <w:t>%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-15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-1"/>
                          <w:sz w:val="20"/>
                        </w:rPr>
                        <w:t>CONTRIBUTION</w:t>
                        <w:tab/>
                        <w:t>REGION</w:t>
                      </w:r>
                      <w:r>
                        <w:rPr>
                          <w:rFonts w:ascii="Calibri"/>
                          <w:sz w:val="20"/>
                        </w:rPr>
                      </w:r>
                    </w:p>
                    <w:p>
                      <w:pPr>
                        <w:spacing w:line="240" w:lineRule="exact" w:before="0"/>
                        <w:ind w:left="175" w:right="0" w:firstLine="0"/>
                        <w:jc w:val="left"/>
                        <w:rPr>
                          <w:rFonts w:ascii="Calibri" w:hAnsi="Calibri" w:cs="Calibri" w:eastAsia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b/>
                          <w:color w:val="FFFFFF"/>
                          <w:spacing w:val="-1"/>
                          <w:sz w:val="20"/>
                        </w:rPr>
                        <w:t>PRODUCTION</w:t>
                      </w:r>
                      <w:r>
                        <w:rPr>
                          <w:rFonts w:ascii="Calibri"/>
                          <w:sz w:val="20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Calibri" w:hAnsi="Calibri" w:cs="Calibri" w:eastAsia="Calibri"/>
          <w:sz w:val="20"/>
          <w:szCs w:val="20"/>
        </w:rPr>
      </w: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55"/>
        <w:gridCol w:w="1531"/>
        <w:gridCol w:w="1684"/>
        <w:gridCol w:w="2026"/>
        <w:gridCol w:w="1318"/>
        <w:gridCol w:w="1938"/>
      </w:tblGrid>
      <w:tr>
        <w:trPr>
          <w:trHeight w:val="338" w:hRule="exact"/>
        </w:trPr>
        <w:tc>
          <w:tcPr>
            <w:tcW w:w="9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3" w:lineRule="exact"/>
              <w:ind w:right="2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1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5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3" w:lineRule="exact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OGUN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6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3" w:lineRule="exact"/>
              <w:ind w:left="37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18,653,740</w:t>
            </w:r>
          </w:p>
        </w:tc>
        <w:tc>
          <w:tcPr>
            <w:tcW w:w="20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3" w:lineRule="exact"/>
              <w:ind w:left="40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649,063,073</w:t>
            </w:r>
          </w:p>
        </w:tc>
        <w:tc>
          <w:tcPr>
            <w:tcW w:w="13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3" w:lineRule="exact"/>
              <w:ind w:left="61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31.18%</w:t>
            </w:r>
          </w:p>
        </w:tc>
        <w:tc>
          <w:tcPr>
            <w:tcW w:w="193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3" w:lineRule="exact"/>
              <w:ind w:left="15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SOUTH</w:t>
            </w:r>
            <w:r>
              <w:rPr>
                <w:rFonts w:ascii="Calibri"/>
                <w:spacing w:val="-11"/>
                <w:sz w:val="20"/>
              </w:rPr>
              <w:t> </w:t>
            </w:r>
            <w:r>
              <w:rPr>
                <w:rFonts w:ascii="Calibri"/>
                <w:sz w:val="20"/>
              </w:rPr>
              <w:t>WEST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41" w:hRule="exact"/>
        </w:trPr>
        <w:tc>
          <w:tcPr>
            <w:tcW w:w="9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right="2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2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5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KOGI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6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37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12,777,507</w:t>
            </w:r>
          </w:p>
        </w:tc>
        <w:tc>
          <w:tcPr>
            <w:tcW w:w="20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40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414,996,602</w:t>
            </w:r>
          </w:p>
        </w:tc>
        <w:tc>
          <w:tcPr>
            <w:tcW w:w="13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61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21.36%</w:t>
            </w:r>
          </w:p>
        </w:tc>
        <w:tc>
          <w:tcPr>
            <w:tcW w:w="193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NORTH</w:t>
            </w:r>
            <w:r>
              <w:rPr>
                <w:rFonts w:ascii="Calibri"/>
                <w:spacing w:val="-14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CENTRAL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41" w:hRule="exact"/>
        </w:trPr>
        <w:tc>
          <w:tcPr>
            <w:tcW w:w="9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right="2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3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5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CROSS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z w:val="20"/>
              </w:rPr>
              <w:t>RIVER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6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47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6,503,063</w:t>
            </w:r>
          </w:p>
        </w:tc>
        <w:tc>
          <w:tcPr>
            <w:tcW w:w="20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40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226,736,085</w:t>
            </w:r>
          </w:p>
        </w:tc>
        <w:tc>
          <w:tcPr>
            <w:tcW w:w="13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61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10.87%</w:t>
            </w:r>
          </w:p>
        </w:tc>
        <w:tc>
          <w:tcPr>
            <w:tcW w:w="193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5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SOUTH</w:t>
            </w:r>
            <w:r>
              <w:rPr>
                <w:rFonts w:ascii="Calibri"/>
                <w:spacing w:val="-12"/>
                <w:sz w:val="20"/>
              </w:rPr>
              <w:t> </w:t>
            </w:r>
            <w:r>
              <w:rPr>
                <w:rFonts w:ascii="Calibri"/>
                <w:sz w:val="20"/>
              </w:rPr>
              <w:t>SOUTH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38" w:hRule="exact"/>
        </w:trPr>
        <w:tc>
          <w:tcPr>
            <w:tcW w:w="9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5"/>
              <w:ind w:right="2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4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5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EDO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6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47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3,491,740</w:t>
            </w:r>
          </w:p>
        </w:tc>
        <w:tc>
          <w:tcPr>
            <w:tcW w:w="20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40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135,949,224</w:t>
            </w:r>
          </w:p>
        </w:tc>
        <w:tc>
          <w:tcPr>
            <w:tcW w:w="13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71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5.84%</w:t>
            </w:r>
          </w:p>
        </w:tc>
        <w:tc>
          <w:tcPr>
            <w:tcW w:w="193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15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SOUTH</w:t>
            </w:r>
            <w:r>
              <w:rPr>
                <w:rFonts w:ascii="Calibri"/>
                <w:spacing w:val="-12"/>
                <w:sz w:val="20"/>
              </w:rPr>
              <w:t> </w:t>
            </w:r>
            <w:r>
              <w:rPr>
                <w:rFonts w:ascii="Calibri"/>
                <w:sz w:val="20"/>
              </w:rPr>
              <w:t>SOUTH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41" w:hRule="exact"/>
        </w:trPr>
        <w:tc>
          <w:tcPr>
            <w:tcW w:w="9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right="2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5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5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SOKOTO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6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47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2,404,804</w:t>
            </w:r>
          </w:p>
        </w:tc>
        <w:tc>
          <w:tcPr>
            <w:tcW w:w="20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50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72,446,835</w:t>
            </w:r>
          </w:p>
        </w:tc>
        <w:tc>
          <w:tcPr>
            <w:tcW w:w="13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71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4.02%</w:t>
            </w:r>
          </w:p>
        </w:tc>
        <w:tc>
          <w:tcPr>
            <w:tcW w:w="193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5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NORTH</w:t>
            </w:r>
            <w:r>
              <w:rPr>
                <w:rFonts w:ascii="Calibri"/>
                <w:spacing w:val="-11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WEST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41" w:hRule="exact"/>
        </w:trPr>
        <w:tc>
          <w:tcPr>
            <w:tcW w:w="9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right="2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6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5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OYO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6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47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1,872,324</w:t>
            </w:r>
          </w:p>
        </w:tc>
        <w:tc>
          <w:tcPr>
            <w:tcW w:w="20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40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124,185,385</w:t>
            </w:r>
          </w:p>
        </w:tc>
        <w:tc>
          <w:tcPr>
            <w:tcW w:w="13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71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3.13%</w:t>
            </w:r>
          </w:p>
        </w:tc>
        <w:tc>
          <w:tcPr>
            <w:tcW w:w="193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5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SOUTH</w:t>
            </w:r>
            <w:r>
              <w:rPr>
                <w:rFonts w:ascii="Calibri"/>
                <w:spacing w:val="-11"/>
                <w:sz w:val="20"/>
              </w:rPr>
              <w:t> </w:t>
            </w:r>
            <w:r>
              <w:rPr>
                <w:rFonts w:ascii="Calibri"/>
                <w:sz w:val="20"/>
              </w:rPr>
              <w:t>WEST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38" w:hRule="exact"/>
        </w:trPr>
        <w:tc>
          <w:tcPr>
            <w:tcW w:w="9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5"/>
              <w:ind w:right="2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7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5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FCT,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z w:val="20"/>
              </w:rPr>
              <w:t>ABUJA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6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47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1,503,378</w:t>
            </w:r>
          </w:p>
        </w:tc>
        <w:tc>
          <w:tcPr>
            <w:tcW w:w="20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50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93,747,662</w:t>
            </w:r>
          </w:p>
        </w:tc>
        <w:tc>
          <w:tcPr>
            <w:tcW w:w="13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71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2.51%</w:t>
            </w:r>
          </w:p>
        </w:tc>
        <w:tc>
          <w:tcPr>
            <w:tcW w:w="193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15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NORTH</w:t>
            </w:r>
            <w:r>
              <w:rPr>
                <w:rFonts w:ascii="Calibri"/>
                <w:spacing w:val="-14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CENTRAL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41" w:hRule="exact"/>
        </w:trPr>
        <w:tc>
          <w:tcPr>
            <w:tcW w:w="9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right="2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8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5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ONDO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6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47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1,484,643</w:t>
            </w:r>
          </w:p>
        </w:tc>
        <w:tc>
          <w:tcPr>
            <w:tcW w:w="20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50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98,038,573</w:t>
            </w:r>
          </w:p>
        </w:tc>
        <w:tc>
          <w:tcPr>
            <w:tcW w:w="13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71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2.48%</w:t>
            </w:r>
          </w:p>
        </w:tc>
        <w:tc>
          <w:tcPr>
            <w:tcW w:w="193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5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SOUTH</w:t>
            </w:r>
            <w:r>
              <w:rPr>
                <w:rFonts w:ascii="Calibri"/>
                <w:spacing w:val="-11"/>
                <w:sz w:val="20"/>
              </w:rPr>
              <w:t> </w:t>
            </w:r>
            <w:r>
              <w:rPr>
                <w:rFonts w:ascii="Calibri"/>
                <w:sz w:val="20"/>
              </w:rPr>
              <w:t>WEST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41" w:hRule="exact"/>
        </w:trPr>
        <w:tc>
          <w:tcPr>
            <w:tcW w:w="9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right="2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9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5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EBONYI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6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47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1,472,016</w:t>
            </w:r>
          </w:p>
        </w:tc>
        <w:tc>
          <w:tcPr>
            <w:tcW w:w="20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40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150,465,038</w:t>
            </w:r>
          </w:p>
        </w:tc>
        <w:tc>
          <w:tcPr>
            <w:tcW w:w="13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71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2.46%</w:t>
            </w:r>
          </w:p>
        </w:tc>
        <w:tc>
          <w:tcPr>
            <w:tcW w:w="193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9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SOUTH</w:t>
            </w:r>
            <w:r>
              <w:rPr>
                <w:rFonts w:ascii="Calibri"/>
                <w:spacing w:val="-10"/>
                <w:sz w:val="20"/>
              </w:rPr>
              <w:t> </w:t>
            </w:r>
            <w:r>
              <w:rPr>
                <w:rFonts w:ascii="Calibri"/>
                <w:sz w:val="20"/>
              </w:rPr>
              <w:t>EAST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38" w:hRule="exact"/>
        </w:trPr>
        <w:tc>
          <w:tcPr>
            <w:tcW w:w="9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5"/>
              <w:ind w:right="2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10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5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GOMBE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6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47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1,304,948</w:t>
            </w:r>
          </w:p>
        </w:tc>
        <w:tc>
          <w:tcPr>
            <w:tcW w:w="20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50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51,880,093</w:t>
            </w:r>
          </w:p>
        </w:tc>
        <w:tc>
          <w:tcPr>
            <w:tcW w:w="13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71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2.18%</w:t>
            </w:r>
          </w:p>
        </w:tc>
        <w:tc>
          <w:tcPr>
            <w:tcW w:w="193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19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NORTH</w:t>
            </w:r>
            <w:r>
              <w:rPr>
                <w:rFonts w:ascii="Calibri"/>
                <w:spacing w:val="-10"/>
                <w:sz w:val="20"/>
              </w:rPr>
              <w:t> </w:t>
            </w:r>
            <w:r>
              <w:rPr>
                <w:rFonts w:ascii="Calibri"/>
                <w:sz w:val="20"/>
              </w:rPr>
              <w:t>EAST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41" w:hRule="exact"/>
        </w:trPr>
        <w:tc>
          <w:tcPr>
            <w:tcW w:w="9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right="2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11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5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KANO</w:t>
            </w:r>
          </w:p>
        </w:tc>
        <w:tc>
          <w:tcPr>
            <w:tcW w:w="16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47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1,290,327</w:t>
            </w:r>
          </w:p>
        </w:tc>
        <w:tc>
          <w:tcPr>
            <w:tcW w:w="20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50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59,090,626</w:t>
            </w:r>
          </w:p>
        </w:tc>
        <w:tc>
          <w:tcPr>
            <w:tcW w:w="13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71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2.16%</w:t>
            </w:r>
          </w:p>
        </w:tc>
        <w:tc>
          <w:tcPr>
            <w:tcW w:w="193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NORTH</w:t>
            </w:r>
            <w:r>
              <w:rPr>
                <w:rFonts w:ascii="Calibri"/>
                <w:spacing w:val="-11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WEST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41" w:hRule="exact"/>
        </w:trPr>
        <w:tc>
          <w:tcPr>
            <w:tcW w:w="9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right="2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12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5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LAGOS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6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62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791,166</w:t>
            </w:r>
          </w:p>
        </w:tc>
        <w:tc>
          <w:tcPr>
            <w:tcW w:w="20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50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35,402,183</w:t>
            </w:r>
          </w:p>
        </w:tc>
        <w:tc>
          <w:tcPr>
            <w:tcW w:w="13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71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1.32%</w:t>
            </w:r>
          </w:p>
        </w:tc>
        <w:tc>
          <w:tcPr>
            <w:tcW w:w="193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5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SOUTH</w:t>
            </w:r>
            <w:r>
              <w:rPr>
                <w:rFonts w:ascii="Calibri"/>
                <w:spacing w:val="-11"/>
                <w:sz w:val="20"/>
              </w:rPr>
              <w:t> </w:t>
            </w:r>
            <w:r>
              <w:rPr>
                <w:rFonts w:ascii="Calibri"/>
                <w:sz w:val="20"/>
              </w:rPr>
              <w:t>WEST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38" w:hRule="exact"/>
        </w:trPr>
        <w:tc>
          <w:tcPr>
            <w:tcW w:w="9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5"/>
              <w:ind w:right="2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13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5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AKWA</w:t>
            </w:r>
            <w:r>
              <w:rPr>
                <w:rFonts w:ascii="Calibri"/>
                <w:spacing w:val="-11"/>
                <w:sz w:val="20"/>
              </w:rPr>
              <w:t> </w:t>
            </w:r>
            <w:r>
              <w:rPr>
                <w:rFonts w:ascii="Calibri"/>
                <w:sz w:val="20"/>
              </w:rPr>
              <w:t>IBOM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6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62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742,314</w:t>
            </w:r>
          </w:p>
        </w:tc>
        <w:tc>
          <w:tcPr>
            <w:tcW w:w="20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50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24,423,902</w:t>
            </w:r>
          </w:p>
        </w:tc>
        <w:tc>
          <w:tcPr>
            <w:tcW w:w="13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71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1.24%</w:t>
            </w:r>
          </w:p>
        </w:tc>
        <w:tc>
          <w:tcPr>
            <w:tcW w:w="193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15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SOUTH</w:t>
            </w:r>
            <w:r>
              <w:rPr>
                <w:rFonts w:ascii="Calibri"/>
                <w:spacing w:val="-12"/>
                <w:sz w:val="20"/>
              </w:rPr>
              <w:t> </w:t>
            </w:r>
            <w:r>
              <w:rPr>
                <w:rFonts w:ascii="Calibri"/>
                <w:sz w:val="20"/>
              </w:rPr>
              <w:t>SOUTH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41" w:hRule="exact"/>
        </w:trPr>
        <w:tc>
          <w:tcPr>
            <w:tcW w:w="9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right="2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14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5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KADUNA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6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62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707,073</w:t>
            </w:r>
          </w:p>
        </w:tc>
        <w:tc>
          <w:tcPr>
            <w:tcW w:w="20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50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36,163,859</w:t>
            </w:r>
          </w:p>
        </w:tc>
        <w:tc>
          <w:tcPr>
            <w:tcW w:w="13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71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1.18%</w:t>
            </w:r>
          </w:p>
        </w:tc>
        <w:tc>
          <w:tcPr>
            <w:tcW w:w="193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NORTH</w:t>
            </w:r>
            <w:r>
              <w:rPr>
                <w:rFonts w:ascii="Calibri"/>
                <w:spacing w:val="-11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WEST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41" w:hRule="exact"/>
        </w:trPr>
        <w:tc>
          <w:tcPr>
            <w:tcW w:w="9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right="2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15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5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ZAMFARA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6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62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593,834</w:t>
            </w:r>
          </w:p>
        </w:tc>
        <w:tc>
          <w:tcPr>
            <w:tcW w:w="20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50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27,920,173</w:t>
            </w:r>
          </w:p>
        </w:tc>
        <w:tc>
          <w:tcPr>
            <w:tcW w:w="13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71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0.99%</w:t>
            </w:r>
          </w:p>
        </w:tc>
        <w:tc>
          <w:tcPr>
            <w:tcW w:w="193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5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NORTH</w:t>
            </w:r>
            <w:r>
              <w:rPr>
                <w:rFonts w:ascii="Calibri"/>
                <w:spacing w:val="-11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WEST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39" w:hRule="exact"/>
        </w:trPr>
        <w:tc>
          <w:tcPr>
            <w:tcW w:w="9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5"/>
              <w:ind w:right="2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16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5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ANAMBRA</w:t>
            </w:r>
          </w:p>
        </w:tc>
        <w:tc>
          <w:tcPr>
            <w:tcW w:w="16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62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556,279</w:t>
            </w:r>
          </w:p>
        </w:tc>
        <w:tc>
          <w:tcPr>
            <w:tcW w:w="20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50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21,566,998</w:t>
            </w:r>
          </w:p>
        </w:tc>
        <w:tc>
          <w:tcPr>
            <w:tcW w:w="13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71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0.93%</w:t>
            </w:r>
          </w:p>
        </w:tc>
        <w:tc>
          <w:tcPr>
            <w:tcW w:w="193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15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SOUTH</w:t>
            </w:r>
            <w:r>
              <w:rPr>
                <w:rFonts w:ascii="Calibri"/>
                <w:spacing w:val="-10"/>
                <w:sz w:val="20"/>
              </w:rPr>
              <w:t> </w:t>
            </w:r>
            <w:r>
              <w:rPr>
                <w:rFonts w:ascii="Calibri"/>
                <w:sz w:val="20"/>
              </w:rPr>
              <w:t>EAST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41" w:hRule="exact"/>
        </w:trPr>
        <w:tc>
          <w:tcPr>
            <w:tcW w:w="9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7"/>
              <w:ind w:right="2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17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5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7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KATSINA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6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7"/>
              <w:ind w:left="62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409,860</w:t>
            </w:r>
          </w:p>
        </w:tc>
        <w:tc>
          <w:tcPr>
            <w:tcW w:w="20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7"/>
              <w:ind w:left="50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16,272,834</w:t>
            </w:r>
          </w:p>
        </w:tc>
        <w:tc>
          <w:tcPr>
            <w:tcW w:w="13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7"/>
              <w:ind w:left="71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0.69%</w:t>
            </w:r>
          </w:p>
        </w:tc>
        <w:tc>
          <w:tcPr>
            <w:tcW w:w="193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7"/>
              <w:ind w:left="10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NORTH</w:t>
            </w:r>
            <w:r>
              <w:rPr>
                <w:rFonts w:ascii="Calibri"/>
                <w:spacing w:val="-11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WEST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41" w:hRule="exact"/>
        </w:trPr>
        <w:tc>
          <w:tcPr>
            <w:tcW w:w="9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right="2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18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5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DELTA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6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62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388,603</w:t>
            </w:r>
          </w:p>
        </w:tc>
        <w:tc>
          <w:tcPr>
            <w:tcW w:w="20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50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14,210,500</w:t>
            </w:r>
          </w:p>
        </w:tc>
        <w:tc>
          <w:tcPr>
            <w:tcW w:w="13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71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0.65%</w:t>
            </w:r>
          </w:p>
        </w:tc>
        <w:tc>
          <w:tcPr>
            <w:tcW w:w="193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5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SOUTH</w:t>
            </w:r>
            <w:r>
              <w:rPr>
                <w:rFonts w:ascii="Calibri"/>
                <w:spacing w:val="-11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SOUTH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38" w:hRule="exact"/>
        </w:trPr>
        <w:tc>
          <w:tcPr>
            <w:tcW w:w="9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5"/>
              <w:ind w:right="2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19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5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BAUCHI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6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62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372,371</w:t>
            </w:r>
          </w:p>
        </w:tc>
        <w:tc>
          <w:tcPr>
            <w:tcW w:w="20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50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45,746,966</w:t>
            </w:r>
          </w:p>
        </w:tc>
        <w:tc>
          <w:tcPr>
            <w:tcW w:w="13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71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0.62%</w:t>
            </w:r>
          </w:p>
        </w:tc>
        <w:tc>
          <w:tcPr>
            <w:tcW w:w="193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15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NORTH</w:t>
            </w:r>
            <w:r>
              <w:rPr>
                <w:rFonts w:ascii="Calibri"/>
                <w:spacing w:val="-10"/>
                <w:sz w:val="20"/>
              </w:rPr>
              <w:t> </w:t>
            </w:r>
            <w:r>
              <w:rPr>
                <w:rFonts w:ascii="Calibri"/>
                <w:sz w:val="20"/>
              </w:rPr>
              <w:t>EAST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41" w:hRule="exact"/>
        </w:trPr>
        <w:tc>
          <w:tcPr>
            <w:tcW w:w="9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right="2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20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5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NIGER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6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62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334,482</w:t>
            </w:r>
          </w:p>
        </w:tc>
        <w:tc>
          <w:tcPr>
            <w:tcW w:w="20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50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24,915,362</w:t>
            </w:r>
          </w:p>
        </w:tc>
        <w:tc>
          <w:tcPr>
            <w:tcW w:w="13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71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0.56%</w:t>
            </w:r>
          </w:p>
        </w:tc>
        <w:tc>
          <w:tcPr>
            <w:tcW w:w="193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5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NORTH</w:t>
            </w:r>
            <w:r>
              <w:rPr>
                <w:rFonts w:ascii="Calibri"/>
                <w:spacing w:val="-14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CENTRAL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41" w:hRule="exact"/>
        </w:trPr>
        <w:tc>
          <w:tcPr>
            <w:tcW w:w="9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right="2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21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5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ABIA</w:t>
            </w:r>
          </w:p>
        </w:tc>
        <w:tc>
          <w:tcPr>
            <w:tcW w:w="16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62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302,743</w:t>
            </w:r>
          </w:p>
        </w:tc>
        <w:tc>
          <w:tcPr>
            <w:tcW w:w="20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50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20,312,105</w:t>
            </w:r>
          </w:p>
        </w:tc>
        <w:tc>
          <w:tcPr>
            <w:tcW w:w="13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71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0.51%</w:t>
            </w:r>
          </w:p>
        </w:tc>
        <w:tc>
          <w:tcPr>
            <w:tcW w:w="193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5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SOUTH</w:t>
            </w:r>
            <w:r>
              <w:rPr>
                <w:rFonts w:ascii="Calibri"/>
                <w:spacing w:val="-10"/>
                <w:sz w:val="20"/>
              </w:rPr>
              <w:t> </w:t>
            </w:r>
            <w:r>
              <w:rPr>
                <w:rFonts w:ascii="Calibri"/>
                <w:sz w:val="20"/>
              </w:rPr>
              <w:t>EAST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38" w:hRule="exact"/>
        </w:trPr>
        <w:tc>
          <w:tcPr>
            <w:tcW w:w="9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5"/>
              <w:ind w:right="2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22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5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NASARAWA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6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62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273,819</w:t>
            </w:r>
          </w:p>
        </w:tc>
        <w:tc>
          <w:tcPr>
            <w:tcW w:w="20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50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24,286,350</w:t>
            </w:r>
          </w:p>
        </w:tc>
        <w:tc>
          <w:tcPr>
            <w:tcW w:w="13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71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0.46%</w:t>
            </w:r>
          </w:p>
        </w:tc>
        <w:tc>
          <w:tcPr>
            <w:tcW w:w="193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15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NORTH</w:t>
            </w:r>
            <w:r>
              <w:rPr>
                <w:rFonts w:ascii="Calibri"/>
                <w:spacing w:val="-14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CENTRAL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31" w:hRule="exact"/>
        </w:trPr>
        <w:tc>
          <w:tcPr>
            <w:tcW w:w="9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right="2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23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5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JIGAWA</w:t>
            </w:r>
          </w:p>
        </w:tc>
        <w:tc>
          <w:tcPr>
            <w:tcW w:w="16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62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190,052</w:t>
            </w:r>
          </w:p>
        </w:tc>
        <w:tc>
          <w:tcPr>
            <w:tcW w:w="20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50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10,355,429</w:t>
            </w:r>
          </w:p>
        </w:tc>
        <w:tc>
          <w:tcPr>
            <w:tcW w:w="13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71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0.32%</w:t>
            </w:r>
          </w:p>
        </w:tc>
        <w:tc>
          <w:tcPr>
            <w:tcW w:w="193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5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NORTH</w:t>
            </w:r>
            <w:r>
              <w:rPr>
                <w:rFonts w:ascii="Calibri"/>
                <w:spacing w:val="-11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WEST</w:t>
            </w:r>
            <w:r>
              <w:rPr>
                <w:rFonts w:ascii="Calibri"/>
                <w:sz w:val="20"/>
              </w:rPr>
            </w:r>
          </w:p>
        </w:tc>
      </w:tr>
    </w:tbl>
    <w:p>
      <w:pPr>
        <w:spacing w:after="0" w:line="240" w:lineRule="auto"/>
        <w:jc w:val="left"/>
        <w:rPr>
          <w:rFonts w:ascii="Calibri" w:hAnsi="Calibri" w:cs="Calibri" w:eastAsia="Calibri"/>
          <w:sz w:val="20"/>
          <w:szCs w:val="20"/>
        </w:rPr>
        <w:sectPr>
          <w:pgSz w:w="12240" w:h="15840"/>
          <w:pgMar w:header="0" w:footer="743" w:top="1360" w:bottom="940" w:left="1220" w:right="1240"/>
        </w:sectPr>
      </w:pPr>
    </w:p>
    <w:p>
      <w:pPr>
        <w:spacing w:line="240" w:lineRule="auto" w:before="4"/>
        <w:rPr>
          <w:rFonts w:ascii="Calibri" w:hAnsi="Calibri" w:cs="Calibri" w:eastAsia="Calibri"/>
          <w:b/>
          <w:bCs/>
          <w:sz w:val="7"/>
          <w:szCs w:val="7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55"/>
        <w:gridCol w:w="1470"/>
        <w:gridCol w:w="1667"/>
        <w:gridCol w:w="2051"/>
        <w:gridCol w:w="1371"/>
        <w:gridCol w:w="1938"/>
      </w:tblGrid>
      <w:tr>
        <w:trPr>
          <w:trHeight w:val="336" w:hRule="exact"/>
        </w:trPr>
        <w:tc>
          <w:tcPr>
            <w:tcW w:w="9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2"/>
              <w:ind w:right="2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24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4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2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OSUN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66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2"/>
              <w:ind w:left="68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160,044</w:t>
            </w:r>
          </w:p>
        </w:tc>
        <w:tc>
          <w:tcPr>
            <w:tcW w:w="205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2"/>
              <w:ind w:left="58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10,511,485</w:t>
            </w:r>
          </w:p>
        </w:tc>
        <w:tc>
          <w:tcPr>
            <w:tcW w:w="13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2"/>
              <w:ind w:left="76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0.27%</w:t>
            </w:r>
          </w:p>
        </w:tc>
        <w:tc>
          <w:tcPr>
            <w:tcW w:w="193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2"/>
              <w:ind w:left="15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SOUTH</w:t>
            </w:r>
            <w:r>
              <w:rPr>
                <w:rFonts w:ascii="Calibri"/>
                <w:spacing w:val="-11"/>
                <w:sz w:val="20"/>
              </w:rPr>
              <w:t> </w:t>
            </w:r>
            <w:r>
              <w:rPr>
                <w:rFonts w:ascii="Calibri"/>
                <w:sz w:val="20"/>
              </w:rPr>
              <w:t>WEST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40" w:hRule="exact"/>
        </w:trPr>
        <w:tc>
          <w:tcPr>
            <w:tcW w:w="9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right="2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25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4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KWARA</w:t>
            </w:r>
          </w:p>
        </w:tc>
        <w:tc>
          <w:tcPr>
            <w:tcW w:w="166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68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155,623</w:t>
            </w:r>
          </w:p>
        </w:tc>
        <w:tc>
          <w:tcPr>
            <w:tcW w:w="205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58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12,116,513</w:t>
            </w:r>
          </w:p>
        </w:tc>
        <w:tc>
          <w:tcPr>
            <w:tcW w:w="13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76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0.26%</w:t>
            </w:r>
          </w:p>
        </w:tc>
        <w:tc>
          <w:tcPr>
            <w:tcW w:w="193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NORTH</w:t>
            </w:r>
            <w:r>
              <w:rPr>
                <w:rFonts w:ascii="Calibri"/>
                <w:spacing w:val="-14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CENTRAL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40" w:hRule="exact"/>
        </w:trPr>
        <w:tc>
          <w:tcPr>
            <w:tcW w:w="9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5"/>
              <w:ind w:right="2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26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4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2"/>
                <w:sz w:val="20"/>
              </w:rPr>
              <w:t>YOBE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66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68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150,636</w:t>
            </w:r>
          </w:p>
        </w:tc>
        <w:tc>
          <w:tcPr>
            <w:tcW w:w="205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68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4,519,040</w:t>
            </w:r>
          </w:p>
        </w:tc>
        <w:tc>
          <w:tcPr>
            <w:tcW w:w="13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76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0.25%</w:t>
            </w:r>
          </w:p>
        </w:tc>
        <w:tc>
          <w:tcPr>
            <w:tcW w:w="193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15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NORTH</w:t>
            </w:r>
            <w:r>
              <w:rPr>
                <w:rFonts w:ascii="Calibri"/>
                <w:spacing w:val="-10"/>
                <w:sz w:val="20"/>
              </w:rPr>
              <w:t> </w:t>
            </w:r>
            <w:r>
              <w:rPr>
                <w:rFonts w:ascii="Calibri"/>
                <w:sz w:val="20"/>
              </w:rPr>
              <w:t>EAST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41" w:hRule="exact"/>
        </w:trPr>
        <w:tc>
          <w:tcPr>
            <w:tcW w:w="9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right="2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27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4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PLATEAU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66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68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150,332</w:t>
            </w:r>
          </w:p>
        </w:tc>
        <w:tc>
          <w:tcPr>
            <w:tcW w:w="205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58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56,638,673</w:t>
            </w:r>
          </w:p>
        </w:tc>
        <w:tc>
          <w:tcPr>
            <w:tcW w:w="13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76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0.25%</w:t>
            </w:r>
          </w:p>
        </w:tc>
        <w:tc>
          <w:tcPr>
            <w:tcW w:w="193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9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NORTH</w:t>
            </w:r>
            <w:r>
              <w:rPr>
                <w:rFonts w:ascii="Calibri"/>
                <w:spacing w:val="-14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CENTRAL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40" w:hRule="exact"/>
        </w:trPr>
        <w:tc>
          <w:tcPr>
            <w:tcW w:w="9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right="2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28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4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EKITI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66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68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136,898</w:t>
            </w:r>
          </w:p>
        </w:tc>
        <w:tc>
          <w:tcPr>
            <w:tcW w:w="205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68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9,411,483</w:t>
            </w:r>
          </w:p>
        </w:tc>
        <w:tc>
          <w:tcPr>
            <w:tcW w:w="13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76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0.23%</w:t>
            </w:r>
          </w:p>
        </w:tc>
        <w:tc>
          <w:tcPr>
            <w:tcW w:w="193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5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SOUTH</w:t>
            </w:r>
            <w:r>
              <w:rPr>
                <w:rFonts w:ascii="Calibri"/>
                <w:spacing w:val="-11"/>
                <w:sz w:val="20"/>
              </w:rPr>
              <w:t> </w:t>
            </w:r>
            <w:r>
              <w:rPr>
                <w:rFonts w:ascii="Calibri"/>
                <w:sz w:val="20"/>
              </w:rPr>
              <w:t>WEST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40" w:hRule="exact"/>
        </w:trPr>
        <w:tc>
          <w:tcPr>
            <w:tcW w:w="9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5"/>
              <w:ind w:right="2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29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4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ADAMAWA</w:t>
            </w:r>
          </w:p>
        </w:tc>
        <w:tc>
          <w:tcPr>
            <w:tcW w:w="166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68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131,829</w:t>
            </w:r>
          </w:p>
        </w:tc>
        <w:tc>
          <w:tcPr>
            <w:tcW w:w="205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68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7,349,113</w:t>
            </w:r>
          </w:p>
        </w:tc>
        <w:tc>
          <w:tcPr>
            <w:tcW w:w="13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76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0.22%</w:t>
            </w:r>
          </w:p>
        </w:tc>
        <w:tc>
          <w:tcPr>
            <w:tcW w:w="193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15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NORTH</w:t>
            </w:r>
            <w:r>
              <w:rPr>
                <w:rFonts w:ascii="Calibri"/>
                <w:spacing w:val="-10"/>
                <w:sz w:val="20"/>
              </w:rPr>
              <w:t> </w:t>
            </w:r>
            <w:r>
              <w:rPr>
                <w:rFonts w:ascii="Calibri"/>
                <w:sz w:val="20"/>
              </w:rPr>
              <w:t>EAST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41" w:hRule="exact"/>
        </w:trPr>
        <w:tc>
          <w:tcPr>
            <w:tcW w:w="9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right="2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30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4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ENUGU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66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68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119,434</w:t>
            </w:r>
          </w:p>
        </w:tc>
        <w:tc>
          <w:tcPr>
            <w:tcW w:w="205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68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3,859,000</w:t>
            </w:r>
          </w:p>
        </w:tc>
        <w:tc>
          <w:tcPr>
            <w:tcW w:w="13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76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0.20%</w:t>
            </w:r>
          </w:p>
        </w:tc>
        <w:tc>
          <w:tcPr>
            <w:tcW w:w="193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5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SOUTH</w:t>
            </w:r>
            <w:r>
              <w:rPr>
                <w:rFonts w:ascii="Calibri"/>
                <w:spacing w:val="-10"/>
                <w:sz w:val="20"/>
              </w:rPr>
              <w:t> </w:t>
            </w:r>
            <w:r>
              <w:rPr>
                <w:rFonts w:ascii="Calibri"/>
                <w:sz w:val="20"/>
              </w:rPr>
              <w:t>EAST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40" w:hRule="exact"/>
        </w:trPr>
        <w:tc>
          <w:tcPr>
            <w:tcW w:w="9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right="2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31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4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IMO</w:t>
            </w:r>
          </w:p>
        </w:tc>
        <w:tc>
          <w:tcPr>
            <w:tcW w:w="166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78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95,250</w:t>
            </w:r>
          </w:p>
        </w:tc>
        <w:tc>
          <w:tcPr>
            <w:tcW w:w="205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68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3,810,000</w:t>
            </w:r>
          </w:p>
        </w:tc>
        <w:tc>
          <w:tcPr>
            <w:tcW w:w="13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76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0.16%</w:t>
            </w:r>
          </w:p>
        </w:tc>
        <w:tc>
          <w:tcPr>
            <w:tcW w:w="193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5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SOUTH</w:t>
            </w:r>
            <w:r>
              <w:rPr>
                <w:rFonts w:ascii="Calibri"/>
                <w:spacing w:val="-10"/>
                <w:sz w:val="20"/>
              </w:rPr>
              <w:t> </w:t>
            </w:r>
            <w:r>
              <w:rPr>
                <w:rFonts w:ascii="Calibri"/>
                <w:sz w:val="20"/>
              </w:rPr>
              <w:t>EAST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40" w:hRule="exact"/>
        </w:trPr>
        <w:tc>
          <w:tcPr>
            <w:tcW w:w="9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5"/>
              <w:ind w:right="2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32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4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TARABA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66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78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79,480</w:t>
            </w:r>
          </w:p>
        </w:tc>
        <w:tc>
          <w:tcPr>
            <w:tcW w:w="205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68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4,649,067</w:t>
            </w:r>
          </w:p>
        </w:tc>
        <w:tc>
          <w:tcPr>
            <w:tcW w:w="13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76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0.13%</w:t>
            </w:r>
          </w:p>
        </w:tc>
        <w:tc>
          <w:tcPr>
            <w:tcW w:w="193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15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NORTH</w:t>
            </w:r>
            <w:r>
              <w:rPr>
                <w:rFonts w:ascii="Calibri"/>
                <w:spacing w:val="-10"/>
                <w:sz w:val="20"/>
              </w:rPr>
              <w:t> </w:t>
            </w:r>
            <w:r>
              <w:rPr>
                <w:rFonts w:ascii="Calibri"/>
                <w:sz w:val="20"/>
              </w:rPr>
              <w:t>EAST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41" w:hRule="exact"/>
        </w:trPr>
        <w:tc>
          <w:tcPr>
            <w:tcW w:w="9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right="2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33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4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BAYELSA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66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78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75,146</w:t>
            </w:r>
          </w:p>
        </w:tc>
        <w:tc>
          <w:tcPr>
            <w:tcW w:w="205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68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3,005,828</w:t>
            </w:r>
          </w:p>
        </w:tc>
        <w:tc>
          <w:tcPr>
            <w:tcW w:w="13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76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0.13%</w:t>
            </w:r>
          </w:p>
        </w:tc>
        <w:tc>
          <w:tcPr>
            <w:tcW w:w="193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5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SOUTH</w:t>
            </w:r>
            <w:r>
              <w:rPr>
                <w:rFonts w:ascii="Calibri"/>
                <w:spacing w:val="-12"/>
                <w:sz w:val="20"/>
              </w:rPr>
              <w:t> </w:t>
            </w:r>
            <w:r>
              <w:rPr>
                <w:rFonts w:ascii="Calibri"/>
                <w:sz w:val="20"/>
              </w:rPr>
              <w:t>SOUTH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40" w:hRule="exact"/>
        </w:trPr>
        <w:tc>
          <w:tcPr>
            <w:tcW w:w="9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right="2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34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4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KEBBI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66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78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53,301</w:t>
            </w:r>
          </w:p>
        </w:tc>
        <w:tc>
          <w:tcPr>
            <w:tcW w:w="205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68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3,547,399</w:t>
            </w:r>
          </w:p>
        </w:tc>
        <w:tc>
          <w:tcPr>
            <w:tcW w:w="13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76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0.09%</w:t>
            </w:r>
          </w:p>
        </w:tc>
        <w:tc>
          <w:tcPr>
            <w:tcW w:w="193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NORTH</w:t>
            </w:r>
            <w:r>
              <w:rPr>
                <w:rFonts w:ascii="Calibri"/>
                <w:spacing w:val="-11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WEST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40" w:hRule="exact"/>
        </w:trPr>
        <w:tc>
          <w:tcPr>
            <w:tcW w:w="9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5"/>
              <w:ind w:right="2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35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4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RIVERS</w:t>
            </w:r>
          </w:p>
        </w:tc>
        <w:tc>
          <w:tcPr>
            <w:tcW w:w="166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78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39,812</w:t>
            </w:r>
          </w:p>
        </w:tc>
        <w:tc>
          <w:tcPr>
            <w:tcW w:w="205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68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1,592,479</w:t>
            </w:r>
          </w:p>
        </w:tc>
        <w:tc>
          <w:tcPr>
            <w:tcW w:w="13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76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0.07%</w:t>
            </w:r>
          </w:p>
        </w:tc>
        <w:tc>
          <w:tcPr>
            <w:tcW w:w="193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15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SOUTH</w:t>
            </w:r>
            <w:r>
              <w:rPr>
                <w:rFonts w:ascii="Calibri"/>
                <w:spacing w:val="-12"/>
                <w:sz w:val="20"/>
              </w:rPr>
              <w:t> </w:t>
            </w:r>
            <w:r>
              <w:rPr>
                <w:rFonts w:ascii="Calibri"/>
                <w:sz w:val="20"/>
              </w:rPr>
              <w:t>SOUTH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41" w:hRule="exact"/>
        </w:trPr>
        <w:tc>
          <w:tcPr>
            <w:tcW w:w="9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right="2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36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4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BENUE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66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78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32,082</w:t>
            </w:r>
          </w:p>
        </w:tc>
        <w:tc>
          <w:tcPr>
            <w:tcW w:w="205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68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1,543,076</w:t>
            </w:r>
          </w:p>
        </w:tc>
        <w:tc>
          <w:tcPr>
            <w:tcW w:w="13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76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0.05%</w:t>
            </w:r>
          </w:p>
        </w:tc>
        <w:tc>
          <w:tcPr>
            <w:tcW w:w="193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5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NORTH</w:t>
            </w:r>
            <w:r>
              <w:rPr>
                <w:rFonts w:ascii="Calibri"/>
                <w:spacing w:val="-14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CENTRAL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24" w:hRule="exact"/>
        </w:trPr>
        <w:tc>
          <w:tcPr>
            <w:tcW w:w="9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right="2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37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4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BORNO</w:t>
            </w:r>
          </w:p>
        </w:tc>
        <w:tc>
          <w:tcPr>
            <w:tcW w:w="166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78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20,000</w:t>
            </w:r>
          </w:p>
        </w:tc>
        <w:tc>
          <w:tcPr>
            <w:tcW w:w="205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68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1,500,000</w:t>
            </w:r>
          </w:p>
        </w:tc>
        <w:tc>
          <w:tcPr>
            <w:tcW w:w="13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76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0.03%</w:t>
            </w:r>
          </w:p>
        </w:tc>
        <w:tc>
          <w:tcPr>
            <w:tcW w:w="193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5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NORTH</w:t>
            </w:r>
            <w:r>
              <w:rPr>
                <w:rFonts w:ascii="Calibri"/>
                <w:spacing w:val="-10"/>
                <w:sz w:val="20"/>
              </w:rPr>
              <w:t> </w:t>
            </w:r>
            <w:r>
              <w:rPr>
                <w:rFonts w:ascii="Calibri"/>
                <w:sz w:val="20"/>
              </w:rPr>
              <w:t>EAST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22" w:hRule="exact"/>
        </w:trPr>
        <w:tc>
          <w:tcPr>
            <w:tcW w:w="9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14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TOTAL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66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42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59,820,953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05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32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2,502,229,013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3309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55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100.00%</w:t>
            </w:r>
            <w:r>
              <w:rPr>
                <w:rFonts w:ascii="Calibri"/>
                <w:sz w:val="20"/>
              </w:rPr>
            </w:r>
          </w:p>
        </w:tc>
      </w:tr>
    </w:tbl>
    <w:p>
      <w:pPr>
        <w:spacing w:before="11"/>
        <w:ind w:left="220" w:right="0" w:firstLine="0"/>
        <w:jc w:val="left"/>
        <w:rPr>
          <w:rFonts w:ascii="Calibri" w:hAnsi="Calibri" w:cs="Calibri" w:eastAsia="Calibri"/>
          <w:sz w:val="20"/>
          <w:szCs w:val="20"/>
        </w:rPr>
      </w:pPr>
      <w:r>
        <w:rPr>
          <w:rFonts w:ascii="Calibri"/>
          <w:b/>
          <w:color w:val="528135"/>
          <w:spacing w:val="-1"/>
          <w:sz w:val="20"/>
        </w:rPr>
        <w:t>Source:</w:t>
      </w:r>
      <w:r>
        <w:rPr>
          <w:rFonts w:ascii="Calibri"/>
          <w:b/>
          <w:color w:val="528135"/>
          <w:spacing w:val="-7"/>
          <w:sz w:val="20"/>
        </w:rPr>
        <w:t> </w:t>
      </w:r>
      <w:r>
        <w:rPr>
          <w:rFonts w:ascii="Calibri"/>
          <w:b/>
          <w:color w:val="528135"/>
          <w:sz w:val="20"/>
        </w:rPr>
        <w:t>2019</w:t>
      </w:r>
      <w:r>
        <w:rPr>
          <w:rFonts w:ascii="Calibri"/>
          <w:b/>
          <w:color w:val="528135"/>
          <w:spacing w:val="-8"/>
          <w:sz w:val="20"/>
        </w:rPr>
        <w:t> </w:t>
      </w:r>
      <w:r>
        <w:rPr>
          <w:rFonts w:ascii="Calibri"/>
          <w:b/>
          <w:color w:val="528135"/>
          <w:sz w:val="20"/>
        </w:rPr>
        <w:t>NEITI</w:t>
      </w:r>
      <w:r>
        <w:rPr>
          <w:rFonts w:ascii="Calibri"/>
          <w:b/>
          <w:color w:val="528135"/>
          <w:spacing w:val="-9"/>
          <w:sz w:val="20"/>
        </w:rPr>
        <w:t> </w:t>
      </w:r>
      <w:r>
        <w:rPr>
          <w:rFonts w:ascii="Calibri"/>
          <w:b/>
          <w:color w:val="528135"/>
          <w:sz w:val="20"/>
        </w:rPr>
        <w:t>SMA</w:t>
      </w:r>
      <w:r>
        <w:rPr>
          <w:rFonts w:ascii="Calibri"/>
          <w:b/>
          <w:color w:val="528135"/>
          <w:spacing w:val="-8"/>
          <w:sz w:val="20"/>
        </w:rPr>
        <w:t> </w:t>
      </w:r>
      <w:r>
        <w:rPr>
          <w:rFonts w:ascii="Calibri"/>
          <w:b/>
          <w:color w:val="528135"/>
          <w:sz w:val="20"/>
        </w:rPr>
        <w:t>Templates</w:t>
      </w:r>
      <w:r>
        <w:rPr>
          <w:rFonts w:ascii="Calibri"/>
          <w:sz w:val="20"/>
        </w:rPr>
      </w:r>
    </w:p>
    <w:p>
      <w:pPr>
        <w:spacing w:line="240" w:lineRule="auto" w:before="9"/>
        <w:rPr>
          <w:rFonts w:ascii="Calibri" w:hAnsi="Calibri" w:cs="Calibri" w:eastAsia="Calibri"/>
          <w:b/>
          <w:bCs/>
          <w:sz w:val="2"/>
          <w:szCs w:val="2"/>
        </w:rPr>
      </w:pPr>
    </w:p>
    <w:p>
      <w:pPr>
        <w:spacing w:line="200" w:lineRule="atLeast"/>
        <w:ind w:left="900" w:right="0" w:firstLine="0"/>
        <w:rPr>
          <w:rFonts w:ascii="Calibri" w:hAnsi="Calibri" w:cs="Calibri" w:eastAsia="Calibri"/>
          <w:sz w:val="20"/>
          <w:szCs w:val="20"/>
        </w:rPr>
      </w:pPr>
      <w:r>
        <w:rPr>
          <w:rFonts w:ascii="Calibri" w:hAnsi="Calibri" w:cs="Calibri" w:eastAsia="Calibri"/>
          <w:sz w:val="20"/>
          <w:szCs w:val="20"/>
        </w:rPr>
        <w:pict>
          <v:group style="width:399.1pt;height:312.95pt;mso-position-horizontal-relative:char;mso-position-vertical-relative:line" coordorigin="0,0" coordsize="7982,6259">
            <v:group style="position:absolute;left:0;top:0;width:7982;height:6259" coordorigin="0,0" coordsize="7982,6259">
              <v:shape style="position:absolute;left:0;top:0;width:7982;height:6259" coordorigin="0,0" coordsize="7982,6259" path="m0,6259l7982,6259,7982,0,0,0,0,6259xe" filled="true" fillcolor="#385622" stroked="false">
                <v:path arrowok="t"/>
                <v:fill type="solid"/>
              </v:shape>
              <v:shape style="position:absolute;left:0;top:1;width:7982;height:6258" type="#_x0000_t75" stroked="false">
                <v:imagedata r:id="rId94" o:title=""/>
              </v:shape>
            </v:group>
          </v:group>
        </w:pict>
      </w:r>
      <w:r>
        <w:rPr>
          <w:rFonts w:ascii="Calibri" w:hAnsi="Calibri" w:cs="Calibri" w:eastAsia="Calibri"/>
          <w:sz w:val="20"/>
          <w:szCs w:val="20"/>
        </w:rPr>
      </w:r>
    </w:p>
    <w:p>
      <w:pPr>
        <w:spacing w:line="240" w:lineRule="auto" w:before="2"/>
        <w:rPr>
          <w:rFonts w:ascii="Calibri" w:hAnsi="Calibri" w:cs="Calibri" w:eastAsia="Calibri"/>
          <w:b/>
          <w:bCs/>
          <w:sz w:val="24"/>
          <w:szCs w:val="24"/>
        </w:rPr>
      </w:pPr>
    </w:p>
    <w:p>
      <w:pPr>
        <w:spacing w:before="0"/>
        <w:ind w:left="220" w:right="0" w:firstLine="0"/>
        <w:jc w:val="left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b/>
          <w:color w:val="528135"/>
          <w:spacing w:val="-1"/>
          <w:sz w:val="18"/>
        </w:rPr>
        <w:t>Figure</w:t>
      </w:r>
      <w:r>
        <w:rPr>
          <w:rFonts w:ascii="Calibri"/>
          <w:b/>
          <w:color w:val="528135"/>
          <w:spacing w:val="-4"/>
          <w:sz w:val="18"/>
        </w:rPr>
        <w:t> </w:t>
      </w:r>
      <w:r>
        <w:rPr>
          <w:rFonts w:ascii="Calibri"/>
          <w:b/>
          <w:color w:val="528135"/>
          <w:sz w:val="18"/>
        </w:rPr>
        <w:t>16:</w:t>
      </w:r>
      <w:r>
        <w:rPr>
          <w:rFonts w:ascii="Calibri"/>
          <w:b/>
          <w:color w:val="528135"/>
          <w:spacing w:val="-3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Production</w:t>
      </w:r>
      <w:r>
        <w:rPr>
          <w:rFonts w:ascii="Calibri"/>
          <w:b/>
          <w:color w:val="528135"/>
          <w:spacing w:val="-5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of</w:t>
      </w:r>
      <w:r>
        <w:rPr>
          <w:rFonts w:ascii="Calibri"/>
          <w:b/>
          <w:color w:val="528135"/>
          <w:spacing w:val="-3"/>
          <w:sz w:val="18"/>
        </w:rPr>
        <w:t> </w:t>
      </w:r>
      <w:r>
        <w:rPr>
          <w:rFonts w:ascii="Calibri"/>
          <w:b/>
          <w:color w:val="528135"/>
          <w:sz w:val="18"/>
        </w:rPr>
        <w:t>Minerals</w:t>
      </w:r>
      <w:r>
        <w:rPr>
          <w:rFonts w:ascii="Calibri"/>
          <w:b/>
          <w:color w:val="528135"/>
          <w:spacing w:val="-4"/>
          <w:sz w:val="18"/>
        </w:rPr>
        <w:t> </w:t>
      </w:r>
      <w:r>
        <w:rPr>
          <w:rFonts w:ascii="Calibri"/>
          <w:b/>
          <w:color w:val="528135"/>
          <w:sz w:val="18"/>
        </w:rPr>
        <w:t>by</w:t>
      </w:r>
      <w:r>
        <w:rPr>
          <w:rFonts w:ascii="Calibri"/>
          <w:b/>
          <w:color w:val="528135"/>
          <w:spacing w:val="-3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State</w:t>
      </w:r>
      <w:r>
        <w:rPr>
          <w:rFonts w:ascii="Calibri"/>
          <w:sz w:val="18"/>
        </w:rPr>
      </w:r>
    </w:p>
    <w:p>
      <w:pPr>
        <w:spacing w:after="0"/>
        <w:jc w:val="left"/>
        <w:rPr>
          <w:rFonts w:ascii="Calibri" w:hAnsi="Calibri" w:cs="Calibri" w:eastAsia="Calibri"/>
          <w:sz w:val="18"/>
          <w:szCs w:val="18"/>
        </w:rPr>
        <w:sectPr>
          <w:pgSz w:w="12240" w:h="15840"/>
          <w:pgMar w:header="0" w:footer="743" w:top="1360" w:bottom="940" w:left="1220" w:right="1320"/>
        </w:sectPr>
      </w:pPr>
    </w:p>
    <w:p>
      <w:pPr>
        <w:pStyle w:val="Heading4"/>
        <w:numPr>
          <w:ilvl w:val="2"/>
          <w:numId w:val="14"/>
        </w:numPr>
        <w:tabs>
          <w:tab w:pos="941" w:val="left" w:leader="none"/>
        </w:tabs>
        <w:spacing w:line="240" w:lineRule="auto" w:before="40" w:after="0"/>
        <w:ind w:left="940" w:right="0" w:hanging="720"/>
        <w:jc w:val="both"/>
        <w:rPr>
          <w:b w:val="0"/>
          <w:bCs w:val="0"/>
        </w:rPr>
      </w:pPr>
      <w:r>
        <w:rPr>
          <w:color w:val="528135"/>
          <w:spacing w:val="-1"/>
        </w:rPr>
        <w:t>Production</w:t>
      </w:r>
      <w:r>
        <w:rPr>
          <w:color w:val="528135"/>
          <w:spacing w:val="-9"/>
        </w:rPr>
        <w:t> </w:t>
      </w:r>
      <w:r>
        <w:rPr>
          <w:color w:val="528135"/>
        </w:rPr>
        <w:t>by</w:t>
      </w:r>
      <w:r>
        <w:rPr>
          <w:color w:val="528135"/>
          <w:spacing w:val="-10"/>
        </w:rPr>
        <w:t> </w:t>
      </w:r>
      <w:r>
        <w:rPr>
          <w:color w:val="528135"/>
          <w:spacing w:val="-1"/>
        </w:rPr>
        <w:t>Company</w:t>
      </w:r>
      <w:r>
        <w:rPr>
          <w:b w:val="0"/>
        </w:rPr>
      </w:r>
    </w:p>
    <w:p>
      <w:pPr>
        <w:spacing w:line="240" w:lineRule="auto" w:before="3"/>
        <w:rPr>
          <w:rFonts w:ascii="Calibri" w:hAnsi="Calibri" w:cs="Calibri" w:eastAsia="Calibri"/>
          <w:b/>
          <w:bCs/>
          <w:sz w:val="31"/>
          <w:szCs w:val="31"/>
        </w:rPr>
      </w:pPr>
    </w:p>
    <w:p>
      <w:pPr>
        <w:pStyle w:val="BodyText"/>
        <w:spacing w:line="276" w:lineRule="auto"/>
        <w:ind w:right="134"/>
        <w:jc w:val="both"/>
      </w:pPr>
      <w:r>
        <w:rPr>
          <w:spacing w:val="-1"/>
        </w:rPr>
        <w:t>Records</w:t>
      </w:r>
      <w:r>
        <w:rPr>
          <w:spacing w:val="46"/>
        </w:rPr>
        <w:t> </w:t>
      </w:r>
      <w:r>
        <w:rPr>
          <w:spacing w:val="-1"/>
        </w:rPr>
        <w:t>of</w:t>
      </w:r>
      <w:r>
        <w:rPr>
          <w:spacing w:val="48"/>
        </w:rPr>
        <w:t> </w:t>
      </w:r>
      <w:r>
        <w:rPr>
          <w:spacing w:val="-1"/>
        </w:rPr>
        <w:t>mineral</w:t>
      </w:r>
      <w:r>
        <w:rPr>
          <w:spacing w:val="46"/>
        </w:rPr>
        <w:t> </w:t>
      </w:r>
      <w:r>
        <w:rPr>
          <w:spacing w:val="-1"/>
        </w:rPr>
        <w:t>production</w:t>
      </w:r>
      <w:r>
        <w:rPr>
          <w:spacing w:val="47"/>
        </w:rPr>
        <w:t> </w:t>
      </w:r>
      <w:r>
        <w:rPr/>
        <w:t>by</w:t>
      </w:r>
      <w:r>
        <w:rPr>
          <w:spacing w:val="45"/>
        </w:rPr>
        <w:t> </w:t>
      </w:r>
      <w:r>
        <w:rPr>
          <w:spacing w:val="-1"/>
        </w:rPr>
        <w:t>companies</w:t>
      </w:r>
      <w:r>
        <w:rPr>
          <w:spacing w:val="46"/>
        </w:rPr>
        <w:t> </w:t>
      </w:r>
      <w:r>
        <w:rPr>
          <w:spacing w:val="-2"/>
        </w:rPr>
        <w:t>in</w:t>
      </w:r>
      <w:r>
        <w:rPr>
          <w:spacing w:val="47"/>
        </w:rPr>
        <w:t> </w:t>
      </w:r>
      <w:r>
        <w:rPr>
          <w:spacing w:val="-1"/>
        </w:rPr>
        <w:t>2019</w:t>
      </w:r>
      <w:r>
        <w:rPr>
          <w:spacing w:val="47"/>
        </w:rPr>
        <w:t> </w:t>
      </w:r>
      <w:r>
        <w:rPr/>
        <w:t>are</w:t>
      </w:r>
      <w:r>
        <w:rPr>
          <w:spacing w:val="48"/>
        </w:rPr>
        <w:t> </w:t>
      </w:r>
      <w:r>
        <w:rPr>
          <w:spacing w:val="-1"/>
        </w:rPr>
        <w:t>presented</w:t>
      </w:r>
      <w:r>
        <w:rPr>
          <w:spacing w:val="47"/>
        </w:rPr>
        <w:t> </w:t>
      </w:r>
      <w:r>
        <w:rPr>
          <w:spacing w:val="-2"/>
        </w:rPr>
        <w:t>in</w:t>
      </w:r>
      <w:r>
        <w:rPr>
          <w:spacing w:val="47"/>
        </w:rPr>
        <w:t> </w:t>
      </w:r>
      <w:r>
        <w:rPr>
          <w:spacing w:val="-1"/>
        </w:rPr>
        <w:t>Table</w:t>
      </w:r>
      <w:r>
        <w:rPr>
          <w:spacing w:val="44"/>
        </w:rPr>
        <w:t> </w:t>
      </w:r>
      <w:r>
        <w:rPr>
          <w:spacing w:val="1"/>
        </w:rPr>
        <w:t>20.</w:t>
      </w:r>
      <w:r>
        <w:rPr>
          <w:spacing w:val="45"/>
        </w:rPr>
        <w:t> </w:t>
      </w:r>
      <w:r>
        <w:rPr>
          <w:spacing w:val="-1"/>
        </w:rPr>
        <w:t>The</w:t>
      </w:r>
      <w:r>
        <w:rPr>
          <w:spacing w:val="46"/>
        </w:rPr>
        <w:t> </w:t>
      </w:r>
      <w:r>
        <w:rPr>
          <w:spacing w:val="-1"/>
        </w:rPr>
        <w:t>total</w:t>
      </w:r>
      <w:r>
        <w:rPr>
          <w:spacing w:val="85"/>
        </w:rPr>
        <w:t> </w:t>
      </w:r>
      <w:r>
        <w:rPr>
          <w:spacing w:val="-1"/>
        </w:rPr>
        <w:t>quantity</w:t>
      </w:r>
      <w:r>
        <w:rPr>
          <w:spacing w:val="20"/>
        </w:rPr>
        <w:t> </w:t>
      </w:r>
      <w:r>
        <w:rPr>
          <w:spacing w:val="-1"/>
        </w:rPr>
        <w:t>produced</w:t>
      </w:r>
      <w:r>
        <w:rPr>
          <w:spacing w:val="21"/>
        </w:rPr>
        <w:t> </w:t>
      </w:r>
      <w:r>
        <w:rPr/>
        <w:t>by</w:t>
      </w:r>
      <w:r>
        <w:rPr>
          <w:spacing w:val="18"/>
        </w:rPr>
        <w:t> </w:t>
      </w:r>
      <w:r>
        <w:rPr>
          <w:spacing w:val="-1"/>
        </w:rPr>
        <w:t>the</w:t>
      </w:r>
      <w:r>
        <w:rPr>
          <w:spacing w:val="22"/>
        </w:rPr>
        <w:t> </w:t>
      </w:r>
      <w:r>
        <w:rPr/>
        <w:t>74</w:t>
      </w:r>
      <w:r>
        <w:rPr>
          <w:spacing w:val="20"/>
        </w:rPr>
        <w:t> </w:t>
      </w:r>
      <w:r>
        <w:rPr>
          <w:spacing w:val="-1"/>
        </w:rPr>
        <w:t>material</w:t>
      </w:r>
      <w:r>
        <w:rPr>
          <w:spacing w:val="19"/>
        </w:rPr>
        <w:t> </w:t>
      </w:r>
      <w:r>
        <w:rPr>
          <w:spacing w:val="-1"/>
        </w:rPr>
        <w:t>companies</w:t>
      </w:r>
      <w:r>
        <w:rPr>
          <w:spacing w:val="21"/>
        </w:rPr>
        <w:t> </w:t>
      </w:r>
      <w:r>
        <w:rPr/>
        <w:t>was</w:t>
      </w:r>
      <w:r>
        <w:rPr>
          <w:spacing w:val="19"/>
        </w:rPr>
        <w:t> </w:t>
      </w:r>
      <w:r>
        <w:rPr/>
        <w:t>55,209,434.02</w:t>
      </w:r>
      <w:r>
        <w:rPr>
          <w:spacing w:val="18"/>
        </w:rPr>
        <w:t> </w:t>
      </w:r>
      <w:r>
        <w:rPr>
          <w:spacing w:val="-1"/>
        </w:rPr>
        <w:t>tonnes</w:t>
      </w:r>
      <w:r>
        <w:rPr>
          <w:spacing w:val="19"/>
        </w:rPr>
        <w:t> </w:t>
      </w:r>
      <w:r>
        <w:rPr/>
        <w:t>which</w:t>
      </w:r>
      <w:r>
        <w:rPr>
          <w:spacing w:val="20"/>
        </w:rPr>
        <w:t> </w:t>
      </w:r>
      <w:r>
        <w:rPr>
          <w:spacing w:val="-1"/>
        </w:rPr>
        <w:t>represents</w:t>
      </w:r>
      <w:r>
        <w:rPr>
          <w:spacing w:val="47"/>
        </w:rPr>
        <w:t> </w:t>
      </w:r>
      <w:r>
        <w:rPr>
          <w:rFonts w:ascii="Calibri"/>
          <w:b/>
        </w:rPr>
        <w:t>92.3%</w:t>
      </w:r>
      <w:r>
        <w:rPr>
          <w:rFonts w:ascii="Calibri"/>
          <w:b/>
          <w:spacing w:val="-6"/>
        </w:rPr>
        <w:t> </w:t>
      </w:r>
      <w:r>
        <w:rPr/>
        <w:t>of</w:t>
      </w:r>
      <w:r>
        <w:rPr>
          <w:spacing w:val="-5"/>
        </w:rPr>
        <w:t> </w:t>
      </w:r>
      <w:r>
        <w:rPr>
          <w:spacing w:val="-1"/>
        </w:rPr>
        <w:t>total</w:t>
      </w:r>
      <w:r>
        <w:rPr>
          <w:spacing w:val="-6"/>
        </w:rPr>
        <w:t> </w:t>
      </w:r>
      <w:r>
        <w:rPr>
          <w:spacing w:val="-1"/>
        </w:rPr>
        <w:t>production of</w:t>
      </w:r>
      <w:r>
        <w:rPr>
          <w:spacing w:val="-3"/>
        </w:rPr>
        <w:t> </w:t>
      </w:r>
      <w:r>
        <w:rPr>
          <w:spacing w:val="-1"/>
        </w:rPr>
        <w:t>59,820,953.07tonnes.</w:t>
      </w:r>
    </w:p>
    <w:p>
      <w:pPr>
        <w:spacing w:line="240" w:lineRule="auto" w:before="7"/>
        <w:rPr>
          <w:rFonts w:ascii="Calibri" w:hAnsi="Calibri" w:cs="Calibri" w:eastAsia="Calibri"/>
          <w:sz w:val="27"/>
          <w:szCs w:val="27"/>
        </w:rPr>
      </w:pPr>
    </w:p>
    <w:p>
      <w:pPr>
        <w:spacing w:before="0"/>
        <w:ind w:left="220" w:right="0" w:firstLine="0"/>
        <w:jc w:val="both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b/>
          <w:color w:val="528135"/>
          <w:spacing w:val="-1"/>
          <w:sz w:val="18"/>
        </w:rPr>
        <w:t>Table</w:t>
      </w:r>
      <w:r>
        <w:rPr>
          <w:rFonts w:ascii="Calibri"/>
          <w:b/>
          <w:color w:val="528135"/>
          <w:spacing w:val="-4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20:</w:t>
      </w:r>
      <w:r>
        <w:rPr>
          <w:rFonts w:ascii="Calibri"/>
          <w:b/>
          <w:color w:val="528135"/>
          <w:spacing w:val="-3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Summary</w:t>
      </w:r>
      <w:r>
        <w:rPr>
          <w:rFonts w:ascii="Calibri"/>
          <w:b/>
          <w:color w:val="528135"/>
          <w:spacing w:val="-3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of</w:t>
      </w:r>
      <w:r>
        <w:rPr>
          <w:rFonts w:ascii="Calibri"/>
          <w:b/>
          <w:color w:val="528135"/>
          <w:spacing w:val="-3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Minerals</w:t>
      </w:r>
      <w:r>
        <w:rPr>
          <w:rFonts w:ascii="Calibri"/>
          <w:b/>
          <w:color w:val="528135"/>
          <w:spacing w:val="-3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Produced</w:t>
      </w:r>
      <w:r>
        <w:rPr>
          <w:rFonts w:ascii="Calibri"/>
          <w:b/>
          <w:color w:val="528135"/>
          <w:spacing w:val="-5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by</w:t>
      </w:r>
      <w:r>
        <w:rPr>
          <w:rFonts w:ascii="Calibri"/>
          <w:b/>
          <w:color w:val="528135"/>
          <w:spacing w:val="-3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Companies</w:t>
      </w:r>
      <w:r>
        <w:rPr>
          <w:rFonts w:ascii="Calibri"/>
          <w:sz w:val="18"/>
        </w:rPr>
      </w:r>
    </w:p>
    <w:p>
      <w:pPr>
        <w:spacing w:line="240" w:lineRule="auto" w:before="1"/>
        <w:rPr>
          <w:rFonts w:ascii="Calibri" w:hAnsi="Calibri" w:cs="Calibri" w:eastAsia="Calibri"/>
          <w:b/>
          <w:bCs/>
          <w:sz w:val="17"/>
          <w:szCs w:val="17"/>
        </w:rPr>
      </w:pPr>
    </w:p>
    <w:p>
      <w:pPr>
        <w:spacing w:line="200" w:lineRule="atLeast"/>
        <w:ind w:left="117" w:right="0" w:firstLine="0"/>
        <w:rPr>
          <w:rFonts w:ascii="Calibri" w:hAnsi="Calibri" w:cs="Calibri" w:eastAsia="Calibri"/>
          <w:sz w:val="20"/>
          <w:szCs w:val="20"/>
        </w:rPr>
      </w:pPr>
      <w:r>
        <w:rPr>
          <w:rFonts w:ascii="Calibri" w:hAnsi="Calibri" w:cs="Calibri" w:eastAsia="Calibri"/>
          <w:sz w:val="20"/>
          <w:szCs w:val="20"/>
        </w:rPr>
        <w:pict>
          <v:group style="width:474.2pt;height:516.6pt;mso-position-horizontal-relative:char;mso-position-vertical-relative:line" coordorigin="0,0" coordsize="9484,10332">
            <v:group style="position:absolute;left:0;top:0;width:711;height:440" coordorigin="0,0" coordsize="711,440">
              <v:shape style="position:absolute;left:0;top:0;width:711;height:440" coordorigin="0,0" coordsize="711,440" path="m0,439l710,439,710,0,0,0,0,439xe" filled="true" fillcolor="#6fac46" stroked="false">
                <v:path arrowok="t"/>
                <v:fill type="solid"/>
              </v:shape>
            </v:group>
            <v:group style="position:absolute;left:103;top:0;width:500;height:221" coordorigin="103,0" coordsize="500,221">
              <v:shape style="position:absolute;left:103;top:0;width:500;height:221" coordorigin="103,0" coordsize="500,221" path="m103,221l602,221,602,0,103,0,103,221xe" filled="true" fillcolor="#6fac46" stroked="false">
                <v:path arrowok="t"/>
                <v:fill type="solid"/>
              </v:shape>
            </v:group>
            <v:group style="position:absolute;left:710;top:0;width:3150;height:440" coordorigin="710,0" coordsize="3150,440">
              <v:shape style="position:absolute;left:710;top:0;width:3150;height:440" coordorigin="710,0" coordsize="3150,440" path="m710,439l3860,439,3860,0,710,0,710,439xe" filled="true" fillcolor="#6fac46" stroked="false">
                <v:path arrowok="t"/>
                <v:fill type="solid"/>
              </v:shape>
            </v:group>
            <v:group style="position:absolute;left:818;top:0;width:2934;height:221" coordorigin="818,0" coordsize="2934,221">
              <v:shape style="position:absolute;left:818;top:0;width:2934;height:221" coordorigin="818,0" coordsize="2934,221" path="m818,221l3752,221,3752,0,818,0,818,221xe" filled="true" fillcolor="#6fac46" stroked="false">
                <v:path arrowok="t"/>
                <v:fill type="solid"/>
              </v:shape>
            </v:group>
            <v:group style="position:absolute;left:3860;top:0;width:1712;height:440" coordorigin="3860,0" coordsize="1712,440">
              <v:shape style="position:absolute;left:3860;top:0;width:1712;height:440" coordorigin="3860,0" coordsize="1712,440" path="m3860,439l5571,439,5571,0,3860,0,3860,439xe" filled="true" fillcolor="#6fac46" stroked="false">
                <v:path arrowok="t"/>
                <v:fill type="solid"/>
              </v:shape>
            </v:group>
            <v:group style="position:absolute;left:3968;top:0;width:1496;height:221" coordorigin="3968,0" coordsize="1496,221">
              <v:shape style="position:absolute;left:3968;top:0;width:1496;height:221" coordorigin="3968,0" coordsize="1496,221" path="m3968,221l5463,221,5463,0,3968,0,3968,221xe" filled="true" fillcolor="#6fac46" stroked="false">
                <v:path arrowok="t"/>
                <v:fill type="solid"/>
              </v:shape>
            </v:group>
            <v:group style="position:absolute;left:3968;top:221;width:1496;height:219" coordorigin="3968,221" coordsize="1496,219">
              <v:shape style="position:absolute;left:3968;top:221;width:1496;height:219" coordorigin="3968,221" coordsize="1496,219" path="m3968,439l5463,439,5463,221,3968,221,3968,439xe" filled="true" fillcolor="#6fac46" stroked="false">
                <v:path arrowok="t"/>
                <v:fill type="solid"/>
              </v:shape>
            </v:group>
            <v:group style="position:absolute;left:5571;top:0;width:2160;height:440" coordorigin="5571,0" coordsize="2160,440">
              <v:shape style="position:absolute;left:5571;top:0;width:2160;height:440" coordorigin="5571,0" coordsize="2160,440" path="m5571,439l7731,439,7731,0,5571,0,5571,439xe" filled="true" fillcolor="#6fac46" stroked="false">
                <v:path arrowok="t"/>
                <v:fill type="solid"/>
              </v:shape>
            </v:group>
            <v:group style="position:absolute;left:5679;top:0;width:1944;height:221" coordorigin="5679,0" coordsize="1944,221">
              <v:shape style="position:absolute;left:5679;top:0;width:1944;height:221" coordorigin="5679,0" coordsize="1944,221" path="m5679,221l7623,221,7623,0,5679,0,5679,221xe" filled="true" fillcolor="#6fac46" stroked="false">
                <v:path arrowok="t"/>
                <v:fill type="solid"/>
              </v:shape>
            </v:group>
            <v:group style="position:absolute;left:7731;top:0;width:1753;height:440" coordorigin="7731,0" coordsize="1753,440">
              <v:shape style="position:absolute;left:7731;top:0;width:1753;height:440" coordorigin="7731,0" coordsize="1753,440" path="m7731,439l9484,439,9484,0,7731,0,7731,439xe" filled="true" fillcolor="#6fac46" stroked="false">
                <v:path arrowok="t"/>
                <v:fill type="solid"/>
              </v:shape>
            </v:group>
            <v:group style="position:absolute;left:7839;top:0;width:1542;height:221" coordorigin="7839,0" coordsize="1542,221">
              <v:shape style="position:absolute;left:7839;top:0;width:1542;height:221" coordorigin="7839,0" coordsize="1542,221" path="m7839,221l9381,221,9381,0,7839,0,7839,221xe" filled="true" fillcolor="#6fac46" stroked="false">
                <v:path arrowok="t"/>
                <v:fill type="solid"/>
              </v:shape>
            </v:group>
            <v:group style="position:absolute;left:7839;top:221;width:1542;height:219" coordorigin="7839,221" coordsize="1542,219">
              <v:shape style="position:absolute;left:7839;top:221;width:1542;height:219" coordorigin="7839,221" coordsize="1542,219" path="m7839,439l9381,439,9381,221,7839,221,7839,439xe" filled="true" fillcolor="#6fac46" stroked="false">
                <v:path arrowok="t"/>
                <v:fill type="solid"/>
              </v:shape>
            </v:group>
            <v:group style="position:absolute;left:0;top:451;width:706;height:610" coordorigin="0,451" coordsize="706,610">
              <v:shape style="position:absolute;left:0;top:451;width:706;height:610" coordorigin="0,451" coordsize="706,610" path="m0,1061l706,1061,706,451,0,451,0,1061xe" filled="true" fillcolor="#6fac46" stroked="false">
                <v:path arrowok="t"/>
                <v:fill type="solid"/>
              </v:shape>
            </v:group>
            <v:group style="position:absolute;left:103;top:451;width:500;height:219" coordorigin="103,451" coordsize="500,219">
              <v:shape style="position:absolute;left:103;top:451;width:500;height:219" coordorigin="103,451" coordsize="500,219" path="m103,670l602,670,602,451,103,451,103,670xe" filled="true" fillcolor="#6fac46" stroked="false">
                <v:path arrowok="t"/>
                <v:fill type="solid"/>
              </v:shape>
            </v:group>
            <v:group style="position:absolute;left:715;top:451;width:3140;height:610" coordorigin="715,451" coordsize="3140,610">
              <v:shape style="position:absolute;left:715;top:451;width:3140;height:610" coordorigin="715,451" coordsize="3140,610" path="m715,1061l3855,1061,3855,451,715,451,715,1061xe" filled="true" fillcolor="#c5dfb3" stroked="false">
                <v:path arrowok="t"/>
                <v:fill type="solid"/>
              </v:shape>
            </v:group>
            <v:group style="position:absolute;left:818;top:451;width:2934;height:219" coordorigin="818,451" coordsize="2934,219">
              <v:shape style="position:absolute;left:818;top:451;width:2934;height:219" coordorigin="818,451" coordsize="2934,219" path="m818,670l3752,670,3752,451,818,451,818,670xe" filled="true" fillcolor="#c5dfb3" stroked="false">
                <v:path arrowok="t"/>
                <v:fill type="solid"/>
              </v:shape>
            </v:group>
            <v:group style="position:absolute;left:818;top:670;width:2934;height:221" coordorigin="818,670" coordsize="2934,221">
              <v:shape style="position:absolute;left:818;top:670;width:2934;height:221" coordorigin="818,670" coordsize="2934,221" path="m818,890l3752,890,3752,670,818,670,818,890xe" filled="true" fillcolor="#c5dfb3" stroked="false">
                <v:path arrowok="t"/>
                <v:fill type="solid"/>
              </v:shape>
            </v:group>
            <v:group style="position:absolute;left:3867;top:451;width:1700;height:610" coordorigin="3867,451" coordsize="1700,610">
              <v:shape style="position:absolute;left:3867;top:451;width:1700;height:610" coordorigin="3867,451" coordsize="1700,610" path="m3867,1061l5567,1061,5567,451,3867,451,3867,1061xe" filled="true" fillcolor="#c5dfb3" stroked="false">
                <v:path arrowok="t"/>
                <v:fill type="solid"/>
              </v:shape>
            </v:group>
            <v:group style="position:absolute;left:3968;top:451;width:1496;height:219" coordorigin="3968,451" coordsize="1496,219">
              <v:shape style="position:absolute;left:3968;top:451;width:1496;height:219" coordorigin="3968,451" coordsize="1496,219" path="m3968,670l5463,670,5463,451,3968,451,3968,670xe" filled="true" fillcolor="#c5dfb3" stroked="false">
                <v:path arrowok="t"/>
                <v:fill type="solid"/>
              </v:shape>
            </v:group>
            <v:group style="position:absolute;left:5576;top:451;width:2151;height:300" coordorigin="5576,451" coordsize="2151,300">
              <v:shape style="position:absolute;left:5576;top:451;width:2151;height:300" coordorigin="5576,451" coordsize="2151,300" path="m5576,751l7727,751,7727,451,5576,451,5576,751xe" filled="true" fillcolor="#c5dfb3" stroked="false">
                <v:path arrowok="t"/>
                <v:fill type="solid"/>
              </v:shape>
            </v:group>
            <v:group style="position:absolute;left:5679;top:451;width:1944;height:219" coordorigin="5679,451" coordsize="1944,219">
              <v:shape style="position:absolute;left:5679;top:451;width:1944;height:219" coordorigin="5679,451" coordsize="1944,219" path="m5679,670l7623,670,7623,451,5679,451,5679,670xe" filled="true" fillcolor="#c5dfb3" stroked="false">
                <v:path arrowok="t"/>
                <v:fill type="solid"/>
              </v:shape>
            </v:group>
            <v:group style="position:absolute;left:7736;top:451;width:1748;height:300" coordorigin="7736,451" coordsize="1748,300">
              <v:shape style="position:absolute;left:7736;top:451;width:1748;height:300" coordorigin="7736,451" coordsize="1748,300" path="m7736,751l9484,751,9484,451,7736,451,7736,751xe" filled="true" fillcolor="#c5dfb3" stroked="false">
                <v:path arrowok="t"/>
                <v:fill type="solid"/>
              </v:shape>
            </v:group>
            <v:group style="position:absolute;left:7839;top:451;width:1542;height:219" coordorigin="7839,451" coordsize="1542,219">
              <v:shape style="position:absolute;left:7839;top:451;width:1542;height:219" coordorigin="7839,451" coordsize="1542,219" path="m7839,670l9381,670,9381,451,7839,451,7839,670xe" filled="true" fillcolor="#c5dfb3" stroked="false">
                <v:path arrowok="t"/>
                <v:fill type="solid"/>
              </v:shape>
            </v:group>
            <v:group style="position:absolute;left:5576;top:761;width:2151;height:300" coordorigin="5576,761" coordsize="2151,300">
              <v:shape style="position:absolute;left:5576;top:761;width:2151;height:300" coordorigin="5576,761" coordsize="2151,300" path="m5576,1061l7727,1061,7727,761,5576,761,5576,1061xe" filled="true" fillcolor="#e1eed9" stroked="false">
                <v:path arrowok="t"/>
                <v:fill type="solid"/>
              </v:shape>
            </v:group>
            <v:group style="position:absolute;left:5679;top:761;width:1944;height:219" coordorigin="5679,761" coordsize="1944,219">
              <v:shape style="position:absolute;left:5679;top:761;width:1944;height:219" coordorigin="5679,761" coordsize="1944,219" path="m5679,979l7623,979,7623,761,5679,761,5679,979xe" filled="true" fillcolor="#e1eed9" stroked="false">
                <v:path arrowok="t"/>
                <v:fill type="solid"/>
              </v:shape>
            </v:group>
            <v:group style="position:absolute;left:7736;top:761;width:1748;height:300" coordorigin="7736,761" coordsize="1748,300">
              <v:shape style="position:absolute;left:7736;top:761;width:1748;height:300" coordorigin="7736,761" coordsize="1748,300" path="m7736,1061l9484,1061,9484,761,7736,761,7736,1061xe" filled="true" fillcolor="#e1eed9" stroked="false">
                <v:path arrowok="t"/>
                <v:fill type="solid"/>
              </v:shape>
            </v:group>
            <v:group style="position:absolute;left:7839;top:761;width:1542;height:219" coordorigin="7839,761" coordsize="1542,219">
              <v:shape style="position:absolute;left:7839;top:761;width:1542;height:219" coordorigin="7839,761" coordsize="1542,219" path="m7839,979l9381,979,9381,761,7839,761,7839,979xe" filled="true" fillcolor="#e1eed9" stroked="false">
                <v:path arrowok="t"/>
                <v:fill type="solid"/>
              </v:shape>
            </v:group>
            <v:group style="position:absolute;left:0;top:1071;width:706;height:611" coordorigin="0,1071" coordsize="706,611">
              <v:shape style="position:absolute;left:0;top:1071;width:706;height:611" coordorigin="0,1071" coordsize="706,611" path="m0,1681l706,1681,706,1071,0,1071,0,1681xe" filled="true" fillcolor="#6fac46" stroked="false">
                <v:path arrowok="t"/>
                <v:fill type="solid"/>
              </v:shape>
            </v:group>
            <v:group style="position:absolute;left:103;top:1071;width:500;height:219" coordorigin="103,1071" coordsize="500,219">
              <v:shape style="position:absolute;left:103;top:1071;width:500;height:219" coordorigin="103,1071" coordsize="500,219" path="m103,1289l602,1289,602,1071,103,1071,103,1289xe" filled="true" fillcolor="#6fac46" stroked="false">
                <v:path arrowok="t"/>
                <v:fill type="solid"/>
              </v:shape>
            </v:group>
            <v:group style="position:absolute;left:715;top:1071;width:3140;height:611" coordorigin="715,1071" coordsize="3140,611">
              <v:shape style="position:absolute;left:715;top:1071;width:3140;height:611" coordorigin="715,1071" coordsize="3140,611" path="m715,1681l3855,1681,3855,1071,715,1071,715,1681xe" filled="true" fillcolor="#c5dfb3" stroked="false">
                <v:path arrowok="t"/>
                <v:fill type="solid"/>
              </v:shape>
            </v:group>
            <v:group style="position:absolute;left:818;top:1071;width:2934;height:219" coordorigin="818,1071" coordsize="2934,219">
              <v:shape style="position:absolute;left:818;top:1071;width:2934;height:219" coordorigin="818,1071" coordsize="2934,219" path="m818,1289l3752,1289,3752,1071,818,1071,818,1289xe" filled="true" fillcolor="#c5dfb3" stroked="false">
                <v:path arrowok="t"/>
                <v:fill type="solid"/>
              </v:shape>
            </v:group>
            <v:group style="position:absolute;left:3867;top:1071;width:1700;height:611" coordorigin="3867,1071" coordsize="1700,611">
              <v:shape style="position:absolute;left:3867;top:1071;width:1700;height:611" coordorigin="3867,1071" coordsize="1700,611" path="m3867,1681l5567,1681,5567,1071,3867,1071,3867,1681xe" filled="true" fillcolor="#c5dfb3" stroked="false">
                <v:path arrowok="t"/>
                <v:fill type="solid"/>
              </v:shape>
            </v:group>
            <v:group style="position:absolute;left:3968;top:1071;width:1496;height:219" coordorigin="3968,1071" coordsize="1496,219">
              <v:shape style="position:absolute;left:3968;top:1071;width:1496;height:219" coordorigin="3968,1071" coordsize="1496,219" path="m3968,1289l5463,1289,5463,1071,3968,1071,3968,1289xe" filled="true" fillcolor="#c5dfb3" stroked="false">
                <v:path arrowok="t"/>
                <v:fill type="solid"/>
              </v:shape>
            </v:group>
            <v:group style="position:absolute;left:5576;top:1071;width:2151;height:301" coordorigin="5576,1071" coordsize="2151,301">
              <v:shape style="position:absolute;left:5576;top:1071;width:2151;height:301" coordorigin="5576,1071" coordsize="2151,301" path="m5576,1371l7727,1371,7727,1071,5576,1071,5576,1371xe" filled="true" fillcolor="#c5dfb3" stroked="false">
                <v:path arrowok="t"/>
                <v:fill type="solid"/>
              </v:shape>
            </v:group>
            <v:group style="position:absolute;left:5679;top:1071;width:1944;height:219" coordorigin="5679,1071" coordsize="1944,219">
              <v:shape style="position:absolute;left:5679;top:1071;width:1944;height:219" coordorigin="5679,1071" coordsize="1944,219" path="m5679,1289l7623,1289,7623,1071,5679,1071,5679,1289xe" filled="true" fillcolor="#c5dfb3" stroked="false">
                <v:path arrowok="t"/>
                <v:fill type="solid"/>
              </v:shape>
            </v:group>
            <v:group style="position:absolute;left:7736;top:1071;width:1748;height:301" coordorigin="7736,1071" coordsize="1748,301">
              <v:shape style="position:absolute;left:7736;top:1071;width:1748;height:301" coordorigin="7736,1071" coordsize="1748,301" path="m7736,1371l9484,1371,9484,1071,7736,1071,7736,1371xe" filled="true" fillcolor="#c5dfb3" stroked="false">
                <v:path arrowok="t"/>
                <v:fill type="solid"/>
              </v:shape>
            </v:group>
            <v:group style="position:absolute;left:7839;top:1071;width:1542;height:219" coordorigin="7839,1071" coordsize="1542,219">
              <v:shape style="position:absolute;left:7839;top:1071;width:1542;height:219" coordorigin="7839,1071" coordsize="1542,219" path="m7839,1289l9381,1289,9381,1071,7839,1071,7839,1289xe" filled="true" fillcolor="#c5dfb3" stroked="false">
                <v:path arrowok="t"/>
                <v:fill type="solid"/>
              </v:shape>
            </v:group>
            <v:group style="position:absolute;left:5576;top:1381;width:2151;height:300" coordorigin="5576,1381" coordsize="2151,300">
              <v:shape style="position:absolute;left:5576;top:1381;width:2151;height:300" coordorigin="5576,1381" coordsize="2151,300" path="m5576,1681l7727,1681,7727,1381,5576,1381,5576,1681xe" filled="true" fillcolor="#e1eed9" stroked="false">
                <v:path arrowok="t"/>
                <v:fill type="solid"/>
              </v:shape>
            </v:group>
            <v:group style="position:absolute;left:5679;top:1381;width:1944;height:221" coordorigin="5679,1381" coordsize="1944,221">
              <v:shape style="position:absolute;left:5679;top:1381;width:1944;height:221" coordorigin="5679,1381" coordsize="1944,221" path="m5679,1601l7623,1601,7623,1381,5679,1381,5679,1601xe" filled="true" fillcolor="#e1eed9" stroked="false">
                <v:path arrowok="t"/>
                <v:fill type="solid"/>
              </v:shape>
            </v:group>
            <v:group style="position:absolute;left:7736;top:1381;width:1748;height:300" coordorigin="7736,1381" coordsize="1748,300">
              <v:shape style="position:absolute;left:7736;top:1381;width:1748;height:300" coordorigin="7736,1381" coordsize="1748,300" path="m7736,1681l9484,1681,9484,1381,7736,1381,7736,1681xe" filled="true" fillcolor="#e1eed9" stroked="false">
                <v:path arrowok="t"/>
                <v:fill type="solid"/>
              </v:shape>
            </v:group>
            <v:group style="position:absolute;left:7839;top:1381;width:1542;height:221" coordorigin="7839,1381" coordsize="1542,221">
              <v:shape style="position:absolute;left:7839;top:1381;width:1542;height:221" coordorigin="7839,1381" coordsize="1542,221" path="m7839,1601l9381,1601,9381,1381,7839,1381,7839,1601xe" filled="true" fillcolor="#e1eed9" stroked="false">
                <v:path arrowok="t"/>
                <v:fill type="solid"/>
              </v:shape>
            </v:group>
            <v:group style="position:absolute;left:0;top:1690;width:706;height:440" coordorigin="0,1690" coordsize="706,440">
              <v:shape style="position:absolute;left:0;top:1690;width:706;height:440" coordorigin="0,1690" coordsize="706,440" path="m0,2129l706,2129,706,1690,0,1690,0,2129xe" filled="true" fillcolor="#6fac46" stroked="false">
                <v:path arrowok="t"/>
                <v:fill type="solid"/>
              </v:shape>
            </v:group>
            <v:group style="position:absolute;left:103;top:1690;width:500;height:221" coordorigin="103,1690" coordsize="500,221">
              <v:shape style="position:absolute;left:103;top:1690;width:500;height:221" coordorigin="103,1690" coordsize="500,221" path="m103,1911l602,1911,602,1690,103,1690,103,1911xe" filled="true" fillcolor="#6fac46" stroked="false">
                <v:path arrowok="t"/>
                <v:fill type="solid"/>
              </v:shape>
            </v:group>
            <v:group style="position:absolute;left:715;top:1690;width:3140;height:440" coordorigin="715,1690" coordsize="3140,440">
              <v:shape style="position:absolute;left:715;top:1690;width:3140;height:440" coordorigin="715,1690" coordsize="3140,440" path="m715,2129l3855,2129,3855,1690,715,1690,715,2129xe" filled="true" fillcolor="#c5dfb3" stroked="false">
                <v:path arrowok="t"/>
                <v:fill type="solid"/>
              </v:shape>
            </v:group>
            <v:group style="position:absolute;left:818;top:1690;width:2934;height:221" coordorigin="818,1690" coordsize="2934,221">
              <v:shape style="position:absolute;left:818;top:1690;width:2934;height:221" coordorigin="818,1690" coordsize="2934,221" path="m818,1911l3752,1911,3752,1690,818,1690,818,1911xe" filled="true" fillcolor="#c5dfb3" stroked="false">
                <v:path arrowok="t"/>
                <v:fill type="solid"/>
              </v:shape>
            </v:group>
            <v:group style="position:absolute;left:818;top:1911;width:2934;height:219" coordorigin="818,1911" coordsize="2934,219">
              <v:shape style="position:absolute;left:818;top:1911;width:2934;height:219" coordorigin="818,1911" coordsize="2934,219" path="m818,2129l3752,2129,3752,1911,818,1911,818,2129xe" filled="true" fillcolor="#c5dfb3" stroked="false">
                <v:path arrowok="t"/>
                <v:fill type="solid"/>
              </v:shape>
            </v:group>
            <v:group style="position:absolute;left:3867;top:1690;width:1700;height:440" coordorigin="3867,1690" coordsize="1700,440">
              <v:shape style="position:absolute;left:3867;top:1690;width:1700;height:440" coordorigin="3867,1690" coordsize="1700,440" path="m3867,2129l5567,2129,5567,1690,3867,1690,3867,2129xe" filled="true" fillcolor="#c5dfb3" stroked="false">
                <v:path arrowok="t"/>
                <v:fill type="solid"/>
              </v:shape>
            </v:group>
            <v:group style="position:absolute;left:3968;top:1690;width:1496;height:221" coordorigin="3968,1690" coordsize="1496,221">
              <v:shape style="position:absolute;left:3968;top:1690;width:1496;height:221" coordorigin="3968,1690" coordsize="1496,221" path="m3968,1911l5463,1911,5463,1690,3968,1690,3968,1911xe" filled="true" fillcolor="#c5dfb3" stroked="false">
                <v:path arrowok="t"/>
                <v:fill type="solid"/>
              </v:shape>
            </v:group>
            <v:group style="position:absolute;left:5576;top:1690;width:2151;height:440" coordorigin="5576,1690" coordsize="2151,440">
              <v:shape style="position:absolute;left:5576;top:1690;width:2151;height:440" coordorigin="5576,1690" coordsize="2151,440" path="m5576,2129l7727,2129,7727,1690,5576,1690,5576,2129xe" filled="true" fillcolor="#c5dfb3" stroked="false">
                <v:path arrowok="t"/>
                <v:fill type="solid"/>
              </v:shape>
            </v:group>
            <v:group style="position:absolute;left:5679;top:1690;width:1944;height:221" coordorigin="5679,1690" coordsize="1944,221">
              <v:shape style="position:absolute;left:5679;top:1690;width:1944;height:221" coordorigin="5679,1690" coordsize="1944,221" path="m5679,1911l7623,1911,7623,1690,5679,1690,5679,1911xe" filled="true" fillcolor="#c5dfb3" stroked="false">
                <v:path arrowok="t"/>
                <v:fill type="solid"/>
              </v:shape>
            </v:group>
            <v:group style="position:absolute;left:7736;top:1690;width:1748;height:440" coordorigin="7736,1690" coordsize="1748,440">
              <v:shape style="position:absolute;left:7736;top:1690;width:1748;height:440" coordorigin="7736,1690" coordsize="1748,440" path="m7736,2129l9484,2129,9484,1690,7736,1690,7736,2129xe" filled="true" fillcolor="#c5dfb3" stroked="false">
                <v:path arrowok="t"/>
                <v:fill type="solid"/>
              </v:shape>
            </v:group>
            <v:group style="position:absolute;left:7839;top:1690;width:1542;height:221" coordorigin="7839,1690" coordsize="1542,221">
              <v:shape style="position:absolute;left:7839;top:1690;width:1542;height:221" coordorigin="7839,1690" coordsize="1542,221" path="m7839,1911l9381,1911,9381,1690,7839,1690,7839,1911xe" filled="true" fillcolor="#c5dfb3" stroked="false">
                <v:path arrowok="t"/>
                <v:fill type="solid"/>
              </v:shape>
            </v:group>
            <v:group style="position:absolute;left:0;top:2141;width:706;height:920" coordorigin="0,2141" coordsize="706,920">
              <v:shape style="position:absolute;left:0;top:2141;width:706;height:920" coordorigin="0,2141" coordsize="706,920" path="m0,3061l706,3061,706,2141,0,2141,0,3061xe" filled="true" fillcolor="#6fac46" stroked="false">
                <v:path arrowok="t"/>
                <v:fill type="solid"/>
              </v:shape>
            </v:group>
            <v:group style="position:absolute;left:103;top:2141;width:500;height:219" coordorigin="103,2141" coordsize="500,219">
              <v:shape style="position:absolute;left:103;top:2141;width:500;height:219" coordorigin="103,2141" coordsize="500,219" path="m103,2360l602,2360,602,2141,103,2141,103,2360xe" filled="true" fillcolor="#6fac46" stroked="false">
                <v:path arrowok="t"/>
                <v:fill type="solid"/>
              </v:shape>
            </v:group>
            <v:group style="position:absolute;left:715;top:2141;width:3140;height:920" coordorigin="715,2141" coordsize="3140,920">
              <v:shape style="position:absolute;left:715;top:2141;width:3140;height:920" coordorigin="715,2141" coordsize="3140,920" path="m715,3061l3855,3061,3855,2141,715,2141,715,3061xe" filled="true" fillcolor="#e1eed9" stroked="false">
                <v:path arrowok="t"/>
                <v:fill type="solid"/>
              </v:shape>
            </v:group>
            <v:group style="position:absolute;left:818;top:2141;width:2934;height:219" coordorigin="818,2141" coordsize="2934,219">
              <v:shape style="position:absolute;left:818;top:2141;width:2934;height:219" coordorigin="818,2141" coordsize="2934,219" path="m818,2360l3752,2360,3752,2141,818,2141,818,2360xe" filled="true" fillcolor="#e1eed9" stroked="false">
                <v:path arrowok="t"/>
                <v:fill type="solid"/>
              </v:shape>
            </v:group>
            <v:group style="position:absolute;left:3867;top:2141;width:1700;height:920" coordorigin="3867,2141" coordsize="1700,920">
              <v:shape style="position:absolute;left:3867;top:2141;width:1700;height:920" coordorigin="3867,2141" coordsize="1700,920" path="m3867,3061l5567,3061,5567,2141,3867,2141,3867,3061xe" filled="true" fillcolor="#e1eed9" stroked="false">
                <v:path arrowok="t"/>
                <v:fill type="solid"/>
              </v:shape>
            </v:group>
            <v:group style="position:absolute;left:3968;top:2141;width:1496;height:219" coordorigin="3968,2141" coordsize="1496,219">
              <v:shape style="position:absolute;left:3968;top:2141;width:1496;height:219" coordorigin="3968,2141" coordsize="1496,219" path="m3968,2360l5463,2360,5463,2141,3968,2141,3968,2360xe" filled="true" fillcolor="#e1eed9" stroked="false">
                <v:path arrowok="t"/>
                <v:fill type="solid"/>
              </v:shape>
            </v:group>
            <v:group style="position:absolute;left:5576;top:2141;width:2151;height:300" coordorigin="5576,2141" coordsize="2151,300">
              <v:shape style="position:absolute;left:5576;top:2141;width:2151;height:300" coordorigin="5576,2141" coordsize="2151,300" path="m5576,2441l7727,2441,7727,2141,5576,2141,5576,2441xe" filled="true" fillcolor="#e1eed9" stroked="false">
                <v:path arrowok="t"/>
                <v:fill type="solid"/>
              </v:shape>
            </v:group>
            <v:group style="position:absolute;left:5679;top:2141;width:1944;height:219" coordorigin="5679,2141" coordsize="1944,219">
              <v:shape style="position:absolute;left:5679;top:2141;width:1944;height:219" coordorigin="5679,2141" coordsize="1944,219" path="m5679,2360l7623,2360,7623,2141,5679,2141,5679,2360xe" filled="true" fillcolor="#e1eed9" stroked="false">
                <v:path arrowok="t"/>
                <v:fill type="solid"/>
              </v:shape>
            </v:group>
            <v:group style="position:absolute;left:7736;top:2141;width:1748;height:300" coordorigin="7736,2141" coordsize="1748,300">
              <v:shape style="position:absolute;left:7736;top:2141;width:1748;height:300" coordorigin="7736,2141" coordsize="1748,300" path="m7736,2441l9484,2441,9484,2141,7736,2141,7736,2441xe" filled="true" fillcolor="#e1eed9" stroked="false">
                <v:path arrowok="t"/>
                <v:fill type="solid"/>
              </v:shape>
            </v:group>
            <v:group style="position:absolute;left:7839;top:2141;width:1542;height:219" coordorigin="7839,2141" coordsize="1542,219">
              <v:shape style="position:absolute;left:7839;top:2141;width:1542;height:219" coordorigin="7839,2141" coordsize="1542,219" path="m7839,2360l9381,2360,9381,2141,7839,2141,7839,2360xe" filled="true" fillcolor="#e1eed9" stroked="false">
                <v:path arrowok="t"/>
                <v:fill type="solid"/>
              </v:shape>
            </v:group>
            <v:group style="position:absolute;left:5576;top:2451;width:2151;height:300" coordorigin="5576,2451" coordsize="2151,300">
              <v:shape style="position:absolute;left:5576;top:2451;width:2151;height:300" coordorigin="5576,2451" coordsize="2151,300" path="m5576,2751l7727,2751,7727,2451,5576,2451,5576,2751xe" filled="true" fillcolor="#c5dfb3" stroked="false">
                <v:path arrowok="t"/>
                <v:fill type="solid"/>
              </v:shape>
            </v:group>
            <v:group style="position:absolute;left:5679;top:2451;width:1944;height:219" coordorigin="5679,2451" coordsize="1944,219">
              <v:shape style="position:absolute;left:5679;top:2451;width:1944;height:219" coordorigin="5679,2451" coordsize="1944,219" path="m5679,2669l7623,2669,7623,2451,5679,2451,5679,2669xe" filled="true" fillcolor="#c5dfb3" stroked="false">
                <v:path arrowok="t"/>
                <v:fill type="solid"/>
              </v:shape>
            </v:group>
            <v:group style="position:absolute;left:7736;top:2451;width:1748;height:300" coordorigin="7736,2451" coordsize="1748,300">
              <v:shape style="position:absolute;left:7736;top:2451;width:1748;height:300" coordorigin="7736,2451" coordsize="1748,300" path="m7736,2751l9484,2751,9484,2451,7736,2451,7736,2751xe" filled="true" fillcolor="#c5dfb3" stroked="false">
                <v:path arrowok="t"/>
                <v:fill type="solid"/>
              </v:shape>
            </v:group>
            <v:group style="position:absolute;left:7839;top:2451;width:1542;height:219" coordorigin="7839,2451" coordsize="1542,219">
              <v:shape style="position:absolute;left:7839;top:2451;width:1542;height:219" coordorigin="7839,2451" coordsize="1542,219" path="m7839,2669l9381,2669,9381,2451,7839,2451,7839,2669xe" filled="true" fillcolor="#c5dfb3" stroked="false">
                <v:path arrowok="t"/>
                <v:fill type="solid"/>
              </v:shape>
            </v:group>
            <v:group style="position:absolute;left:5576;top:2761;width:2151;height:300" coordorigin="5576,2761" coordsize="2151,300">
              <v:shape style="position:absolute;left:5576;top:2761;width:2151;height:300" coordorigin="5576,2761" coordsize="2151,300" path="m5576,3061l7727,3061,7727,2761,5576,2761,5576,3061xe" filled="true" fillcolor="#e1eed9" stroked="false">
                <v:path arrowok="t"/>
                <v:fill type="solid"/>
              </v:shape>
            </v:group>
            <v:group style="position:absolute;left:5679;top:2761;width:1944;height:219" coordorigin="5679,2761" coordsize="1944,219">
              <v:shape style="position:absolute;left:5679;top:2761;width:1944;height:219" coordorigin="5679,2761" coordsize="1944,219" path="m5679,2979l7623,2979,7623,2761,5679,2761,5679,2979xe" filled="true" fillcolor="#e1eed9" stroked="false">
                <v:path arrowok="t"/>
                <v:fill type="solid"/>
              </v:shape>
            </v:group>
            <v:group style="position:absolute;left:7736;top:2761;width:1748;height:300" coordorigin="7736,2761" coordsize="1748,300">
              <v:shape style="position:absolute;left:7736;top:2761;width:1748;height:300" coordorigin="7736,2761" coordsize="1748,300" path="m7736,3061l9484,3061,9484,2761,7736,2761,7736,3061xe" filled="true" fillcolor="#e1eed9" stroked="false">
                <v:path arrowok="t"/>
                <v:fill type="solid"/>
              </v:shape>
            </v:group>
            <v:group style="position:absolute;left:7839;top:2761;width:1542;height:219" coordorigin="7839,2761" coordsize="1542,219">
              <v:shape style="position:absolute;left:7839;top:2761;width:1542;height:219" coordorigin="7839,2761" coordsize="1542,219" path="m7839,2979l9381,2979,9381,2761,7839,2761,7839,2979xe" filled="true" fillcolor="#e1eed9" stroked="false">
                <v:path arrowok="t"/>
                <v:fill type="solid"/>
              </v:shape>
            </v:group>
            <v:group style="position:absolute;left:0;top:3070;width:706;height:300" coordorigin="0,3070" coordsize="706,300">
              <v:shape style="position:absolute;left:0;top:3070;width:706;height:300" coordorigin="0,3070" coordsize="706,300" path="m0,3370l706,3370,706,3070,0,3070,0,3370xe" filled="true" fillcolor="#6fac46" stroked="false">
                <v:path arrowok="t"/>
                <v:fill type="solid"/>
              </v:shape>
            </v:group>
            <v:group style="position:absolute;left:103;top:3070;width:500;height:221" coordorigin="103,3070" coordsize="500,221">
              <v:shape style="position:absolute;left:103;top:3070;width:500;height:221" coordorigin="103,3070" coordsize="500,221" path="m103,3291l602,3291,602,3070,103,3070,103,3291xe" filled="true" fillcolor="#6fac46" stroked="false">
                <v:path arrowok="t"/>
                <v:fill type="solid"/>
              </v:shape>
            </v:group>
            <v:group style="position:absolute;left:715;top:3070;width:3140;height:300" coordorigin="715,3070" coordsize="3140,300">
              <v:shape style="position:absolute;left:715;top:3070;width:3140;height:300" coordorigin="715,3070" coordsize="3140,300" path="m715,3370l3855,3370,3855,3070,715,3070,715,3370xe" filled="true" fillcolor="#c5dfb3" stroked="false">
                <v:path arrowok="t"/>
                <v:fill type="solid"/>
              </v:shape>
            </v:group>
            <v:group style="position:absolute;left:818;top:3070;width:2934;height:221" coordorigin="818,3070" coordsize="2934,221">
              <v:shape style="position:absolute;left:818;top:3070;width:2934;height:221" coordorigin="818,3070" coordsize="2934,221" path="m818,3291l3752,3291,3752,3070,818,3070,818,3291xe" filled="true" fillcolor="#c5dfb3" stroked="false">
                <v:path arrowok="t"/>
                <v:fill type="solid"/>
              </v:shape>
            </v:group>
            <v:group style="position:absolute;left:3867;top:3070;width:1700;height:300" coordorigin="3867,3070" coordsize="1700,300">
              <v:shape style="position:absolute;left:3867;top:3070;width:1700;height:300" coordorigin="3867,3070" coordsize="1700,300" path="m3867,3370l5567,3370,5567,3070,3867,3070,3867,3370xe" filled="true" fillcolor="#c5dfb3" stroked="false">
                <v:path arrowok="t"/>
                <v:fill type="solid"/>
              </v:shape>
            </v:group>
            <v:group style="position:absolute;left:3968;top:3070;width:1496;height:221" coordorigin="3968,3070" coordsize="1496,221">
              <v:shape style="position:absolute;left:3968;top:3070;width:1496;height:221" coordorigin="3968,3070" coordsize="1496,221" path="m3968,3291l5463,3291,5463,3070,3968,3070,3968,3291xe" filled="true" fillcolor="#c5dfb3" stroked="false">
                <v:path arrowok="t"/>
                <v:fill type="solid"/>
              </v:shape>
            </v:group>
            <v:group style="position:absolute;left:5576;top:3070;width:2151;height:300" coordorigin="5576,3070" coordsize="2151,300">
              <v:shape style="position:absolute;left:5576;top:3070;width:2151;height:300" coordorigin="5576,3070" coordsize="2151,300" path="m5576,3370l7727,3370,7727,3070,5576,3070,5576,3370xe" filled="true" fillcolor="#c5dfb3" stroked="false">
                <v:path arrowok="t"/>
                <v:fill type="solid"/>
              </v:shape>
            </v:group>
            <v:group style="position:absolute;left:5679;top:3070;width:1944;height:221" coordorigin="5679,3070" coordsize="1944,221">
              <v:shape style="position:absolute;left:5679;top:3070;width:1944;height:221" coordorigin="5679,3070" coordsize="1944,221" path="m5679,3291l7623,3291,7623,3070,5679,3070,5679,3291xe" filled="true" fillcolor="#c5dfb3" stroked="false">
                <v:path arrowok="t"/>
                <v:fill type="solid"/>
              </v:shape>
            </v:group>
            <v:group style="position:absolute;left:7736;top:3070;width:1748;height:300" coordorigin="7736,3070" coordsize="1748,300">
              <v:shape style="position:absolute;left:7736;top:3070;width:1748;height:300" coordorigin="7736,3070" coordsize="1748,300" path="m7736,3370l9484,3370,9484,3070,7736,3070,7736,3370xe" filled="true" fillcolor="#c5dfb3" stroked="false">
                <v:path arrowok="t"/>
                <v:fill type="solid"/>
              </v:shape>
            </v:group>
            <v:group style="position:absolute;left:7839;top:3070;width:1542;height:221" coordorigin="7839,3070" coordsize="1542,221">
              <v:shape style="position:absolute;left:7839;top:3070;width:1542;height:221" coordorigin="7839,3070" coordsize="1542,221" path="m7839,3291l9381,3291,9381,3070,7839,3070,7839,3291xe" filled="true" fillcolor="#c5dfb3" stroked="false">
                <v:path arrowok="t"/>
                <v:fill type="solid"/>
              </v:shape>
            </v:group>
            <v:group style="position:absolute;left:0;top:3380;width:706;height:300" coordorigin="0,3380" coordsize="706,300">
              <v:shape style="position:absolute;left:0;top:3380;width:706;height:300" coordorigin="0,3380" coordsize="706,300" path="m0,3680l706,3680,706,3380,0,3380,0,3680xe" filled="true" fillcolor="#6fac46" stroked="false">
                <v:path arrowok="t"/>
                <v:fill type="solid"/>
              </v:shape>
            </v:group>
            <v:group style="position:absolute;left:103;top:3380;width:500;height:221" coordorigin="103,3380" coordsize="500,221">
              <v:shape style="position:absolute;left:103;top:3380;width:500;height:221" coordorigin="103,3380" coordsize="500,221" path="m103,3601l602,3601,602,3380,103,3380,103,3601xe" filled="true" fillcolor="#6fac46" stroked="false">
                <v:path arrowok="t"/>
                <v:fill type="solid"/>
              </v:shape>
            </v:group>
            <v:group style="position:absolute;left:715;top:3380;width:3140;height:300" coordorigin="715,3380" coordsize="3140,300">
              <v:shape style="position:absolute;left:715;top:3380;width:3140;height:300" coordorigin="715,3380" coordsize="3140,300" path="m715,3680l3855,3680,3855,3380,715,3380,715,3680xe" filled="true" fillcolor="#e1eed9" stroked="false">
                <v:path arrowok="t"/>
                <v:fill type="solid"/>
              </v:shape>
            </v:group>
            <v:group style="position:absolute;left:818;top:3380;width:2934;height:221" coordorigin="818,3380" coordsize="2934,221">
              <v:shape style="position:absolute;left:818;top:3380;width:2934;height:221" coordorigin="818,3380" coordsize="2934,221" path="m818,3601l3752,3601,3752,3380,818,3380,818,3601xe" filled="true" fillcolor="#e1eed9" stroked="false">
                <v:path arrowok="t"/>
                <v:fill type="solid"/>
              </v:shape>
            </v:group>
            <v:group style="position:absolute;left:3867;top:3380;width:1700;height:300" coordorigin="3867,3380" coordsize="1700,300">
              <v:shape style="position:absolute;left:3867;top:3380;width:1700;height:300" coordorigin="3867,3380" coordsize="1700,300" path="m3867,3680l5567,3680,5567,3380,3867,3380,3867,3680xe" filled="true" fillcolor="#e1eed9" stroked="false">
                <v:path arrowok="t"/>
                <v:fill type="solid"/>
              </v:shape>
            </v:group>
            <v:group style="position:absolute;left:3968;top:3380;width:1496;height:221" coordorigin="3968,3380" coordsize="1496,221">
              <v:shape style="position:absolute;left:3968;top:3380;width:1496;height:221" coordorigin="3968,3380" coordsize="1496,221" path="m3968,3601l5463,3601,5463,3380,3968,3380,3968,3601xe" filled="true" fillcolor="#e1eed9" stroked="false">
                <v:path arrowok="t"/>
                <v:fill type="solid"/>
              </v:shape>
            </v:group>
            <v:group style="position:absolute;left:5576;top:3380;width:2151;height:300" coordorigin="5576,3380" coordsize="2151,300">
              <v:shape style="position:absolute;left:5576;top:3380;width:2151;height:300" coordorigin="5576,3380" coordsize="2151,300" path="m5576,3680l7727,3680,7727,3380,5576,3380,5576,3680xe" filled="true" fillcolor="#e1eed9" stroked="false">
                <v:path arrowok="t"/>
                <v:fill type="solid"/>
              </v:shape>
            </v:group>
            <v:group style="position:absolute;left:5679;top:3380;width:1944;height:221" coordorigin="5679,3380" coordsize="1944,221">
              <v:shape style="position:absolute;left:5679;top:3380;width:1944;height:221" coordorigin="5679,3380" coordsize="1944,221" path="m5679,3601l7623,3601,7623,3380,5679,3380,5679,3601xe" filled="true" fillcolor="#e1eed9" stroked="false">
                <v:path arrowok="t"/>
                <v:fill type="solid"/>
              </v:shape>
            </v:group>
            <v:group style="position:absolute;left:7736;top:3380;width:1748;height:300" coordorigin="7736,3380" coordsize="1748,300">
              <v:shape style="position:absolute;left:7736;top:3380;width:1748;height:300" coordorigin="7736,3380" coordsize="1748,300" path="m7736,3680l9484,3680,9484,3380,7736,3380,7736,3680xe" filled="true" fillcolor="#e1eed9" stroked="false">
                <v:path arrowok="t"/>
                <v:fill type="solid"/>
              </v:shape>
            </v:group>
            <v:group style="position:absolute;left:7839;top:3380;width:1542;height:221" coordorigin="7839,3380" coordsize="1542,221">
              <v:shape style="position:absolute;left:7839;top:3380;width:1542;height:221" coordorigin="7839,3380" coordsize="1542,221" path="m7839,3601l9381,3601,9381,3380,7839,3380,7839,3601xe" filled="true" fillcolor="#e1eed9" stroked="false">
                <v:path arrowok="t"/>
                <v:fill type="solid"/>
              </v:shape>
            </v:group>
            <v:group style="position:absolute;left:0;top:3689;width:706;height:612" coordorigin="0,3689" coordsize="706,612">
              <v:shape style="position:absolute;left:0;top:3689;width:706;height:612" coordorigin="0,3689" coordsize="706,612" path="m0,4301l706,4301,706,3689,0,3689,0,4301xe" filled="true" fillcolor="#6fac46" stroked="false">
                <v:path arrowok="t"/>
                <v:fill type="solid"/>
              </v:shape>
            </v:group>
            <v:group style="position:absolute;left:103;top:3689;width:500;height:221" coordorigin="103,3689" coordsize="500,221">
              <v:shape style="position:absolute;left:103;top:3689;width:500;height:221" coordorigin="103,3689" coordsize="500,221" path="m103,3910l602,3910,602,3689,103,3689,103,3910xe" filled="true" fillcolor="#6fac46" stroked="false">
                <v:path arrowok="t"/>
                <v:fill type="solid"/>
              </v:shape>
            </v:group>
            <v:group style="position:absolute;left:715;top:3689;width:3140;height:612" coordorigin="715,3689" coordsize="3140,612">
              <v:shape style="position:absolute;left:715;top:3689;width:3140;height:612" coordorigin="715,3689" coordsize="3140,612" path="m715,4301l3855,4301,3855,3689,715,3689,715,4301xe" filled="true" fillcolor="#c5dfb3" stroked="false">
                <v:path arrowok="t"/>
                <v:fill type="solid"/>
              </v:shape>
            </v:group>
            <v:group style="position:absolute;left:818;top:3689;width:2934;height:221" coordorigin="818,3689" coordsize="2934,221">
              <v:shape style="position:absolute;left:818;top:3689;width:2934;height:221" coordorigin="818,3689" coordsize="2934,221" path="m818,3910l3752,3910,3752,3689,818,3689,818,3910xe" filled="true" fillcolor="#c5dfb3" stroked="false">
                <v:path arrowok="t"/>
                <v:fill type="solid"/>
              </v:shape>
            </v:group>
            <v:group style="position:absolute;left:3867;top:3689;width:1700;height:612" coordorigin="3867,3689" coordsize="1700,612">
              <v:shape style="position:absolute;left:3867;top:3689;width:1700;height:612" coordorigin="3867,3689" coordsize="1700,612" path="m3867,4301l5567,4301,5567,3689,3867,3689,3867,4301xe" filled="true" fillcolor="#c5dfb3" stroked="false">
                <v:path arrowok="t"/>
                <v:fill type="solid"/>
              </v:shape>
            </v:group>
            <v:group style="position:absolute;left:3968;top:3689;width:1496;height:221" coordorigin="3968,3689" coordsize="1496,221">
              <v:shape style="position:absolute;left:3968;top:3689;width:1496;height:221" coordorigin="3968,3689" coordsize="1496,221" path="m3968,3910l5463,3910,5463,3689,3968,3689,3968,3910xe" filled="true" fillcolor="#c5dfb3" stroked="false">
                <v:path arrowok="t"/>
                <v:fill type="solid"/>
              </v:shape>
            </v:group>
            <v:group style="position:absolute;left:5576;top:3689;width:2151;height:300" coordorigin="5576,3689" coordsize="2151,300">
              <v:shape style="position:absolute;left:5576;top:3689;width:2151;height:300" coordorigin="5576,3689" coordsize="2151,300" path="m5576,3989l7727,3989,7727,3689,5576,3689,5576,3989xe" filled="true" fillcolor="#c5dfb3" stroked="false">
                <v:path arrowok="t"/>
                <v:fill type="solid"/>
              </v:shape>
            </v:group>
            <v:group style="position:absolute;left:5679;top:3689;width:1944;height:221" coordorigin="5679,3689" coordsize="1944,221">
              <v:shape style="position:absolute;left:5679;top:3689;width:1944;height:221" coordorigin="5679,3689" coordsize="1944,221" path="m5679,3910l7623,3910,7623,3689,5679,3689,5679,3910xe" filled="true" fillcolor="#c5dfb3" stroked="false">
                <v:path arrowok="t"/>
                <v:fill type="solid"/>
              </v:shape>
            </v:group>
            <v:group style="position:absolute;left:7736;top:3689;width:1748;height:300" coordorigin="7736,3689" coordsize="1748,300">
              <v:shape style="position:absolute;left:7736;top:3689;width:1748;height:300" coordorigin="7736,3689" coordsize="1748,300" path="m7736,3989l9484,3989,9484,3689,7736,3689,7736,3989xe" filled="true" fillcolor="#c5dfb3" stroked="false">
                <v:path arrowok="t"/>
                <v:fill type="solid"/>
              </v:shape>
            </v:group>
            <v:group style="position:absolute;left:7839;top:3689;width:1542;height:221" coordorigin="7839,3689" coordsize="1542,221">
              <v:shape style="position:absolute;left:7839;top:3689;width:1542;height:221" coordorigin="7839,3689" coordsize="1542,221" path="m7839,3910l9381,3910,9381,3689,7839,3689,7839,3910xe" filled="true" fillcolor="#c5dfb3" stroked="false">
                <v:path arrowok="t"/>
                <v:fill type="solid"/>
              </v:shape>
            </v:group>
            <v:group style="position:absolute;left:5576;top:4001;width:2151;height:300" coordorigin="5576,4001" coordsize="2151,300">
              <v:shape style="position:absolute;left:5576;top:4001;width:2151;height:300" coordorigin="5576,4001" coordsize="2151,300" path="m5576,4301l7727,4301,7727,4001,5576,4001,5576,4301xe" filled="true" fillcolor="#e1eed9" stroked="false">
                <v:path arrowok="t"/>
                <v:fill type="solid"/>
              </v:shape>
            </v:group>
            <v:group style="position:absolute;left:5679;top:4001;width:1944;height:219" coordorigin="5679,4001" coordsize="1944,219">
              <v:shape style="position:absolute;left:5679;top:4001;width:1944;height:219" coordorigin="5679,4001" coordsize="1944,219" path="m5679,4220l7623,4220,7623,4001,5679,4001,5679,4220xe" filled="true" fillcolor="#e1eed9" stroked="false">
                <v:path arrowok="t"/>
                <v:fill type="solid"/>
              </v:shape>
            </v:group>
            <v:group style="position:absolute;left:7736;top:4001;width:1748;height:300" coordorigin="7736,4001" coordsize="1748,300">
              <v:shape style="position:absolute;left:7736;top:4001;width:1748;height:300" coordorigin="7736,4001" coordsize="1748,300" path="m7736,4301l9484,4301,9484,4001,7736,4001,7736,4301xe" filled="true" fillcolor="#e1eed9" stroked="false">
                <v:path arrowok="t"/>
                <v:fill type="solid"/>
              </v:shape>
            </v:group>
            <v:group style="position:absolute;left:7839;top:4001;width:1542;height:219" coordorigin="7839,4001" coordsize="1542,219">
              <v:shape style="position:absolute;left:7839;top:4001;width:1542;height:219" coordorigin="7839,4001" coordsize="1542,219" path="m7839,4220l9381,4220,9381,4001,7839,4001,7839,4220xe" filled="true" fillcolor="#e1eed9" stroked="false">
                <v:path arrowok="t"/>
                <v:fill type="solid"/>
              </v:shape>
            </v:group>
            <v:group style="position:absolute;left:0;top:4311;width:706;height:611" coordorigin="0,4311" coordsize="706,611">
              <v:shape style="position:absolute;left:0;top:4311;width:706;height:611" coordorigin="0,4311" coordsize="706,611" path="m0,4921l706,4921,706,4311,0,4311,0,4921xe" filled="true" fillcolor="#6fac46" stroked="false">
                <v:path arrowok="t"/>
                <v:fill type="solid"/>
              </v:shape>
            </v:group>
            <v:group style="position:absolute;left:103;top:4311;width:500;height:219" coordorigin="103,4311" coordsize="500,219">
              <v:shape style="position:absolute;left:103;top:4311;width:500;height:219" coordorigin="103,4311" coordsize="500,219" path="m103,4529l602,4529,602,4311,103,4311,103,4529xe" filled="true" fillcolor="#6fac46" stroked="false">
                <v:path arrowok="t"/>
                <v:fill type="solid"/>
              </v:shape>
            </v:group>
            <v:group style="position:absolute;left:715;top:4311;width:3140;height:611" coordorigin="715,4311" coordsize="3140,611">
              <v:shape style="position:absolute;left:715;top:4311;width:3140;height:611" coordorigin="715,4311" coordsize="3140,611" path="m715,4921l3855,4921,3855,4311,715,4311,715,4921xe" filled="true" fillcolor="#c5dfb3" stroked="false">
                <v:path arrowok="t"/>
                <v:fill type="solid"/>
              </v:shape>
            </v:group>
            <v:group style="position:absolute;left:818;top:4311;width:2934;height:219" coordorigin="818,4311" coordsize="2934,219">
              <v:shape style="position:absolute;left:818;top:4311;width:2934;height:219" coordorigin="818,4311" coordsize="2934,219" path="m818,4529l3752,4529,3752,4311,818,4311,818,4529xe" filled="true" fillcolor="#c5dfb3" stroked="false">
                <v:path arrowok="t"/>
                <v:fill type="solid"/>
              </v:shape>
            </v:group>
            <v:group style="position:absolute;left:3867;top:4311;width:1700;height:611" coordorigin="3867,4311" coordsize="1700,611">
              <v:shape style="position:absolute;left:3867;top:4311;width:1700;height:611" coordorigin="3867,4311" coordsize="1700,611" path="m3867,4921l5567,4921,5567,4311,3867,4311,3867,4921xe" filled="true" fillcolor="#c5dfb3" stroked="false">
                <v:path arrowok="t"/>
                <v:fill type="solid"/>
              </v:shape>
            </v:group>
            <v:group style="position:absolute;left:3968;top:4311;width:1496;height:219" coordorigin="3968,4311" coordsize="1496,219">
              <v:shape style="position:absolute;left:3968;top:4311;width:1496;height:219" coordorigin="3968,4311" coordsize="1496,219" path="m3968,4529l5463,4529,5463,4311,3968,4311,3968,4529xe" filled="true" fillcolor="#c5dfb3" stroked="false">
                <v:path arrowok="t"/>
                <v:fill type="solid"/>
              </v:shape>
            </v:group>
            <v:group style="position:absolute;left:5576;top:4311;width:2151;height:300" coordorigin="5576,4311" coordsize="2151,300">
              <v:shape style="position:absolute;left:5576;top:4311;width:2151;height:300" coordorigin="5576,4311" coordsize="2151,300" path="m5576,4611l7727,4611,7727,4311,5576,4311,5576,4611xe" filled="true" fillcolor="#c5dfb3" stroked="false">
                <v:path arrowok="t"/>
                <v:fill type="solid"/>
              </v:shape>
            </v:group>
            <v:group style="position:absolute;left:5679;top:4311;width:1944;height:219" coordorigin="5679,4311" coordsize="1944,219">
              <v:shape style="position:absolute;left:5679;top:4311;width:1944;height:219" coordorigin="5679,4311" coordsize="1944,219" path="m5679,4529l7623,4529,7623,4311,5679,4311,5679,4529xe" filled="true" fillcolor="#c5dfb3" stroked="false">
                <v:path arrowok="t"/>
                <v:fill type="solid"/>
              </v:shape>
            </v:group>
            <v:group style="position:absolute;left:7736;top:4311;width:1748;height:300" coordorigin="7736,4311" coordsize="1748,300">
              <v:shape style="position:absolute;left:7736;top:4311;width:1748;height:300" coordorigin="7736,4311" coordsize="1748,300" path="m7736,4611l9484,4611,9484,4311,7736,4311,7736,4611xe" filled="true" fillcolor="#c5dfb3" stroked="false">
                <v:path arrowok="t"/>
                <v:fill type="solid"/>
              </v:shape>
            </v:group>
            <v:group style="position:absolute;left:7839;top:4311;width:1542;height:219" coordorigin="7839,4311" coordsize="1542,219">
              <v:shape style="position:absolute;left:7839;top:4311;width:1542;height:219" coordorigin="7839,4311" coordsize="1542,219" path="m7839,4529l9381,4529,9381,4311,7839,4311,7839,4529xe" filled="true" fillcolor="#c5dfb3" stroked="false">
                <v:path arrowok="t"/>
                <v:fill type="solid"/>
              </v:shape>
            </v:group>
            <v:group style="position:absolute;left:5576;top:4621;width:2151;height:301" coordorigin="5576,4621" coordsize="2151,301">
              <v:shape style="position:absolute;left:5576;top:4621;width:2151;height:301" coordorigin="5576,4621" coordsize="2151,301" path="m5576,4921l7727,4921,7727,4621,5576,4621,5576,4921xe" filled="true" fillcolor="#e1eed9" stroked="false">
                <v:path arrowok="t"/>
                <v:fill type="solid"/>
              </v:shape>
            </v:group>
            <v:group style="position:absolute;left:5679;top:4621;width:1944;height:219" coordorigin="5679,4621" coordsize="1944,219">
              <v:shape style="position:absolute;left:5679;top:4621;width:1944;height:219" coordorigin="5679,4621" coordsize="1944,219" path="m5679,4839l7623,4839,7623,4621,5679,4621,5679,4839xe" filled="true" fillcolor="#e1eed9" stroked="false">
                <v:path arrowok="t"/>
                <v:fill type="solid"/>
              </v:shape>
            </v:group>
            <v:group style="position:absolute;left:7736;top:4621;width:1748;height:301" coordorigin="7736,4621" coordsize="1748,301">
              <v:shape style="position:absolute;left:7736;top:4621;width:1748;height:301" coordorigin="7736,4621" coordsize="1748,301" path="m7736,4921l9484,4921,9484,4621,7736,4621,7736,4921xe" filled="true" fillcolor="#e1eed9" stroked="false">
                <v:path arrowok="t"/>
                <v:fill type="solid"/>
              </v:shape>
            </v:group>
            <v:group style="position:absolute;left:7839;top:4621;width:1542;height:219" coordorigin="7839,4621" coordsize="1542,219">
              <v:shape style="position:absolute;left:7839;top:4621;width:1542;height:219" coordorigin="7839,4621" coordsize="1542,219" path="m7839,4839l9381,4839,9381,4621,7839,4621,7839,4839xe" filled="true" fillcolor="#e1eed9" stroked="false">
                <v:path arrowok="t"/>
                <v:fill type="solid"/>
              </v:shape>
            </v:group>
            <v:group style="position:absolute;left:0;top:4931;width:706;height:610" coordorigin="0,4931" coordsize="706,610">
              <v:shape style="position:absolute;left:0;top:4931;width:706;height:610" coordorigin="0,4931" coordsize="706,610" path="m0,5540l706,5540,706,4931,0,4931,0,5540xe" filled="true" fillcolor="#6fac46" stroked="false">
                <v:path arrowok="t"/>
                <v:fill type="solid"/>
              </v:shape>
            </v:group>
            <v:group style="position:absolute;left:103;top:4931;width:500;height:221" coordorigin="103,4931" coordsize="500,221">
              <v:shape style="position:absolute;left:103;top:4931;width:500;height:221" coordorigin="103,4931" coordsize="500,221" path="m103,5151l602,5151,602,4931,103,4931,103,5151xe" filled="true" fillcolor="#6fac46" stroked="false">
                <v:path arrowok="t"/>
                <v:fill type="solid"/>
              </v:shape>
            </v:group>
            <v:group style="position:absolute;left:715;top:4931;width:3140;height:610" coordorigin="715,4931" coordsize="3140,610">
              <v:shape style="position:absolute;left:715;top:4931;width:3140;height:610" coordorigin="715,4931" coordsize="3140,610" path="m715,5540l3855,5540,3855,4931,715,4931,715,5540xe" filled="true" fillcolor="#c5dfb3" stroked="false">
                <v:path arrowok="t"/>
                <v:fill type="solid"/>
              </v:shape>
            </v:group>
            <v:group style="position:absolute;left:818;top:4931;width:2934;height:221" coordorigin="818,4931" coordsize="2934,221">
              <v:shape style="position:absolute;left:818;top:4931;width:2934;height:221" coordorigin="818,4931" coordsize="2934,221" path="m818,5151l3752,5151,3752,4931,818,4931,818,5151xe" filled="true" fillcolor="#c5dfb3" stroked="false">
                <v:path arrowok="t"/>
                <v:fill type="solid"/>
              </v:shape>
            </v:group>
            <v:group style="position:absolute;left:3867;top:4931;width:1700;height:610" coordorigin="3867,4931" coordsize="1700,610">
              <v:shape style="position:absolute;left:3867;top:4931;width:1700;height:610" coordorigin="3867,4931" coordsize="1700,610" path="m3867,5540l5567,5540,5567,4931,3867,4931,3867,5540xe" filled="true" fillcolor="#c5dfb3" stroked="false">
                <v:path arrowok="t"/>
                <v:fill type="solid"/>
              </v:shape>
            </v:group>
            <v:group style="position:absolute;left:3968;top:4931;width:1496;height:221" coordorigin="3968,4931" coordsize="1496,221">
              <v:shape style="position:absolute;left:3968;top:4931;width:1496;height:221" coordorigin="3968,4931" coordsize="1496,221" path="m3968,5151l5463,5151,5463,4931,3968,4931,3968,5151xe" filled="true" fillcolor="#c5dfb3" stroked="false">
                <v:path arrowok="t"/>
                <v:fill type="solid"/>
              </v:shape>
            </v:group>
            <v:group style="position:absolute;left:5576;top:4931;width:2151;height:300" coordorigin="5576,4931" coordsize="2151,300">
              <v:shape style="position:absolute;left:5576;top:4931;width:2151;height:300" coordorigin="5576,4931" coordsize="2151,300" path="m5576,5231l7727,5231,7727,4931,5576,4931,5576,5231xe" filled="true" fillcolor="#c5dfb3" stroked="false">
                <v:path arrowok="t"/>
                <v:fill type="solid"/>
              </v:shape>
            </v:group>
            <v:group style="position:absolute;left:5679;top:4931;width:1944;height:221" coordorigin="5679,4931" coordsize="1944,221">
              <v:shape style="position:absolute;left:5679;top:4931;width:1944;height:221" coordorigin="5679,4931" coordsize="1944,221" path="m5679,5151l7623,5151,7623,4931,5679,4931,5679,5151xe" filled="true" fillcolor="#c5dfb3" stroked="false">
                <v:path arrowok="t"/>
                <v:fill type="solid"/>
              </v:shape>
            </v:group>
            <v:group style="position:absolute;left:7736;top:4931;width:1748;height:300" coordorigin="7736,4931" coordsize="1748,300">
              <v:shape style="position:absolute;left:7736;top:4931;width:1748;height:300" coordorigin="7736,4931" coordsize="1748,300" path="m7736,5231l9484,5231,9484,4931,7736,4931,7736,5231xe" filled="true" fillcolor="#c5dfb3" stroked="false">
                <v:path arrowok="t"/>
                <v:fill type="solid"/>
              </v:shape>
            </v:group>
            <v:group style="position:absolute;left:7839;top:4931;width:1542;height:221" coordorigin="7839,4931" coordsize="1542,221">
              <v:shape style="position:absolute;left:7839;top:4931;width:1542;height:221" coordorigin="7839,4931" coordsize="1542,221" path="m7839,5151l9381,5151,9381,4931,7839,4931,7839,5151xe" filled="true" fillcolor="#c5dfb3" stroked="false">
                <v:path arrowok="t"/>
                <v:fill type="solid"/>
              </v:shape>
            </v:group>
            <v:group style="position:absolute;left:5576;top:5240;width:2151;height:300" coordorigin="5576,5240" coordsize="2151,300">
              <v:shape style="position:absolute;left:5576;top:5240;width:2151;height:300" coordorigin="5576,5240" coordsize="2151,300" path="m5576,5540l7727,5540,7727,5240,5576,5240,5576,5540xe" filled="true" fillcolor="#e1eed9" stroked="false">
                <v:path arrowok="t"/>
                <v:fill type="solid"/>
              </v:shape>
            </v:group>
            <v:group style="position:absolute;left:5679;top:5240;width:1944;height:221" coordorigin="5679,5240" coordsize="1944,221">
              <v:shape style="position:absolute;left:5679;top:5240;width:1944;height:221" coordorigin="5679,5240" coordsize="1944,221" path="m5679,5461l7623,5461,7623,5240,5679,5240,5679,5461xe" filled="true" fillcolor="#e1eed9" stroked="false">
                <v:path arrowok="t"/>
                <v:fill type="solid"/>
              </v:shape>
            </v:group>
            <v:group style="position:absolute;left:7736;top:5240;width:1748;height:300" coordorigin="7736,5240" coordsize="1748,300">
              <v:shape style="position:absolute;left:7736;top:5240;width:1748;height:300" coordorigin="7736,5240" coordsize="1748,300" path="m7736,5540l9484,5540,9484,5240,7736,5240,7736,5540xe" filled="true" fillcolor="#e1eed9" stroked="false">
                <v:path arrowok="t"/>
                <v:fill type="solid"/>
              </v:shape>
            </v:group>
            <v:group style="position:absolute;left:7839;top:5240;width:1542;height:221" coordorigin="7839,5240" coordsize="1542,221">
              <v:shape style="position:absolute;left:7839;top:5240;width:1542;height:221" coordorigin="7839,5240" coordsize="1542,221" path="m7839,5461l9381,5461,9381,5240,7839,5240,7839,5461xe" filled="true" fillcolor="#e1eed9" stroked="false">
                <v:path arrowok="t"/>
                <v:fill type="solid"/>
              </v:shape>
            </v:group>
            <v:group style="position:absolute;left:0;top:5550;width:706;height:300" coordorigin="0,5550" coordsize="706,300">
              <v:shape style="position:absolute;left:0;top:5550;width:706;height:300" coordorigin="0,5550" coordsize="706,300" path="m0,5850l706,5850,706,5550,0,5550,0,5850xe" filled="true" fillcolor="#6fac46" stroked="false">
                <v:path arrowok="t"/>
                <v:fill type="solid"/>
              </v:shape>
            </v:group>
            <v:group style="position:absolute;left:103;top:5550;width:500;height:221" coordorigin="103,5550" coordsize="500,221">
              <v:shape style="position:absolute;left:103;top:5550;width:500;height:221" coordorigin="103,5550" coordsize="500,221" path="m103,5771l602,5771,602,5550,103,5550,103,5771xe" filled="true" fillcolor="#6fac46" stroked="false">
                <v:path arrowok="t"/>
                <v:fill type="solid"/>
              </v:shape>
            </v:group>
            <v:group style="position:absolute;left:715;top:5550;width:3140;height:300" coordorigin="715,5550" coordsize="3140,300">
              <v:shape style="position:absolute;left:715;top:5550;width:3140;height:300" coordorigin="715,5550" coordsize="3140,300" path="m715,5850l3855,5850,3855,5550,715,5550,715,5850xe" filled="true" fillcolor="#c5dfb3" stroked="false">
                <v:path arrowok="t"/>
                <v:fill type="solid"/>
              </v:shape>
            </v:group>
            <v:group style="position:absolute;left:818;top:5550;width:2934;height:221" coordorigin="818,5550" coordsize="2934,221">
              <v:shape style="position:absolute;left:818;top:5550;width:2934;height:221" coordorigin="818,5550" coordsize="2934,221" path="m818,5771l3752,5771,3752,5550,818,5550,818,5771xe" filled="true" fillcolor="#c5dfb3" stroked="false">
                <v:path arrowok="t"/>
                <v:fill type="solid"/>
              </v:shape>
            </v:group>
            <v:group style="position:absolute;left:3867;top:5550;width:1700;height:300" coordorigin="3867,5550" coordsize="1700,300">
              <v:shape style="position:absolute;left:3867;top:5550;width:1700;height:300" coordorigin="3867,5550" coordsize="1700,300" path="m3867,5850l5567,5850,5567,5550,3867,5550,3867,5850xe" filled="true" fillcolor="#c5dfb3" stroked="false">
                <v:path arrowok="t"/>
                <v:fill type="solid"/>
              </v:shape>
            </v:group>
            <v:group style="position:absolute;left:3968;top:5550;width:1496;height:221" coordorigin="3968,5550" coordsize="1496,221">
              <v:shape style="position:absolute;left:3968;top:5550;width:1496;height:221" coordorigin="3968,5550" coordsize="1496,221" path="m3968,5771l5463,5771,5463,5550,3968,5550,3968,5771xe" filled="true" fillcolor="#c5dfb3" stroked="false">
                <v:path arrowok="t"/>
                <v:fill type="solid"/>
              </v:shape>
            </v:group>
            <v:group style="position:absolute;left:5576;top:5550;width:2151;height:300" coordorigin="5576,5550" coordsize="2151,300">
              <v:shape style="position:absolute;left:5576;top:5550;width:2151;height:300" coordorigin="5576,5550" coordsize="2151,300" path="m5576,5850l7727,5850,7727,5550,5576,5550,5576,5850xe" filled="true" fillcolor="#c5dfb3" stroked="false">
                <v:path arrowok="t"/>
                <v:fill type="solid"/>
              </v:shape>
            </v:group>
            <v:group style="position:absolute;left:5679;top:5550;width:1944;height:221" coordorigin="5679,5550" coordsize="1944,221">
              <v:shape style="position:absolute;left:5679;top:5550;width:1944;height:221" coordorigin="5679,5550" coordsize="1944,221" path="m5679,5771l7623,5771,7623,5550,5679,5550,5679,5771xe" filled="true" fillcolor="#c5dfb3" stroked="false">
                <v:path arrowok="t"/>
                <v:fill type="solid"/>
              </v:shape>
            </v:group>
            <v:group style="position:absolute;left:7736;top:5550;width:1748;height:300" coordorigin="7736,5550" coordsize="1748,300">
              <v:shape style="position:absolute;left:7736;top:5550;width:1748;height:300" coordorigin="7736,5550" coordsize="1748,300" path="m7736,5850l9484,5850,9484,5550,7736,5550,7736,5850xe" filled="true" fillcolor="#c5dfb3" stroked="false">
                <v:path arrowok="t"/>
                <v:fill type="solid"/>
              </v:shape>
            </v:group>
            <v:group style="position:absolute;left:7839;top:5550;width:1542;height:221" coordorigin="7839,5550" coordsize="1542,221">
              <v:shape style="position:absolute;left:7839;top:5550;width:1542;height:221" coordorigin="7839,5550" coordsize="1542,221" path="m7839,5771l9381,5771,9381,5550,7839,5550,7839,5771xe" filled="true" fillcolor="#c5dfb3" stroked="false">
                <v:path arrowok="t"/>
                <v:fill type="solid"/>
              </v:shape>
            </v:group>
            <v:group style="position:absolute;left:0;top:5862;width:706;height:610" coordorigin="0,5862" coordsize="706,610">
              <v:shape style="position:absolute;left:0;top:5862;width:706;height:610" coordorigin="0,5862" coordsize="706,610" path="m0,6471l706,6471,706,5862,0,5862,0,6471xe" filled="true" fillcolor="#6fac46" stroked="false">
                <v:path arrowok="t"/>
                <v:fill type="solid"/>
              </v:shape>
            </v:group>
            <v:group style="position:absolute;left:103;top:5862;width:500;height:219" coordorigin="103,5862" coordsize="500,219">
              <v:shape style="position:absolute;left:103;top:5862;width:500;height:219" coordorigin="103,5862" coordsize="500,219" path="m103,6080l602,6080,602,5862,103,5862,103,6080xe" filled="true" fillcolor="#6fac46" stroked="false">
                <v:path arrowok="t"/>
                <v:fill type="solid"/>
              </v:shape>
            </v:group>
            <v:group style="position:absolute;left:715;top:5862;width:3140;height:610" coordorigin="715,5862" coordsize="3140,610">
              <v:shape style="position:absolute;left:715;top:5862;width:3140;height:610" coordorigin="715,5862" coordsize="3140,610" path="m715,6471l3855,6471,3855,5862,715,5862,715,6471xe" filled="true" fillcolor="#e1eed9" stroked="false">
                <v:path arrowok="t"/>
                <v:fill type="solid"/>
              </v:shape>
            </v:group>
            <v:group style="position:absolute;left:818;top:5862;width:2934;height:219" coordorigin="818,5862" coordsize="2934,219">
              <v:shape style="position:absolute;left:818;top:5862;width:2934;height:219" coordorigin="818,5862" coordsize="2934,219" path="m818,6080l3752,6080,3752,5862,818,5862,818,6080xe" filled="true" fillcolor="#e1eed9" stroked="false">
                <v:path arrowok="t"/>
                <v:fill type="solid"/>
              </v:shape>
            </v:group>
            <v:group style="position:absolute;left:3867;top:5862;width:1700;height:610" coordorigin="3867,5862" coordsize="1700,610">
              <v:shape style="position:absolute;left:3867;top:5862;width:1700;height:610" coordorigin="3867,5862" coordsize="1700,610" path="m3867,6471l5567,6471,5567,5862,3867,5862,3867,6471xe" filled="true" fillcolor="#e1eed9" stroked="false">
                <v:path arrowok="t"/>
                <v:fill type="solid"/>
              </v:shape>
            </v:group>
            <v:group style="position:absolute;left:3968;top:5862;width:1496;height:219" coordorigin="3968,5862" coordsize="1496,219">
              <v:shape style="position:absolute;left:3968;top:5862;width:1496;height:219" coordorigin="3968,5862" coordsize="1496,219" path="m3968,6080l5463,6080,5463,5862,3968,5862,3968,6080xe" filled="true" fillcolor="#e1eed9" stroked="false">
                <v:path arrowok="t"/>
                <v:fill type="solid"/>
              </v:shape>
            </v:group>
            <v:group style="position:absolute;left:5576;top:5862;width:2151;height:300" coordorigin="5576,5862" coordsize="2151,300">
              <v:shape style="position:absolute;left:5576;top:5862;width:2151;height:300" coordorigin="5576,5862" coordsize="2151,300" path="m5576,6162l7727,6162,7727,5862,5576,5862,5576,6162xe" filled="true" fillcolor="#e1eed9" stroked="false">
                <v:path arrowok="t"/>
                <v:fill type="solid"/>
              </v:shape>
            </v:group>
            <v:group style="position:absolute;left:5679;top:5862;width:1944;height:219" coordorigin="5679,5862" coordsize="1944,219">
              <v:shape style="position:absolute;left:5679;top:5862;width:1944;height:219" coordorigin="5679,5862" coordsize="1944,219" path="m5679,6080l7623,6080,7623,5862,5679,5862,5679,6080xe" filled="true" fillcolor="#e1eed9" stroked="false">
                <v:path arrowok="t"/>
                <v:fill type="solid"/>
              </v:shape>
            </v:group>
            <v:group style="position:absolute;left:7736;top:5862;width:1748;height:300" coordorigin="7736,5862" coordsize="1748,300">
              <v:shape style="position:absolute;left:7736;top:5862;width:1748;height:300" coordorigin="7736,5862" coordsize="1748,300" path="m7736,6162l9484,6162,9484,5862,7736,5862,7736,6162xe" filled="true" fillcolor="#e1eed9" stroked="false">
                <v:path arrowok="t"/>
                <v:fill type="solid"/>
              </v:shape>
            </v:group>
            <v:group style="position:absolute;left:7839;top:5862;width:1542;height:219" coordorigin="7839,5862" coordsize="1542,219">
              <v:shape style="position:absolute;left:7839;top:5862;width:1542;height:219" coordorigin="7839,5862" coordsize="1542,219" path="m7839,6080l9381,6080,9381,5862,7839,5862,7839,6080xe" filled="true" fillcolor="#e1eed9" stroked="false">
                <v:path arrowok="t"/>
                <v:fill type="solid"/>
              </v:shape>
            </v:group>
            <v:group style="position:absolute;left:5576;top:6171;width:2151;height:300" coordorigin="5576,6171" coordsize="2151,300">
              <v:shape style="position:absolute;left:5576;top:6171;width:2151;height:300" coordorigin="5576,6171" coordsize="2151,300" path="m5576,6471l7727,6471,7727,6171,5576,6171,5576,6471xe" filled="true" fillcolor="#c5dfb3" stroked="false">
                <v:path arrowok="t"/>
                <v:fill type="solid"/>
              </v:shape>
            </v:group>
            <v:group style="position:absolute;left:5679;top:6171;width:1944;height:219" coordorigin="5679,6171" coordsize="1944,219">
              <v:shape style="position:absolute;left:5679;top:6171;width:1944;height:219" coordorigin="5679,6171" coordsize="1944,219" path="m5679,6390l7623,6390,7623,6171,5679,6171,5679,6390xe" filled="true" fillcolor="#c5dfb3" stroked="false">
                <v:path arrowok="t"/>
                <v:fill type="solid"/>
              </v:shape>
            </v:group>
            <v:group style="position:absolute;left:7736;top:6171;width:1748;height:300" coordorigin="7736,6171" coordsize="1748,300">
              <v:shape style="position:absolute;left:7736;top:6171;width:1748;height:300" coordorigin="7736,6171" coordsize="1748,300" path="m7736,6471l9484,6471,9484,6171,7736,6171,7736,6471xe" filled="true" fillcolor="#c5dfb3" stroked="false">
                <v:path arrowok="t"/>
                <v:fill type="solid"/>
              </v:shape>
            </v:group>
            <v:group style="position:absolute;left:7839;top:6171;width:1542;height:219" coordorigin="7839,6171" coordsize="1542,219">
              <v:shape style="position:absolute;left:7839;top:6171;width:1542;height:219" coordorigin="7839,6171" coordsize="1542,219" path="m7839,6390l9381,6390,9381,6171,7839,6171,7839,6390xe" filled="true" fillcolor="#c5dfb3" stroked="false">
                <v:path arrowok="t"/>
                <v:fill type="solid"/>
              </v:shape>
            </v:group>
            <v:group style="position:absolute;left:0;top:6481;width:706;height:1229" coordorigin="0,6481" coordsize="706,1229">
              <v:shape style="position:absolute;left:0;top:6481;width:706;height:1229" coordorigin="0,6481" coordsize="706,1229" path="m0,7710l706,7710,706,6481,0,6481,0,7710xe" filled="true" fillcolor="#6fac46" stroked="false">
                <v:path arrowok="t"/>
                <v:fill type="solid"/>
              </v:shape>
            </v:group>
            <v:group style="position:absolute;left:103;top:6481;width:500;height:219" coordorigin="103,6481" coordsize="500,219">
              <v:shape style="position:absolute;left:103;top:6481;width:500;height:219" coordorigin="103,6481" coordsize="500,219" path="m103,6699l602,6699,602,6481,103,6481,103,6699xe" filled="true" fillcolor="#6fac46" stroked="false">
                <v:path arrowok="t"/>
                <v:fill type="solid"/>
              </v:shape>
            </v:group>
            <v:group style="position:absolute;left:715;top:6481;width:3140;height:1229" coordorigin="715,6481" coordsize="3140,1229">
              <v:shape style="position:absolute;left:715;top:6481;width:3140;height:1229" coordorigin="715,6481" coordsize="3140,1229" path="m715,7710l3855,7710,3855,6481,715,6481,715,7710xe" filled="true" fillcolor="#e1eed9" stroked="false">
                <v:path arrowok="t"/>
                <v:fill type="solid"/>
              </v:shape>
            </v:group>
            <v:group style="position:absolute;left:818;top:6481;width:2934;height:219" coordorigin="818,6481" coordsize="2934,219">
              <v:shape style="position:absolute;left:818;top:6481;width:2934;height:219" coordorigin="818,6481" coordsize="2934,219" path="m818,6699l3752,6699,3752,6481,818,6481,818,6699xe" filled="true" fillcolor="#e1eed9" stroked="false">
                <v:path arrowok="t"/>
                <v:fill type="solid"/>
              </v:shape>
            </v:group>
            <v:group style="position:absolute;left:3867;top:6481;width:1700;height:1229" coordorigin="3867,6481" coordsize="1700,1229">
              <v:shape style="position:absolute;left:3867;top:6481;width:1700;height:1229" coordorigin="3867,6481" coordsize="1700,1229" path="m3867,7710l5567,7710,5567,6481,3867,6481,3867,7710xe" filled="true" fillcolor="#e1eed9" stroked="false">
                <v:path arrowok="t"/>
                <v:fill type="solid"/>
              </v:shape>
            </v:group>
            <v:group style="position:absolute;left:3968;top:6481;width:1496;height:219" coordorigin="3968,6481" coordsize="1496,219">
              <v:shape style="position:absolute;left:3968;top:6481;width:1496;height:219" coordorigin="3968,6481" coordsize="1496,219" path="m3968,6699l5463,6699,5463,6481,3968,6481,3968,6699xe" filled="true" fillcolor="#e1eed9" stroked="false">
                <v:path arrowok="t"/>
                <v:fill type="solid"/>
              </v:shape>
            </v:group>
            <v:group style="position:absolute;left:5576;top:6481;width:2151;height:300" coordorigin="5576,6481" coordsize="2151,300">
              <v:shape style="position:absolute;left:5576;top:6481;width:2151;height:300" coordorigin="5576,6481" coordsize="2151,300" path="m5576,6781l7727,6781,7727,6481,5576,6481,5576,6781xe" filled="true" fillcolor="#e1eed9" stroked="false">
                <v:path arrowok="t"/>
                <v:fill type="solid"/>
              </v:shape>
            </v:group>
            <v:group style="position:absolute;left:5679;top:6481;width:1944;height:219" coordorigin="5679,6481" coordsize="1944,219">
              <v:shape style="position:absolute;left:5679;top:6481;width:1944;height:219" coordorigin="5679,6481" coordsize="1944,219" path="m5679,6699l7623,6699,7623,6481,5679,6481,5679,6699xe" filled="true" fillcolor="#e1eed9" stroked="false">
                <v:path arrowok="t"/>
                <v:fill type="solid"/>
              </v:shape>
            </v:group>
            <v:group style="position:absolute;left:7736;top:6481;width:1748;height:300" coordorigin="7736,6481" coordsize="1748,300">
              <v:shape style="position:absolute;left:7736;top:6481;width:1748;height:300" coordorigin="7736,6481" coordsize="1748,300" path="m7736,6781l9484,6781,9484,6481,7736,6481,7736,6781xe" filled="true" fillcolor="#e1eed9" stroked="false">
                <v:path arrowok="t"/>
                <v:fill type="solid"/>
              </v:shape>
            </v:group>
            <v:group style="position:absolute;left:7839;top:6481;width:1542;height:219" coordorigin="7839,6481" coordsize="1542,219">
              <v:shape style="position:absolute;left:7839;top:6481;width:1542;height:219" coordorigin="7839,6481" coordsize="1542,219" path="m7839,6699l9381,6699,9381,6481,7839,6481,7839,6699xe" filled="true" fillcolor="#e1eed9" stroked="false">
                <v:path arrowok="t"/>
                <v:fill type="solid"/>
              </v:shape>
            </v:group>
            <v:group style="position:absolute;left:5576;top:6791;width:2151;height:300" coordorigin="5576,6791" coordsize="2151,300">
              <v:shape style="position:absolute;left:5576;top:6791;width:2151;height:300" coordorigin="5576,6791" coordsize="2151,300" path="m5576,7091l7727,7091,7727,6791,5576,6791,5576,7091xe" filled="true" fillcolor="#c5dfb3" stroked="false">
                <v:path arrowok="t"/>
                <v:fill type="solid"/>
              </v:shape>
            </v:group>
            <v:group style="position:absolute;left:5679;top:6791;width:1944;height:221" coordorigin="5679,6791" coordsize="1944,221">
              <v:shape style="position:absolute;left:5679;top:6791;width:1944;height:221" coordorigin="5679,6791" coordsize="1944,221" path="m5679,7011l7623,7011,7623,6791,5679,6791,5679,7011xe" filled="true" fillcolor="#c5dfb3" stroked="false">
                <v:path arrowok="t"/>
                <v:fill type="solid"/>
              </v:shape>
            </v:group>
            <v:group style="position:absolute;left:7736;top:6791;width:1748;height:300" coordorigin="7736,6791" coordsize="1748,300">
              <v:shape style="position:absolute;left:7736;top:6791;width:1748;height:300" coordorigin="7736,6791" coordsize="1748,300" path="m7736,7091l9484,7091,9484,6791,7736,6791,7736,7091xe" filled="true" fillcolor="#c5dfb3" stroked="false">
                <v:path arrowok="t"/>
                <v:fill type="solid"/>
              </v:shape>
            </v:group>
            <v:group style="position:absolute;left:7839;top:6791;width:1542;height:221" coordorigin="7839,6791" coordsize="1542,221">
              <v:shape style="position:absolute;left:7839;top:6791;width:1542;height:221" coordorigin="7839,6791" coordsize="1542,221" path="m7839,7011l9381,7011,9381,6791,7839,6791,7839,7011xe" filled="true" fillcolor="#c5dfb3" stroked="false">
                <v:path arrowok="t"/>
                <v:fill type="solid"/>
              </v:shape>
            </v:group>
            <v:group style="position:absolute;left:5576;top:7100;width:2151;height:300" coordorigin="5576,7100" coordsize="2151,300">
              <v:shape style="position:absolute;left:5576;top:7100;width:2151;height:300" coordorigin="5576,7100" coordsize="2151,300" path="m5576,7400l7727,7400,7727,7100,5576,7100,5576,7400xe" filled="true" fillcolor="#e1eed9" stroked="false">
                <v:path arrowok="t"/>
                <v:fill type="solid"/>
              </v:shape>
            </v:group>
            <v:group style="position:absolute;left:5679;top:7100;width:1944;height:221" coordorigin="5679,7100" coordsize="1944,221">
              <v:shape style="position:absolute;left:5679;top:7100;width:1944;height:221" coordorigin="5679,7100" coordsize="1944,221" path="m5679,7321l7623,7321,7623,7100,5679,7100,5679,7321xe" filled="true" fillcolor="#e1eed9" stroked="false">
                <v:path arrowok="t"/>
                <v:fill type="solid"/>
              </v:shape>
            </v:group>
            <v:group style="position:absolute;left:7736;top:7100;width:1748;height:300" coordorigin="7736,7100" coordsize="1748,300">
              <v:shape style="position:absolute;left:7736;top:7100;width:1748;height:300" coordorigin="7736,7100" coordsize="1748,300" path="m7736,7400l9484,7400,9484,7100,7736,7100,7736,7400xe" filled="true" fillcolor="#e1eed9" stroked="false">
                <v:path arrowok="t"/>
                <v:fill type="solid"/>
              </v:shape>
            </v:group>
            <v:group style="position:absolute;left:7839;top:7100;width:1542;height:221" coordorigin="7839,7100" coordsize="1542,221">
              <v:shape style="position:absolute;left:7839;top:7100;width:1542;height:221" coordorigin="7839,7100" coordsize="1542,221" path="m7839,7321l9381,7321,9381,7100,7839,7100,7839,7321xe" filled="true" fillcolor="#e1eed9" stroked="false">
                <v:path arrowok="t"/>
                <v:fill type="solid"/>
              </v:shape>
            </v:group>
            <v:group style="position:absolute;left:5576;top:7410;width:2151;height:300" coordorigin="5576,7410" coordsize="2151,300">
              <v:shape style="position:absolute;left:5576;top:7410;width:2151;height:300" coordorigin="5576,7410" coordsize="2151,300" path="m5576,7710l7727,7710,7727,7410,5576,7410,5576,7710xe" filled="true" fillcolor="#c5dfb3" stroked="false">
                <v:path arrowok="t"/>
                <v:fill type="solid"/>
              </v:shape>
            </v:group>
            <v:group style="position:absolute;left:5679;top:7410;width:1944;height:221" coordorigin="5679,7410" coordsize="1944,221">
              <v:shape style="position:absolute;left:5679;top:7410;width:1944;height:221" coordorigin="5679,7410" coordsize="1944,221" path="m5679,7631l7623,7631,7623,7410,5679,7410,5679,7631xe" filled="true" fillcolor="#c5dfb3" stroked="false">
                <v:path arrowok="t"/>
                <v:fill type="solid"/>
              </v:shape>
            </v:group>
            <v:group style="position:absolute;left:7736;top:7410;width:1748;height:300" coordorigin="7736,7410" coordsize="1748,300">
              <v:shape style="position:absolute;left:7736;top:7410;width:1748;height:300" coordorigin="7736,7410" coordsize="1748,300" path="m7736,7710l9484,7710,9484,7410,7736,7410,7736,7710xe" filled="true" fillcolor="#c5dfb3" stroked="false">
                <v:path arrowok="t"/>
                <v:fill type="solid"/>
              </v:shape>
            </v:group>
            <v:group style="position:absolute;left:7839;top:7410;width:1542;height:221" coordorigin="7839,7410" coordsize="1542,221">
              <v:shape style="position:absolute;left:7839;top:7410;width:1542;height:221" coordorigin="7839,7410" coordsize="1542,221" path="m7839,7631l9381,7631,9381,7410,7839,7410,7839,7631xe" filled="true" fillcolor="#c5dfb3" stroked="false">
                <v:path arrowok="t"/>
                <v:fill type="solid"/>
              </v:shape>
            </v:group>
            <v:group style="position:absolute;left:0;top:7722;width:706;height:611" coordorigin="0,7722" coordsize="706,611">
              <v:shape style="position:absolute;left:0;top:7722;width:706;height:611" coordorigin="0,7722" coordsize="706,611" path="m0,8332l706,8332,706,7722,0,7722,0,8332xe" filled="true" fillcolor="#6fac46" stroked="false">
                <v:path arrowok="t"/>
                <v:fill type="solid"/>
              </v:shape>
            </v:group>
            <v:group style="position:absolute;left:103;top:7722;width:500;height:219" coordorigin="103,7722" coordsize="500,219">
              <v:shape style="position:absolute;left:103;top:7722;width:500;height:219" coordorigin="103,7722" coordsize="500,219" path="m103,7940l602,7940,602,7722,103,7722,103,7940xe" filled="true" fillcolor="#6fac46" stroked="false">
                <v:path arrowok="t"/>
                <v:fill type="solid"/>
              </v:shape>
            </v:group>
            <v:group style="position:absolute;left:715;top:7722;width:3140;height:611" coordorigin="715,7722" coordsize="3140,611">
              <v:shape style="position:absolute;left:715;top:7722;width:3140;height:611" coordorigin="715,7722" coordsize="3140,611" path="m715,8332l3855,8332,3855,7722,715,7722,715,8332xe" filled="true" fillcolor="#e1eed9" stroked="false">
                <v:path arrowok="t"/>
                <v:fill type="solid"/>
              </v:shape>
            </v:group>
            <v:group style="position:absolute;left:818;top:7722;width:2934;height:219" coordorigin="818,7722" coordsize="2934,219">
              <v:shape style="position:absolute;left:818;top:7722;width:2934;height:219" coordorigin="818,7722" coordsize="2934,219" path="m818,7940l3752,7940,3752,7722,818,7722,818,7940xe" filled="true" fillcolor="#e1eed9" stroked="false">
                <v:path arrowok="t"/>
                <v:fill type="solid"/>
              </v:shape>
            </v:group>
            <v:group style="position:absolute;left:3867;top:7722;width:1700;height:611" coordorigin="3867,7722" coordsize="1700,611">
              <v:shape style="position:absolute;left:3867;top:7722;width:1700;height:611" coordorigin="3867,7722" coordsize="1700,611" path="m3867,8332l5567,8332,5567,7722,3867,7722,3867,8332xe" filled="true" fillcolor="#e1eed9" stroked="false">
                <v:path arrowok="t"/>
                <v:fill type="solid"/>
              </v:shape>
            </v:group>
            <v:group style="position:absolute;left:3968;top:7722;width:1496;height:219" coordorigin="3968,7722" coordsize="1496,219">
              <v:shape style="position:absolute;left:3968;top:7722;width:1496;height:219" coordorigin="3968,7722" coordsize="1496,219" path="m3968,7940l5463,7940,5463,7722,3968,7722,3968,7940xe" filled="true" fillcolor="#e1eed9" stroked="false">
                <v:path arrowok="t"/>
                <v:fill type="solid"/>
              </v:shape>
            </v:group>
            <v:group style="position:absolute;left:5576;top:7722;width:2151;height:300" coordorigin="5576,7722" coordsize="2151,300">
              <v:shape style="position:absolute;left:5576;top:7722;width:2151;height:300" coordorigin="5576,7722" coordsize="2151,300" path="m5576,8022l7727,8022,7727,7722,5576,7722,5576,8022xe" filled="true" fillcolor="#e1eed9" stroked="false">
                <v:path arrowok="t"/>
                <v:fill type="solid"/>
              </v:shape>
            </v:group>
            <v:group style="position:absolute;left:5679;top:7722;width:1944;height:219" coordorigin="5679,7722" coordsize="1944,219">
              <v:shape style="position:absolute;left:5679;top:7722;width:1944;height:219" coordorigin="5679,7722" coordsize="1944,219" path="m5679,7940l7623,7940,7623,7722,5679,7722,5679,7940xe" filled="true" fillcolor="#e1eed9" stroked="false">
                <v:path arrowok="t"/>
                <v:fill type="solid"/>
              </v:shape>
            </v:group>
            <v:group style="position:absolute;left:7736;top:7722;width:1748;height:300" coordorigin="7736,7722" coordsize="1748,300">
              <v:shape style="position:absolute;left:7736;top:7722;width:1748;height:300" coordorigin="7736,7722" coordsize="1748,300" path="m7736,8022l9484,8022,9484,7722,7736,7722,7736,8022xe" filled="true" fillcolor="#e1eed9" stroked="false">
                <v:path arrowok="t"/>
                <v:fill type="solid"/>
              </v:shape>
            </v:group>
            <v:group style="position:absolute;left:7839;top:7722;width:1542;height:219" coordorigin="7839,7722" coordsize="1542,219">
              <v:shape style="position:absolute;left:7839;top:7722;width:1542;height:219" coordorigin="7839,7722" coordsize="1542,219" path="m7839,7940l9381,7940,9381,7722,7839,7722,7839,7940xe" filled="true" fillcolor="#e1eed9" stroked="false">
                <v:path arrowok="t"/>
                <v:fill type="solid"/>
              </v:shape>
            </v:group>
            <v:group style="position:absolute;left:5576;top:8032;width:2151;height:301" coordorigin="5576,8032" coordsize="2151,301">
              <v:shape style="position:absolute;left:5576;top:8032;width:2151;height:301" coordorigin="5576,8032" coordsize="2151,301" path="m5576,8332l7727,8332,7727,8032,5576,8032,5576,8332xe" filled="true" fillcolor="#c5dfb3" stroked="false">
                <v:path arrowok="t"/>
                <v:fill type="solid"/>
              </v:shape>
            </v:group>
            <v:group style="position:absolute;left:5679;top:8032;width:1944;height:219" coordorigin="5679,8032" coordsize="1944,219">
              <v:shape style="position:absolute;left:5679;top:8032;width:1944;height:219" coordorigin="5679,8032" coordsize="1944,219" path="m5679,8250l7623,8250,7623,8032,5679,8032,5679,8250xe" filled="true" fillcolor="#c5dfb3" stroked="false">
                <v:path arrowok="t"/>
                <v:fill type="solid"/>
              </v:shape>
            </v:group>
            <v:group style="position:absolute;left:7736;top:8032;width:1748;height:301" coordorigin="7736,8032" coordsize="1748,301">
              <v:shape style="position:absolute;left:7736;top:8032;width:1748;height:301" coordorigin="7736,8032" coordsize="1748,301" path="m7736,8332l9484,8332,9484,8032,7736,8032,7736,8332xe" filled="true" fillcolor="#c5dfb3" stroked="false">
                <v:path arrowok="t"/>
                <v:fill type="solid"/>
              </v:shape>
            </v:group>
            <v:group style="position:absolute;left:7839;top:8032;width:1542;height:219" coordorigin="7839,8032" coordsize="1542,219">
              <v:shape style="position:absolute;left:7839;top:8032;width:1542;height:219" coordorigin="7839,8032" coordsize="1542,219" path="m7839,8250l9381,8250,9381,8032,7839,8032,7839,8250xe" filled="true" fillcolor="#c5dfb3" stroked="false">
                <v:path arrowok="t"/>
                <v:fill type="solid"/>
              </v:shape>
            </v:group>
            <v:group style="position:absolute;left:0;top:8342;width:706;height:610" coordorigin="0,8342" coordsize="706,610">
              <v:shape style="position:absolute;left:0;top:8342;width:706;height:610" coordorigin="0,8342" coordsize="706,610" path="m0,8951l706,8951,706,8342,0,8342,0,8951xe" filled="true" fillcolor="#6fac46" stroked="false">
                <v:path arrowok="t"/>
                <v:fill type="solid"/>
              </v:shape>
            </v:group>
            <v:group style="position:absolute;left:103;top:8342;width:500;height:219" coordorigin="103,8342" coordsize="500,219">
              <v:shape style="position:absolute;left:103;top:8342;width:500;height:219" coordorigin="103,8342" coordsize="500,219" path="m103,8560l602,8560,602,8342,103,8342,103,8560xe" filled="true" fillcolor="#6fac46" stroked="false">
                <v:path arrowok="t"/>
                <v:fill type="solid"/>
              </v:shape>
            </v:group>
            <v:group style="position:absolute;left:715;top:8342;width:3140;height:610" coordorigin="715,8342" coordsize="3140,610">
              <v:shape style="position:absolute;left:715;top:8342;width:3140;height:610" coordorigin="715,8342" coordsize="3140,610" path="m715,8951l3855,8951,3855,8342,715,8342,715,8951xe" filled="true" fillcolor="#e1eed9" stroked="false">
                <v:path arrowok="t"/>
                <v:fill type="solid"/>
              </v:shape>
            </v:group>
            <v:group style="position:absolute;left:818;top:8342;width:2934;height:219" coordorigin="818,8342" coordsize="2934,219">
              <v:shape style="position:absolute;left:818;top:8342;width:2934;height:219" coordorigin="818,8342" coordsize="2934,219" path="m818,8560l3752,8560,3752,8342,818,8342,818,8560xe" filled="true" fillcolor="#e1eed9" stroked="false">
                <v:path arrowok="t"/>
                <v:fill type="solid"/>
              </v:shape>
            </v:group>
            <v:group style="position:absolute;left:3867;top:8342;width:1700;height:610" coordorigin="3867,8342" coordsize="1700,610">
              <v:shape style="position:absolute;left:3867;top:8342;width:1700;height:610" coordorigin="3867,8342" coordsize="1700,610" path="m3867,8951l5567,8951,5567,8342,3867,8342,3867,8951xe" filled="true" fillcolor="#e1eed9" stroked="false">
                <v:path arrowok="t"/>
                <v:fill type="solid"/>
              </v:shape>
            </v:group>
            <v:group style="position:absolute;left:3968;top:8342;width:1496;height:219" coordorigin="3968,8342" coordsize="1496,219">
              <v:shape style="position:absolute;left:3968;top:8342;width:1496;height:219" coordorigin="3968,8342" coordsize="1496,219" path="m3968,8560l5463,8560,5463,8342,3968,8342,3968,8560xe" filled="true" fillcolor="#e1eed9" stroked="false">
                <v:path arrowok="t"/>
                <v:fill type="solid"/>
              </v:shape>
            </v:group>
            <v:group style="position:absolute;left:5576;top:8342;width:2151;height:300" coordorigin="5576,8342" coordsize="2151,300">
              <v:shape style="position:absolute;left:5576;top:8342;width:2151;height:300" coordorigin="5576,8342" coordsize="2151,300" path="m5576,8642l7727,8642,7727,8342,5576,8342,5576,8642xe" filled="true" fillcolor="#e1eed9" stroked="false">
                <v:path arrowok="t"/>
                <v:fill type="solid"/>
              </v:shape>
            </v:group>
            <v:group style="position:absolute;left:5679;top:8342;width:1944;height:219" coordorigin="5679,8342" coordsize="1944,219">
              <v:shape style="position:absolute;left:5679;top:8342;width:1944;height:219" coordorigin="5679,8342" coordsize="1944,219" path="m5679,8560l7623,8560,7623,8342,5679,8342,5679,8560xe" filled="true" fillcolor="#e1eed9" stroked="false">
                <v:path arrowok="t"/>
                <v:fill type="solid"/>
              </v:shape>
            </v:group>
            <v:group style="position:absolute;left:7736;top:8342;width:1748;height:300" coordorigin="7736,8342" coordsize="1748,300">
              <v:shape style="position:absolute;left:7736;top:8342;width:1748;height:300" coordorigin="7736,8342" coordsize="1748,300" path="m7736,8642l9484,8642,9484,8342,7736,8342,7736,8642xe" filled="true" fillcolor="#e1eed9" stroked="false">
                <v:path arrowok="t"/>
                <v:fill type="solid"/>
              </v:shape>
            </v:group>
            <v:group style="position:absolute;left:7839;top:8342;width:1542;height:219" coordorigin="7839,8342" coordsize="1542,219">
              <v:shape style="position:absolute;left:7839;top:8342;width:1542;height:219" coordorigin="7839,8342" coordsize="1542,219" path="m7839,8560l9381,8560,9381,8342,7839,8342,7839,8560xe" filled="true" fillcolor="#e1eed9" stroked="false">
                <v:path arrowok="t"/>
                <v:fill type="solid"/>
              </v:shape>
            </v:group>
            <v:group style="position:absolute;left:5576;top:8651;width:2151;height:300" coordorigin="5576,8651" coordsize="2151,300">
              <v:shape style="position:absolute;left:5576;top:8651;width:2151;height:300" coordorigin="5576,8651" coordsize="2151,300" path="m5576,8951l7727,8951,7727,8651,5576,8651,5576,8951xe" filled="true" fillcolor="#c5dfb3" stroked="false">
                <v:path arrowok="t"/>
                <v:fill type="solid"/>
              </v:shape>
            </v:group>
            <v:group style="position:absolute;left:5679;top:8651;width:1944;height:221" coordorigin="5679,8651" coordsize="1944,221">
              <v:shape style="position:absolute;left:5679;top:8651;width:1944;height:221" coordorigin="5679,8651" coordsize="1944,221" path="m5679,8872l7623,8872,7623,8651,5679,8651,5679,8872xe" filled="true" fillcolor="#c5dfb3" stroked="false">
                <v:path arrowok="t"/>
                <v:fill type="solid"/>
              </v:shape>
            </v:group>
            <v:group style="position:absolute;left:7736;top:8651;width:1748;height:300" coordorigin="7736,8651" coordsize="1748,300">
              <v:shape style="position:absolute;left:7736;top:8651;width:1748;height:300" coordorigin="7736,8651" coordsize="1748,300" path="m7736,8951l9484,8951,9484,8651,7736,8651,7736,8951xe" filled="true" fillcolor="#c5dfb3" stroked="false">
                <v:path arrowok="t"/>
                <v:fill type="solid"/>
              </v:shape>
            </v:group>
            <v:group style="position:absolute;left:7839;top:8651;width:1542;height:221" coordorigin="7839,8651" coordsize="1542,221">
              <v:shape style="position:absolute;left:7839;top:8651;width:1542;height:221" coordorigin="7839,8651" coordsize="1542,221" path="m7839,8872l9381,8872,9381,8651,7839,8651,7839,8872xe" filled="true" fillcolor="#c5dfb3" stroked="false">
                <v:path arrowok="t"/>
                <v:fill type="solid"/>
              </v:shape>
            </v:group>
            <v:group style="position:absolute;left:0;top:8961;width:706;height:610" coordorigin="0,8961" coordsize="706,610">
              <v:shape style="position:absolute;left:0;top:8961;width:706;height:610" coordorigin="0,8961" coordsize="706,610" path="m0,9570l706,9570,706,8961,0,8961,0,9570xe" filled="true" fillcolor="#6fac46" stroked="false">
                <v:path arrowok="t"/>
                <v:fill type="solid"/>
              </v:shape>
            </v:group>
            <v:group style="position:absolute;left:103;top:8961;width:500;height:221" coordorigin="103,8961" coordsize="500,221">
              <v:shape style="position:absolute;left:103;top:8961;width:500;height:221" coordorigin="103,8961" coordsize="500,221" path="m103,9182l602,9182,602,8961,103,8961,103,9182xe" filled="true" fillcolor="#6fac46" stroked="false">
                <v:path arrowok="t"/>
                <v:fill type="solid"/>
              </v:shape>
            </v:group>
            <v:group style="position:absolute;left:715;top:8961;width:3140;height:610" coordorigin="715,8961" coordsize="3140,610">
              <v:shape style="position:absolute;left:715;top:8961;width:3140;height:610" coordorigin="715,8961" coordsize="3140,610" path="m715,9570l3855,9570,3855,8961,715,8961,715,9570xe" filled="true" fillcolor="#e1eed9" stroked="false">
                <v:path arrowok="t"/>
                <v:fill type="solid"/>
              </v:shape>
            </v:group>
            <v:group style="position:absolute;left:818;top:8961;width:2934;height:221" coordorigin="818,8961" coordsize="2934,221">
              <v:shape style="position:absolute;left:818;top:8961;width:2934;height:221" coordorigin="818,8961" coordsize="2934,221" path="m818,9182l3752,9182,3752,8961,818,8961,818,9182xe" filled="true" fillcolor="#e1eed9" stroked="false">
                <v:path arrowok="t"/>
                <v:fill type="solid"/>
              </v:shape>
            </v:group>
            <v:group style="position:absolute;left:818;top:9182;width:2934;height:219" coordorigin="818,9182" coordsize="2934,219">
              <v:shape style="position:absolute;left:818;top:9182;width:2934;height:219" coordorigin="818,9182" coordsize="2934,219" path="m818,9400l3752,9400,3752,9182,818,9182,818,9400xe" filled="true" fillcolor="#e1eed9" stroked="false">
                <v:path arrowok="t"/>
                <v:fill type="solid"/>
              </v:shape>
            </v:group>
            <v:group style="position:absolute;left:3867;top:8961;width:1700;height:610" coordorigin="3867,8961" coordsize="1700,610">
              <v:shape style="position:absolute;left:3867;top:8961;width:1700;height:610" coordorigin="3867,8961" coordsize="1700,610" path="m3867,9570l5567,9570,5567,8961,3867,8961,3867,9570xe" filled="true" fillcolor="#e1eed9" stroked="false">
                <v:path arrowok="t"/>
                <v:fill type="solid"/>
              </v:shape>
            </v:group>
            <v:group style="position:absolute;left:3968;top:8961;width:1496;height:221" coordorigin="3968,8961" coordsize="1496,221">
              <v:shape style="position:absolute;left:3968;top:8961;width:1496;height:221" coordorigin="3968,8961" coordsize="1496,221" path="m3968,9182l5463,9182,5463,8961,3968,8961,3968,9182xe" filled="true" fillcolor="#e1eed9" stroked="false">
                <v:path arrowok="t"/>
                <v:fill type="solid"/>
              </v:shape>
            </v:group>
            <v:group style="position:absolute;left:5576;top:8961;width:2151;height:300" coordorigin="5576,8961" coordsize="2151,300">
              <v:shape style="position:absolute;left:5576;top:8961;width:2151;height:300" coordorigin="5576,8961" coordsize="2151,300" path="m5576,9261l7727,9261,7727,8961,5576,8961,5576,9261xe" filled="true" fillcolor="#e1eed9" stroked="false">
                <v:path arrowok="t"/>
                <v:fill type="solid"/>
              </v:shape>
            </v:group>
            <v:group style="position:absolute;left:5679;top:8961;width:1944;height:221" coordorigin="5679,8961" coordsize="1944,221">
              <v:shape style="position:absolute;left:5679;top:8961;width:1944;height:221" coordorigin="5679,8961" coordsize="1944,221" path="m5679,9182l7623,9182,7623,8961,5679,8961,5679,9182xe" filled="true" fillcolor="#e1eed9" stroked="false">
                <v:path arrowok="t"/>
                <v:fill type="solid"/>
              </v:shape>
            </v:group>
            <v:group style="position:absolute;left:7736;top:8961;width:1748;height:300" coordorigin="7736,8961" coordsize="1748,300">
              <v:shape style="position:absolute;left:7736;top:8961;width:1748;height:300" coordorigin="7736,8961" coordsize="1748,300" path="m7736,9261l9484,9261,9484,8961,7736,8961,7736,9261xe" filled="true" fillcolor="#e1eed9" stroked="false">
                <v:path arrowok="t"/>
                <v:fill type="solid"/>
              </v:shape>
            </v:group>
            <v:group style="position:absolute;left:7839;top:8961;width:1542;height:221" coordorigin="7839,8961" coordsize="1542,221">
              <v:shape style="position:absolute;left:7839;top:8961;width:1542;height:221" coordorigin="7839,8961" coordsize="1542,221" path="m7839,9182l9381,9182,9381,8961,7839,8961,7839,9182xe" filled="true" fillcolor="#e1eed9" stroked="false">
                <v:path arrowok="t"/>
                <v:fill type="solid"/>
              </v:shape>
            </v:group>
            <v:group style="position:absolute;left:5576;top:9270;width:2151;height:300" coordorigin="5576,9270" coordsize="2151,300">
              <v:shape style="position:absolute;left:5576;top:9270;width:2151;height:300" coordorigin="5576,9270" coordsize="2151,300" path="m5576,9570l7727,9570,7727,9270,5576,9270,5576,9570xe" filled="true" fillcolor="#c5dfb3" stroked="false">
                <v:path arrowok="t"/>
                <v:fill type="solid"/>
              </v:shape>
            </v:group>
            <v:group style="position:absolute;left:5679;top:9270;width:1944;height:221" coordorigin="5679,9270" coordsize="1944,221">
              <v:shape style="position:absolute;left:5679;top:9270;width:1944;height:221" coordorigin="5679,9270" coordsize="1944,221" path="m5679,9491l7623,9491,7623,9270,5679,9270,5679,9491xe" filled="true" fillcolor="#c5dfb3" stroked="false">
                <v:path arrowok="t"/>
                <v:fill type="solid"/>
              </v:shape>
            </v:group>
            <v:group style="position:absolute;left:7736;top:9270;width:1748;height:300" coordorigin="7736,9270" coordsize="1748,300">
              <v:shape style="position:absolute;left:7736;top:9270;width:1748;height:300" coordorigin="7736,9270" coordsize="1748,300" path="m7736,9570l9484,9570,9484,9270,7736,9270,7736,9570xe" filled="true" fillcolor="#c5dfb3" stroked="false">
                <v:path arrowok="t"/>
                <v:fill type="solid"/>
              </v:shape>
            </v:group>
            <v:group style="position:absolute;left:7839;top:9270;width:1542;height:221" coordorigin="7839,9270" coordsize="1542,221">
              <v:shape style="position:absolute;left:7839;top:9270;width:1542;height:221" coordorigin="7839,9270" coordsize="1542,221" path="m7839,9491l9381,9491,9381,9270,7839,9270,7839,9491xe" filled="true" fillcolor="#c5dfb3" stroked="false">
                <v:path arrowok="t"/>
                <v:fill type="solid"/>
              </v:shape>
            </v:group>
            <v:group style="position:absolute;left:0;top:9582;width:706;height:300" coordorigin="0,9582" coordsize="706,300">
              <v:shape style="position:absolute;left:0;top:9582;width:706;height:300" coordorigin="0,9582" coordsize="706,300" path="m0,9882l706,9882,706,9582,0,9582,0,9882xe" filled="true" fillcolor="#6fac46" stroked="false">
                <v:path arrowok="t"/>
                <v:fill type="solid"/>
              </v:shape>
            </v:group>
            <v:group style="position:absolute;left:103;top:9582;width:500;height:219" coordorigin="103,9582" coordsize="500,219">
              <v:shape style="position:absolute;left:103;top:9582;width:500;height:219" coordorigin="103,9582" coordsize="500,219" path="m103,9801l602,9801,602,9582,103,9582,103,9801xe" filled="true" fillcolor="#6fac46" stroked="false">
                <v:path arrowok="t"/>
                <v:fill type="solid"/>
              </v:shape>
            </v:group>
            <v:group style="position:absolute;left:715;top:9582;width:3140;height:300" coordorigin="715,9582" coordsize="3140,300">
              <v:shape style="position:absolute;left:715;top:9582;width:3140;height:300" coordorigin="715,9582" coordsize="3140,300" path="m715,9882l3855,9882,3855,9582,715,9582,715,9882xe" filled="true" fillcolor="#e1eed9" stroked="false">
                <v:path arrowok="t"/>
                <v:fill type="solid"/>
              </v:shape>
            </v:group>
            <v:group style="position:absolute;left:818;top:9582;width:2934;height:219" coordorigin="818,9582" coordsize="2934,219">
              <v:shape style="position:absolute;left:818;top:9582;width:2934;height:219" coordorigin="818,9582" coordsize="2934,219" path="m818,9801l3752,9801,3752,9582,818,9582,818,9801xe" filled="true" fillcolor="#e1eed9" stroked="false">
                <v:path arrowok="t"/>
                <v:fill type="solid"/>
              </v:shape>
            </v:group>
            <v:group style="position:absolute;left:3867;top:9582;width:1700;height:300" coordorigin="3867,9582" coordsize="1700,300">
              <v:shape style="position:absolute;left:3867;top:9582;width:1700;height:300" coordorigin="3867,9582" coordsize="1700,300" path="m3867,9882l5567,9882,5567,9582,3867,9582,3867,9882xe" filled="true" fillcolor="#e1eed9" stroked="false">
                <v:path arrowok="t"/>
                <v:fill type="solid"/>
              </v:shape>
            </v:group>
            <v:group style="position:absolute;left:3968;top:9582;width:1496;height:219" coordorigin="3968,9582" coordsize="1496,219">
              <v:shape style="position:absolute;left:3968;top:9582;width:1496;height:219" coordorigin="3968,9582" coordsize="1496,219" path="m3968,9801l5463,9801,5463,9582,3968,9582,3968,9801xe" filled="true" fillcolor="#e1eed9" stroked="false">
                <v:path arrowok="t"/>
                <v:fill type="solid"/>
              </v:shape>
            </v:group>
            <v:group style="position:absolute;left:5576;top:9582;width:2151;height:300" coordorigin="5576,9582" coordsize="2151,300">
              <v:shape style="position:absolute;left:5576;top:9582;width:2151;height:300" coordorigin="5576,9582" coordsize="2151,300" path="m5576,9882l7727,9882,7727,9582,5576,9582,5576,9882xe" filled="true" fillcolor="#e1eed9" stroked="false">
                <v:path arrowok="t"/>
                <v:fill type="solid"/>
              </v:shape>
            </v:group>
            <v:group style="position:absolute;left:5679;top:9582;width:1944;height:219" coordorigin="5679,9582" coordsize="1944,219">
              <v:shape style="position:absolute;left:5679;top:9582;width:1944;height:219" coordorigin="5679,9582" coordsize="1944,219" path="m5679,9801l7623,9801,7623,9582,5679,9582,5679,9801xe" filled="true" fillcolor="#e1eed9" stroked="false">
                <v:path arrowok="t"/>
                <v:fill type="solid"/>
              </v:shape>
            </v:group>
            <v:group style="position:absolute;left:7736;top:9582;width:1748;height:300" coordorigin="7736,9582" coordsize="1748,300">
              <v:shape style="position:absolute;left:7736;top:9582;width:1748;height:300" coordorigin="7736,9582" coordsize="1748,300" path="m7736,9882l9484,9882,9484,9582,7736,9582,7736,9882xe" filled="true" fillcolor="#e1eed9" stroked="false">
                <v:path arrowok="t"/>
                <v:fill type="solid"/>
              </v:shape>
            </v:group>
            <v:group style="position:absolute;left:7839;top:9582;width:1542;height:219" coordorigin="7839,9582" coordsize="1542,219">
              <v:shape style="position:absolute;left:7839;top:9582;width:1542;height:219" coordorigin="7839,9582" coordsize="1542,219" path="m7839,9801l9381,9801,9381,9582,7839,9582,7839,9801xe" filled="true" fillcolor="#e1eed9" stroked="false">
                <v:path arrowok="t"/>
                <v:fill type="solid"/>
              </v:shape>
            </v:group>
            <v:group style="position:absolute;left:0;top:9892;width:706;height:440" coordorigin="0,9892" coordsize="706,440">
              <v:shape style="position:absolute;left:0;top:9892;width:706;height:440" coordorigin="0,9892" coordsize="706,440" path="m0,10331l706,10331,706,9892,0,9892,0,10331xe" filled="true" fillcolor="#6fac46" stroked="false">
                <v:path arrowok="t"/>
                <v:fill type="solid"/>
              </v:shape>
            </v:group>
            <v:group style="position:absolute;left:103;top:9892;width:500;height:219" coordorigin="103,9892" coordsize="500,219">
              <v:shape style="position:absolute;left:103;top:9892;width:500;height:219" coordorigin="103,9892" coordsize="500,219" path="m103,10110l602,10110,602,9892,103,9892,103,10110xe" filled="true" fillcolor="#6fac46" stroked="false">
                <v:path arrowok="t"/>
                <v:fill type="solid"/>
              </v:shape>
            </v:group>
            <v:group style="position:absolute;left:715;top:9892;width:3140;height:440" coordorigin="715,9892" coordsize="3140,440">
              <v:shape style="position:absolute;left:715;top:9892;width:3140;height:440" coordorigin="715,9892" coordsize="3140,440" path="m715,10331l3855,10331,3855,9892,715,9892,715,10331xe" filled="true" fillcolor="#c5dfb3" stroked="false">
                <v:path arrowok="t"/>
                <v:fill type="solid"/>
              </v:shape>
            </v:group>
            <v:group style="position:absolute;left:818;top:9892;width:2934;height:219" coordorigin="818,9892" coordsize="2934,219">
              <v:shape style="position:absolute;left:818;top:9892;width:2934;height:219" coordorigin="818,9892" coordsize="2934,219" path="m818,10110l3752,10110,3752,9892,818,9892,818,10110xe" filled="true" fillcolor="#c5dfb3" stroked="false">
                <v:path arrowok="t"/>
                <v:fill type="solid"/>
              </v:shape>
            </v:group>
            <v:group style="position:absolute;left:818;top:10110;width:2934;height:221" coordorigin="818,10110" coordsize="2934,221">
              <v:shape style="position:absolute;left:818;top:10110;width:2934;height:221" coordorigin="818,10110" coordsize="2934,221" path="m818,10331l3752,10331,3752,10110,818,10110,818,10331xe" filled="true" fillcolor="#c5dfb3" stroked="false">
                <v:path arrowok="t"/>
                <v:fill type="solid"/>
              </v:shape>
            </v:group>
            <v:group style="position:absolute;left:3867;top:9892;width:1700;height:440" coordorigin="3867,9892" coordsize="1700,440">
              <v:shape style="position:absolute;left:3867;top:9892;width:1700;height:440" coordorigin="3867,9892" coordsize="1700,440" path="m3867,10331l5567,10331,5567,9892,3867,9892,3867,10331xe" filled="true" fillcolor="#c5dfb3" stroked="false">
                <v:path arrowok="t"/>
                <v:fill type="solid"/>
              </v:shape>
            </v:group>
            <v:group style="position:absolute;left:3968;top:9892;width:1496;height:219" coordorigin="3968,9892" coordsize="1496,219">
              <v:shape style="position:absolute;left:3968;top:9892;width:1496;height:219" coordorigin="3968,9892" coordsize="1496,219" path="m3968,10110l5463,10110,5463,9892,3968,9892,3968,10110xe" filled="true" fillcolor="#c5dfb3" stroked="false">
                <v:path arrowok="t"/>
                <v:fill type="solid"/>
              </v:shape>
            </v:group>
            <v:group style="position:absolute;left:5576;top:9892;width:2151;height:440" coordorigin="5576,9892" coordsize="2151,440">
              <v:shape style="position:absolute;left:5576;top:9892;width:2151;height:440" coordorigin="5576,9892" coordsize="2151,440" path="m5576,10331l7727,10331,7727,9892,5576,9892,5576,10331xe" filled="true" fillcolor="#c5dfb3" stroked="false">
                <v:path arrowok="t"/>
                <v:fill type="solid"/>
              </v:shape>
            </v:group>
            <v:group style="position:absolute;left:5679;top:9892;width:1944;height:219" coordorigin="5679,9892" coordsize="1944,219">
              <v:shape style="position:absolute;left:5679;top:9892;width:1944;height:219" coordorigin="5679,9892" coordsize="1944,219" path="m5679,10110l7623,10110,7623,9892,5679,9892,5679,10110xe" filled="true" fillcolor="#c5dfb3" stroked="false">
                <v:path arrowok="t"/>
                <v:fill type="solid"/>
              </v:shape>
            </v:group>
            <v:group style="position:absolute;left:7736;top:9892;width:1748;height:440" coordorigin="7736,9892" coordsize="1748,440">
              <v:shape style="position:absolute;left:7736;top:9892;width:1748;height:440" coordorigin="7736,9892" coordsize="1748,440" path="m7736,10331l9484,10331,9484,9892,7736,9892,7736,10331xe" filled="true" fillcolor="#c5dfb3" stroked="false">
                <v:path arrowok="t"/>
                <v:fill type="solid"/>
              </v:shape>
            </v:group>
            <v:group style="position:absolute;left:7839;top:9892;width:1542;height:219" coordorigin="7839,9892" coordsize="1542,219">
              <v:shape style="position:absolute;left:7839;top:9892;width:1542;height:219" coordorigin="7839,9892" coordsize="1542,219" path="m7839,10110l9381,10110,9381,9892,7839,9892,7839,10110xe" filled="true" fillcolor="#c5dfb3" stroked="false">
                <v:path arrowok="t"/>
                <v:fill type="solid"/>
              </v:shape>
              <v:shape style="position:absolute;left:218;top:38;width:268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spacing w:val="-2"/>
                          <w:sz w:val="18"/>
                        </w:rPr>
                        <w:t>S/N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1963;top:38;width:640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spacing w:val="-1"/>
                          <w:sz w:val="18"/>
                        </w:rPr>
                        <w:t>Minerals</w:t>
                      </w:r>
                    </w:p>
                  </w:txbxContent>
                </v:textbox>
                <w10:wrap type="none"/>
              </v:shape>
              <v:shape style="position:absolute;left:103;top:487;width:92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color w:val="FFFFFF"/>
                          <w:sz w:val="18"/>
                        </w:rPr>
                        <w:t>1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818;top:487;width:2707;height:401" type="#_x0000_t202" filled="false" stroked="false">
                <v:textbox inset="0,0,0,0">
                  <w:txbxContent>
                    <w:p>
                      <w:pPr>
                        <w:spacing w:line="183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spacing w:val="-1"/>
                          <w:sz w:val="18"/>
                        </w:rPr>
                        <w:t>A.A.Y.</w:t>
                      </w:r>
                      <w:r>
                        <w:rPr>
                          <w:rFonts w:ascii="Calibri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International</w:t>
                      </w:r>
                      <w:r>
                        <w:rPr>
                          <w:rFonts w:ascii="Calibri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Mining</w:t>
                      </w:r>
                      <w:r>
                        <w:rPr>
                          <w:rFonts w:ascii="Calibri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z w:val="18"/>
                        </w:rPr>
                        <w:t>Company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line="216" w:lineRule="exact" w:before="1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spacing w:val="-1"/>
                          <w:sz w:val="18"/>
                        </w:rPr>
                        <w:t>ltd</w:t>
                      </w:r>
                    </w:p>
                  </w:txbxContent>
                </v:textbox>
                <w10:wrap type="none"/>
              </v:shape>
              <v:shape style="position:absolute;left:4393;top:38;width:1068;height:629" type="#_x0000_t202" filled="false" stroked="false">
                <v:textbox inset="0,0,0,0">
                  <w:txbxContent>
                    <w:p>
                      <w:pPr>
                        <w:spacing w:line="183" w:lineRule="exact" w:before="0"/>
                        <w:ind w:left="-1" w:right="427" w:firstLine="0"/>
                        <w:jc w:val="center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spacing w:val="-1"/>
                          <w:sz w:val="18"/>
                        </w:rPr>
                        <w:t>Quantity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line="219" w:lineRule="exact" w:before="0"/>
                        <w:ind w:left="0" w:right="421" w:firstLine="0"/>
                        <w:jc w:val="center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sz w:val="18"/>
                        </w:rPr>
                        <w:t>(T)</w:t>
                      </w:r>
                    </w:p>
                    <w:p>
                      <w:pPr>
                        <w:spacing w:line="216" w:lineRule="exact" w:before="10"/>
                        <w:ind w:left="338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w w:val="95"/>
                          <w:sz w:val="18"/>
                        </w:rPr>
                        <w:t>76,708.10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6366;top:38;width:568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spacing w:val="-1"/>
                          <w:sz w:val="18"/>
                        </w:rPr>
                        <w:t>Mineral</w:t>
                      </w:r>
                    </w:p>
                  </w:txbxContent>
                </v:textbox>
                <w10:wrap type="none"/>
              </v:shape>
              <v:shape style="position:absolute;left:103;top:1106;width:92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color w:val="FFFFFF"/>
                          <w:sz w:val="18"/>
                        </w:rPr>
                        <w:t>2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818;top:1106;width:1755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spacing w:val="-1"/>
                          <w:sz w:val="18"/>
                        </w:rPr>
                        <w:t>AFIDIN</w:t>
                      </w:r>
                      <w:r>
                        <w:rPr>
                          <w:rFonts w:ascii="Calibri"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Construction</w:t>
                      </w:r>
                      <w:r>
                        <w:rPr>
                          <w:rFonts w:ascii="Calibri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z w:val="18"/>
                        </w:rPr>
                        <w:t>Ltd</w:t>
                      </w:r>
                    </w:p>
                  </w:txbxContent>
                </v:textbox>
                <w10:wrap type="none"/>
              </v:shape>
              <v:shape style="position:absolute;left:4640;top:1106;width:821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w w:val="95"/>
                          <w:sz w:val="18"/>
                        </w:rPr>
                        <w:t>141,925.72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103;top:1728;width:92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color w:val="FFFFFF"/>
                          <w:sz w:val="18"/>
                        </w:rPr>
                        <w:t>3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5679;top:487;width:1335;height:1422" type="#_x0000_t202" filled="false" stroked="false">
                <v:textbox inset="0,0,0,0">
                  <w:txbxContent>
                    <w:p>
                      <w:pPr>
                        <w:spacing w:line="183" w:lineRule="exact" w:before="0"/>
                        <w:ind w:left="0" w:right="0" w:firstLine="0"/>
                        <w:jc w:val="both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spacing w:val="-1"/>
                          <w:sz w:val="18"/>
                        </w:rPr>
                        <w:t>Granite</w:t>
                      </w:r>
                      <w:r>
                        <w:rPr>
                          <w:rFonts w:ascii="Calibri"/>
                          <w:spacing w:val="-10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Aggregate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line="339" w:lineRule="auto" w:before="90"/>
                        <w:ind w:left="0" w:right="411" w:firstLine="0"/>
                        <w:jc w:val="both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spacing w:val="-1"/>
                          <w:sz w:val="18"/>
                        </w:rPr>
                        <w:t>Granite</w:t>
                      </w:r>
                      <w:r>
                        <w:rPr>
                          <w:rFonts w:ascii="Calibri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Dust</w:t>
                      </w:r>
                      <w:r>
                        <w:rPr>
                          <w:rFonts w:ascii="Calibri"/>
                          <w:spacing w:val="24"/>
                          <w:w w:val="99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Granite</w:t>
                      </w:r>
                      <w:r>
                        <w:rPr>
                          <w:rFonts w:ascii="Calibri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Dust</w:t>
                      </w:r>
                      <w:r>
                        <w:rPr>
                          <w:rFonts w:ascii="Calibri"/>
                          <w:spacing w:val="24"/>
                          <w:w w:val="99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Laterite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line="215" w:lineRule="exact" w:before="0"/>
                        <w:ind w:left="0" w:right="0" w:firstLine="0"/>
                        <w:jc w:val="both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spacing w:val="-1"/>
                          <w:sz w:val="18"/>
                        </w:rPr>
                        <w:t>Granite</w:t>
                      </w:r>
                      <w:r>
                        <w:rPr>
                          <w:rFonts w:ascii="Calibri"/>
                          <w:spacing w:val="-10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Aggregate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8289;top:38;width:1092;height:1871" type="#_x0000_t202" filled="false" stroked="false">
                <v:textbox inset="0,0,0,0">
                  <w:txbxContent>
                    <w:p>
                      <w:pPr>
                        <w:spacing w:line="183" w:lineRule="exact" w:before="0"/>
                        <w:ind w:left="0" w:right="451" w:firstLine="0"/>
                        <w:jc w:val="center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spacing w:val="-1"/>
                          <w:sz w:val="18"/>
                        </w:rPr>
                        <w:t>Quantity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line="219" w:lineRule="exact" w:before="0"/>
                        <w:ind w:left="0" w:right="445" w:firstLine="0"/>
                        <w:jc w:val="center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sz w:val="18"/>
                        </w:rPr>
                        <w:t>(T)</w:t>
                      </w:r>
                    </w:p>
                    <w:p>
                      <w:pPr>
                        <w:spacing w:before="10"/>
                        <w:ind w:left="362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w w:val="95"/>
                          <w:sz w:val="18"/>
                        </w:rPr>
                        <w:t>54,327.92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before="90"/>
                        <w:ind w:left="362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w w:val="95"/>
                          <w:sz w:val="18"/>
                        </w:rPr>
                        <w:t>22,380.18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before="90"/>
                        <w:ind w:left="453" w:right="0" w:firstLine="0"/>
                        <w:jc w:val="center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w w:val="95"/>
                          <w:sz w:val="18"/>
                        </w:rPr>
                        <w:t>8,592.72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before="92"/>
                        <w:ind w:left="271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w w:val="95"/>
                          <w:sz w:val="18"/>
                        </w:rPr>
                        <w:t>133,333.00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line="216" w:lineRule="exact" w:before="90"/>
                        <w:ind w:left="362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w w:val="95"/>
                          <w:sz w:val="18"/>
                        </w:rPr>
                        <w:t>41,321.00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103;top:2177;width:92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color w:val="FFFFFF"/>
                          <w:sz w:val="18"/>
                        </w:rPr>
                        <w:t>4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818;top:1728;width:2156;height:629" type="#_x0000_t202" filled="false" stroked="false">
                <v:textbox inset="0,0,0,0">
                  <w:txbxContent>
                    <w:p>
                      <w:pPr>
                        <w:spacing w:line="183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spacing w:val="-1"/>
                          <w:sz w:val="18"/>
                        </w:rPr>
                        <w:t>Al'Sa'ab</w:t>
                      </w:r>
                      <w:r>
                        <w:rPr>
                          <w:rFonts w:ascii="Calibri"/>
                          <w:spacing w:val="-6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Quarry</w:t>
                      </w:r>
                      <w:r>
                        <w:rPr>
                          <w:rFonts w:ascii="Calibri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Multipurpose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line="219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spacing w:val="-1"/>
                          <w:sz w:val="18"/>
                        </w:rPr>
                        <w:t>Cooperative</w:t>
                      </w:r>
                      <w:r>
                        <w:rPr>
                          <w:rFonts w:ascii="Calibri"/>
                          <w:spacing w:val="-9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Society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line="216" w:lineRule="exact" w:before="1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spacing w:val="-1"/>
                          <w:sz w:val="18"/>
                        </w:rPr>
                        <w:t>Arab</w:t>
                      </w:r>
                      <w:r>
                        <w:rPr>
                          <w:rFonts w:ascii="Calibri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Contractors</w:t>
                      </w:r>
                      <w:r>
                        <w:rPr>
                          <w:rFonts w:ascii="Calibri"/>
                          <w:spacing w:val="34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z w:val="18"/>
                        </w:rPr>
                        <w:t>Limited</w:t>
                      </w:r>
                    </w:p>
                  </w:txbxContent>
                </v:textbox>
                <w10:wrap type="none"/>
              </v:shape>
              <v:shape style="position:absolute;left:4640;top:1728;width:821;height:629" type="#_x0000_t202" filled="false" stroked="false">
                <v:textbox inset="0,0,0,0">
                  <w:txbxContent>
                    <w:p>
                      <w:pPr>
                        <w:spacing w:line="183" w:lineRule="exact" w:before="0"/>
                        <w:ind w:left="91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w w:val="95"/>
                          <w:sz w:val="18"/>
                        </w:rPr>
                        <w:t>41,321.00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line="240" w:lineRule="auto" w:before="9"/>
                        <w:rPr>
                          <w:rFonts w:ascii="Calibri" w:hAnsi="Calibri" w:cs="Calibri" w:eastAsia="Calibri"/>
                          <w:b/>
                          <w:bCs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16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w w:val="95"/>
                          <w:sz w:val="18"/>
                        </w:rPr>
                        <w:t>239,135.07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103;top:3108;width:92;height:800" type="#_x0000_t202" filled="false" stroked="false">
                <v:textbox inset="0,0,0,0">
                  <w:txbxContent>
                    <w:p>
                      <w:pPr>
                        <w:spacing w:line="183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color w:val="FFFFFF"/>
                          <w:sz w:val="18"/>
                        </w:rPr>
                        <w:t>5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before="9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color w:val="FFFFFF"/>
                          <w:sz w:val="18"/>
                        </w:rPr>
                        <w:t>6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line="216" w:lineRule="exact" w:before="9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color w:val="FFFFFF"/>
                          <w:sz w:val="18"/>
                        </w:rPr>
                        <w:t>7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818;top:3108;width:2331;height:800" type="#_x0000_t202" filled="false" stroked="false">
                <v:textbox inset="0,0,0,0">
                  <w:txbxContent>
                    <w:p>
                      <w:pPr>
                        <w:spacing w:line="183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spacing w:val="-1"/>
                          <w:sz w:val="18"/>
                        </w:rPr>
                        <w:t>Asphalt</w:t>
                      </w:r>
                      <w:r>
                        <w:rPr>
                          <w:rFonts w:ascii="Calibri"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z w:val="18"/>
                        </w:rPr>
                        <w:t>Unity</w:t>
                      </w:r>
                      <w:r>
                        <w:rPr>
                          <w:rFonts w:ascii="Calibri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Construction</w:t>
                      </w:r>
                    </w:p>
                    <w:p>
                      <w:pPr>
                        <w:spacing w:line="310" w:lineRule="atLeas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sz w:val="18"/>
                        </w:rPr>
                        <w:t>Balmore</w:t>
                      </w:r>
                      <w:r>
                        <w:rPr>
                          <w:rFonts w:ascii="Calibri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Trading</w:t>
                      </w:r>
                      <w:r>
                        <w:rPr>
                          <w:rFonts w:ascii="Calibri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Company</w:t>
                      </w:r>
                      <w:r>
                        <w:rPr>
                          <w:rFonts w:ascii="Calibri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z w:val="18"/>
                        </w:rPr>
                        <w:t>Ltd</w:t>
                      </w:r>
                      <w:r>
                        <w:rPr>
                          <w:rFonts w:ascii="Calibri"/>
                          <w:spacing w:val="21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Brothers</w:t>
                      </w:r>
                      <w:r>
                        <w:rPr>
                          <w:rFonts w:ascii="Calibri"/>
                          <w:spacing w:val="-7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Quarry</w:t>
                      </w:r>
                      <w:r>
                        <w:rPr>
                          <w:rFonts w:ascii="Calibri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Nigeria</w:t>
                      </w:r>
                      <w:r>
                        <w:rPr>
                          <w:rFonts w:ascii="Calibri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z w:val="18"/>
                        </w:rPr>
                        <w:t>Limited</w:t>
                      </w:r>
                    </w:p>
                  </w:txbxContent>
                </v:textbox>
                <w10:wrap type="none"/>
              </v:shape>
              <v:shape style="position:absolute;left:4731;top:3108;width:730;height:800" type="#_x0000_t202" filled="false" stroked="false">
                <v:textbox inset="0,0,0,0">
                  <w:txbxContent>
                    <w:p>
                      <w:pPr>
                        <w:spacing w:line="183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w w:val="95"/>
                          <w:sz w:val="18"/>
                        </w:rPr>
                        <w:t>61,123.31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before="9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w w:val="95"/>
                          <w:sz w:val="18"/>
                        </w:rPr>
                        <w:t>54,892.13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line="216" w:lineRule="exact" w:before="9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w w:val="95"/>
                          <w:sz w:val="18"/>
                        </w:rPr>
                        <w:t>67,451.20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103;top:4346;width:92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color w:val="FFFFFF"/>
                          <w:sz w:val="18"/>
                        </w:rPr>
                        <w:t>8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818;top:4346;width:1226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sz w:val="18"/>
                        </w:rPr>
                        <w:t>BUA</w:t>
                      </w:r>
                      <w:r>
                        <w:rPr>
                          <w:rFonts w:ascii="Calibri"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Cement</w:t>
                      </w:r>
                      <w:r>
                        <w:rPr>
                          <w:rFonts w:ascii="Calibri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z w:val="18"/>
                        </w:rPr>
                        <w:t>Plc.</w:t>
                      </w:r>
                    </w:p>
                  </w:txbxContent>
                </v:textbox>
                <w10:wrap type="none"/>
              </v:shape>
              <v:shape style="position:absolute;left:4503;top:4346;width:958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w w:val="95"/>
                          <w:sz w:val="18"/>
                        </w:rPr>
                        <w:t>2,282,585.83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103;top:4968;width:92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color w:val="FFFFFF"/>
                          <w:sz w:val="18"/>
                        </w:rPr>
                        <w:t>9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818;top:4968;width:1308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sz w:val="18"/>
                        </w:rPr>
                        <w:t>BUA</w:t>
                      </w:r>
                      <w:r>
                        <w:rPr>
                          <w:rFonts w:ascii="Calibri"/>
                          <w:spacing w:val="-7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International</w:t>
                      </w:r>
                    </w:p>
                  </w:txbxContent>
                </v:textbox>
                <w10:wrap type="none"/>
              </v:shape>
              <v:shape style="position:absolute;left:4503;top:4968;width:958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w w:val="95"/>
                          <w:sz w:val="18"/>
                        </w:rPr>
                        <w:t>2,388,737.65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103;top:5588;width:183;height:490" type="#_x0000_t202" filled="false" stroked="false">
                <v:textbox inset="0,0,0,0">
                  <w:txbxContent>
                    <w:p>
                      <w:pPr>
                        <w:spacing w:line="183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color w:val="FFFFFF"/>
                          <w:spacing w:val="-1"/>
                          <w:sz w:val="18"/>
                        </w:rPr>
                        <w:t>10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line="216" w:lineRule="exact" w:before="9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color w:val="FFFFFF"/>
                          <w:spacing w:val="-1"/>
                          <w:sz w:val="18"/>
                        </w:rPr>
                        <w:t>11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818;top:5588;width:2417;height:490" type="#_x0000_t202" filled="false" stroked="false">
                <v:textbox inset="0,0,0,0">
                  <w:txbxContent>
                    <w:p>
                      <w:pPr>
                        <w:spacing w:line="183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spacing w:val="-1"/>
                          <w:sz w:val="18"/>
                        </w:rPr>
                        <w:t>C.</w:t>
                      </w:r>
                      <w:r>
                        <w:rPr>
                          <w:rFonts w:ascii="Calibri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z w:val="18"/>
                        </w:rPr>
                        <w:t>R.</w:t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 C.</w:t>
                      </w:r>
                      <w:r>
                        <w:rPr>
                          <w:rFonts w:ascii="Calibri"/>
                          <w:sz w:val="18"/>
                        </w:rPr>
                        <w:t> C</w:t>
                      </w:r>
                    </w:p>
                    <w:p>
                      <w:pPr>
                        <w:spacing w:line="216" w:lineRule="exact" w:before="9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spacing w:val="-1"/>
                          <w:sz w:val="18"/>
                        </w:rPr>
                        <w:t>CCC</w:t>
                      </w:r>
                      <w:r>
                        <w:rPr>
                          <w:rFonts w:ascii="Calibri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Construction</w:t>
                      </w:r>
                      <w:r>
                        <w:rPr>
                          <w:rFonts w:ascii="Calibri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Nigeria</w:t>
                      </w:r>
                      <w:r>
                        <w:rPr>
                          <w:rFonts w:ascii="Calibri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z w:val="18"/>
                        </w:rPr>
                        <w:t>Limited</w:t>
                      </w:r>
                    </w:p>
                  </w:txbxContent>
                </v:textbox>
                <w10:wrap type="none"/>
              </v:shape>
              <v:shape style="position:absolute;left:4640;top:5588;width:821;height:490" type="#_x0000_t202" filled="false" stroked="false">
                <v:textbox inset="0,0,0,0">
                  <w:txbxContent>
                    <w:p>
                      <w:pPr>
                        <w:spacing w:line="183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w w:val="95"/>
                          <w:sz w:val="18"/>
                        </w:rPr>
                        <w:t>108,760.00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line="216" w:lineRule="exact" w:before="9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w w:val="95"/>
                          <w:sz w:val="18"/>
                        </w:rPr>
                        <w:t>110,132.76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103;top:6516;width:183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color w:val="FFFFFF"/>
                          <w:spacing w:val="-1"/>
                          <w:sz w:val="18"/>
                        </w:rPr>
                        <w:t>12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818;top:6516;width:1026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spacing w:val="-1"/>
                          <w:sz w:val="18"/>
                        </w:rPr>
                        <w:t>CCECC Nig</w:t>
                      </w:r>
                      <w:r>
                        <w:rPr>
                          <w:rFonts w:ascii="Calibri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z w:val="18"/>
                        </w:rPr>
                        <w:t>Ltd</w:t>
                      </w:r>
                    </w:p>
                  </w:txbxContent>
                </v:textbox>
                <w10:wrap type="none"/>
              </v:shape>
              <v:shape style="position:absolute;left:4640;top:6516;width:821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w w:val="95"/>
                          <w:sz w:val="18"/>
                        </w:rPr>
                        <w:t>979,282.52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103;top:7757;width:183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color w:val="FFFFFF"/>
                          <w:spacing w:val="-1"/>
                          <w:sz w:val="18"/>
                        </w:rPr>
                        <w:t>13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818;top:7757;width:882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spacing w:val="-1"/>
                          <w:sz w:val="18"/>
                        </w:rPr>
                        <w:t>CGC</w:t>
                      </w:r>
                      <w:r>
                        <w:rPr>
                          <w:rFonts w:ascii="Calibri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nig.</w:t>
                      </w:r>
                      <w:r>
                        <w:rPr>
                          <w:rFonts w:ascii="Calibri"/>
                          <w:sz w:val="18"/>
                        </w:rPr>
                        <w:t> Ltd</w:t>
                      </w:r>
                    </w:p>
                  </w:txbxContent>
                </v:textbox>
                <w10:wrap type="none"/>
              </v:shape>
              <v:shape style="position:absolute;left:4640;top:7757;width:821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w w:val="95"/>
                          <w:sz w:val="18"/>
                        </w:rPr>
                        <w:t>309,178.51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103;top:8377;width:183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color w:val="FFFFFF"/>
                          <w:spacing w:val="-1"/>
                          <w:sz w:val="18"/>
                        </w:rPr>
                        <w:t>14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818;top:8377;width:1758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spacing w:val="-1"/>
                          <w:sz w:val="18"/>
                        </w:rPr>
                        <w:t>China Zhonghao</w:t>
                      </w:r>
                      <w:r>
                        <w:rPr>
                          <w:rFonts w:ascii="Calibri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nig. </w:t>
                      </w:r>
                      <w:r>
                        <w:rPr>
                          <w:rFonts w:ascii="Calibri"/>
                          <w:sz w:val="18"/>
                        </w:rPr>
                        <w:t>Ltd</w:t>
                      </w:r>
                    </w:p>
                  </w:txbxContent>
                </v:textbox>
                <w10:wrap type="none"/>
              </v:shape>
              <v:shape style="position:absolute;left:4640;top:8377;width:821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w w:val="95"/>
                          <w:sz w:val="18"/>
                        </w:rPr>
                        <w:t>190,043.33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103;top:8999;width:183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color w:val="FFFFFF"/>
                          <w:spacing w:val="-1"/>
                          <w:sz w:val="18"/>
                        </w:rPr>
                        <w:t>15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818;top:8999;width:2778;height:399" type="#_x0000_t202" filled="false" stroked="false">
                <v:textbox inset="0,0,0,0">
                  <w:txbxContent>
                    <w:p>
                      <w:pPr>
                        <w:spacing w:line="183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sz w:val="18"/>
                        </w:rPr>
                        <w:t>CLC</w:t>
                      </w:r>
                      <w:r>
                        <w:rPr>
                          <w:rFonts w:ascii="Calibri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Technical</w:t>
                      </w:r>
                      <w:r>
                        <w:rPr>
                          <w:rFonts w:ascii="Calibri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and</w:t>
                      </w:r>
                      <w:r>
                        <w:rPr>
                          <w:rFonts w:ascii="Calibri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Engineering</w:t>
                      </w:r>
                      <w:r>
                        <w:rPr>
                          <w:rFonts w:ascii="Calibri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Nigeria</w:t>
                      </w:r>
                    </w:p>
                    <w:p>
                      <w:pPr>
                        <w:spacing w:line="216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spacing w:val="-1"/>
                          <w:sz w:val="18"/>
                        </w:rPr>
                        <w:t>Limited</w:t>
                      </w:r>
                    </w:p>
                  </w:txbxContent>
                </v:textbox>
                <w10:wrap type="none"/>
              </v:shape>
              <v:shape style="position:absolute;left:4731;top:8999;width:730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w w:val="95"/>
                          <w:sz w:val="18"/>
                        </w:rPr>
                        <w:t>61,975.97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103;top:9618;width:183;height:490" type="#_x0000_t202" filled="false" stroked="false">
                <v:textbox inset="0,0,0,0">
                  <w:txbxContent>
                    <w:p>
                      <w:pPr>
                        <w:spacing w:line="183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color w:val="FFFFFF"/>
                          <w:spacing w:val="-1"/>
                          <w:sz w:val="18"/>
                        </w:rPr>
                        <w:t>16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line="216" w:lineRule="exact" w:before="89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color w:val="FFFFFF"/>
                          <w:spacing w:val="-1"/>
                          <w:sz w:val="18"/>
                        </w:rPr>
                        <w:t>17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818;top:9618;width:2440;height:711" type="#_x0000_t202" filled="false" stroked="false">
                <v:textbox inset="0,0,0,0">
                  <w:txbxContent>
                    <w:p>
                      <w:pPr>
                        <w:spacing w:line="183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spacing w:val="-1"/>
                          <w:sz w:val="18"/>
                        </w:rPr>
                        <w:t>CNC</w:t>
                      </w:r>
                      <w:r>
                        <w:rPr>
                          <w:rFonts w:ascii="Calibri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Mining</w:t>
                      </w:r>
                      <w:r>
                        <w:rPr>
                          <w:rFonts w:ascii="Calibri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Company </w:t>
                      </w:r>
                      <w:r>
                        <w:rPr>
                          <w:rFonts w:ascii="Calibri"/>
                          <w:sz w:val="18"/>
                        </w:rPr>
                        <w:t>Ltd</w:t>
                      </w:r>
                    </w:p>
                    <w:p>
                      <w:pPr>
                        <w:spacing w:before="89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spacing w:val="-1"/>
                          <w:sz w:val="18"/>
                        </w:rPr>
                        <w:t>Cossel</w:t>
                      </w:r>
                      <w:r>
                        <w:rPr>
                          <w:rFonts w:ascii="Calibri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construction</w:t>
                      </w:r>
                      <w:r>
                        <w:rPr>
                          <w:rFonts w:ascii="Calibri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company nig.</w:t>
                      </w:r>
                      <w:r>
                        <w:rPr>
                          <w:rFonts w:ascii="Calibri"/>
                          <w:spacing w:val="33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Limited</w:t>
                      </w:r>
                    </w:p>
                  </w:txbxContent>
                </v:textbox>
                <w10:wrap type="none"/>
              </v:shape>
              <v:shape style="position:absolute;left:4640;top:2177;width:2375;height:7931" type="#_x0000_t202" filled="false" stroked="false">
                <v:textbox inset="0,0,0,0">
                  <w:txbxContent>
                    <w:p>
                      <w:pPr>
                        <w:spacing w:line="183" w:lineRule="exact" w:before="0"/>
                        <w:ind w:left="1039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spacing w:val="-1"/>
                          <w:sz w:val="18"/>
                        </w:rPr>
                        <w:t>Granite</w:t>
                      </w:r>
                      <w:r>
                        <w:rPr>
                          <w:rFonts w:ascii="Calibri"/>
                          <w:spacing w:val="-10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Aggregate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line="338" w:lineRule="auto" w:before="90"/>
                        <w:ind w:left="1039" w:right="411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spacing w:val="-1"/>
                          <w:sz w:val="18"/>
                        </w:rPr>
                        <w:t>Granite</w:t>
                      </w:r>
                      <w:r>
                        <w:rPr>
                          <w:rFonts w:ascii="Calibri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Dust</w:t>
                      </w:r>
                      <w:r>
                        <w:rPr>
                          <w:rFonts w:ascii="Calibri"/>
                          <w:spacing w:val="24"/>
                          <w:w w:val="99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Laterite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line="338" w:lineRule="auto" w:before="2"/>
                        <w:ind w:left="1039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spacing w:val="-1"/>
                          <w:sz w:val="18"/>
                        </w:rPr>
                        <w:t>Granite</w:t>
                      </w:r>
                      <w:r>
                        <w:rPr>
                          <w:rFonts w:ascii="Calibri"/>
                          <w:spacing w:val="-10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Aggregate</w:t>
                      </w:r>
                      <w:r>
                        <w:rPr>
                          <w:rFonts w:ascii="Calibri"/>
                          <w:spacing w:val="21"/>
                          <w:w w:val="99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Granite</w:t>
                      </w:r>
                      <w:r>
                        <w:rPr>
                          <w:rFonts w:ascii="Calibri"/>
                          <w:spacing w:val="-10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Aggregate</w:t>
                      </w:r>
                      <w:r>
                        <w:rPr>
                          <w:rFonts w:ascii="Calibri"/>
                          <w:spacing w:val="21"/>
                          <w:w w:val="99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Granite</w:t>
                      </w:r>
                      <w:r>
                        <w:rPr>
                          <w:rFonts w:ascii="Calibri"/>
                          <w:spacing w:val="-10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Aggregate</w:t>
                      </w:r>
                      <w:r>
                        <w:rPr>
                          <w:rFonts w:ascii="Calibri"/>
                          <w:spacing w:val="21"/>
                          <w:w w:val="99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Granite</w:t>
                      </w:r>
                      <w:r>
                        <w:rPr>
                          <w:rFonts w:ascii="Calibri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Dust</w:t>
                      </w:r>
                      <w:r>
                        <w:rPr>
                          <w:rFonts w:ascii="Calibri"/>
                          <w:spacing w:val="24"/>
                          <w:w w:val="99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Limestone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line="339" w:lineRule="auto" w:before="0"/>
                        <w:ind w:left="1039" w:right="574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spacing w:val="-1"/>
                          <w:sz w:val="18"/>
                        </w:rPr>
                        <w:t>Clay</w:t>
                      </w:r>
                      <w:r>
                        <w:rPr>
                          <w:rFonts w:ascii="Calibri"/>
                          <w:spacing w:val="22"/>
                          <w:w w:val="99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Limestone</w:t>
                      </w:r>
                      <w:r>
                        <w:rPr>
                          <w:rFonts w:ascii="Calibri"/>
                          <w:spacing w:val="26"/>
                          <w:w w:val="99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Shale</w:t>
                      </w:r>
                      <w:r>
                        <w:rPr>
                          <w:rFonts w:ascii="Calibri"/>
                          <w:spacing w:val="22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Sand</w:t>
                      </w:r>
                    </w:p>
                    <w:p>
                      <w:pPr>
                        <w:spacing w:line="338" w:lineRule="auto" w:before="0"/>
                        <w:ind w:left="1039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spacing w:val="-1"/>
                          <w:sz w:val="18"/>
                        </w:rPr>
                        <w:t>Granite</w:t>
                      </w:r>
                      <w:r>
                        <w:rPr>
                          <w:rFonts w:ascii="Calibri"/>
                          <w:spacing w:val="-10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Aggregate</w:t>
                      </w:r>
                      <w:r>
                        <w:rPr>
                          <w:rFonts w:ascii="Calibri"/>
                          <w:spacing w:val="21"/>
                          <w:w w:val="99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Laterite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before="0"/>
                        <w:ind w:left="1039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spacing w:val="-1"/>
                          <w:sz w:val="18"/>
                        </w:rPr>
                        <w:t>Laterite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line="338" w:lineRule="auto" w:before="92"/>
                        <w:ind w:left="1039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spacing w:val="-1"/>
                          <w:sz w:val="18"/>
                        </w:rPr>
                        <w:t>Granite</w:t>
                      </w:r>
                      <w:r>
                        <w:rPr>
                          <w:rFonts w:ascii="Calibri"/>
                          <w:spacing w:val="-10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Aggregate</w:t>
                      </w:r>
                      <w:r>
                        <w:rPr>
                          <w:rFonts w:ascii="Calibri"/>
                          <w:spacing w:val="21"/>
                          <w:w w:val="99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Granite</w:t>
                      </w:r>
                      <w:r>
                        <w:rPr>
                          <w:rFonts w:ascii="Calibri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Dust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before="0"/>
                        <w:ind w:left="1039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spacing w:val="-1"/>
                          <w:sz w:val="18"/>
                        </w:rPr>
                        <w:t>Sand</w:t>
                      </w:r>
                    </w:p>
                    <w:p>
                      <w:pPr>
                        <w:spacing w:line="338" w:lineRule="auto" w:before="90"/>
                        <w:ind w:left="1039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spacing w:val="-1"/>
                          <w:sz w:val="18"/>
                        </w:rPr>
                        <w:t>Granite</w:t>
                      </w:r>
                      <w:r>
                        <w:rPr>
                          <w:rFonts w:ascii="Calibri"/>
                          <w:spacing w:val="-10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Aggregate</w:t>
                      </w:r>
                      <w:r>
                        <w:rPr>
                          <w:rFonts w:ascii="Calibri"/>
                          <w:spacing w:val="21"/>
                          <w:w w:val="99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Laterite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line="340" w:lineRule="auto" w:before="0"/>
                        <w:ind w:left="1039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spacing w:val="-1"/>
                          <w:sz w:val="18"/>
                        </w:rPr>
                        <w:t>Granite</w:t>
                      </w:r>
                      <w:r>
                        <w:rPr>
                          <w:rFonts w:ascii="Calibri"/>
                          <w:spacing w:val="-10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Aggregate</w:t>
                      </w:r>
                      <w:r>
                        <w:rPr>
                          <w:rFonts w:ascii="Calibri"/>
                          <w:spacing w:val="21"/>
                          <w:w w:val="99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Laterite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line="338" w:lineRule="auto" w:before="0"/>
                        <w:ind w:left="1039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spacing w:val="-1"/>
                          <w:sz w:val="18"/>
                        </w:rPr>
                        <w:t>Granite</w:t>
                      </w:r>
                      <w:r>
                        <w:rPr>
                          <w:rFonts w:ascii="Calibri"/>
                          <w:spacing w:val="-10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Aggregate</w:t>
                      </w:r>
                      <w:r>
                        <w:rPr>
                          <w:rFonts w:ascii="Calibri"/>
                          <w:spacing w:val="21"/>
                          <w:w w:val="99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Granite</w:t>
                      </w:r>
                      <w:r>
                        <w:rPr>
                          <w:rFonts w:ascii="Calibri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Dust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tabs>
                          <w:tab w:pos="1039" w:val="left" w:leader="none"/>
                        </w:tabs>
                        <w:spacing w:before="0"/>
                        <w:ind w:left="0" w:right="0" w:firstLine="0"/>
                        <w:jc w:val="center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w w:val="95"/>
                          <w:sz w:val="18"/>
                        </w:rPr>
                        <w:t>166,804.00</w:t>
                        <w:tab/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Granite</w:t>
                      </w:r>
                      <w:r>
                        <w:rPr>
                          <w:rFonts w:ascii="Calibri"/>
                          <w:spacing w:val="-10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Aggregate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tabs>
                          <w:tab w:pos="1039" w:val="left" w:leader="none"/>
                        </w:tabs>
                        <w:spacing w:line="216" w:lineRule="exact" w:before="89"/>
                        <w:ind w:left="91" w:right="0" w:firstLine="0"/>
                        <w:jc w:val="center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w w:val="95"/>
                          <w:sz w:val="18"/>
                        </w:rPr>
                        <w:t>43,592.66</w:t>
                        <w:tab/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Granite</w:t>
                      </w:r>
                      <w:r>
                        <w:rPr>
                          <w:rFonts w:ascii="Calibri"/>
                          <w:spacing w:val="-10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Aggregate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8423;top:2177;width:958;height:7931" type="#_x0000_t202" filled="false" stroked="false">
                <v:textbox inset="0,0,0,0">
                  <w:txbxContent>
                    <w:p>
                      <w:pPr>
                        <w:spacing w:line="183" w:lineRule="exact" w:before="0"/>
                        <w:ind w:left="136" w:right="0" w:firstLine="0"/>
                        <w:jc w:val="center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w w:val="95"/>
                          <w:sz w:val="18"/>
                        </w:rPr>
                        <w:t>165,327.70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before="90"/>
                        <w:ind w:left="319" w:right="0" w:firstLine="0"/>
                        <w:jc w:val="center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w w:val="95"/>
                          <w:sz w:val="18"/>
                        </w:rPr>
                        <w:t>9,947.37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before="90"/>
                        <w:ind w:left="228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w w:val="95"/>
                          <w:sz w:val="18"/>
                        </w:rPr>
                        <w:t>63,860.00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before="92"/>
                        <w:ind w:left="228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w w:val="95"/>
                          <w:sz w:val="18"/>
                        </w:rPr>
                        <w:t>61,123.31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before="90"/>
                        <w:ind w:left="228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w w:val="95"/>
                          <w:sz w:val="18"/>
                        </w:rPr>
                        <w:t>54,892.13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before="90"/>
                        <w:ind w:left="228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w w:val="95"/>
                          <w:sz w:val="18"/>
                        </w:rPr>
                        <w:t>54,129.27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before="90"/>
                        <w:ind w:left="228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w w:val="95"/>
                          <w:sz w:val="18"/>
                        </w:rPr>
                        <w:t>13,321.93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before="90"/>
                        <w:ind w:left="0" w:right="0" w:firstLine="0"/>
                        <w:jc w:val="center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w w:val="95"/>
                          <w:sz w:val="18"/>
                        </w:rPr>
                        <w:t>1,851,254.33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before="90"/>
                        <w:ind w:left="136" w:right="0" w:firstLine="0"/>
                        <w:jc w:val="center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w w:val="95"/>
                          <w:sz w:val="18"/>
                        </w:rPr>
                        <w:t>431,331.50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before="92"/>
                        <w:ind w:left="0" w:right="0" w:firstLine="0"/>
                        <w:jc w:val="center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w w:val="95"/>
                          <w:sz w:val="18"/>
                        </w:rPr>
                        <w:t>2,266,609.17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before="90"/>
                        <w:ind w:left="136" w:right="0" w:firstLine="0"/>
                        <w:jc w:val="center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w w:val="95"/>
                          <w:sz w:val="18"/>
                        </w:rPr>
                        <w:t>122,128.48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before="90"/>
                        <w:ind w:left="136" w:right="0" w:firstLine="0"/>
                        <w:jc w:val="center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w w:val="95"/>
                          <w:sz w:val="18"/>
                        </w:rPr>
                        <w:t>108,760.00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before="90"/>
                        <w:ind w:left="228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w w:val="95"/>
                          <w:sz w:val="18"/>
                        </w:rPr>
                        <w:t>17,601.76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before="90"/>
                        <w:ind w:left="228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w w:val="95"/>
                          <w:sz w:val="18"/>
                        </w:rPr>
                        <w:t>92,531.00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before="90"/>
                        <w:ind w:left="136" w:right="0" w:firstLine="0"/>
                        <w:jc w:val="center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w w:val="95"/>
                          <w:sz w:val="18"/>
                        </w:rPr>
                        <w:t>361,421.30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before="92"/>
                        <w:ind w:left="136" w:right="0" w:firstLine="0"/>
                        <w:jc w:val="center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w w:val="95"/>
                          <w:sz w:val="18"/>
                        </w:rPr>
                        <w:t>338,044.95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before="90"/>
                        <w:ind w:left="136" w:right="0" w:firstLine="0"/>
                        <w:jc w:val="center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w w:val="95"/>
                          <w:sz w:val="18"/>
                        </w:rPr>
                        <w:t>274,566.27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before="90"/>
                        <w:ind w:left="319" w:right="0" w:firstLine="0"/>
                        <w:jc w:val="center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w w:val="95"/>
                          <w:sz w:val="18"/>
                        </w:rPr>
                        <w:t>5,250.00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before="90"/>
                        <w:ind w:left="136" w:right="0" w:firstLine="0"/>
                        <w:jc w:val="center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w w:val="95"/>
                          <w:sz w:val="18"/>
                        </w:rPr>
                        <w:t>262,334.09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before="90"/>
                        <w:ind w:left="228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w w:val="95"/>
                          <w:sz w:val="18"/>
                        </w:rPr>
                        <w:t>46,844.42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before="90"/>
                        <w:ind w:left="136" w:right="0" w:firstLine="0"/>
                        <w:jc w:val="center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w w:val="95"/>
                          <w:sz w:val="18"/>
                        </w:rPr>
                        <w:t>188,043.33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before="92"/>
                        <w:ind w:left="319" w:right="0" w:firstLine="0"/>
                        <w:jc w:val="center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w w:val="95"/>
                          <w:sz w:val="18"/>
                        </w:rPr>
                        <w:t>2,000.00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before="90"/>
                        <w:ind w:left="228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w w:val="95"/>
                          <w:sz w:val="18"/>
                        </w:rPr>
                        <w:t>47,776.38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before="90"/>
                        <w:ind w:left="228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w w:val="95"/>
                          <w:sz w:val="18"/>
                        </w:rPr>
                        <w:t>14,199.59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before="90"/>
                        <w:ind w:left="136" w:right="0" w:firstLine="0"/>
                        <w:jc w:val="center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w w:val="95"/>
                          <w:sz w:val="18"/>
                        </w:rPr>
                        <w:t>166,804.00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line="216" w:lineRule="exact" w:before="89"/>
                        <w:ind w:left="228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w w:val="95"/>
                          <w:sz w:val="18"/>
                        </w:rPr>
                        <w:t>43,592.66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Calibri" w:hAnsi="Calibri" w:cs="Calibri" w:eastAsia="Calibri"/>
          <w:sz w:val="20"/>
          <w:szCs w:val="20"/>
        </w:rPr>
      </w:r>
    </w:p>
    <w:p>
      <w:pPr>
        <w:spacing w:after="0" w:line="200" w:lineRule="atLeast"/>
        <w:rPr>
          <w:rFonts w:ascii="Calibri" w:hAnsi="Calibri" w:cs="Calibri" w:eastAsia="Calibri"/>
          <w:sz w:val="20"/>
          <w:szCs w:val="20"/>
        </w:rPr>
        <w:sectPr>
          <w:pgSz w:w="12240" w:h="15840"/>
          <w:pgMar w:header="0" w:footer="743" w:top="1400" w:bottom="940" w:left="122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7"/>
          <w:szCs w:val="7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10"/>
        <w:gridCol w:w="3337"/>
        <w:gridCol w:w="1520"/>
        <w:gridCol w:w="2107"/>
        <w:gridCol w:w="1811"/>
      </w:tblGrid>
      <w:tr>
        <w:trPr>
          <w:trHeight w:val="300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2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18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33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2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Crushed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z w:val="18"/>
              </w:rPr>
              <w:t>Rock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Industries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(Nig)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z w:val="18"/>
              </w:rPr>
              <w:t>Ltd</w:t>
            </w:r>
          </w:p>
        </w:tc>
        <w:tc>
          <w:tcPr>
            <w:tcW w:w="152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2"/>
              <w:ind w:left="68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91,684.14</w:t>
            </w:r>
          </w:p>
        </w:tc>
        <w:tc>
          <w:tcPr>
            <w:tcW w:w="21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2"/>
              <w:ind w:left="11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Granite</w:t>
            </w:r>
            <w:r>
              <w:rPr>
                <w:rFonts w:ascii="Calibri"/>
                <w:spacing w:val="-10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Aggregate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8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2"/>
              <w:ind w:left="97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91,684.14</w:t>
            </w:r>
          </w:p>
        </w:tc>
      </w:tr>
      <w:tr>
        <w:trPr>
          <w:trHeight w:val="322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1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19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33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11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Dangote</w:t>
            </w:r>
            <w:r>
              <w:rPr>
                <w:rFonts w:ascii="Calibri"/>
                <w:spacing w:val="-9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Cement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52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11"/>
              <w:ind w:left="36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21,959,186.06</w:t>
            </w:r>
          </w:p>
        </w:tc>
        <w:tc>
          <w:tcPr>
            <w:tcW w:w="21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11"/>
              <w:ind w:left="11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Laterite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8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11"/>
              <w:ind w:left="88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617,216.46</w:t>
            </w:r>
          </w:p>
        </w:tc>
      </w:tr>
      <w:tr>
        <w:trPr>
          <w:trHeight w:val="310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33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/>
          </w:p>
        </w:tc>
        <w:tc>
          <w:tcPr>
            <w:tcW w:w="152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/>
          </w:p>
        </w:tc>
        <w:tc>
          <w:tcPr>
            <w:tcW w:w="21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11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Limestone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8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65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19,015,967.80</w:t>
            </w:r>
          </w:p>
        </w:tc>
      </w:tr>
      <w:tr>
        <w:trPr>
          <w:trHeight w:val="310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33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/>
          </w:p>
        </w:tc>
        <w:tc>
          <w:tcPr>
            <w:tcW w:w="152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/>
          </w:p>
        </w:tc>
        <w:tc>
          <w:tcPr>
            <w:tcW w:w="21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11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Clay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8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75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2,326,001.80</w:t>
            </w:r>
          </w:p>
        </w:tc>
      </w:tr>
      <w:tr>
        <w:trPr>
          <w:trHeight w:val="310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20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33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Dangote</w:t>
            </w:r>
            <w:r>
              <w:rPr>
                <w:rFonts w:ascii="Calibri"/>
                <w:spacing w:val="-6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Industries</w:t>
            </w:r>
          </w:p>
        </w:tc>
        <w:tc>
          <w:tcPr>
            <w:tcW w:w="152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45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1,903,476.52</w:t>
            </w:r>
          </w:p>
        </w:tc>
        <w:tc>
          <w:tcPr>
            <w:tcW w:w="21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11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Granite</w:t>
            </w:r>
            <w:r>
              <w:rPr>
                <w:rFonts w:ascii="Calibri"/>
                <w:spacing w:val="-10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Aggregate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8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75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1,268,105.88</w:t>
            </w:r>
          </w:p>
        </w:tc>
      </w:tr>
      <w:tr>
        <w:trPr>
          <w:trHeight w:val="310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33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/>
          </w:p>
        </w:tc>
        <w:tc>
          <w:tcPr>
            <w:tcW w:w="152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/>
          </w:p>
        </w:tc>
        <w:tc>
          <w:tcPr>
            <w:tcW w:w="21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1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Coal</w:t>
            </w:r>
          </w:p>
        </w:tc>
        <w:tc>
          <w:tcPr>
            <w:tcW w:w="18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88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635,370.64</w:t>
            </w:r>
          </w:p>
        </w:tc>
      </w:tr>
      <w:tr>
        <w:trPr>
          <w:trHeight w:val="439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21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33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975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Dantata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z w:val="18"/>
              </w:rPr>
              <w:t>&amp;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Sawoe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Construction</w:t>
            </w:r>
            <w:r>
              <w:rPr>
                <w:rFonts w:ascii="Calibri"/>
                <w:spacing w:val="31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Company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52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59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113,109.14</w:t>
            </w:r>
          </w:p>
        </w:tc>
        <w:tc>
          <w:tcPr>
            <w:tcW w:w="21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1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Laterite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8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88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113,109.14</w:t>
            </w:r>
          </w:p>
        </w:tc>
      </w:tr>
      <w:tr>
        <w:trPr>
          <w:trHeight w:val="322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1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22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33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11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Datum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Construction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z w:val="18"/>
              </w:rPr>
              <w:t>Ltd</w:t>
            </w:r>
          </w:p>
        </w:tc>
        <w:tc>
          <w:tcPr>
            <w:tcW w:w="152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11"/>
              <w:ind w:left="59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136,303.90</w:t>
            </w:r>
          </w:p>
        </w:tc>
        <w:tc>
          <w:tcPr>
            <w:tcW w:w="21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11"/>
              <w:ind w:left="11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Granite</w:t>
            </w:r>
            <w:r>
              <w:rPr>
                <w:rFonts w:ascii="Calibri"/>
                <w:spacing w:val="-10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Aggregate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8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11"/>
              <w:ind w:left="88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135,303.90</w:t>
            </w:r>
          </w:p>
        </w:tc>
      </w:tr>
      <w:tr>
        <w:trPr>
          <w:trHeight w:val="310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33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/>
          </w:p>
        </w:tc>
        <w:tc>
          <w:tcPr>
            <w:tcW w:w="152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/>
          </w:p>
        </w:tc>
        <w:tc>
          <w:tcPr>
            <w:tcW w:w="21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11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Granite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Dust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8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106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1,000.00</w:t>
            </w:r>
          </w:p>
        </w:tc>
      </w:tr>
      <w:tr>
        <w:trPr>
          <w:trHeight w:val="310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23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33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EBH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Granite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z w:val="18"/>
              </w:rPr>
              <w:t>Ltd</w:t>
            </w:r>
          </w:p>
        </w:tc>
        <w:tc>
          <w:tcPr>
            <w:tcW w:w="152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59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107,318.00</w:t>
            </w:r>
          </w:p>
        </w:tc>
        <w:tc>
          <w:tcPr>
            <w:tcW w:w="21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11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Granite</w:t>
            </w:r>
            <w:r>
              <w:rPr>
                <w:rFonts w:ascii="Calibri"/>
                <w:spacing w:val="-10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Aggregate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8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88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107,318.00</w:t>
            </w:r>
          </w:p>
        </w:tc>
      </w:tr>
      <w:tr>
        <w:trPr>
          <w:trHeight w:val="300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24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33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First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Patriot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Limited</w:t>
            </w:r>
          </w:p>
        </w:tc>
        <w:tc>
          <w:tcPr>
            <w:tcW w:w="152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68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17,924.48</w:t>
            </w:r>
          </w:p>
        </w:tc>
        <w:tc>
          <w:tcPr>
            <w:tcW w:w="21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11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Lead/zinc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z w:val="18"/>
              </w:rPr>
              <w:t>Ore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8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97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17,924.48</w:t>
            </w:r>
          </w:p>
        </w:tc>
      </w:tr>
      <w:tr>
        <w:trPr>
          <w:trHeight w:val="320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1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25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33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11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Ganan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Construction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Company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z w:val="18"/>
              </w:rPr>
              <w:t>Limited</w:t>
            </w:r>
          </w:p>
        </w:tc>
        <w:tc>
          <w:tcPr>
            <w:tcW w:w="152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11"/>
              <w:ind w:left="68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80,000.00</w:t>
            </w:r>
          </w:p>
        </w:tc>
        <w:tc>
          <w:tcPr>
            <w:tcW w:w="21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11"/>
              <w:ind w:left="11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Granite</w:t>
            </w:r>
            <w:r>
              <w:rPr>
                <w:rFonts w:ascii="Calibri"/>
                <w:spacing w:val="-10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Aggregate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8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11"/>
              <w:ind w:left="97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26,666.67</w:t>
            </w:r>
          </w:p>
        </w:tc>
      </w:tr>
      <w:tr>
        <w:trPr>
          <w:trHeight w:val="310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33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/>
          </w:p>
        </w:tc>
        <w:tc>
          <w:tcPr>
            <w:tcW w:w="152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/>
          </w:p>
        </w:tc>
        <w:tc>
          <w:tcPr>
            <w:tcW w:w="21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1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Granite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Dust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8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97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53,333.33</w:t>
            </w:r>
          </w:p>
        </w:tc>
      </w:tr>
      <w:tr>
        <w:trPr>
          <w:trHeight w:val="312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26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33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Georgio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z w:val="18"/>
              </w:rPr>
              <w:t>Rock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Limited</w:t>
            </w:r>
          </w:p>
        </w:tc>
        <w:tc>
          <w:tcPr>
            <w:tcW w:w="152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59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217,742.31</w:t>
            </w:r>
          </w:p>
        </w:tc>
        <w:tc>
          <w:tcPr>
            <w:tcW w:w="21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1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Granite</w:t>
            </w:r>
            <w:r>
              <w:rPr>
                <w:rFonts w:ascii="Calibri"/>
                <w:spacing w:val="-10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Aggregate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8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88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155,725.00</w:t>
            </w:r>
          </w:p>
        </w:tc>
      </w:tr>
      <w:tr>
        <w:trPr>
          <w:trHeight w:val="310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33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/>
          </w:p>
        </w:tc>
        <w:tc>
          <w:tcPr>
            <w:tcW w:w="152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/>
          </w:p>
        </w:tc>
        <w:tc>
          <w:tcPr>
            <w:tcW w:w="21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11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Granite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Dust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8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97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62,017.31</w:t>
            </w:r>
          </w:p>
        </w:tc>
      </w:tr>
      <w:tr>
        <w:trPr>
          <w:trHeight w:val="310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27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33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Gerawa</w:t>
            </w:r>
            <w:r>
              <w:rPr>
                <w:rFonts w:ascii="Calibri"/>
                <w:spacing w:val="-5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Global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Engineering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52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68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91,623.47</w:t>
            </w:r>
          </w:p>
        </w:tc>
        <w:tc>
          <w:tcPr>
            <w:tcW w:w="21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11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Granite</w:t>
            </w:r>
            <w:r>
              <w:rPr>
                <w:rFonts w:ascii="Calibri"/>
                <w:spacing w:val="-10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Aggregate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8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97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30,844.00</w:t>
            </w:r>
          </w:p>
        </w:tc>
      </w:tr>
      <w:tr>
        <w:trPr>
          <w:trHeight w:val="310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33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/>
          </w:p>
        </w:tc>
        <w:tc>
          <w:tcPr>
            <w:tcW w:w="152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/>
          </w:p>
        </w:tc>
        <w:tc>
          <w:tcPr>
            <w:tcW w:w="21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11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Granite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Dust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8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106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5,779.48</w:t>
            </w:r>
          </w:p>
        </w:tc>
      </w:tr>
      <w:tr>
        <w:trPr>
          <w:trHeight w:val="310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33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/>
          </w:p>
        </w:tc>
        <w:tc>
          <w:tcPr>
            <w:tcW w:w="152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/>
          </w:p>
        </w:tc>
        <w:tc>
          <w:tcPr>
            <w:tcW w:w="21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1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Laterite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8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97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54,999.99</w:t>
            </w:r>
          </w:p>
        </w:tc>
      </w:tr>
      <w:tr>
        <w:trPr>
          <w:trHeight w:val="310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28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33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Gilmor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Engineering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Nigeria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Limited</w:t>
            </w:r>
          </w:p>
        </w:tc>
        <w:tc>
          <w:tcPr>
            <w:tcW w:w="152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59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144,687.63</w:t>
            </w:r>
          </w:p>
        </w:tc>
        <w:tc>
          <w:tcPr>
            <w:tcW w:w="21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1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Granite</w:t>
            </w:r>
            <w:r>
              <w:rPr>
                <w:rFonts w:ascii="Calibri"/>
                <w:spacing w:val="-10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Aggregate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8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88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107,689.07</w:t>
            </w:r>
          </w:p>
        </w:tc>
      </w:tr>
      <w:tr>
        <w:trPr>
          <w:trHeight w:val="312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33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/>
          </w:p>
        </w:tc>
        <w:tc>
          <w:tcPr>
            <w:tcW w:w="152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/>
          </w:p>
        </w:tc>
        <w:tc>
          <w:tcPr>
            <w:tcW w:w="21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1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Granite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Dust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8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97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36,998.56</w:t>
            </w:r>
          </w:p>
        </w:tc>
      </w:tr>
      <w:tr>
        <w:trPr>
          <w:trHeight w:val="310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5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29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33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Gitto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Construzioni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Generali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Nigeria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Ltd.</w:t>
            </w:r>
          </w:p>
        </w:tc>
        <w:tc>
          <w:tcPr>
            <w:tcW w:w="152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59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213,328.20</w:t>
            </w:r>
          </w:p>
        </w:tc>
        <w:tc>
          <w:tcPr>
            <w:tcW w:w="21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11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Granite</w:t>
            </w:r>
            <w:r>
              <w:rPr>
                <w:rFonts w:ascii="Calibri"/>
                <w:spacing w:val="-10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Aggregate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8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97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56,000.00</w:t>
            </w:r>
          </w:p>
        </w:tc>
      </w:tr>
      <w:tr>
        <w:trPr>
          <w:trHeight w:val="310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33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/>
          </w:p>
        </w:tc>
        <w:tc>
          <w:tcPr>
            <w:tcW w:w="152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/>
          </w:p>
        </w:tc>
        <w:tc>
          <w:tcPr>
            <w:tcW w:w="21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11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Granite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Dust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8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97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23,995.20</w:t>
            </w:r>
          </w:p>
        </w:tc>
      </w:tr>
      <w:tr>
        <w:trPr>
          <w:trHeight w:val="310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33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/>
          </w:p>
        </w:tc>
        <w:tc>
          <w:tcPr>
            <w:tcW w:w="152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/>
          </w:p>
        </w:tc>
        <w:tc>
          <w:tcPr>
            <w:tcW w:w="21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11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Laterite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8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88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133,333.00</w:t>
            </w:r>
          </w:p>
        </w:tc>
      </w:tr>
      <w:tr>
        <w:trPr>
          <w:trHeight w:val="310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30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33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Hitech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Const.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z w:val="18"/>
              </w:rPr>
              <w:t>Ltd</w:t>
            </w:r>
          </w:p>
        </w:tc>
        <w:tc>
          <w:tcPr>
            <w:tcW w:w="152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59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202,269.69</w:t>
            </w:r>
          </w:p>
        </w:tc>
        <w:tc>
          <w:tcPr>
            <w:tcW w:w="21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1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Granite</w:t>
            </w:r>
            <w:r>
              <w:rPr>
                <w:rFonts w:ascii="Calibri"/>
                <w:spacing w:val="-10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Aggregate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8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97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80,803.69</w:t>
            </w:r>
          </w:p>
        </w:tc>
      </w:tr>
      <w:tr>
        <w:trPr>
          <w:trHeight w:val="310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33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/>
          </w:p>
        </w:tc>
        <w:tc>
          <w:tcPr>
            <w:tcW w:w="152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/>
          </w:p>
        </w:tc>
        <w:tc>
          <w:tcPr>
            <w:tcW w:w="21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1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Granite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Dust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8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88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121,466.00</w:t>
            </w:r>
          </w:p>
        </w:tc>
      </w:tr>
      <w:tr>
        <w:trPr>
          <w:trHeight w:val="312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31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33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Homaset</w:t>
            </w:r>
            <w:r>
              <w:rPr>
                <w:rFonts w:ascii="Calibri"/>
                <w:spacing w:val="-6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Limited</w:t>
            </w:r>
          </w:p>
        </w:tc>
        <w:tc>
          <w:tcPr>
            <w:tcW w:w="152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68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59,066.67</w:t>
            </w:r>
          </w:p>
        </w:tc>
        <w:tc>
          <w:tcPr>
            <w:tcW w:w="21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1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Granite</w:t>
            </w:r>
            <w:r>
              <w:rPr>
                <w:rFonts w:ascii="Calibri"/>
                <w:spacing w:val="-10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Aggregate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8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97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59,066.67</w:t>
            </w:r>
          </w:p>
        </w:tc>
      </w:tr>
      <w:tr>
        <w:trPr>
          <w:trHeight w:val="300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5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32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33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Imperial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z w:val="18"/>
              </w:rPr>
              <w:t>J</w:t>
            </w:r>
            <w:r>
              <w:rPr>
                <w:rFonts w:ascii="Calibri"/>
                <w:spacing w:val="-1"/>
                <w:sz w:val="18"/>
              </w:rPr>
              <w:t> </w:t>
            </w:r>
            <w:r>
              <w:rPr>
                <w:rFonts w:ascii="Calibri"/>
                <w:sz w:val="18"/>
              </w:rPr>
              <w:t>V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z w:val="18"/>
              </w:rPr>
              <w:t>Ltd</w:t>
            </w:r>
          </w:p>
        </w:tc>
        <w:tc>
          <w:tcPr>
            <w:tcW w:w="152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77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5,759.72</w:t>
            </w:r>
          </w:p>
        </w:tc>
        <w:tc>
          <w:tcPr>
            <w:tcW w:w="21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11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Lead/zinc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z w:val="18"/>
              </w:rPr>
              <w:t>Ore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8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106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5,759.72</w:t>
            </w:r>
          </w:p>
        </w:tc>
      </w:tr>
      <w:tr>
        <w:trPr>
          <w:trHeight w:val="319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8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33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33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8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Inorganic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Earth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Resources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ltd</w:t>
            </w:r>
          </w:p>
        </w:tc>
        <w:tc>
          <w:tcPr>
            <w:tcW w:w="152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8"/>
              <w:ind w:left="68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81,317.93</w:t>
            </w:r>
          </w:p>
        </w:tc>
        <w:tc>
          <w:tcPr>
            <w:tcW w:w="21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8"/>
              <w:ind w:left="11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Granite</w:t>
            </w:r>
            <w:r>
              <w:rPr>
                <w:rFonts w:ascii="Calibri"/>
                <w:spacing w:val="-10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Aggregate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8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8"/>
              <w:ind w:left="97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39,268.15</w:t>
            </w:r>
          </w:p>
        </w:tc>
      </w:tr>
      <w:tr>
        <w:trPr>
          <w:trHeight w:val="310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33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/>
          </w:p>
        </w:tc>
        <w:tc>
          <w:tcPr>
            <w:tcW w:w="152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/>
          </w:p>
        </w:tc>
        <w:tc>
          <w:tcPr>
            <w:tcW w:w="21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11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Granite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Dust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8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97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42,049.78</w:t>
            </w:r>
          </w:p>
        </w:tc>
      </w:tr>
      <w:tr>
        <w:trPr>
          <w:trHeight w:val="300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34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33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jinziang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Quarry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z w:val="18"/>
              </w:rPr>
              <w:t>Co.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z w:val="18"/>
              </w:rPr>
              <w:t>Ltd</w:t>
            </w:r>
          </w:p>
        </w:tc>
        <w:tc>
          <w:tcPr>
            <w:tcW w:w="152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59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111,204.00</w:t>
            </w:r>
          </w:p>
        </w:tc>
        <w:tc>
          <w:tcPr>
            <w:tcW w:w="21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1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Granite</w:t>
            </w:r>
            <w:r>
              <w:rPr>
                <w:rFonts w:ascii="Calibri"/>
                <w:spacing w:val="-10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Aggregate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8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88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111,204.00</w:t>
            </w:r>
          </w:p>
        </w:tc>
      </w:tr>
      <w:tr>
        <w:trPr>
          <w:trHeight w:val="319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1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35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33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11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Julius</w:t>
            </w:r>
            <w:r>
              <w:rPr>
                <w:rFonts w:ascii="Calibri"/>
                <w:spacing w:val="-5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Berger Nigeria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Plc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52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11"/>
              <w:ind w:left="45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3,172,151.35</w:t>
            </w:r>
          </w:p>
        </w:tc>
        <w:tc>
          <w:tcPr>
            <w:tcW w:w="21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11"/>
              <w:ind w:left="11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Granite</w:t>
            </w:r>
            <w:r>
              <w:rPr>
                <w:rFonts w:ascii="Calibri"/>
                <w:spacing w:val="-10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Aggregate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8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11"/>
              <w:ind w:left="88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187,666.97</w:t>
            </w:r>
          </w:p>
        </w:tc>
      </w:tr>
      <w:tr>
        <w:trPr>
          <w:trHeight w:val="312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33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/>
          </w:p>
        </w:tc>
        <w:tc>
          <w:tcPr>
            <w:tcW w:w="152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/>
          </w:p>
        </w:tc>
        <w:tc>
          <w:tcPr>
            <w:tcW w:w="21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1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Laterite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8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75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2,554,425.16</w:t>
            </w:r>
          </w:p>
        </w:tc>
      </w:tr>
      <w:tr>
        <w:trPr>
          <w:trHeight w:val="310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33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/>
          </w:p>
        </w:tc>
        <w:tc>
          <w:tcPr>
            <w:tcW w:w="152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/>
          </w:p>
        </w:tc>
        <w:tc>
          <w:tcPr>
            <w:tcW w:w="21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/>
          </w:p>
        </w:tc>
        <w:tc>
          <w:tcPr>
            <w:tcW w:w="18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88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430,059.21</w:t>
            </w:r>
          </w:p>
        </w:tc>
      </w:tr>
      <w:tr>
        <w:trPr>
          <w:trHeight w:val="310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3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36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33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3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Kopek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Construction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z w:val="18"/>
              </w:rPr>
              <w:t>Limited</w:t>
            </w:r>
          </w:p>
        </w:tc>
        <w:tc>
          <w:tcPr>
            <w:tcW w:w="152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3"/>
              <w:ind w:left="59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158,906.00</w:t>
            </w:r>
          </w:p>
        </w:tc>
        <w:tc>
          <w:tcPr>
            <w:tcW w:w="21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3"/>
              <w:ind w:left="11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Granite</w:t>
            </w:r>
            <w:r>
              <w:rPr>
                <w:rFonts w:ascii="Calibri"/>
                <w:spacing w:val="-10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Aggregate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8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3"/>
              <w:ind w:left="88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158,906.00</w:t>
            </w:r>
          </w:p>
        </w:tc>
      </w:tr>
      <w:tr>
        <w:trPr>
          <w:trHeight w:val="300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37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33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Kunlun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Nigeria</w:t>
            </w:r>
            <w:r>
              <w:rPr>
                <w:rFonts w:ascii="Calibri"/>
                <w:spacing w:val="37"/>
                <w:sz w:val="18"/>
              </w:rPr>
              <w:t> </w:t>
            </w:r>
            <w:r>
              <w:rPr>
                <w:rFonts w:ascii="Calibri"/>
                <w:sz w:val="18"/>
              </w:rPr>
              <w:t>Limited</w:t>
            </w:r>
          </w:p>
        </w:tc>
        <w:tc>
          <w:tcPr>
            <w:tcW w:w="152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68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45,898.08</w:t>
            </w:r>
          </w:p>
        </w:tc>
        <w:tc>
          <w:tcPr>
            <w:tcW w:w="21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11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Granite</w:t>
            </w:r>
            <w:r>
              <w:rPr>
                <w:rFonts w:ascii="Calibri"/>
                <w:spacing w:val="-10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Aggregate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8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97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45,898.08</w:t>
            </w:r>
          </w:p>
        </w:tc>
      </w:tr>
      <w:tr>
        <w:trPr>
          <w:trHeight w:val="319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1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38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33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11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Lafarge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Africa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Plc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52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11"/>
              <w:ind w:left="36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10,483,927.33</w:t>
            </w:r>
          </w:p>
        </w:tc>
        <w:tc>
          <w:tcPr>
            <w:tcW w:w="21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11"/>
              <w:ind w:left="11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Limestone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8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11"/>
              <w:ind w:left="75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9,386,652.47</w:t>
            </w:r>
          </w:p>
        </w:tc>
      </w:tr>
      <w:tr>
        <w:trPr>
          <w:trHeight w:val="310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33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/>
          </w:p>
        </w:tc>
        <w:tc>
          <w:tcPr>
            <w:tcW w:w="152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/>
          </w:p>
        </w:tc>
        <w:tc>
          <w:tcPr>
            <w:tcW w:w="21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1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Gypsun</w:t>
            </w:r>
          </w:p>
        </w:tc>
        <w:tc>
          <w:tcPr>
            <w:tcW w:w="18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97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18,884.00</w:t>
            </w:r>
          </w:p>
        </w:tc>
      </w:tr>
      <w:tr>
        <w:trPr>
          <w:trHeight w:val="312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33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/>
          </w:p>
        </w:tc>
        <w:tc>
          <w:tcPr>
            <w:tcW w:w="152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/>
          </w:p>
        </w:tc>
        <w:tc>
          <w:tcPr>
            <w:tcW w:w="21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1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Shale</w:t>
            </w:r>
          </w:p>
        </w:tc>
        <w:tc>
          <w:tcPr>
            <w:tcW w:w="18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88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969,995.67</w:t>
            </w:r>
          </w:p>
        </w:tc>
      </w:tr>
      <w:tr>
        <w:trPr>
          <w:trHeight w:val="310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33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/>
          </w:p>
        </w:tc>
        <w:tc>
          <w:tcPr>
            <w:tcW w:w="152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/>
          </w:p>
        </w:tc>
        <w:tc>
          <w:tcPr>
            <w:tcW w:w="21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11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coal</w:t>
            </w:r>
          </w:p>
        </w:tc>
        <w:tc>
          <w:tcPr>
            <w:tcW w:w="18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88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108,395.20</w:t>
            </w:r>
          </w:p>
        </w:tc>
      </w:tr>
      <w:tr>
        <w:trPr>
          <w:trHeight w:val="310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3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39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33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3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Lake</w:t>
            </w:r>
            <w:r>
              <w:rPr>
                <w:rFonts w:ascii="Calibri"/>
                <w:spacing w:val="-5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Petroleum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z w:val="18"/>
              </w:rPr>
              <w:t>Ltd</w:t>
            </w:r>
          </w:p>
        </w:tc>
        <w:tc>
          <w:tcPr>
            <w:tcW w:w="152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3"/>
              <w:ind w:left="59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105,000.00</w:t>
            </w:r>
          </w:p>
        </w:tc>
        <w:tc>
          <w:tcPr>
            <w:tcW w:w="21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3"/>
              <w:ind w:left="11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Sand</w:t>
            </w:r>
          </w:p>
        </w:tc>
        <w:tc>
          <w:tcPr>
            <w:tcW w:w="18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3"/>
              <w:ind w:left="88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105,000.00</w:t>
            </w:r>
          </w:p>
        </w:tc>
      </w:tr>
      <w:tr>
        <w:trPr>
          <w:trHeight w:val="300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40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33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Levant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Construction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z w:val="18"/>
              </w:rPr>
              <w:t>Limited</w:t>
            </w:r>
          </w:p>
        </w:tc>
        <w:tc>
          <w:tcPr>
            <w:tcW w:w="152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59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162,666.67</w:t>
            </w:r>
          </w:p>
        </w:tc>
        <w:tc>
          <w:tcPr>
            <w:tcW w:w="21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11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Granite</w:t>
            </w:r>
            <w:r>
              <w:rPr>
                <w:rFonts w:ascii="Calibri"/>
                <w:spacing w:val="-10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Aggregate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8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88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162,666.67</w:t>
            </w:r>
          </w:p>
        </w:tc>
      </w:tr>
    </w:tbl>
    <w:p>
      <w:pPr>
        <w:spacing w:after="0" w:line="240" w:lineRule="auto"/>
        <w:jc w:val="left"/>
        <w:rPr>
          <w:rFonts w:ascii="Calibri" w:hAnsi="Calibri" w:cs="Calibri" w:eastAsia="Calibri"/>
          <w:sz w:val="18"/>
          <w:szCs w:val="18"/>
        </w:rPr>
        <w:sectPr>
          <w:pgSz w:w="12240" w:h="15840"/>
          <w:pgMar w:header="0" w:footer="743" w:top="1360" w:bottom="940" w:left="122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7"/>
          <w:szCs w:val="7"/>
        </w:rPr>
      </w:pPr>
      <w:r>
        <w:rPr/>
        <w:pict>
          <v:group style="position:absolute;margin-left:72.024002pt;margin-top:165.5pt;width:25pt;height:22pt;mso-position-horizontal-relative:page;mso-position-vertical-relative:page;z-index:-641320" coordorigin="1440,3310" coordsize="500,440">
            <v:group style="position:absolute;left:1440;top:3310;width:500;height:221" coordorigin="1440,3310" coordsize="500,221">
              <v:shape style="position:absolute;left:1440;top:3310;width:500;height:221" coordorigin="1440,3310" coordsize="500,221" path="m1440,3531l1940,3531,1940,3310,1440,3310,1440,3531xe" filled="true" fillcolor="#6fac46" stroked="false">
                <v:path arrowok="t"/>
                <v:fill type="solid"/>
              </v:shape>
            </v:group>
            <v:group style="position:absolute;left:1440;top:3531;width:500;height:219" coordorigin="1440,3531" coordsize="500,219">
              <v:shape style="position:absolute;left:1440;top:3531;width:500;height:219" coordorigin="1440,3531" coordsize="500,219" path="m1440,3749l1940,3749,1940,3531,1440,3531,1440,3749xe" filled="true" fillcolor="#6fac46" stroked="false">
                <v:path arrowok="t"/>
                <v:fill type="solid"/>
              </v:shape>
            </v:group>
            <w10:wrap type="none"/>
          </v:group>
        </w:pict>
      </w:r>
      <w:r>
        <w:rPr/>
        <w:pict>
          <v:group style="position:absolute;margin-left:107.779999pt;margin-top:412.01001pt;width:146.7pt;height:22pt;mso-position-horizontal-relative:page;mso-position-vertical-relative:page;z-index:-641296" coordorigin="2156,8240" coordsize="2934,440">
            <v:group style="position:absolute;left:2156;top:8240;width:2934;height:219" coordorigin="2156,8240" coordsize="2934,219">
              <v:shape style="position:absolute;left:2156;top:8240;width:2934;height:219" coordorigin="2156,8240" coordsize="2934,219" path="m2156,8459l5089,8459,5089,8240,2156,8240,2156,8459xe" filled="true" fillcolor="#e1eed9" stroked="false">
                <v:path arrowok="t"/>
                <v:fill type="solid"/>
              </v:shape>
            </v:group>
            <v:group style="position:absolute;left:2156;top:8459;width:2934;height:222" coordorigin="2156,8459" coordsize="2934,222">
              <v:shape style="position:absolute;left:2156;top:8459;width:2934;height:222" coordorigin="2156,8459" coordsize="2934,222" path="m2156,8680l5089,8680,5089,8459,2156,8459,2156,8680xe" filled="true" fillcolor="#e1eed9" stroked="false">
                <v:path arrowok="t"/>
                <v:fill type="solid"/>
              </v:shape>
            </v:group>
            <w10:wrap type="none"/>
          </v:group>
        </w:pict>
      </w: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10"/>
        <w:gridCol w:w="3150"/>
        <w:gridCol w:w="1706"/>
        <w:gridCol w:w="2221"/>
        <w:gridCol w:w="1697"/>
      </w:tblGrid>
      <w:tr>
        <w:trPr>
          <w:trHeight w:val="310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2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41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31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2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Malcome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mines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limited</w:t>
            </w:r>
          </w:p>
        </w:tc>
        <w:tc>
          <w:tcPr>
            <w:tcW w:w="17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2"/>
              <w:ind w:left="109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555.94</w:t>
            </w:r>
          </w:p>
        </w:tc>
        <w:tc>
          <w:tcPr>
            <w:tcW w:w="222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2"/>
              <w:ind w:left="11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Tin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z w:val="18"/>
              </w:rPr>
              <w:t>Ore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6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2"/>
              <w:ind w:right="100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62.50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312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31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/>
          </w:p>
        </w:tc>
        <w:tc>
          <w:tcPr>
            <w:tcW w:w="17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/>
          </w:p>
        </w:tc>
        <w:tc>
          <w:tcPr>
            <w:tcW w:w="222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1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Columbite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6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9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493.44</w:t>
            </w:r>
          </w:p>
        </w:tc>
      </w:tr>
      <w:tr>
        <w:trPr>
          <w:trHeight w:val="310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5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42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31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Manhardi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(nig.)</w:t>
            </w:r>
            <w:r>
              <w:rPr>
                <w:rFonts w:ascii="Calibri"/>
                <w:sz w:val="18"/>
              </w:rPr>
              <w:t> Ltd</w:t>
            </w:r>
          </w:p>
        </w:tc>
        <w:tc>
          <w:tcPr>
            <w:tcW w:w="17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87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45,465.50</w:t>
            </w:r>
          </w:p>
        </w:tc>
        <w:tc>
          <w:tcPr>
            <w:tcW w:w="222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11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Granite</w:t>
            </w:r>
            <w:r>
              <w:rPr>
                <w:rFonts w:ascii="Calibri"/>
                <w:spacing w:val="-10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Aggregate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6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86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45,465.50</w:t>
            </w:r>
          </w:p>
        </w:tc>
      </w:tr>
      <w:tr>
        <w:trPr>
          <w:trHeight w:val="310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43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31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Mark-Sino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Nig.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z w:val="18"/>
              </w:rPr>
              <w:t>Ltd</w:t>
            </w:r>
          </w:p>
        </w:tc>
        <w:tc>
          <w:tcPr>
            <w:tcW w:w="17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77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172,313.00</w:t>
            </w:r>
          </w:p>
        </w:tc>
        <w:tc>
          <w:tcPr>
            <w:tcW w:w="222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11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Granite</w:t>
            </w:r>
            <w:r>
              <w:rPr>
                <w:rFonts w:ascii="Calibri"/>
                <w:spacing w:val="-10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Aggregate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6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77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172,313.00</w:t>
            </w:r>
          </w:p>
        </w:tc>
      </w:tr>
      <w:tr>
        <w:trPr>
          <w:trHeight w:val="310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44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31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Master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z w:val="18"/>
              </w:rPr>
              <w:t>Rock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Ltd.</w:t>
            </w:r>
          </w:p>
        </w:tc>
        <w:tc>
          <w:tcPr>
            <w:tcW w:w="17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87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58,119.90</w:t>
            </w:r>
          </w:p>
        </w:tc>
        <w:tc>
          <w:tcPr>
            <w:tcW w:w="222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11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Granite</w:t>
            </w:r>
            <w:r>
              <w:rPr>
                <w:rFonts w:ascii="Calibri"/>
                <w:spacing w:val="-10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Aggregate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6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86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58,119.90</w:t>
            </w:r>
          </w:p>
        </w:tc>
      </w:tr>
      <w:tr>
        <w:trPr>
          <w:trHeight w:val="300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45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31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Mercury</w:t>
            </w:r>
            <w:r>
              <w:rPr>
                <w:rFonts w:ascii="Calibri"/>
                <w:spacing w:val="-8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Mining</w:t>
            </w:r>
            <w:r>
              <w:rPr>
                <w:rFonts w:ascii="Calibri"/>
                <w:spacing w:val="-8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Investment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7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77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334,277.00</w:t>
            </w:r>
          </w:p>
        </w:tc>
        <w:tc>
          <w:tcPr>
            <w:tcW w:w="222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1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Granite</w:t>
            </w:r>
            <w:r>
              <w:rPr>
                <w:rFonts w:ascii="Calibri"/>
                <w:spacing w:val="-10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Aggregate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6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77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334,277.00</w:t>
            </w:r>
          </w:p>
        </w:tc>
      </w:tr>
      <w:tr>
        <w:trPr>
          <w:trHeight w:val="319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1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46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31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11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Mothercat</w:t>
            </w:r>
            <w:r>
              <w:rPr>
                <w:rFonts w:ascii="Calibri"/>
                <w:spacing w:val="-6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Limited</w:t>
            </w:r>
          </w:p>
        </w:tc>
        <w:tc>
          <w:tcPr>
            <w:tcW w:w="17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11"/>
              <w:ind w:left="77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792,619.67</w:t>
            </w:r>
          </w:p>
        </w:tc>
        <w:tc>
          <w:tcPr>
            <w:tcW w:w="222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11"/>
              <w:ind w:left="11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Granite</w:t>
            </w:r>
            <w:r>
              <w:rPr>
                <w:rFonts w:ascii="Calibri"/>
                <w:spacing w:val="-10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Aggregate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6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11"/>
              <w:ind w:left="77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147,183.77</w:t>
            </w:r>
          </w:p>
        </w:tc>
      </w:tr>
      <w:tr>
        <w:trPr>
          <w:trHeight w:val="312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31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/>
          </w:p>
        </w:tc>
        <w:tc>
          <w:tcPr>
            <w:tcW w:w="17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/>
          </w:p>
        </w:tc>
        <w:tc>
          <w:tcPr>
            <w:tcW w:w="222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1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Granite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Dust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6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86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48,249.67</w:t>
            </w:r>
          </w:p>
        </w:tc>
      </w:tr>
      <w:tr>
        <w:trPr>
          <w:trHeight w:val="310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31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/>
          </w:p>
        </w:tc>
        <w:tc>
          <w:tcPr>
            <w:tcW w:w="17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/>
          </w:p>
        </w:tc>
        <w:tc>
          <w:tcPr>
            <w:tcW w:w="222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11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Laterite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6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77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574,356.23</w:t>
            </w:r>
          </w:p>
        </w:tc>
      </w:tr>
      <w:tr>
        <w:trPr>
          <w:trHeight w:val="310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31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/>
          </w:p>
        </w:tc>
        <w:tc>
          <w:tcPr>
            <w:tcW w:w="17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/>
          </w:p>
        </w:tc>
        <w:tc>
          <w:tcPr>
            <w:tcW w:w="222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11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Sand</w:t>
            </w:r>
          </w:p>
        </w:tc>
        <w:tc>
          <w:tcPr>
            <w:tcW w:w="16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86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22,830.00</w:t>
            </w:r>
          </w:p>
        </w:tc>
      </w:tr>
      <w:tr>
        <w:trPr>
          <w:trHeight w:val="310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31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Muhammad</w:t>
            </w:r>
            <w:r>
              <w:rPr>
                <w:rFonts w:ascii="Calibri"/>
                <w:spacing w:val="-5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Idris</w:t>
            </w:r>
            <w:r>
              <w:rPr>
                <w:rFonts w:ascii="Calibri"/>
                <w:spacing w:val="-5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Dankabo</w:t>
            </w:r>
          </w:p>
        </w:tc>
        <w:tc>
          <w:tcPr>
            <w:tcW w:w="17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87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75,015.51</w:t>
            </w:r>
          </w:p>
        </w:tc>
        <w:tc>
          <w:tcPr>
            <w:tcW w:w="222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11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Granite</w:t>
            </w:r>
            <w:r>
              <w:rPr>
                <w:rFonts w:ascii="Calibri"/>
                <w:spacing w:val="-10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Aggregate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6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86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15,322.51</w:t>
            </w:r>
          </w:p>
        </w:tc>
      </w:tr>
      <w:tr>
        <w:trPr>
          <w:trHeight w:val="310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31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/>
          </w:p>
        </w:tc>
        <w:tc>
          <w:tcPr>
            <w:tcW w:w="17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/>
          </w:p>
        </w:tc>
        <w:tc>
          <w:tcPr>
            <w:tcW w:w="222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1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Granite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Dust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6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86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59,693.00</w:t>
            </w:r>
          </w:p>
        </w:tc>
      </w:tr>
      <w:tr>
        <w:trPr>
          <w:trHeight w:val="300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31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NBHH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Nig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z w:val="18"/>
              </w:rPr>
              <w:t>Ltd</w:t>
            </w:r>
          </w:p>
        </w:tc>
        <w:tc>
          <w:tcPr>
            <w:tcW w:w="17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77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120,000.00</w:t>
            </w:r>
          </w:p>
        </w:tc>
        <w:tc>
          <w:tcPr>
            <w:tcW w:w="222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1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Granite</w:t>
            </w:r>
            <w:r>
              <w:rPr>
                <w:rFonts w:ascii="Calibri"/>
                <w:spacing w:val="-10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Aggregate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6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77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120,000.00</w:t>
            </w:r>
          </w:p>
        </w:tc>
      </w:tr>
      <w:tr>
        <w:trPr>
          <w:trHeight w:val="322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31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11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OFL Marble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z w:val="18"/>
              </w:rPr>
              <w:t>&amp;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Granite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z w:val="18"/>
              </w:rPr>
              <w:t>Ltd</w:t>
            </w:r>
          </w:p>
        </w:tc>
        <w:tc>
          <w:tcPr>
            <w:tcW w:w="17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11"/>
              <w:ind w:left="96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4,830.00</w:t>
            </w:r>
          </w:p>
        </w:tc>
        <w:tc>
          <w:tcPr>
            <w:tcW w:w="222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11"/>
              <w:ind w:left="11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Granite</w:t>
            </w:r>
            <w:r>
              <w:rPr>
                <w:rFonts w:ascii="Calibri"/>
                <w:spacing w:val="-7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Block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6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11"/>
              <w:ind w:left="95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2,619.00</w:t>
            </w:r>
          </w:p>
        </w:tc>
      </w:tr>
      <w:tr>
        <w:trPr>
          <w:trHeight w:val="310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31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/>
          </w:p>
        </w:tc>
        <w:tc>
          <w:tcPr>
            <w:tcW w:w="17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/>
          </w:p>
        </w:tc>
        <w:tc>
          <w:tcPr>
            <w:tcW w:w="222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11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Marble</w:t>
            </w:r>
            <w:r>
              <w:rPr>
                <w:rFonts w:ascii="Calibri"/>
                <w:spacing w:val="-9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Blocks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6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95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2,211.00</w:t>
            </w:r>
          </w:p>
        </w:tc>
      </w:tr>
      <w:tr>
        <w:trPr>
          <w:trHeight w:val="310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49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31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Petra</w:t>
            </w:r>
            <w:r>
              <w:rPr>
                <w:rFonts w:ascii="Calibri"/>
                <w:spacing w:val="-6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Quarries</w:t>
            </w:r>
            <w:r>
              <w:rPr>
                <w:rFonts w:ascii="Calibri"/>
                <w:spacing w:val="-6"/>
                <w:sz w:val="18"/>
              </w:rPr>
              <w:t> </w:t>
            </w:r>
            <w:r>
              <w:rPr>
                <w:rFonts w:ascii="Calibri"/>
                <w:sz w:val="18"/>
              </w:rPr>
              <w:t>Limited</w:t>
            </w:r>
          </w:p>
        </w:tc>
        <w:tc>
          <w:tcPr>
            <w:tcW w:w="17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77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115,540.75</w:t>
            </w:r>
          </w:p>
        </w:tc>
        <w:tc>
          <w:tcPr>
            <w:tcW w:w="222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11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Granite</w:t>
            </w:r>
            <w:r>
              <w:rPr>
                <w:rFonts w:ascii="Calibri"/>
                <w:spacing w:val="-10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Aggregate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6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77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115,540.75</w:t>
            </w:r>
          </w:p>
        </w:tc>
      </w:tr>
      <w:tr>
        <w:trPr>
          <w:trHeight w:val="449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50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31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107" w:right="217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Pioneer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Sinochino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Investment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Venture</w:t>
            </w:r>
            <w:r>
              <w:rPr>
                <w:rFonts w:ascii="Calibri"/>
                <w:spacing w:val="41"/>
                <w:w w:val="99"/>
                <w:sz w:val="18"/>
              </w:rPr>
              <w:t> </w:t>
            </w:r>
            <w:r>
              <w:rPr>
                <w:rFonts w:ascii="Calibri"/>
                <w:sz w:val="18"/>
              </w:rPr>
              <w:t>Ltd</w:t>
            </w:r>
          </w:p>
        </w:tc>
        <w:tc>
          <w:tcPr>
            <w:tcW w:w="17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87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87,219.57</w:t>
            </w:r>
          </w:p>
        </w:tc>
        <w:tc>
          <w:tcPr>
            <w:tcW w:w="222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11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Granite</w:t>
            </w:r>
            <w:r>
              <w:rPr>
                <w:rFonts w:ascii="Calibri"/>
                <w:spacing w:val="-10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Aggregate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6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86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87,219.57</w:t>
            </w:r>
          </w:p>
        </w:tc>
      </w:tr>
      <w:tr>
        <w:trPr>
          <w:trHeight w:val="449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51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31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218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Platinum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Asphalt </w:t>
            </w:r>
            <w:r>
              <w:rPr>
                <w:rFonts w:ascii="Calibri"/>
                <w:sz w:val="18"/>
              </w:rPr>
              <w:t>&amp;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Crushing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z w:val="18"/>
              </w:rPr>
              <w:t>Company</w:t>
            </w:r>
            <w:r>
              <w:rPr>
                <w:rFonts w:ascii="Calibri"/>
                <w:spacing w:val="33"/>
                <w:w w:val="99"/>
                <w:sz w:val="18"/>
              </w:rPr>
              <w:t> </w:t>
            </w:r>
            <w:r>
              <w:rPr>
                <w:rFonts w:ascii="Calibri"/>
                <w:sz w:val="18"/>
              </w:rPr>
              <w:t>Ltd</w:t>
            </w:r>
          </w:p>
        </w:tc>
        <w:tc>
          <w:tcPr>
            <w:tcW w:w="17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87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74,570.69</w:t>
            </w:r>
          </w:p>
        </w:tc>
        <w:tc>
          <w:tcPr>
            <w:tcW w:w="222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1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Granite</w:t>
            </w:r>
            <w:r>
              <w:rPr>
                <w:rFonts w:ascii="Calibri"/>
                <w:spacing w:val="-10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Aggregate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6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86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74,570.69</w:t>
            </w:r>
          </w:p>
        </w:tc>
      </w:tr>
      <w:tr>
        <w:trPr>
          <w:trHeight w:val="312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52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31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Prossy</w:t>
            </w:r>
            <w:r>
              <w:rPr>
                <w:rFonts w:ascii="Calibri"/>
                <w:spacing w:val="-6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Investment</w:t>
            </w:r>
            <w:r>
              <w:rPr>
                <w:rFonts w:ascii="Calibri"/>
                <w:spacing w:val="-5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Limited</w:t>
            </w:r>
          </w:p>
        </w:tc>
        <w:tc>
          <w:tcPr>
            <w:tcW w:w="17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77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237,534.26</w:t>
            </w:r>
          </w:p>
        </w:tc>
        <w:tc>
          <w:tcPr>
            <w:tcW w:w="222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1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Limestone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6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77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237,534.26</w:t>
            </w:r>
          </w:p>
        </w:tc>
      </w:tr>
      <w:tr>
        <w:trPr>
          <w:trHeight w:val="310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5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53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31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Ratcon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Construction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Company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Limited</w:t>
            </w:r>
          </w:p>
        </w:tc>
        <w:tc>
          <w:tcPr>
            <w:tcW w:w="17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77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237,222.66</w:t>
            </w:r>
          </w:p>
        </w:tc>
        <w:tc>
          <w:tcPr>
            <w:tcW w:w="222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11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Granite</w:t>
            </w:r>
            <w:r>
              <w:rPr>
                <w:rFonts w:ascii="Calibri"/>
                <w:spacing w:val="-10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Aggregate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6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77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205,486.66</w:t>
            </w:r>
          </w:p>
        </w:tc>
      </w:tr>
      <w:tr>
        <w:trPr>
          <w:trHeight w:val="300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54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31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/>
          </w:p>
        </w:tc>
        <w:tc>
          <w:tcPr>
            <w:tcW w:w="17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/>
          </w:p>
        </w:tc>
        <w:tc>
          <w:tcPr>
            <w:tcW w:w="222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11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Granite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Dust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6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86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31,736.00</w:t>
            </w:r>
          </w:p>
        </w:tc>
      </w:tr>
      <w:tr>
        <w:trPr>
          <w:trHeight w:val="334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8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55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31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8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Reynolds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Construction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Company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7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8"/>
              <w:ind w:left="64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1,745,999.17</w:t>
            </w:r>
          </w:p>
        </w:tc>
        <w:tc>
          <w:tcPr>
            <w:tcW w:w="222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8"/>
              <w:ind w:left="11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Granite</w:t>
            </w:r>
            <w:r>
              <w:rPr>
                <w:rFonts w:ascii="Calibri"/>
                <w:spacing w:val="-10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Aggregate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6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8"/>
              <w:ind w:left="77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881,729.55</w:t>
            </w:r>
          </w:p>
        </w:tc>
      </w:tr>
      <w:tr>
        <w:trPr>
          <w:trHeight w:val="326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31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116" w:lineRule="exact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Nigeria</w:t>
            </w:r>
            <w:r>
              <w:rPr>
                <w:rFonts w:ascii="Calibri"/>
                <w:spacing w:val="-5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Limited</w:t>
            </w:r>
          </w:p>
        </w:tc>
        <w:tc>
          <w:tcPr>
            <w:tcW w:w="17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/>
          </w:p>
        </w:tc>
        <w:tc>
          <w:tcPr>
            <w:tcW w:w="222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1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Granite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Dust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6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77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275,559.02</w:t>
            </w:r>
          </w:p>
        </w:tc>
      </w:tr>
      <w:tr>
        <w:trPr>
          <w:trHeight w:val="324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31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/>
          </w:p>
        </w:tc>
        <w:tc>
          <w:tcPr>
            <w:tcW w:w="17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/>
          </w:p>
        </w:tc>
        <w:tc>
          <w:tcPr>
            <w:tcW w:w="222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11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Laterite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6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77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588,710.60</w:t>
            </w:r>
          </w:p>
        </w:tc>
      </w:tr>
      <w:tr>
        <w:trPr>
          <w:trHeight w:val="300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56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31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1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Rock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Bottom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Mines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and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Power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7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1"/>
              <w:ind w:left="87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43,121.73</w:t>
            </w:r>
          </w:p>
        </w:tc>
        <w:tc>
          <w:tcPr>
            <w:tcW w:w="222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1"/>
              <w:ind w:left="11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Coal</w:t>
            </w:r>
          </w:p>
        </w:tc>
        <w:tc>
          <w:tcPr>
            <w:tcW w:w="16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1"/>
              <w:ind w:left="86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43,121.73</w:t>
            </w:r>
          </w:p>
        </w:tc>
      </w:tr>
      <w:tr>
        <w:trPr>
          <w:trHeight w:val="319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1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57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31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11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Rock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King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Limited</w:t>
            </w:r>
          </w:p>
        </w:tc>
        <w:tc>
          <w:tcPr>
            <w:tcW w:w="17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11"/>
              <w:ind w:left="87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80,157.90</w:t>
            </w:r>
          </w:p>
        </w:tc>
        <w:tc>
          <w:tcPr>
            <w:tcW w:w="222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11"/>
              <w:ind w:left="11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Granite</w:t>
            </w:r>
            <w:r>
              <w:rPr>
                <w:rFonts w:ascii="Calibri"/>
                <w:spacing w:val="-10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Aggregate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6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11"/>
              <w:ind w:left="86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56,884.80</w:t>
            </w:r>
          </w:p>
        </w:tc>
      </w:tr>
      <w:tr>
        <w:trPr>
          <w:trHeight w:val="312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31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/>
          </w:p>
        </w:tc>
        <w:tc>
          <w:tcPr>
            <w:tcW w:w="17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/>
          </w:p>
        </w:tc>
        <w:tc>
          <w:tcPr>
            <w:tcW w:w="222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1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Granite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Dust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6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86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23,273.10</w:t>
            </w:r>
          </w:p>
        </w:tc>
      </w:tr>
      <w:tr>
        <w:trPr>
          <w:trHeight w:val="449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5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58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31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107" w:right="4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Rock</w:t>
            </w:r>
            <w:r>
              <w:rPr>
                <w:rFonts w:ascii="Calibri"/>
                <w:spacing w:val="-5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waters</w:t>
            </w:r>
            <w:r>
              <w:rPr>
                <w:rFonts w:ascii="Calibri"/>
                <w:spacing w:val="-7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integrated</w:t>
            </w:r>
            <w:r>
              <w:rPr>
                <w:rFonts w:ascii="Calibri"/>
                <w:spacing w:val="-5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services</w:t>
            </w:r>
            <w:r>
              <w:rPr>
                <w:rFonts w:ascii="Calibri"/>
                <w:spacing w:val="-6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nig.</w:t>
            </w:r>
            <w:r>
              <w:rPr>
                <w:rFonts w:ascii="Calibri"/>
                <w:spacing w:val="41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Limited</w:t>
            </w:r>
          </w:p>
        </w:tc>
        <w:tc>
          <w:tcPr>
            <w:tcW w:w="17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87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86,552.90</w:t>
            </w:r>
          </w:p>
        </w:tc>
        <w:tc>
          <w:tcPr>
            <w:tcW w:w="222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11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Granite</w:t>
            </w:r>
            <w:r>
              <w:rPr>
                <w:rFonts w:ascii="Calibri"/>
                <w:spacing w:val="-10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Aggregate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6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86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86,552.90</w:t>
            </w:r>
          </w:p>
        </w:tc>
      </w:tr>
      <w:tr>
        <w:trPr>
          <w:trHeight w:val="310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59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31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Rockston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Shelter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Company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z w:val="18"/>
              </w:rPr>
              <w:t>Limited</w:t>
            </w:r>
          </w:p>
        </w:tc>
        <w:tc>
          <w:tcPr>
            <w:tcW w:w="17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87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81,000.00</w:t>
            </w:r>
          </w:p>
        </w:tc>
        <w:tc>
          <w:tcPr>
            <w:tcW w:w="222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11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Sand</w:t>
            </w:r>
          </w:p>
        </w:tc>
        <w:tc>
          <w:tcPr>
            <w:tcW w:w="16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86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81,000.00</w:t>
            </w:r>
          </w:p>
        </w:tc>
      </w:tr>
      <w:tr>
        <w:trPr>
          <w:trHeight w:val="310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60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31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Saliini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Nigeria </w:t>
            </w:r>
            <w:r>
              <w:rPr>
                <w:rFonts w:ascii="Calibri"/>
                <w:sz w:val="18"/>
              </w:rPr>
              <w:t>Ltd</w:t>
            </w:r>
          </w:p>
        </w:tc>
        <w:tc>
          <w:tcPr>
            <w:tcW w:w="17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87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91,093.00</w:t>
            </w:r>
          </w:p>
        </w:tc>
        <w:tc>
          <w:tcPr>
            <w:tcW w:w="222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1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Granite</w:t>
            </w:r>
            <w:r>
              <w:rPr>
                <w:rFonts w:ascii="Calibri"/>
                <w:spacing w:val="-10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Aggregate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6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86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91,093.00</w:t>
            </w:r>
          </w:p>
        </w:tc>
      </w:tr>
      <w:tr>
        <w:trPr>
          <w:trHeight w:val="300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61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31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Saturn</w:t>
            </w:r>
            <w:r>
              <w:rPr>
                <w:rFonts w:ascii="Calibri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Mining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Company</w:t>
            </w:r>
            <w:r>
              <w:rPr>
                <w:rFonts w:ascii="Calibri"/>
                <w:sz w:val="18"/>
              </w:rPr>
              <w:t> Ltd</w:t>
            </w:r>
          </w:p>
        </w:tc>
        <w:tc>
          <w:tcPr>
            <w:tcW w:w="17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87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88,121.00</w:t>
            </w:r>
          </w:p>
        </w:tc>
        <w:tc>
          <w:tcPr>
            <w:tcW w:w="222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1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Granite</w:t>
            </w:r>
            <w:r>
              <w:rPr>
                <w:rFonts w:ascii="Calibri"/>
                <w:spacing w:val="-10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Aggregate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6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86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88,121.00</w:t>
            </w:r>
          </w:p>
        </w:tc>
      </w:tr>
      <w:tr>
        <w:trPr>
          <w:trHeight w:val="322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1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62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31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11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Setraco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nig.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z w:val="18"/>
              </w:rPr>
              <w:t>Ltd</w:t>
            </w:r>
          </w:p>
        </w:tc>
        <w:tc>
          <w:tcPr>
            <w:tcW w:w="17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11"/>
              <w:ind w:left="64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1,001,097.05</w:t>
            </w:r>
          </w:p>
        </w:tc>
        <w:tc>
          <w:tcPr>
            <w:tcW w:w="222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11"/>
              <w:ind w:left="11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Granite</w:t>
            </w:r>
            <w:r>
              <w:rPr>
                <w:rFonts w:ascii="Calibri"/>
                <w:spacing w:val="-10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Aggregate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6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11"/>
              <w:ind w:left="77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881,438.06</w:t>
            </w:r>
          </w:p>
        </w:tc>
      </w:tr>
      <w:tr>
        <w:trPr>
          <w:trHeight w:val="310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31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/>
          </w:p>
        </w:tc>
        <w:tc>
          <w:tcPr>
            <w:tcW w:w="17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/>
          </w:p>
        </w:tc>
        <w:tc>
          <w:tcPr>
            <w:tcW w:w="222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11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Granite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Dust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6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86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29,626.66</w:t>
            </w:r>
          </w:p>
        </w:tc>
      </w:tr>
      <w:tr>
        <w:trPr>
          <w:trHeight w:val="310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31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/>
          </w:p>
        </w:tc>
        <w:tc>
          <w:tcPr>
            <w:tcW w:w="17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/>
          </w:p>
        </w:tc>
        <w:tc>
          <w:tcPr>
            <w:tcW w:w="222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11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Laterite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6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86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90,032.33</w:t>
            </w:r>
          </w:p>
        </w:tc>
      </w:tr>
      <w:tr>
        <w:trPr>
          <w:trHeight w:val="310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63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31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Sizhe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Global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z w:val="18"/>
              </w:rPr>
              <w:t>Ltd</w:t>
            </w:r>
          </w:p>
        </w:tc>
        <w:tc>
          <w:tcPr>
            <w:tcW w:w="17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87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49,582.00</w:t>
            </w:r>
          </w:p>
        </w:tc>
        <w:tc>
          <w:tcPr>
            <w:tcW w:w="222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11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Granite</w:t>
            </w:r>
            <w:r>
              <w:rPr>
                <w:rFonts w:ascii="Calibri"/>
                <w:spacing w:val="-10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Aggregate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6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86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49,582.00</w:t>
            </w:r>
          </w:p>
        </w:tc>
      </w:tr>
      <w:tr>
        <w:trPr>
          <w:trHeight w:val="300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64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31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Solid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z w:val="18"/>
              </w:rPr>
              <w:t>Unit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Nigeria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z w:val="18"/>
              </w:rPr>
              <w:t>Limited</w:t>
            </w:r>
          </w:p>
        </w:tc>
        <w:tc>
          <w:tcPr>
            <w:tcW w:w="17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87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11,912.73</w:t>
            </w:r>
          </w:p>
        </w:tc>
        <w:tc>
          <w:tcPr>
            <w:tcW w:w="222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1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Lead/zinc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z w:val="18"/>
              </w:rPr>
              <w:t>Ore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6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86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11,912.73</w:t>
            </w:r>
          </w:p>
        </w:tc>
      </w:tr>
      <w:tr>
        <w:trPr>
          <w:trHeight w:val="319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1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65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31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11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Triacta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Nig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z w:val="18"/>
              </w:rPr>
              <w:t>Ltd</w:t>
            </w:r>
          </w:p>
        </w:tc>
        <w:tc>
          <w:tcPr>
            <w:tcW w:w="17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11"/>
              <w:ind w:left="77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589,701.52</w:t>
            </w:r>
          </w:p>
        </w:tc>
        <w:tc>
          <w:tcPr>
            <w:tcW w:w="222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11"/>
              <w:ind w:left="11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Granite</w:t>
            </w:r>
            <w:r>
              <w:rPr>
                <w:rFonts w:ascii="Calibri"/>
                <w:spacing w:val="-10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Aggregate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6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11"/>
              <w:ind w:left="77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307,434.75</w:t>
            </w:r>
          </w:p>
        </w:tc>
      </w:tr>
      <w:tr>
        <w:trPr>
          <w:trHeight w:val="312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31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/>
          </w:p>
        </w:tc>
        <w:tc>
          <w:tcPr>
            <w:tcW w:w="17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/>
          </w:p>
        </w:tc>
        <w:tc>
          <w:tcPr>
            <w:tcW w:w="222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1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Granite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Dust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6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77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156,991.00</w:t>
            </w:r>
          </w:p>
        </w:tc>
      </w:tr>
      <w:tr>
        <w:trPr>
          <w:trHeight w:val="310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31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/>
          </w:p>
        </w:tc>
        <w:tc>
          <w:tcPr>
            <w:tcW w:w="17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/>
          </w:p>
        </w:tc>
        <w:tc>
          <w:tcPr>
            <w:tcW w:w="222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11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Laterite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6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77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124,775.77</w:t>
            </w:r>
          </w:p>
        </w:tc>
      </w:tr>
      <w:tr>
        <w:trPr>
          <w:trHeight w:val="300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31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/>
          </w:p>
        </w:tc>
        <w:tc>
          <w:tcPr>
            <w:tcW w:w="17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/>
          </w:p>
        </w:tc>
        <w:tc>
          <w:tcPr>
            <w:tcW w:w="222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11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Sand</w:t>
            </w:r>
          </w:p>
        </w:tc>
        <w:tc>
          <w:tcPr>
            <w:tcW w:w="16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109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500.00</w:t>
            </w:r>
          </w:p>
        </w:tc>
      </w:tr>
    </w:tbl>
    <w:p>
      <w:pPr>
        <w:spacing w:after="0" w:line="240" w:lineRule="auto"/>
        <w:jc w:val="left"/>
        <w:rPr>
          <w:rFonts w:ascii="Calibri" w:hAnsi="Calibri" w:cs="Calibri" w:eastAsia="Calibri"/>
          <w:sz w:val="18"/>
          <w:szCs w:val="18"/>
        </w:rPr>
        <w:sectPr>
          <w:pgSz w:w="12240" w:h="15840"/>
          <w:pgMar w:header="0" w:footer="743" w:top="1360" w:bottom="940" w:left="122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7"/>
          <w:szCs w:val="7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10"/>
        <w:gridCol w:w="3228"/>
        <w:gridCol w:w="1628"/>
        <w:gridCol w:w="2104"/>
        <w:gridCol w:w="1813"/>
      </w:tblGrid>
      <w:tr>
        <w:trPr>
          <w:trHeight w:val="310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2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66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32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2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Venus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z w:val="18"/>
              </w:rPr>
              <w:t>Mining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z w:val="18"/>
              </w:rPr>
              <w:t>Co.</w:t>
            </w:r>
          </w:p>
        </w:tc>
        <w:tc>
          <w:tcPr>
            <w:tcW w:w="16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2"/>
              <w:ind w:left="79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58,557.74</w:t>
            </w:r>
          </w:p>
        </w:tc>
        <w:tc>
          <w:tcPr>
            <w:tcW w:w="21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2"/>
              <w:ind w:left="11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Granite</w:t>
            </w:r>
            <w:r>
              <w:rPr>
                <w:rFonts w:ascii="Calibri"/>
                <w:spacing w:val="-10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Aggregate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8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2"/>
              <w:ind w:left="98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58,557.74</w:t>
            </w:r>
          </w:p>
        </w:tc>
      </w:tr>
      <w:tr>
        <w:trPr>
          <w:trHeight w:val="312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67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32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Woda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Mountain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Investment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Limited</w:t>
            </w:r>
          </w:p>
        </w:tc>
        <w:tc>
          <w:tcPr>
            <w:tcW w:w="16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70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238,544.00</w:t>
            </w:r>
          </w:p>
        </w:tc>
        <w:tc>
          <w:tcPr>
            <w:tcW w:w="21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1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Granite</w:t>
            </w:r>
            <w:r>
              <w:rPr>
                <w:rFonts w:ascii="Calibri"/>
                <w:spacing w:val="-10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Aggregate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8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88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238,544.00</w:t>
            </w:r>
          </w:p>
        </w:tc>
      </w:tr>
      <w:tr>
        <w:trPr>
          <w:trHeight w:val="310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5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68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32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XinXin</w:t>
            </w:r>
            <w:r>
              <w:rPr>
                <w:rFonts w:ascii="Calibri"/>
                <w:spacing w:val="-5"/>
                <w:sz w:val="18"/>
              </w:rPr>
              <w:t> </w:t>
            </w:r>
            <w:r>
              <w:rPr>
                <w:rFonts w:ascii="Calibri"/>
                <w:sz w:val="18"/>
              </w:rPr>
              <w:t>Mining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Resources</w:t>
            </w:r>
          </w:p>
        </w:tc>
        <w:tc>
          <w:tcPr>
            <w:tcW w:w="16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79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58,382.65</w:t>
            </w:r>
          </w:p>
        </w:tc>
        <w:tc>
          <w:tcPr>
            <w:tcW w:w="21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11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Granite</w:t>
            </w:r>
            <w:r>
              <w:rPr>
                <w:rFonts w:ascii="Calibri"/>
                <w:spacing w:val="-10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Aggregate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8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98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58,382.65</w:t>
            </w:r>
          </w:p>
        </w:tc>
      </w:tr>
      <w:tr>
        <w:trPr>
          <w:trHeight w:val="310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69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32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XVE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Gao</w:t>
            </w:r>
            <w:r>
              <w:rPr>
                <w:rFonts w:ascii="Calibri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Nig.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Ltd.</w:t>
            </w:r>
          </w:p>
        </w:tc>
        <w:tc>
          <w:tcPr>
            <w:tcW w:w="16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79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64,000.30</w:t>
            </w:r>
          </w:p>
        </w:tc>
        <w:tc>
          <w:tcPr>
            <w:tcW w:w="21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11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Granite</w:t>
            </w:r>
            <w:r>
              <w:rPr>
                <w:rFonts w:ascii="Calibri"/>
                <w:spacing w:val="-10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Aggregate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8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98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64,000.30</w:t>
            </w:r>
          </w:p>
        </w:tc>
      </w:tr>
      <w:tr>
        <w:trPr>
          <w:trHeight w:val="300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70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32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Z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z w:val="18"/>
              </w:rPr>
              <w:t>&amp;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z w:val="18"/>
              </w:rPr>
              <w:t>Y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INVESTMENT COMPANY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LTD</w:t>
            </w:r>
          </w:p>
        </w:tc>
        <w:tc>
          <w:tcPr>
            <w:tcW w:w="16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70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164,070.00</w:t>
            </w:r>
          </w:p>
        </w:tc>
        <w:tc>
          <w:tcPr>
            <w:tcW w:w="21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11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Granite</w:t>
            </w:r>
            <w:r>
              <w:rPr>
                <w:rFonts w:ascii="Calibri"/>
                <w:spacing w:val="-10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Aggregate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8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88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164,070.00</w:t>
            </w:r>
          </w:p>
        </w:tc>
      </w:tr>
      <w:tr>
        <w:trPr>
          <w:trHeight w:val="319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1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71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32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11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Zeberced</w:t>
            </w:r>
            <w:r>
              <w:rPr>
                <w:rFonts w:ascii="Calibri"/>
                <w:spacing w:val="-7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Limited</w:t>
            </w:r>
          </w:p>
        </w:tc>
        <w:tc>
          <w:tcPr>
            <w:tcW w:w="16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11"/>
              <w:ind w:left="56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1,016,292.33</w:t>
            </w:r>
          </w:p>
        </w:tc>
        <w:tc>
          <w:tcPr>
            <w:tcW w:w="21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11"/>
              <w:ind w:left="11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Granite</w:t>
            </w:r>
            <w:r>
              <w:rPr>
                <w:rFonts w:ascii="Calibri"/>
                <w:spacing w:val="-10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Aggregate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8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11"/>
              <w:ind w:left="88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640,938.67</w:t>
            </w:r>
          </w:p>
        </w:tc>
      </w:tr>
      <w:tr>
        <w:trPr>
          <w:trHeight w:val="310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32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/>
          </w:p>
        </w:tc>
        <w:tc>
          <w:tcPr>
            <w:tcW w:w="16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/>
          </w:p>
        </w:tc>
        <w:tc>
          <w:tcPr>
            <w:tcW w:w="21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1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Granite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Dust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8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88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375,353.67</w:t>
            </w:r>
          </w:p>
        </w:tc>
      </w:tr>
      <w:tr>
        <w:trPr>
          <w:trHeight w:val="312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72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32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Zhong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z w:val="18"/>
              </w:rPr>
              <w:t>Tai</w:t>
            </w:r>
            <w:r>
              <w:rPr>
                <w:rFonts w:ascii="Calibri"/>
                <w:spacing w:val="-1"/>
                <w:sz w:val="18"/>
              </w:rPr>
              <w:t> Mining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6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79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70,142.67</w:t>
            </w:r>
          </w:p>
        </w:tc>
        <w:tc>
          <w:tcPr>
            <w:tcW w:w="21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1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Granite</w:t>
            </w:r>
            <w:r>
              <w:rPr>
                <w:rFonts w:ascii="Calibri"/>
                <w:spacing w:val="-10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Aggregate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8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98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70,142.67</w:t>
            </w:r>
          </w:p>
        </w:tc>
      </w:tr>
      <w:tr>
        <w:trPr>
          <w:trHeight w:val="310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5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73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32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Zhong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z w:val="18"/>
              </w:rPr>
              <w:t>Xing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Mining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Investment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z w:val="18"/>
              </w:rPr>
              <w:t>Ltd</w:t>
            </w:r>
          </w:p>
        </w:tc>
        <w:tc>
          <w:tcPr>
            <w:tcW w:w="16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79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97,017.61</w:t>
            </w:r>
          </w:p>
        </w:tc>
        <w:tc>
          <w:tcPr>
            <w:tcW w:w="21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11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Granite</w:t>
            </w:r>
            <w:r>
              <w:rPr>
                <w:rFonts w:ascii="Calibri"/>
                <w:spacing w:val="-10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Aggregate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8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98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97,017.61</w:t>
            </w:r>
          </w:p>
        </w:tc>
      </w:tr>
      <w:tr>
        <w:trPr>
          <w:trHeight w:val="310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74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32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Zuma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z w:val="18"/>
              </w:rPr>
              <w:t>828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Limited</w:t>
            </w:r>
          </w:p>
        </w:tc>
        <w:tc>
          <w:tcPr>
            <w:tcW w:w="16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70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230,602.22</w:t>
            </w:r>
          </w:p>
        </w:tc>
        <w:tc>
          <w:tcPr>
            <w:tcW w:w="21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11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coal</w:t>
            </w:r>
          </w:p>
        </w:tc>
        <w:tc>
          <w:tcPr>
            <w:tcW w:w="18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88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230,602.22</w:t>
            </w:r>
          </w:p>
        </w:tc>
      </w:tr>
      <w:tr>
        <w:trPr>
          <w:trHeight w:val="300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32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Total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6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46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55,209,434.02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1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/>
          </w:p>
        </w:tc>
        <w:tc>
          <w:tcPr>
            <w:tcW w:w="18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65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55,209,434.02</w:t>
            </w:r>
            <w:r>
              <w:rPr>
                <w:rFonts w:ascii="Calibri"/>
                <w:sz w:val="18"/>
              </w:rPr>
            </w:r>
          </w:p>
        </w:tc>
      </w:tr>
    </w:tbl>
    <w:p>
      <w:pPr>
        <w:spacing w:before="11"/>
        <w:ind w:left="220" w:right="0" w:firstLine="0"/>
        <w:jc w:val="left"/>
        <w:rPr>
          <w:rFonts w:ascii="Calibri" w:hAnsi="Calibri" w:cs="Calibri" w:eastAsia="Calibri"/>
          <w:sz w:val="20"/>
          <w:szCs w:val="20"/>
        </w:rPr>
      </w:pPr>
      <w:r>
        <w:rPr>
          <w:rFonts w:ascii="Calibri"/>
          <w:b/>
          <w:color w:val="528135"/>
          <w:spacing w:val="-1"/>
          <w:sz w:val="20"/>
        </w:rPr>
        <w:t>Source:</w:t>
      </w:r>
      <w:r>
        <w:rPr>
          <w:rFonts w:ascii="Calibri"/>
          <w:b/>
          <w:color w:val="528135"/>
          <w:spacing w:val="-7"/>
          <w:sz w:val="20"/>
        </w:rPr>
        <w:t> </w:t>
      </w:r>
      <w:r>
        <w:rPr>
          <w:rFonts w:ascii="Calibri"/>
          <w:b/>
          <w:color w:val="528135"/>
          <w:sz w:val="20"/>
        </w:rPr>
        <w:t>2019</w:t>
      </w:r>
      <w:r>
        <w:rPr>
          <w:rFonts w:ascii="Calibri"/>
          <w:b/>
          <w:color w:val="528135"/>
          <w:spacing w:val="-7"/>
          <w:sz w:val="20"/>
        </w:rPr>
        <w:t> </w:t>
      </w:r>
      <w:r>
        <w:rPr>
          <w:rFonts w:ascii="Calibri"/>
          <w:b/>
          <w:color w:val="528135"/>
          <w:sz w:val="20"/>
        </w:rPr>
        <w:t>NEITI</w:t>
      </w:r>
      <w:r>
        <w:rPr>
          <w:rFonts w:ascii="Calibri"/>
          <w:b/>
          <w:color w:val="528135"/>
          <w:spacing w:val="-9"/>
          <w:sz w:val="20"/>
        </w:rPr>
        <w:t> </w:t>
      </w:r>
      <w:r>
        <w:rPr>
          <w:rFonts w:ascii="Calibri"/>
          <w:b/>
          <w:color w:val="528135"/>
          <w:sz w:val="20"/>
        </w:rPr>
        <w:t>SMA</w:t>
      </w:r>
      <w:r>
        <w:rPr>
          <w:rFonts w:ascii="Calibri"/>
          <w:b/>
          <w:color w:val="528135"/>
          <w:spacing w:val="-8"/>
          <w:sz w:val="20"/>
        </w:rPr>
        <w:t> </w:t>
      </w:r>
      <w:r>
        <w:rPr>
          <w:rFonts w:ascii="Calibri"/>
          <w:b/>
          <w:color w:val="528135"/>
          <w:sz w:val="20"/>
        </w:rPr>
        <w:t>Templates</w:t>
      </w:r>
      <w:r>
        <w:rPr>
          <w:rFonts w:ascii="Calibri"/>
          <w:sz w:val="20"/>
        </w:rPr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pStyle w:val="Heading4"/>
        <w:numPr>
          <w:ilvl w:val="1"/>
          <w:numId w:val="15"/>
        </w:numPr>
        <w:tabs>
          <w:tab w:pos="701" w:val="left" w:leader="none"/>
        </w:tabs>
        <w:spacing w:line="240" w:lineRule="auto" w:before="127" w:after="0"/>
        <w:ind w:left="700" w:right="0" w:hanging="480"/>
        <w:jc w:val="left"/>
        <w:rPr>
          <w:b w:val="0"/>
          <w:bCs w:val="0"/>
        </w:rPr>
      </w:pPr>
      <w:r>
        <w:rPr>
          <w:color w:val="385522"/>
        </w:rPr>
        <w:t>Export</w:t>
      </w:r>
      <w:r>
        <w:rPr>
          <w:b w:val="0"/>
        </w:rPr>
      </w:r>
    </w:p>
    <w:p>
      <w:pPr>
        <w:spacing w:line="240" w:lineRule="auto" w:before="3"/>
        <w:rPr>
          <w:rFonts w:ascii="Calibri" w:hAnsi="Calibri" w:cs="Calibri" w:eastAsia="Calibri"/>
          <w:b/>
          <w:bCs/>
          <w:sz w:val="31"/>
          <w:szCs w:val="31"/>
        </w:rPr>
      </w:pPr>
    </w:p>
    <w:p>
      <w:pPr>
        <w:pStyle w:val="BodyText"/>
        <w:spacing w:line="276" w:lineRule="auto"/>
        <w:ind w:right="214"/>
        <w:jc w:val="left"/>
      </w:pPr>
      <w:r>
        <w:rPr/>
        <w:t>Nigeria</w:t>
      </w:r>
      <w:r>
        <w:rPr>
          <w:spacing w:val="-2"/>
        </w:rPr>
        <w:t> </w:t>
      </w:r>
      <w:r>
        <w:rPr/>
        <w:t>is</w:t>
      </w:r>
      <w:r>
        <w:rPr>
          <w:spacing w:val="-5"/>
        </w:rPr>
        <w:t> </w:t>
      </w:r>
      <w:r>
        <w:rPr>
          <w:spacing w:val="-1"/>
        </w:rPr>
        <w:t>promoting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export</w:t>
      </w:r>
      <w:r>
        <w:rPr>
          <w:spacing w:val="-4"/>
        </w:rPr>
        <w:t> </w:t>
      </w:r>
      <w:r>
        <w:rPr>
          <w:spacing w:val="-1"/>
        </w:rPr>
        <w:t>of</w:t>
      </w:r>
      <w:r>
        <w:rPr>
          <w:spacing w:val="-3"/>
        </w:rPr>
        <w:t> </w:t>
      </w:r>
      <w:r>
        <w:rPr>
          <w:spacing w:val="-1"/>
        </w:rPr>
        <w:t>solid</w:t>
      </w:r>
      <w:r>
        <w:rPr>
          <w:spacing w:val="-2"/>
        </w:rPr>
        <w:t> </w:t>
      </w:r>
      <w:r>
        <w:rPr>
          <w:spacing w:val="-1"/>
        </w:rPr>
        <w:t>minerals</w:t>
      </w:r>
      <w:r>
        <w:rPr>
          <w:spacing w:val="-4"/>
        </w:rPr>
        <w:t> </w:t>
      </w:r>
      <w:r>
        <w:rPr>
          <w:spacing w:val="-1"/>
        </w:rPr>
        <w:t>to</w:t>
      </w:r>
      <w:r>
        <w:rPr>
          <w:spacing w:val="-2"/>
        </w:rPr>
        <w:t> </w:t>
      </w:r>
      <w:r>
        <w:rPr>
          <w:spacing w:val="-1"/>
        </w:rPr>
        <w:t>support</w:t>
      </w:r>
      <w:r>
        <w:rPr>
          <w:spacing w:val="-4"/>
        </w:rPr>
        <w:t> </w:t>
      </w:r>
      <w:r>
        <w:rPr>
          <w:spacing w:val="-1"/>
        </w:rPr>
        <w:t>foreign</w:t>
      </w:r>
      <w:r>
        <w:rPr>
          <w:spacing w:val="-2"/>
        </w:rPr>
        <w:t> </w:t>
      </w:r>
      <w:r>
        <w:rPr>
          <w:spacing w:val="-1"/>
        </w:rPr>
        <w:t>exchange</w:t>
      </w:r>
      <w:r>
        <w:rPr>
          <w:spacing w:val="-2"/>
        </w:rPr>
        <w:t> </w:t>
      </w:r>
      <w:r>
        <w:rPr>
          <w:spacing w:val="-1"/>
        </w:rPr>
        <w:t>earnings</w:t>
      </w:r>
      <w:r>
        <w:rPr>
          <w:spacing w:val="-4"/>
        </w:rPr>
        <w:t> </w:t>
      </w:r>
      <w:r>
        <w:rPr>
          <w:spacing w:val="-1"/>
        </w:rPr>
        <w:t>for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57"/>
          <w:w w:val="99"/>
        </w:rPr>
        <w:t> </w:t>
      </w:r>
      <w:r>
        <w:rPr>
          <w:rFonts w:ascii="Calibri" w:hAnsi="Calibri" w:cs="Calibri" w:eastAsia="Calibri"/>
          <w:spacing w:val="-1"/>
        </w:rPr>
        <w:t>country.</w:t>
      </w:r>
      <w:r>
        <w:rPr>
          <w:rFonts w:ascii="Calibri" w:hAnsi="Calibri" w:cs="Calibri" w:eastAsia="Calibri"/>
          <w:spacing w:val="-3"/>
        </w:rPr>
        <w:t> </w:t>
      </w:r>
      <w:r>
        <w:rPr>
          <w:rFonts w:ascii="Calibri" w:hAnsi="Calibri" w:cs="Calibri" w:eastAsia="Calibri"/>
          <w:spacing w:val="-1"/>
        </w:rPr>
        <w:t>Most of</w:t>
      </w:r>
      <w:r>
        <w:rPr>
          <w:rFonts w:ascii="Calibri" w:hAnsi="Calibri" w:cs="Calibri" w:eastAsia="Calibri"/>
          <w:spacing w:val="-3"/>
        </w:rPr>
        <w:t> </w:t>
      </w:r>
      <w:r>
        <w:rPr>
          <w:rFonts w:ascii="Calibri" w:hAnsi="Calibri" w:cs="Calibri" w:eastAsia="Calibri"/>
          <w:spacing w:val="-1"/>
        </w:rPr>
        <w:t>Nigeria’s</w:t>
      </w:r>
      <w:r>
        <w:rPr>
          <w:rFonts w:ascii="Calibri" w:hAnsi="Calibri" w:cs="Calibri" w:eastAsia="Calibri"/>
          <w:spacing w:val="-2"/>
        </w:rPr>
        <w:t> </w:t>
      </w:r>
      <w:r>
        <w:rPr>
          <w:rFonts w:ascii="Calibri" w:hAnsi="Calibri" w:cs="Calibri" w:eastAsia="Calibri"/>
        </w:rPr>
        <w:t>minerals</w:t>
      </w:r>
      <w:r>
        <w:rPr>
          <w:rFonts w:ascii="Calibri" w:hAnsi="Calibri" w:cs="Calibri" w:eastAsia="Calibri"/>
          <w:spacing w:val="-1"/>
        </w:rPr>
        <w:t> </w:t>
      </w:r>
      <w:r>
        <w:rPr/>
        <w:t>are</w:t>
      </w:r>
      <w:r>
        <w:rPr>
          <w:spacing w:val="-2"/>
        </w:rPr>
        <w:t> </w:t>
      </w:r>
      <w:r>
        <w:rPr>
          <w:spacing w:val="-1"/>
        </w:rPr>
        <w:t>exported</w:t>
      </w:r>
      <w:r>
        <w:rPr/>
        <w:t> </w:t>
      </w:r>
      <w:r>
        <w:rPr>
          <w:spacing w:val="-2"/>
        </w:rPr>
        <w:t>in</w:t>
      </w:r>
      <w:r>
        <w:rPr>
          <w:spacing w:val="-1"/>
        </w:rPr>
        <w:t> raw form</w:t>
      </w:r>
      <w:r>
        <w:rPr>
          <w:spacing w:val="-4"/>
        </w:rPr>
        <w:t> </w:t>
      </w:r>
      <w:r>
        <w:rPr>
          <w:spacing w:val="-1"/>
        </w:rPr>
        <w:t>with little</w:t>
      </w:r>
      <w:r>
        <w:rPr/>
        <w:t> </w:t>
      </w:r>
      <w:r>
        <w:rPr>
          <w:spacing w:val="-1"/>
        </w:rPr>
        <w:t>or</w:t>
      </w:r>
      <w:r>
        <w:rPr>
          <w:spacing w:val="-5"/>
        </w:rPr>
        <w:t> </w:t>
      </w:r>
      <w:r>
        <w:rPr/>
        <w:t>no</w:t>
      </w:r>
      <w:r>
        <w:rPr>
          <w:spacing w:val="-3"/>
        </w:rPr>
        <w:t> </w:t>
      </w:r>
      <w:r>
        <w:rPr>
          <w:spacing w:val="-1"/>
        </w:rPr>
        <w:t>beneficiation.</w:t>
      </w:r>
      <w:r>
        <w:rPr>
          <w:spacing w:val="-5"/>
        </w:rPr>
        <w:t> </w:t>
      </w:r>
      <w:r>
        <w:rPr/>
        <w:t>The</w:t>
      </w:r>
      <w:r>
        <w:rPr>
          <w:spacing w:val="73"/>
          <w:w w:val="99"/>
        </w:rPr>
        <w:t> </w:t>
      </w:r>
      <w:r>
        <w:rPr/>
        <w:t>total</w:t>
      </w:r>
      <w:r>
        <w:rPr>
          <w:spacing w:val="-5"/>
        </w:rPr>
        <w:t> </w:t>
      </w:r>
      <w:r>
        <w:rPr>
          <w:spacing w:val="-1"/>
        </w:rPr>
        <w:t>exported</w:t>
      </w:r>
      <w:r>
        <w:rPr>
          <w:spacing w:val="-2"/>
        </w:rPr>
        <w:t> </w:t>
      </w:r>
      <w:r>
        <w:rPr>
          <w:spacing w:val="-1"/>
        </w:rPr>
        <w:t>mineral</w:t>
      </w:r>
      <w:r>
        <w:rPr>
          <w:spacing w:val="-4"/>
        </w:rPr>
        <w:t> </w:t>
      </w:r>
      <w:r>
        <w:rPr>
          <w:spacing w:val="-1"/>
        </w:rPr>
        <w:t>ores</w:t>
      </w:r>
      <w:r>
        <w:rPr>
          <w:spacing w:val="-3"/>
        </w:rPr>
        <w:t> </w:t>
      </w:r>
      <w:r>
        <w:rPr>
          <w:spacing w:val="-1"/>
        </w:rPr>
        <w:t>and</w:t>
      </w:r>
      <w:r>
        <w:rPr>
          <w:spacing w:val="-2"/>
        </w:rPr>
        <w:t> </w:t>
      </w:r>
      <w:r>
        <w:rPr>
          <w:spacing w:val="-1"/>
        </w:rPr>
        <w:t>concentrates</w:t>
      </w:r>
      <w:r>
        <w:rPr>
          <w:spacing w:val="-4"/>
        </w:rPr>
        <w:t> </w:t>
      </w:r>
      <w:r>
        <w:rPr/>
        <w:t>in</w:t>
      </w:r>
      <w:r>
        <w:rPr>
          <w:spacing w:val="-6"/>
        </w:rPr>
        <w:t> </w:t>
      </w:r>
      <w:r>
        <w:rPr/>
        <w:t>2019</w:t>
      </w:r>
      <w:r>
        <w:rPr>
          <w:spacing w:val="-3"/>
        </w:rPr>
        <w:t> </w:t>
      </w:r>
      <w:r>
        <w:rPr/>
        <w:t>was</w:t>
      </w:r>
      <w:r>
        <w:rPr>
          <w:spacing w:val="1"/>
        </w:rPr>
        <w:t> </w:t>
      </w:r>
      <w:r>
        <w:rPr>
          <w:spacing w:val="-1"/>
        </w:rPr>
        <w:t>7,019,297.27t</w:t>
      </w:r>
      <w:r>
        <w:rPr>
          <w:spacing w:val="-4"/>
        </w:rPr>
        <w:t> </w:t>
      </w:r>
      <w:r>
        <w:rPr>
          <w:spacing w:val="-1"/>
        </w:rPr>
        <w:t>with </w:t>
      </w:r>
      <w:r>
        <w:rPr/>
        <w:t>a</w:t>
      </w:r>
      <w:r>
        <w:rPr>
          <w:spacing w:val="-1"/>
        </w:rPr>
        <w:t> </w:t>
      </w:r>
      <w:r>
        <w:rPr>
          <w:spacing w:val="-2"/>
        </w:rPr>
        <w:t>FoB</w:t>
      </w:r>
      <w:r>
        <w:rPr>
          <w:spacing w:val="-3"/>
        </w:rPr>
        <w:t> </w:t>
      </w:r>
      <w:r>
        <w:rPr/>
        <w:t>value</w:t>
      </w:r>
      <w:r>
        <w:rPr>
          <w:spacing w:val="-4"/>
        </w:rPr>
        <w:t> </w:t>
      </w:r>
      <w:r>
        <w:rPr>
          <w:spacing w:val="-1"/>
        </w:rPr>
        <w:t>of</w:t>
      </w:r>
      <w:r>
        <w:rPr>
          <w:spacing w:val="75"/>
        </w:rPr>
        <w:t> </w:t>
      </w:r>
      <w:r>
        <w:rPr/>
        <w:t>US$2,531,910,885.</w:t>
      </w:r>
      <w:r>
        <w:rPr>
          <w:spacing w:val="-6"/>
        </w:rPr>
        <w:t> </w:t>
      </w:r>
      <w:r>
        <w:rPr>
          <w:spacing w:val="-1"/>
        </w:rPr>
        <w:t>Analysis</w:t>
      </w:r>
      <w:r>
        <w:rPr>
          <w:spacing w:val="-2"/>
        </w:rPr>
        <w:t> </w:t>
      </w:r>
      <w:r>
        <w:rPr/>
        <w:t>of</w:t>
      </w:r>
      <w:r>
        <w:rPr>
          <w:spacing w:val="-4"/>
        </w:rPr>
        <w:t> </w:t>
      </w:r>
      <w:r>
        <w:rPr/>
        <w:t>this</w:t>
      </w:r>
      <w:r>
        <w:rPr>
          <w:spacing w:val="-5"/>
        </w:rPr>
        <w:t> </w:t>
      </w:r>
      <w:r>
        <w:rPr/>
        <w:t>is</w:t>
      </w:r>
      <w:r>
        <w:rPr>
          <w:spacing w:val="-2"/>
        </w:rPr>
        <w:t> </w:t>
      </w:r>
      <w:r>
        <w:rPr>
          <w:spacing w:val="-1"/>
        </w:rPr>
        <w:t>presented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>
          <w:spacing w:val="-1"/>
        </w:rPr>
        <w:t>Table</w:t>
      </w:r>
      <w:r>
        <w:rPr>
          <w:spacing w:val="-4"/>
        </w:rPr>
        <w:t> </w:t>
      </w:r>
      <w:r>
        <w:rPr/>
        <w:t>22,</w:t>
      </w:r>
      <w:r>
        <w:rPr>
          <w:spacing w:val="-4"/>
        </w:rPr>
        <w:t> </w:t>
      </w:r>
      <w:r>
        <w:rPr>
          <w:spacing w:val="-1"/>
        </w:rPr>
        <w:t>while</w:t>
      </w:r>
      <w:r>
        <w:rPr>
          <w:spacing w:val="-4"/>
        </w:rPr>
        <w:t> </w:t>
      </w:r>
      <w:r>
        <w:rPr>
          <w:spacing w:val="-1"/>
        </w:rPr>
        <w:t>further analysis</w:t>
      </w:r>
      <w:r>
        <w:rPr>
          <w:spacing w:val="-3"/>
        </w:rPr>
        <w:t> </w:t>
      </w:r>
      <w:r>
        <w:rPr>
          <w:spacing w:val="-1"/>
        </w:rPr>
        <w:t>of</w:t>
      </w:r>
      <w:r>
        <w:rPr>
          <w:spacing w:val="-3"/>
        </w:rPr>
        <w:t> </w:t>
      </w:r>
      <w:r>
        <w:rPr>
          <w:spacing w:val="-1"/>
        </w:rPr>
        <w:t>minerals</w:t>
      </w:r>
      <w:r>
        <w:rPr>
          <w:spacing w:val="59"/>
        </w:rPr>
        <w:t> </w:t>
      </w:r>
      <w:r>
        <w:rPr>
          <w:spacing w:val="-1"/>
        </w:rPr>
        <w:t>export</w:t>
      </w:r>
      <w:r>
        <w:rPr>
          <w:spacing w:val="-4"/>
        </w:rPr>
        <w:t> </w:t>
      </w:r>
      <w:r>
        <w:rPr/>
        <w:t>by</w:t>
      </w:r>
      <w:r>
        <w:rPr>
          <w:spacing w:val="-5"/>
        </w:rPr>
        <w:t> </w:t>
      </w:r>
      <w:r>
        <w:rPr/>
        <w:t>type,</w:t>
      </w:r>
      <w:r>
        <w:rPr>
          <w:spacing w:val="-5"/>
        </w:rPr>
        <w:t> </w:t>
      </w:r>
      <w:r>
        <w:rPr>
          <w:spacing w:val="-1"/>
        </w:rPr>
        <w:t>destination and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exporting</w:t>
      </w:r>
      <w:r>
        <w:rPr>
          <w:spacing w:val="-2"/>
        </w:rPr>
        <w:t> </w:t>
      </w:r>
      <w:r>
        <w:rPr>
          <w:spacing w:val="-1"/>
        </w:rPr>
        <w:t>companies</w:t>
      </w:r>
      <w:r>
        <w:rPr>
          <w:spacing w:val="-5"/>
        </w:rPr>
        <w:t> </w:t>
      </w:r>
      <w:r>
        <w:rPr>
          <w:spacing w:val="-1"/>
        </w:rPr>
        <w:t>during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/>
        <w:t>year</w:t>
      </w:r>
      <w:r>
        <w:rPr>
          <w:spacing w:val="-6"/>
        </w:rPr>
        <w:t> </w:t>
      </w:r>
      <w:r>
        <w:rPr>
          <w:spacing w:val="-1"/>
        </w:rPr>
        <w:t>under</w:t>
      </w:r>
      <w:r>
        <w:rPr>
          <w:spacing w:val="-2"/>
        </w:rPr>
        <w:t> </w:t>
      </w:r>
      <w:r>
        <w:rPr>
          <w:spacing w:val="-1"/>
        </w:rPr>
        <w:t>review</w:t>
      </w:r>
      <w:r>
        <w:rPr>
          <w:spacing w:val="-4"/>
        </w:rPr>
        <w:t> </w:t>
      </w:r>
      <w:r>
        <w:rPr/>
        <w:t>is</w:t>
      </w:r>
      <w:r>
        <w:rPr>
          <w:spacing w:val="-2"/>
        </w:rPr>
        <w:t> </w:t>
      </w:r>
      <w:r>
        <w:rPr/>
        <w:t>also</w:t>
      </w:r>
      <w:r>
        <w:rPr>
          <w:spacing w:val="61"/>
        </w:rPr>
        <w:t> </w:t>
      </w:r>
      <w:r>
        <w:rPr>
          <w:spacing w:val="-1"/>
        </w:rPr>
        <w:t>presented </w:t>
      </w:r>
      <w:r>
        <w:rPr>
          <w:spacing w:val="-2"/>
        </w:rPr>
        <w:t>in</w:t>
      </w:r>
      <w:r>
        <w:rPr>
          <w:spacing w:val="-1"/>
        </w:rPr>
        <w:t> appendix</w:t>
      </w:r>
      <w:r>
        <w:rPr>
          <w:spacing w:val="-5"/>
        </w:rPr>
        <w:t> </w:t>
      </w:r>
      <w:r>
        <w:rPr/>
        <w:t>9.</w:t>
      </w:r>
    </w:p>
    <w:p>
      <w:pPr>
        <w:spacing w:line="240" w:lineRule="auto" w:before="8"/>
        <w:rPr>
          <w:rFonts w:ascii="Calibri" w:hAnsi="Calibri" w:cs="Calibri" w:eastAsia="Calibri"/>
          <w:sz w:val="27"/>
          <w:szCs w:val="27"/>
        </w:rPr>
      </w:pPr>
    </w:p>
    <w:p>
      <w:pPr>
        <w:pStyle w:val="Heading4"/>
        <w:numPr>
          <w:ilvl w:val="2"/>
          <w:numId w:val="15"/>
        </w:numPr>
        <w:tabs>
          <w:tab w:pos="941" w:val="left" w:leader="none"/>
        </w:tabs>
        <w:spacing w:line="240" w:lineRule="auto" w:before="0" w:after="0"/>
        <w:ind w:left="940" w:right="0" w:hanging="720"/>
        <w:jc w:val="left"/>
        <w:rPr>
          <w:b w:val="0"/>
          <w:bCs w:val="0"/>
        </w:rPr>
      </w:pPr>
      <w:r>
        <w:rPr>
          <w:color w:val="528135"/>
        </w:rPr>
        <w:t>Five</w:t>
      </w:r>
      <w:r>
        <w:rPr>
          <w:color w:val="528135"/>
          <w:spacing w:val="-5"/>
        </w:rPr>
        <w:t> </w:t>
      </w:r>
      <w:r>
        <w:rPr>
          <w:color w:val="528135"/>
          <w:spacing w:val="-1"/>
        </w:rPr>
        <w:t>Year-Trend</w:t>
      </w:r>
      <w:r>
        <w:rPr>
          <w:color w:val="528135"/>
          <w:spacing w:val="-3"/>
        </w:rPr>
        <w:t> </w:t>
      </w:r>
      <w:r>
        <w:rPr>
          <w:color w:val="528135"/>
          <w:spacing w:val="-1"/>
        </w:rPr>
        <w:t>of</w:t>
      </w:r>
      <w:r>
        <w:rPr>
          <w:color w:val="528135"/>
          <w:spacing w:val="-3"/>
        </w:rPr>
        <w:t> </w:t>
      </w:r>
      <w:r>
        <w:rPr>
          <w:color w:val="528135"/>
          <w:spacing w:val="-1"/>
        </w:rPr>
        <w:t>Mineral</w:t>
      </w:r>
      <w:r>
        <w:rPr>
          <w:color w:val="528135"/>
          <w:spacing w:val="-2"/>
        </w:rPr>
        <w:t> </w:t>
      </w:r>
      <w:r>
        <w:rPr>
          <w:color w:val="528135"/>
          <w:spacing w:val="-1"/>
        </w:rPr>
        <w:t>Export</w:t>
      </w:r>
      <w:r>
        <w:rPr>
          <w:b w:val="0"/>
        </w:rPr>
      </w:r>
    </w:p>
    <w:p>
      <w:pPr>
        <w:spacing w:line="240" w:lineRule="auto" w:before="3"/>
        <w:rPr>
          <w:rFonts w:ascii="Calibri" w:hAnsi="Calibri" w:cs="Calibri" w:eastAsia="Calibri"/>
          <w:b/>
          <w:bCs/>
          <w:sz w:val="31"/>
          <w:szCs w:val="31"/>
        </w:rPr>
      </w:pPr>
    </w:p>
    <w:p>
      <w:pPr>
        <w:pStyle w:val="BodyText"/>
        <w:spacing w:line="275" w:lineRule="auto"/>
        <w:ind w:right="359"/>
        <w:jc w:val="left"/>
      </w:pPr>
      <w:r>
        <w:rPr/>
        <w:t>A</w:t>
      </w:r>
      <w:r>
        <w:rPr>
          <w:spacing w:val="-2"/>
        </w:rPr>
        <w:t> </w:t>
      </w:r>
      <w:r>
        <w:rPr>
          <w:spacing w:val="-1"/>
        </w:rPr>
        <w:t>Five-year</w:t>
      </w:r>
      <w:r>
        <w:rPr>
          <w:spacing w:val="-5"/>
        </w:rPr>
        <w:t> </w:t>
      </w:r>
      <w:r>
        <w:rPr>
          <w:spacing w:val="-1"/>
        </w:rPr>
        <w:t>trend</w:t>
      </w:r>
      <w:r>
        <w:rPr>
          <w:spacing w:val="-4"/>
        </w:rPr>
        <w:t> </w:t>
      </w:r>
      <w:r>
        <w:rPr>
          <w:spacing w:val="-1"/>
        </w:rPr>
        <w:t>of</w:t>
      </w:r>
      <w:r>
        <w:rPr>
          <w:spacing w:val="-2"/>
        </w:rPr>
        <w:t> </w:t>
      </w:r>
      <w:r>
        <w:rPr>
          <w:spacing w:val="-1"/>
        </w:rPr>
        <w:t>mineral</w:t>
      </w:r>
      <w:r>
        <w:rPr/>
        <w:t> </w:t>
      </w:r>
      <w:r>
        <w:rPr>
          <w:spacing w:val="-1"/>
        </w:rPr>
        <w:t>exports</w:t>
      </w:r>
      <w:r>
        <w:rPr>
          <w:spacing w:val="-5"/>
        </w:rPr>
        <w:t> </w:t>
      </w:r>
      <w:r>
        <w:rPr>
          <w:spacing w:val="-1"/>
        </w:rPr>
        <w:t>presented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>
          <w:spacing w:val="-1"/>
        </w:rPr>
        <w:t>Table</w:t>
      </w:r>
      <w:r>
        <w:rPr>
          <w:spacing w:val="-5"/>
        </w:rPr>
        <w:t> </w:t>
      </w:r>
      <w:r>
        <w:rPr>
          <w:spacing w:val="-1"/>
        </w:rPr>
        <w:t>21</w:t>
      </w:r>
      <w:r>
        <w:rPr>
          <w:spacing w:val="-2"/>
        </w:rPr>
        <w:t> </w:t>
      </w:r>
      <w:r>
        <w:rPr>
          <w:spacing w:val="-1"/>
        </w:rPr>
        <w:t>shows</w:t>
      </w:r>
      <w:r>
        <w:rPr>
          <w:spacing w:val="-4"/>
        </w:rPr>
        <w:t> </w:t>
      </w:r>
      <w:r>
        <w:rPr>
          <w:spacing w:val="-1"/>
        </w:rPr>
        <w:t>that</w:t>
      </w:r>
      <w:r>
        <w:rPr>
          <w:spacing w:val="-4"/>
        </w:rPr>
        <w:t> </w:t>
      </w:r>
      <w:r>
        <w:rPr>
          <w:spacing w:val="-1"/>
        </w:rPr>
        <w:t>2018</w:t>
      </w:r>
      <w:r>
        <w:rPr>
          <w:spacing w:val="-2"/>
        </w:rPr>
        <w:t> </w:t>
      </w:r>
      <w:r>
        <w:rPr>
          <w:spacing w:val="-1"/>
        </w:rPr>
        <w:t>recorded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67"/>
          <w:w w:val="99"/>
        </w:rPr>
        <w:t> </w:t>
      </w:r>
      <w:r>
        <w:rPr>
          <w:spacing w:val="-1"/>
        </w:rPr>
        <w:t>highest</w:t>
      </w:r>
      <w:r>
        <w:rPr>
          <w:spacing w:val="-3"/>
        </w:rPr>
        <w:t> </w:t>
      </w:r>
      <w:r>
        <w:rPr>
          <w:spacing w:val="-1"/>
        </w:rPr>
        <w:t>percentage</w:t>
      </w:r>
      <w:r>
        <w:rPr>
          <w:spacing w:val="-2"/>
        </w:rPr>
        <w:t> </w:t>
      </w:r>
      <w:r>
        <w:rPr>
          <w:spacing w:val="-1"/>
        </w:rPr>
        <w:t>increase</w:t>
      </w:r>
      <w:r>
        <w:rPr>
          <w:spacing w:val="-2"/>
        </w:rPr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>
          <w:spacing w:val="-1"/>
        </w:rPr>
        <w:t>663%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>
          <w:spacing w:val="-1"/>
        </w:rPr>
        <w:t>total</w:t>
      </w:r>
      <w:r>
        <w:rPr>
          <w:spacing w:val="-5"/>
        </w:rPr>
        <w:t> </w:t>
      </w:r>
      <w:r>
        <w:rPr>
          <w:spacing w:val="-1"/>
        </w:rPr>
        <w:t>export,</w:t>
      </w:r>
      <w:r>
        <w:rPr>
          <w:spacing w:val="-5"/>
        </w:rPr>
        <w:t> </w:t>
      </w:r>
      <w:r>
        <w:rPr/>
        <w:t>while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>
          <w:spacing w:val="-1"/>
        </w:rPr>
        <w:t>highest</w:t>
      </w:r>
      <w:r>
        <w:rPr>
          <w:spacing w:val="-3"/>
        </w:rPr>
        <w:t> </w:t>
      </w:r>
      <w:r>
        <w:rPr>
          <w:spacing w:val="-1"/>
        </w:rPr>
        <w:t>FOB</w:t>
      </w:r>
      <w:r>
        <w:rPr>
          <w:spacing w:val="-6"/>
        </w:rPr>
        <w:t> </w:t>
      </w:r>
      <w:r>
        <w:rPr>
          <w:spacing w:val="-1"/>
        </w:rPr>
        <w:t>increase</w:t>
      </w:r>
      <w:r>
        <w:rPr>
          <w:spacing w:val="-5"/>
        </w:rPr>
        <w:t> </w:t>
      </w:r>
      <w:r>
        <w:rPr>
          <w:spacing w:val="-1"/>
        </w:rPr>
        <w:t>of</w:t>
      </w:r>
      <w:r>
        <w:rPr>
          <w:spacing w:val="78"/>
        </w:rPr>
        <w:t> </w:t>
      </w:r>
      <w:r>
        <w:rPr>
          <w:spacing w:val="-1"/>
        </w:rPr>
        <w:t>1,653.66%</w:t>
      </w:r>
      <w:r>
        <w:rPr>
          <w:spacing w:val="-6"/>
        </w:rPr>
        <w:t> </w:t>
      </w:r>
      <w:r>
        <w:rPr/>
        <w:t>was</w:t>
      </w:r>
      <w:r>
        <w:rPr>
          <w:spacing w:val="-6"/>
        </w:rPr>
        <w:t> </w:t>
      </w:r>
      <w:r>
        <w:rPr>
          <w:spacing w:val="-1"/>
        </w:rPr>
        <w:t>recorded</w:t>
      </w:r>
      <w:r>
        <w:rPr>
          <w:spacing w:val="-6"/>
        </w:rPr>
        <w:t> </w:t>
      </w:r>
      <w:r>
        <w:rPr/>
        <w:t>in</w:t>
      </w:r>
      <w:r>
        <w:rPr>
          <w:spacing w:val="-5"/>
        </w:rPr>
        <w:t> </w:t>
      </w:r>
      <w:r>
        <w:rPr>
          <w:spacing w:val="-1"/>
        </w:rPr>
        <w:t>2019.</w:t>
      </w:r>
    </w:p>
    <w:p>
      <w:pPr>
        <w:spacing w:line="240" w:lineRule="auto" w:before="11"/>
        <w:rPr>
          <w:rFonts w:ascii="Calibri" w:hAnsi="Calibri" w:cs="Calibri" w:eastAsia="Calibri"/>
          <w:sz w:val="27"/>
          <w:szCs w:val="27"/>
        </w:rPr>
      </w:pPr>
    </w:p>
    <w:p>
      <w:pPr>
        <w:spacing w:before="0"/>
        <w:ind w:left="220" w:right="0" w:firstLine="0"/>
        <w:jc w:val="left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b/>
          <w:color w:val="528135"/>
          <w:spacing w:val="-1"/>
          <w:sz w:val="18"/>
        </w:rPr>
        <w:t>Table</w:t>
      </w:r>
      <w:r>
        <w:rPr>
          <w:rFonts w:ascii="Calibri"/>
          <w:b/>
          <w:color w:val="528135"/>
          <w:spacing w:val="-3"/>
          <w:sz w:val="18"/>
        </w:rPr>
        <w:t> </w:t>
      </w:r>
      <w:r>
        <w:rPr>
          <w:rFonts w:ascii="Calibri"/>
          <w:b/>
          <w:color w:val="528135"/>
          <w:sz w:val="18"/>
        </w:rPr>
        <w:t>21:</w:t>
      </w:r>
      <w:r>
        <w:rPr>
          <w:rFonts w:ascii="Calibri"/>
          <w:b/>
          <w:color w:val="528135"/>
          <w:spacing w:val="-3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Five-Year</w:t>
      </w:r>
      <w:r>
        <w:rPr>
          <w:rFonts w:ascii="Calibri"/>
          <w:b/>
          <w:color w:val="528135"/>
          <w:spacing w:val="-3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Trend</w:t>
      </w:r>
      <w:r>
        <w:rPr>
          <w:rFonts w:ascii="Calibri"/>
          <w:b/>
          <w:color w:val="528135"/>
          <w:spacing w:val="-4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of</w:t>
      </w:r>
      <w:r>
        <w:rPr>
          <w:rFonts w:ascii="Calibri"/>
          <w:b/>
          <w:color w:val="528135"/>
          <w:spacing w:val="-3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Mineral</w:t>
      </w:r>
      <w:r>
        <w:rPr>
          <w:rFonts w:ascii="Calibri"/>
          <w:b/>
          <w:color w:val="528135"/>
          <w:spacing w:val="-5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Export</w:t>
      </w:r>
      <w:r>
        <w:rPr>
          <w:rFonts w:ascii="Calibri"/>
          <w:sz w:val="18"/>
        </w:rPr>
      </w:r>
    </w:p>
    <w:p>
      <w:pPr>
        <w:spacing w:line="240" w:lineRule="auto" w:before="1"/>
        <w:rPr>
          <w:rFonts w:ascii="Calibri" w:hAnsi="Calibri" w:cs="Calibri" w:eastAsia="Calibri"/>
          <w:b/>
          <w:bCs/>
          <w:sz w:val="17"/>
          <w:szCs w:val="17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95"/>
        <w:gridCol w:w="1602"/>
        <w:gridCol w:w="1488"/>
        <w:gridCol w:w="1487"/>
        <w:gridCol w:w="1603"/>
        <w:gridCol w:w="1592"/>
      </w:tblGrid>
      <w:tr>
        <w:trPr>
          <w:trHeight w:val="336" w:hRule="exact"/>
        </w:trPr>
        <w:tc>
          <w:tcPr>
            <w:tcW w:w="179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Year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6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2015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48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2016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48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2017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60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"/>
              <w:ind w:left="10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2018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5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2019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38" w:hRule="exact"/>
        </w:trPr>
        <w:tc>
          <w:tcPr>
            <w:tcW w:w="179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Quantity</w:t>
            </w:r>
            <w:r>
              <w:rPr>
                <w:rFonts w:ascii="Calibri"/>
                <w:b/>
                <w:spacing w:val="-11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(t)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6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33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23,703,100.00</w:t>
            </w:r>
          </w:p>
        </w:tc>
        <w:tc>
          <w:tcPr>
            <w:tcW w:w="148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21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24,397,534.87</w:t>
            </w:r>
          </w:p>
        </w:tc>
        <w:tc>
          <w:tcPr>
            <w:tcW w:w="148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21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16,344,113.48</w:t>
            </w:r>
          </w:p>
        </w:tc>
        <w:tc>
          <w:tcPr>
            <w:tcW w:w="160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48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124,748,240</w:t>
            </w:r>
          </w:p>
        </w:tc>
        <w:tc>
          <w:tcPr>
            <w:tcW w:w="15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42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7,019,297.27</w:t>
            </w:r>
          </w:p>
        </w:tc>
      </w:tr>
      <w:tr>
        <w:trPr>
          <w:trHeight w:val="341" w:hRule="exact"/>
        </w:trPr>
        <w:tc>
          <w:tcPr>
            <w:tcW w:w="179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FOB</w:t>
            </w:r>
            <w:r>
              <w:rPr>
                <w:rFonts w:ascii="Calibri"/>
                <w:b/>
                <w:spacing w:val="-8"/>
                <w:sz w:val="20"/>
              </w:rPr>
              <w:t> </w:t>
            </w:r>
            <w:r>
              <w:rPr>
                <w:rFonts w:ascii="Calibri"/>
                <w:b/>
                <w:spacing w:val="-1"/>
                <w:sz w:val="20"/>
              </w:rPr>
              <w:t>(US$)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6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23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206,520,058.98</w:t>
            </w:r>
          </w:p>
        </w:tc>
        <w:tc>
          <w:tcPr>
            <w:tcW w:w="148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21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40,924,053.00</w:t>
            </w:r>
          </w:p>
        </w:tc>
        <w:tc>
          <w:tcPr>
            <w:tcW w:w="148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21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29,901,420.00</w:t>
            </w:r>
          </w:p>
        </w:tc>
        <w:tc>
          <w:tcPr>
            <w:tcW w:w="160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23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144,378,580.00</w:t>
            </w:r>
          </w:p>
        </w:tc>
        <w:tc>
          <w:tcPr>
            <w:tcW w:w="15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32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2,531,910,885</w:t>
            </w:r>
          </w:p>
        </w:tc>
      </w:tr>
      <w:tr>
        <w:trPr>
          <w:trHeight w:val="387" w:hRule="exact"/>
        </w:trPr>
        <w:tc>
          <w:tcPr>
            <w:tcW w:w="179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7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%</w:t>
            </w:r>
            <w:r>
              <w:rPr>
                <w:rFonts w:ascii="Calibri"/>
                <w:b/>
                <w:spacing w:val="-8"/>
                <w:sz w:val="20"/>
              </w:rPr>
              <w:t> </w:t>
            </w:r>
            <w:r>
              <w:rPr>
                <w:rFonts w:ascii="Calibri"/>
                <w:b/>
                <w:spacing w:val="-1"/>
                <w:sz w:val="20"/>
              </w:rPr>
              <w:t>Change</w:t>
            </w:r>
            <w:r>
              <w:rPr>
                <w:rFonts w:ascii="Calibri"/>
                <w:b/>
                <w:spacing w:val="-7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Quantity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3091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7"/>
              <w:ind w:right="108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w w:val="95"/>
                <w:sz w:val="20"/>
              </w:rPr>
              <w:t>2.93%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48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7"/>
              <w:ind w:left="65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(33.01)%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60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7"/>
              <w:ind w:left="78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663.26%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5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7"/>
              <w:ind w:left="75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(94.37)%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36" w:hRule="exact"/>
        </w:trPr>
        <w:tc>
          <w:tcPr>
            <w:tcW w:w="179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%</w:t>
            </w:r>
            <w:r>
              <w:rPr>
                <w:rFonts w:ascii="Calibri"/>
                <w:b/>
                <w:spacing w:val="-6"/>
                <w:sz w:val="20"/>
              </w:rPr>
              <w:t> </w:t>
            </w:r>
            <w:r>
              <w:rPr>
                <w:rFonts w:ascii="Calibri"/>
                <w:b/>
                <w:spacing w:val="-1"/>
                <w:sz w:val="20"/>
              </w:rPr>
              <w:t>Change</w:t>
            </w:r>
            <w:r>
              <w:rPr>
                <w:rFonts w:ascii="Calibri"/>
                <w:b/>
                <w:spacing w:val="-5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FOB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3091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right="108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w w:val="95"/>
                <w:sz w:val="20"/>
              </w:rPr>
              <w:t>(80.18)%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48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65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(26.93)%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60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78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382.85%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5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63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1,653.66%</w:t>
            </w:r>
            <w:r>
              <w:rPr>
                <w:rFonts w:ascii="Calibri"/>
                <w:sz w:val="20"/>
              </w:rPr>
            </w:r>
          </w:p>
        </w:tc>
      </w:tr>
    </w:tbl>
    <w:p>
      <w:pPr>
        <w:spacing w:before="11"/>
        <w:ind w:left="220" w:right="0" w:firstLine="0"/>
        <w:jc w:val="left"/>
        <w:rPr>
          <w:rFonts w:ascii="Calibri" w:hAnsi="Calibri" w:cs="Calibri" w:eastAsia="Calibri"/>
          <w:sz w:val="20"/>
          <w:szCs w:val="20"/>
        </w:rPr>
      </w:pPr>
      <w:r>
        <w:rPr>
          <w:rFonts w:ascii="Calibri"/>
          <w:b/>
          <w:color w:val="528135"/>
          <w:spacing w:val="-1"/>
          <w:sz w:val="20"/>
        </w:rPr>
        <w:t>Source:</w:t>
      </w:r>
      <w:r>
        <w:rPr>
          <w:rFonts w:ascii="Calibri"/>
          <w:b/>
          <w:color w:val="528135"/>
          <w:spacing w:val="-10"/>
          <w:sz w:val="20"/>
        </w:rPr>
        <w:t> </w:t>
      </w:r>
      <w:r>
        <w:rPr>
          <w:rFonts w:ascii="Calibri"/>
          <w:b/>
          <w:color w:val="528135"/>
          <w:spacing w:val="-1"/>
          <w:sz w:val="20"/>
        </w:rPr>
        <w:t>CBN/NCS</w:t>
      </w:r>
      <w:r>
        <w:rPr>
          <w:rFonts w:ascii="Calibri"/>
          <w:b/>
          <w:color w:val="528135"/>
          <w:spacing w:val="-11"/>
          <w:sz w:val="20"/>
        </w:rPr>
        <w:t> </w:t>
      </w:r>
      <w:r>
        <w:rPr>
          <w:rFonts w:ascii="Calibri"/>
          <w:b/>
          <w:color w:val="528135"/>
          <w:spacing w:val="-1"/>
          <w:sz w:val="20"/>
        </w:rPr>
        <w:t>Record</w:t>
      </w:r>
      <w:r>
        <w:rPr>
          <w:rFonts w:ascii="Calibri"/>
          <w:sz w:val="20"/>
        </w:rPr>
      </w:r>
    </w:p>
    <w:p>
      <w:pPr>
        <w:spacing w:after="0"/>
        <w:jc w:val="left"/>
        <w:rPr>
          <w:rFonts w:ascii="Calibri" w:hAnsi="Calibri" w:cs="Calibri" w:eastAsia="Calibri"/>
          <w:sz w:val="20"/>
          <w:szCs w:val="20"/>
        </w:rPr>
        <w:sectPr>
          <w:pgSz w:w="12240" w:h="15840"/>
          <w:pgMar w:header="0" w:footer="743" w:top="1360" w:bottom="940" w:left="1220" w:right="1220"/>
        </w:sect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3"/>
        <w:rPr>
          <w:rFonts w:ascii="Calibri" w:hAnsi="Calibri" w:cs="Calibri" w:eastAsia="Calibri"/>
          <w:b/>
          <w:bCs/>
          <w:sz w:val="22"/>
          <w:szCs w:val="22"/>
        </w:rPr>
      </w:pPr>
    </w:p>
    <w:tbl>
      <w:tblPr>
        <w:tblW w:w="0" w:type="auto"/>
        <w:jc w:val="left"/>
        <w:tblInd w:w="105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2"/>
        <w:gridCol w:w="1279"/>
        <w:gridCol w:w="1279"/>
        <w:gridCol w:w="1282"/>
        <w:gridCol w:w="1279"/>
        <w:gridCol w:w="1279"/>
      </w:tblGrid>
      <w:tr>
        <w:trPr>
          <w:trHeight w:val="277" w:hRule="exact"/>
        </w:trPr>
        <w:tc>
          <w:tcPr>
            <w:tcW w:w="1132" w:type="dxa"/>
            <w:tcBorders>
              <w:top w:val="nil" w:sz="6" w:space="0" w:color="auto"/>
              <w:left w:val="nil" w:sz="6" w:space="0" w:color="auto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109" w:lineRule="exact"/>
              <w:ind w:left="64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385622"/>
                <w:spacing w:val="-1"/>
                <w:sz w:val="18"/>
              </w:rPr>
              <w:t>0.00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279" w:type="dxa"/>
            <w:tcBorders>
              <w:top w:val="nil" w:sz="6" w:space="0" w:color="auto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12" w:lineRule="exact" w:before="57"/>
              <w:ind w:left="2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385622"/>
                <w:spacing w:val="-1"/>
                <w:sz w:val="18"/>
              </w:rPr>
              <w:t>2015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279" w:type="dxa"/>
            <w:tcBorders>
              <w:top w:val="nil" w:sz="6" w:space="0" w:color="auto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12" w:lineRule="exact" w:before="57"/>
              <w:ind w:left="4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385622"/>
                <w:spacing w:val="-1"/>
                <w:sz w:val="18"/>
              </w:rPr>
              <w:t>2016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282" w:type="dxa"/>
            <w:tcBorders>
              <w:top w:val="nil" w:sz="6" w:space="0" w:color="auto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12" w:lineRule="exact" w:before="57"/>
              <w:ind w:left="2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385622"/>
                <w:spacing w:val="-1"/>
                <w:sz w:val="18"/>
              </w:rPr>
              <w:t>2017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279" w:type="dxa"/>
            <w:tcBorders>
              <w:top w:val="nil" w:sz="6" w:space="0" w:color="auto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12" w:lineRule="exact" w:before="57"/>
              <w:ind w:left="1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385622"/>
                <w:spacing w:val="-1"/>
                <w:sz w:val="18"/>
              </w:rPr>
              <w:t>2018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279" w:type="dxa"/>
            <w:tcBorders>
              <w:top w:val="nil" w:sz="6" w:space="0" w:color="auto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12" w:lineRule="exact" w:before="57"/>
              <w:ind w:left="2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385622"/>
                <w:spacing w:val="-1"/>
                <w:sz w:val="18"/>
              </w:rPr>
              <w:t>2019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287" w:hRule="exact"/>
        </w:trPr>
        <w:tc>
          <w:tcPr>
            <w:tcW w:w="113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1"/>
              <w:ind w:left="19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385622"/>
                <w:spacing w:val="-1"/>
                <w:sz w:val="18"/>
              </w:rPr>
              <w:t>Quantity</w:t>
            </w:r>
            <w:r>
              <w:rPr>
                <w:rFonts w:ascii="Calibri"/>
                <w:b/>
                <w:color w:val="385622"/>
                <w:spacing w:val="-8"/>
                <w:sz w:val="18"/>
              </w:rPr>
              <w:t> </w:t>
            </w:r>
            <w:r>
              <w:rPr>
                <w:rFonts w:ascii="Calibri"/>
                <w:b/>
                <w:color w:val="385622"/>
                <w:spacing w:val="-1"/>
                <w:sz w:val="18"/>
              </w:rPr>
              <w:t>(t)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279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6"/>
              <w:ind w:left="10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385622"/>
                <w:sz w:val="18"/>
              </w:rPr>
              <w:t>23,703,100.00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279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6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385622"/>
                <w:sz w:val="18"/>
              </w:rPr>
              <w:t>24,397,534.87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28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6"/>
              <w:ind w:left="10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385622"/>
                <w:sz w:val="18"/>
              </w:rPr>
              <w:t>16,344,113.48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279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6"/>
              <w:ind w:left="17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385622"/>
                <w:spacing w:val="-1"/>
                <w:sz w:val="18"/>
              </w:rPr>
              <w:t>124,748,240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279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6"/>
              <w:ind w:left="15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385622"/>
                <w:sz w:val="18"/>
              </w:rPr>
              <w:t>7,019,297.27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287" w:hRule="exact"/>
        </w:trPr>
        <w:tc>
          <w:tcPr>
            <w:tcW w:w="113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1"/>
              <w:ind w:left="19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385622"/>
                <w:spacing w:val="-1"/>
                <w:sz w:val="18"/>
              </w:rPr>
              <w:t>FOB</w:t>
            </w:r>
            <w:r>
              <w:rPr>
                <w:rFonts w:ascii="Calibri"/>
                <w:b/>
                <w:color w:val="385622"/>
                <w:sz w:val="18"/>
              </w:rPr>
              <w:t> </w:t>
            </w:r>
            <w:r>
              <w:rPr>
                <w:rFonts w:ascii="Calibri"/>
                <w:b/>
                <w:color w:val="385622"/>
                <w:spacing w:val="-1"/>
                <w:sz w:val="18"/>
              </w:rPr>
              <w:t>(US$)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279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6"/>
              <w:ind w:left="6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385622"/>
                <w:spacing w:val="-1"/>
                <w:sz w:val="18"/>
              </w:rPr>
              <w:t>206,520,058.98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279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6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385622"/>
                <w:sz w:val="18"/>
              </w:rPr>
              <w:t>40,924,053.00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28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6"/>
              <w:ind w:left="10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385622"/>
                <w:sz w:val="18"/>
              </w:rPr>
              <w:t>29,901,420.00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279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6"/>
              <w:ind w:left="6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385622"/>
                <w:spacing w:val="-1"/>
                <w:sz w:val="18"/>
              </w:rPr>
              <w:t>144,378,580.00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279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6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385622"/>
                <w:spacing w:val="-1"/>
                <w:sz w:val="18"/>
              </w:rPr>
              <w:t>2,531,910,885</w:t>
            </w:r>
            <w:r>
              <w:rPr>
                <w:rFonts w:ascii="Calibri"/>
                <w:sz w:val="18"/>
              </w:rPr>
            </w:r>
          </w:p>
        </w:tc>
      </w:tr>
    </w:tbl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11"/>
        <w:rPr>
          <w:rFonts w:ascii="Calibri" w:hAnsi="Calibri" w:cs="Calibri" w:eastAsia="Calibri"/>
          <w:b/>
          <w:bCs/>
          <w:sz w:val="28"/>
          <w:szCs w:val="28"/>
        </w:rPr>
      </w:pPr>
    </w:p>
    <w:p>
      <w:pPr>
        <w:spacing w:before="63"/>
        <w:ind w:left="220" w:right="0" w:firstLine="0"/>
        <w:jc w:val="left"/>
        <w:rPr>
          <w:rFonts w:ascii="Calibri" w:hAnsi="Calibri" w:cs="Calibri" w:eastAsia="Calibri"/>
          <w:sz w:val="18"/>
          <w:szCs w:val="18"/>
        </w:rPr>
      </w:pPr>
      <w:r>
        <w:rPr/>
        <w:pict>
          <v:group style="position:absolute;margin-left:71.625pt;margin-top:-217.065674pt;width:467.25pt;height:216.75pt;mso-position-horizontal-relative:page;mso-position-vertical-relative:paragraph;z-index:-641200" coordorigin="1433,-4341" coordsize="9345,4335">
            <v:shape style="position:absolute;left:3379;top:-3592;width:6801;height:2165" type="#_x0000_t75" stroked="false">
              <v:imagedata r:id="rId95" o:title=""/>
            </v:shape>
            <v:group style="position:absolute;left:2347;top:-1090;width:99;height:99" coordorigin="2347,-1090" coordsize="99,99">
              <v:shape style="position:absolute;left:2347;top:-1090;width:99;height:99" coordorigin="2347,-1090" coordsize="99,99" path="m2347,-991l2446,-991,2446,-1090,2347,-1090,2347,-991xe" filled="true" fillcolor="#385622" stroked="false">
                <v:path arrowok="t"/>
                <v:fill type="solid"/>
              </v:shape>
            </v:group>
            <v:group style="position:absolute;left:2347;top:-803;width:99;height:99" coordorigin="2347,-803" coordsize="99,99">
              <v:shape style="position:absolute;left:2347;top:-803;width:99;height:99" coordorigin="2347,-803" coordsize="99,99" path="m2347,-704l2446,-704,2446,-803,2347,-803,2347,-704xe" filled="true" fillcolor="#92d050" stroked="false">
                <v:path arrowok="t"/>
                <v:fill type="solid"/>
              </v:shape>
            </v:group>
            <v:group style="position:absolute;left:5111;top:-352;width:99;height:99" coordorigin="5111,-352" coordsize="99,99">
              <v:shape style="position:absolute;left:5111;top:-352;width:99;height:99" coordorigin="5111,-352" coordsize="99,99" path="m5111,-253l5210,-253,5210,-352,5111,-352,5111,-253xe" filled="true" fillcolor="#385622" stroked="false">
                <v:path arrowok="t"/>
                <v:fill type="solid"/>
              </v:shape>
            </v:group>
            <v:group style="position:absolute;left:6291;top:-352;width:99;height:99" coordorigin="6291,-352" coordsize="99,99">
              <v:shape style="position:absolute;left:6291;top:-352;width:99;height:99" coordorigin="6291,-352" coordsize="99,99" path="m6291,-253l6390,-253,6390,-352,6291,-352,6291,-253xe" filled="true" fillcolor="#92d050" stroked="false">
                <v:path arrowok="t"/>
                <v:fill type="solid"/>
              </v:shape>
            </v:group>
            <v:group style="position:absolute;left:1440;top:-4334;width:9330;height:4320" coordorigin="1440,-4334" coordsize="9330,4320">
              <v:shape style="position:absolute;left:1440;top:-4334;width:9330;height:4320" coordorigin="1440,-4334" coordsize="9330,4320" path="m1440,-14l10770,-14,10770,-4334,1440,-4334,1440,-14xe" filled="false" stroked="true" strokeweight=".75pt" strokecolor="#d9d9d9">
                <v:path arrowok="t"/>
              </v:shape>
              <v:shape style="position:absolute;left:4800;top:-4128;width:2608;height:281" type="#_x0000_t202" filled="false" stroked="false">
                <v:textbox inset="0,0,0,0">
                  <w:txbxContent>
                    <w:p>
                      <w:pPr>
                        <w:spacing w:line="281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28"/>
                          <w:szCs w:val="28"/>
                        </w:rPr>
                      </w:pPr>
                      <w:r>
                        <w:rPr>
                          <w:rFonts w:ascii="Calibri"/>
                          <w:b/>
                          <w:color w:val="385622"/>
                          <w:spacing w:val="-3"/>
                          <w:sz w:val="28"/>
                        </w:rPr>
                        <w:t>Five-Year</w:t>
                      </w:r>
                      <w:r>
                        <w:rPr>
                          <w:rFonts w:ascii="Calibri"/>
                          <w:b/>
                          <w:color w:val="385622"/>
                          <w:spacing w:val="-8"/>
                          <w:sz w:val="28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385622"/>
                          <w:sz w:val="28"/>
                        </w:rPr>
                        <w:t>Export</w:t>
                      </w:r>
                      <w:r>
                        <w:rPr>
                          <w:rFonts w:ascii="Calibri"/>
                          <w:b/>
                          <w:color w:val="385622"/>
                          <w:spacing w:val="-6"/>
                          <w:sz w:val="28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385622"/>
                          <w:spacing w:val="-4"/>
                          <w:sz w:val="28"/>
                        </w:rPr>
                        <w:t>Trend</w:t>
                      </w:r>
                      <w:r>
                        <w:rPr>
                          <w:rFonts w:ascii="Calibri"/>
                          <w:sz w:val="28"/>
                        </w:rPr>
                      </w:r>
                    </w:p>
                  </w:txbxContent>
                </v:textbox>
                <w10:wrap type="none"/>
              </v:shape>
              <v:shape style="position:absolute;left:1967;top:-3374;width:1287;height:1716" type="#_x0000_t202" filled="false" stroked="false">
                <v:textbox inset="0,0,0,0">
                  <w:txbxContent>
                    <w:p>
                      <w:pPr>
                        <w:spacing w:line="183" w:lineRule="exact" w:before="0"/>
                        <w:ind w:left="0" w:right="2" w:firstLine="0"/>
                        <w:jc w:val="center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color w:val="385622"/>
                          <w:spacing w:val="-1"/>
                          <w:w w:val="95"/>
                          <w:sz w:val="18"/>
                        </w:rPr>
                        <w:t>3,000,000,000.00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before="87"/>
                        <w:ind w:left="0" w:right="2" w:firstLine="0"/>
                        <w:jc w:val="center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color w:val="385622"/>
                          <w:spacing w:val="-1"/>
                          <w:w w:val="95"/>
                          <w:sz w:val="18"/>
                        </w:rPr>
                        <w:t>2,500,000,000.00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before="87"/>
                        <w:ind w:left="0" w:right="2" w:firstLine="0"/>
                        <w:jc w:val="center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color w:val="385622"/>
                          <w:spacing w:val="-1"/>
                          <w:w w:val="95"/>
                          <w:sz w:val="18"/>
                        </w:rPr>
                        <w:t>2,000,000,000.00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before="87"/>
                        <w:ind w:left="0" w:right="2" w:firstLine="0"/>
                        <w:jc w:val="center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color w:val="385622"/>
                          <w:spacing w:val="-1"/>
                          <w:w w:val="95"/>
                          <w:sz w:val="18"/>
                        </w:rPr>
                        <w:t>1,500,000,000.00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before="87"/>
                        <w:ind w:left="0" w:right="2" w:firstLine="0"/>
                        <w:jc w:val="center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color w:val="385622"/>
                          <w:spacing w:val="-1"/>
                          <w:w w:val="95"/>
                          <w:sz w:val="18"/>
                        </w:rPr>
                        <w:t>1,000,000,000.00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line="216" w:lineRule="exact" w:before="87"/>
                        <w:ind w:left="137" w:right="0" w:firstLine="0"/>
                        <w:jc w:val="center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color w:val="385622"/>
                          <w:w w:val="95"/>
                          <w:sz w:val="18"/>
                        </w:rPr>
                        <w:t>500,000,000.00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5253;top:-386;width:1919;height:180" type="#_x0000_t202" filled="false" stroked="false">
                <v:textbox inset="0,0,0,0">
                  <w:txbxContent>
                    <w:p>
                      <w:pPr>
                        <w:tabs>
                          <w:tab w:pos="1180" w:val="left" w:leader="none"/>
                        </w:tabs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Quantity</w:t>
                      </w:r>
                      <w:r>
                        <w:rPr>
                          <w:rFonts w:ascii="Calibri"/>
                          <w:color w:val="585858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(t)</w:t>
                        <w:tab/>
                        <w:t>FOB (US$)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>
          <w:rFonts w:ascii="Calibri"/>
          <w:b/>
          <w:color w:val="528135"/>
          <w:spacing w:val="-1"/>
          <w:sz w:val="18"/>
        </w:rPr>
        <w:t>Figure</w:t>
      </w:r>
      <w:r>
        <w:rPr>
          <w:rFonts w:ascii="Calibri"/>
          <w:b/>
          <w:color w:val="528135"/>
          <w:spacing w:val="-3"/>
          <w:sz w:val="18"/>
        </w:rPr>
        <w:t> </w:t>
      </w:r>
      <w:r>
        <w:rPr>
          <w:rFonts w:ascii="Calibri"/>
          <w:b/>
          <w:color w:val="528135"/>
          <w:sz w:val="18"/>
        </w:rPr>
        <w:t>17:</w:t>
      </w:r>
      <w:r>
        <w:rPr>
          <w:rFonts w:ascii="Calibri"/>
          <w:b/>
          <w:color w:val="528135"/>
          <w:spacing w:val="-3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Five-Year</w:t>
      </w:r>
      <w:r>
        <w:rPr>
          <w:rFonts w:ascii="Calibri"/>
          <w:b/>
          <w:color w:val="528135"/>
          <w:spacing w:val="-3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Trend</w:t>
      </w:r>
      <w:r>
        <w:rPr>
          <w:rFonts w:ascii="Calibri"/>
          <w:b/>
          <w:color w:val="528135"/>
          <w:spacing w:val="-4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of</w:t>
      </w:r>
      <w:r>
        <w:rPr>
          <w:rFonts w:ascii="Calibri"/>
          <w:b/>
          <w:color w:val="528135"/>
          <w:spacing w:val="-3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Mineral</w:t>
      </w:r>
      <w:r>
        <w:rPr>
          <w:rFonts w:ascii="Calibri"/>
          <w:b/>
          <w:color w:val="528135"/>
          <w:spacing w:val="-4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Export</w:t>
      </w:r>
      <w:r>
        <w:rPr>
          <w:rFonts w:ascii="Calibri"/>
          <w:sz w:val="18"/>
        </w:rPr>
      </w:r>
    </w:p>
    <w:p>
      <w:pPr>
        <w:spacing w:line="240" w:lineRule="auto" w:before="3"/>
        <w:rPr>
          <w:rFonts w:ascii="Calibri" w:hAnsi="Calibri" w:cs="Calibri" w:eastAsia="Calibri"/>
          <w:b/>
          <w:bCs/>
          <w:sz w:val="16"/>
          <w:szCs w:val="16"/>
        </w:rPr>
      </w:pPr>
    </w:p>
    <w:p>
      <w:pPr>
        <w:pStyle w:val="Heading4"/>
        <w:numPr>
          <w:ilvl w:val="2"/>
          <w:numId w:val="15"/>
        </w:numPr>
        <w:tabs>
          <w:tab w:pos="941" w:val="left" w:leader="none"/>
        </w:tabs>
        <w:spacing w:line="240" w:lineRule="auto" w:before="0" w:after="0"/>
        <w:ind w:left="940" w:right="0" w:hanging="720"/>
        <w:jc w:val="left"/>
        <w:rPr>
          <w:b w:val="0"/>
          <w:bCs w:val="0"/>
        </w:rPr>
      </w:pPr>
      <w:r>
        <w:rPr>
          <w:color w:val="528135"/>
        </w:rPr>
        <w:t>Export</w:t>
      </w:r>
      <w:r>
        <w:rPr>
          <w:color w:val="528135"/>
          <w:spacing w:val="-5"/>
        </w:rPr>
        <w:t> </w:t>
      </w:r>
      <w:r>
        <w:rPr>
          <w:color w:val="528135"/>
        </w:rPr>
        <w:t>by</w:t>
      </w:r>
      <w:r>
        <w:rPr>
          <w:color w:val="528135"/>
          <w:spacing w:val="-6"/>
        </w:rPr>
        <w:t> </w:t>
      </w:r>
      <w:r>
        <w:rPr>
          <w:color w:val="528135"/>
          <w:spacing w:val="-1"/>
        </w:rPr>
        <w:t>Mineral</w:t>
      </w:r>
      <w:r>
        <w:rPr>
          <w:color w:val="528135"/>
          <w:spacing w:val="-6"/>
        </w:rPr>
        <w:t> </w:t>
      </w:r>
      <w:r>
        <w:rPr>
          <w:color w:val="528135"/>
          <w:spacing w:val="-1"/>
        </w:rPr>
        <w:t>Type</w:t>
      </w:r>
      <w:r>
        <w:rPr>
          <w:color w:val="528135"/>
          <w:spacing w:val="-8"/>
        </w:rPr>
        <w:t> </w:t>
      </w:r>
      <w:r>
        <w:rPr>
          <w:color w:val="528135"/>
          <w:spacing w:val="-1"/>
        </w:rPr>
        <w:t>and</w:t>
      </w:r>
      <w:r>
        <w:rPr>
          <w:color w:val="528135"/>
          <w:spacing w:val="-4"/>
        </w:rPr>
        <w:t> </w:t>
      </w:r>
      <w:r>
        <w:rPr>
          <w:color w:val="528135"/>
          <w:spacing w:val="-1"/>
        </w:rPr>
        <w:t>Destination</w:t>
      </w:r>
      <w:r>
        <w:rPr>
          <w:b w:val="0"/>
        </w:rPr>
      </w:r>
    </w:p>
    <w:p>
      <w:pPr>
        <w:spacing w:line="240" w:lineRule="auto" w:before="6"/>
        <w:rPr>
          <w:rFonts w:ascii="Calibri" w:hAnsi="Calibri" w:cs="Calibri" w:eastAsia="Calibri"/>
          <w:b/>
          <w:bCs/>
          <w:sz w:val="27"/>
          <w:szCs w:val="27"/>
        </w:rPr>
      </w:pPr>
    </w:p>
    <w:p>
      <w:pPr>
        <w:spacing w:line="200" w:lineRule="atLeast"/>
        <w:ind w:left="220" w:right="0" w:firstLine="0"/>
        <w:rPr>
          <w:rFonts w:ascii="Calibri" w:hAnsi="Calibri" w:cs="Calibri" w:eastAsia="Calibri"/>
          <w:sz w:val="20"/>
          <w:szCs w:val="20"/>
        </w:rPr>
      </w:pPr>
      <w:r>
        <w:rPr>
          <w:rFonts w:ascii="Calibri" w:hAnsi="Calibri" w:cs="Calibri" w:eastAsia="Calibri"/>
          <w:sz w:val="20"/>
          <w:szCs w:val="20"/>
        </w:rPr>
        <w:drawing>
          <wp:inline distT="0" distB="0" distL="0" distR="0">
            <wp:extent cx="5971387" cy="875442"/>
            <wp:effectExtent l="0" t="0" r="0" b="0"/>
            <wp:docPr id="53" name="image35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4" name="image35.jpeg"/>
                    <pic:cNvPicPr/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1387" cy="875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 w:eastAsia="Calibri"/>
          <w:sz w:val="20"/>
          <w:szCs w:val="20"/>
        </w:rPr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24"/>
          <w:szCs w:val="24"/>
        </w:rPr>
      </w:pPr>
    </w:p>
    <w:p>
      <w:pPr>
        <w:spacing w:line="240" w:lineRule="auto" w:before="2"/>
        <w:rPr>
          <w:rFonts w:ascii="Calibri" w:hAnsi="Calibri" w:cs="Calibri" w:eastAsia="Calibri"/>
          <w:b/>
          <w:bCs/>
          <w:sz w:val="23"/>
          <w:szCs w:val="23"/>
        </w:rPr>
      </w:pPr>
    </w:p>
    <w:p>
      <w:pPr>
        <w:pStyle w:val="BodyText"/>
        <w:tabs>
          <w:tab w:pos="798" w:val="left" w:leader="none"/>
          <w:tab w:pos="1473" w:val="left" w:leader="none"/>
          <w:tab w:pos="2571" w:val="left" w:leader="none"/>
          <w:tab w:pos="3629" w:val="left" w:leader="none"/>
          <w:tab w:pos="4024" w:val="left" w:leader="none"/>
          <w:tab w:pos="4724" w:val="left" w:leader="none"/>
          <w:tab w:pos="5323" w:val="left" w:leader="none"/>
          <w:tab w:pos="6895" w:val="left" w:leader="none"/>
          <w:tab w:pos="7543" w:val="left" w:leader="none"/>
          <w:tab w:pos="8000" w:val="left" w:leader="none"/>
          <w:tab w:pos="8615" w:val="left" w:leader="none"/>
          <w:tab w:pos="9382" w:val="left" w:leader="none"/>
        </w:tabs>
        <w:spacing w:line="240" w:lineRule="auto"/>
        <w:ind w:right="0"/>
        <w:jc w:val="left"/>
      </w:pPr>
      <w:r>
        <w:rPr>
          <w:w w:val="95"/>
        </w:rPr>
        <w:t>The</w:t>
        <w:tab/>
      </w:r>
      <w:r>
        <w:rPr>
          <w:spacing w:val="-1"/>
          <w:w w:val="95"/>
        </w:rPr>
        <w:t>total</w:t>
        <w:tab/>
        <w:t>exported</w:t>
        <w:tab/>
      </w:r>
      <w:r>
        <w:rPr>
          <w:w w:val="95"/>
        </w:rPr>
        <w:t>minerals</w:t>
        <w:tab/>
      </w:r>
      <w:r>
        <w:rPr>
          <w:spacing w:val="-2"/>
        </w:rPr>
        <w:t>in</w:t>
        <w:tab/>
      </w:r>
      <w:r>
        <w:rPr>
          <w:spacing w:val="-1"/>
          <w:w w:val="95"/>
        </w:rPr>
        <w:t>2019</w:t>
        <w:tab/>
        <w:t>was</w:t>
        <w:tab/>
        <w:t>7,019,297.27t</w:t>
        <w:tab/>
        <w:t>with</w:t>
        <w:tab/>
      </w:r>
      <w:r>
        <w:rPr/>
        <w:t>an</w:t>
        <w:tab/>
      </w:r>
      <w:r>
        <w:rPr>
          <w:spacing w:val="-1"/>
          <w:w w:val="95"/>
        </w:rPr>
        <w:t>FOB</w:t>
        <w:tab/>
        <w:t>Value</w:t>
        <w:tab/>
      </w:r>
      <w:r>
        <w:rPr>
          <w:spacing w:val="-1"/>
        </w:rPr>
        <w:t>of</w:t>
      </w:r>
    </w:p>
    <w:p>
      <w:pPr>
        <w:pStyle w:val="BodyText"/>
        <w:spacing w:line="277" w:lineRule="auto" w:before="43"/>
        <w:ind w:right="0"/>
        <w:jc w:val="left"/>
      </w:pPr>
      <w:r>
        <w:rPr>
          <w:spacing w:val="-1"/>
        </w:rPr>
        <w:t>$2,531,910,884.87;</w:t>
      </w:r>
      <w:r>
        <w:rPr>
          <w:spacing w:val="21"/>
        </w:rPr>
        <w:t> </w:t>
      </w:r>
      <w:r>
        <w:rPr>
          <w:spacing w:val="-2"/>
        </w:rPr>
        <w:t>Silica</w:t>
      </w:r>
      <w:r>
        <w:rPr>
          <w:spacing w:val="21"/>
        </w:rPr>
        <w:t> </w:t>
      </w:r>
      <w:r>
        <w:rPr/>
        <w:t>and</w:t>
      </w:r>
      <w:r>
        <w:rPr>
          <w:spacing w:val="20"/>
        </w:rPr>
        <w:t> </w:t>
      </w:r>
      <w:r>
        <w:rPr>
          <w:spacing w:val="-1"/>
        </w:rPr>
        <w:t>quartz</w:t>
      </w:r>
      <w:r>
        <w:rPr>
          <w:spacing w:val="21"/>
        </w:rPr>
        <w:t> </w:t>
      </w:r>
      <w:r>
        <w:rPr>
          <w:spacing w:val="-1"/>
        </w:rPr>
        <w:t>sands</w:t>
      </w:r>
      <w:r>
        <w:rPr>
          <w:spacing w:val="21"/>
        </w:rPr>
        <w:t> </w:t>
      </w:r>
      <w:r>
        <w:rPr>
          <w:spacing w:val="-1"/>
        </w:rPr>
        <w:t>constituted</w:t>
      </w:r>
      <w:r>
        <w:rPr>
          <w:spacing w:val="22"/>
        </w:rPr>
        <w:t> </w:t>
      </w:r>
      <w:r>
        <w:rPr>
          <w:spacing w:val="-1"/>
        </w:rPr>
        <w:t>59.09%,</w:t>
      </w:r>
      <w:r>
        <w:rPr>
          <w:spacing w:val="19"/>
        </w:rPr>
        <w:t> </w:t>
      </w:r>
      <w:r>
        <w:rPr>
          <w:spacing w:val="-1"/>
        </w:rPr>
        <w:t>followed</w:t>
      </w:r>
      <w:r>
        <w:rPr>
          <w:spacing w:val="21"/>
        </w:rPr>
        <w:t> </w:t>
      </w:r>
      <w:r>
        <w:rPr/>
        <w:t>by</w:t>
      </w:r>
      <w:r>
        <w:rPr>
          <w:spacing w:val="21"/>
        </w:rPr>
        <w:t> </w:t>
      </w:r>
      <w:r>
        <w:rPr>
          <w:spacing w:val="-1"/>
        </w:rPr>
        <w:t>Zinc</w:t>
      </w:r>
      <w:r>
        <w:rPr>
          <w:spacing w:val="21"/>
        </w:rPr>
        <w:t> </w:t>
      </w:r>
      <w:r>
        <w:rPr>
          <w:spacing w:val="-1"/>
        </w:rPr>
        <w:t>and</w:t>
      </w:r>
      <w:r>
        <w:rPr>
          <w:spacing w:val="22"/>
        </w:rPr>
        <w:t> </w:t>
      </w:r>
      <w:r>
        <w:rPr/>
        <w:t>lead-ore</w:t>
      </w:r>
      <w:r>
        <w:rPr>
          <w:spacing w:val="89"/>
          <w:w w:val="99"/>
        </w:rPr>
        <w:t> </w:t>
      </w:r>
      <w:r>
        <w:rPr>
          <w:spacing w:val="-1"/>
        </w:rPr>
        <w:t>with</w:t>
      </w:r>
      <w:r>
        <w:rPr>
          <w:spacing w:val="-4"/>
        </w:rPr>
        <w:t> </w:t>
      </w:r>
      <w:r>
        <w:rPr/>
        <w:t>36.2%.</w:t>
      </w:r>
    </w:p>
    <w:p>
      <w:pPr>
        <w:spacing w:before="167"/>
        <w:ind w:left="220" w:right="0" w:firstLine="0"/>
        <w:jc w:val="left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b/>
          <w:color w:val="528135"/>
          <w:spacing w:val="-1"/>
          <w:sz w:val="18"/>
        </w:rPr>
        <w:t>Table</w:t>
      </w:r>
      <w:r>
        <w:rPr>
          <w:rFonts w:ascii="Calibri"/>
          <w:b/>
          <w:color w:val="528135"/>
          <w:spacing w:val="-4"/>
          <w:sz w:val="18"/>
        </w:rPr>
        <w:t> </w:t>
      </w:r>
      <w:r>
        <w:rPr>
          <w:rFonts w:ascii="Calibri"/>
          <w:b/>
          <w:color w:val="528135"/>
          <w:sz w:val="18"/>
        </w:rPr>
        <w:t>22:</w:t>
      </w:r>
      <w:r>
        <w:rPr>
          <w:rFonts w:ascii="Calibri"/>
          <w:b/>
          <w:color w:val="528135"/>
          <w:spacing w:val="-4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Export</w:t>
      </w:r>
      <w:r>
        <w:rPr>
          <w:rFonts w:ascii="Calibri"/>
          <w:b/>
          <w:color w:val="528135"/>
          <w:spacing w:val="-3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by</w:t>
      </w:r>
      <w:r>
        <w:rPr>
          <w:rFonts w:ascii="Calibri"/>
          <w:b/>
          <w:color w:val="528135"/>
          <w:spacing w:val="-4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Mineral</w:t>
      </w:r>
      <w:r>
        <w:rPr>
          <w:rFonts w:ascii="Calibri"/>
          <w:b/>
          <w:color w:val="528135"/>
          <w:spacing w:val="-5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Types</w:t>
      </w:r>
      <w:r>
        <w:rPr>
          <w:rFonts w:ascii="Calibri"/>
          <w:b/>
          <w:color w:val="528135"/>
          <w:spacing w:val="-4"/>
          <w:sz w:val="18"/>
        </w:rPr>
        <w:t> </w:t>
      </w:r>
      <w:r>
        <w:rPr>
          <w:rFonts w:ascii="Calibri"/>
          <w:b/>
          <w:color w:val="528135"/>
          <w:sz w:val="18"/>
        </w:rPr>
        <w:t>and</w:t>
      </w:r>
      <w:r>
        <w:rPr>
          <w:rFonts w:ascii="Calibri"/>
          <w:b/>
          <w:color w:val="528135"/>
          <w:spacing w:val="-4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Destination</w:t>
      </w:r>
      <w:r>
        <w:rPr>
          <w:rFonts w:ascii="Calibri"/>
          <w:sz w:val="18"/>
        </w:rPr>
      </w:r>
    </w:p>
    <w:p>
      <w:pPr>
        <w:spacing w:line="240" w:lineRule="auto" w:before="1"/>
        <w:rPr>
          <w:rFonts w:ascii="Calibri" w:hAnsi="Calibri" w:cs="Calibri" w:eastAsia="Calibri"/>
          <w:b/>
          <w:bCs/>
          <w:sz w:val="17"/>
          <w:szCs w:val="17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4"/>
        <w:gridCol w:w="1526"/>
        <w:gridCol w:w="2185"/>
        <w:gridCol w:w="1781"/>
        <w:gridCol w:w="1709"/>
        <w:gridCol w:w="1659"/>
      </w:tblGrid>
      <w:tr>
        <w:trPr>
          <w:trHeight w:val="511" w:hRule="exact"/>
        </w:trPr>
        <w:tc>
          <w:tcPr>
            <w:tcW w:w="6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19" w:lineRule="exact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2"/>
                <w:sz w:val="18"/>
              </w:rPr>
              <w:t>S/N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5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19" w:lineRule="exact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DESTINATION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1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19" w:lineRule="exact"/>
              <w:ind w:left="11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EXPORTED</w:t>
            </w:r>
            <w:r>
              <w:rPr>
                <w:rFonts w:ascii="Calibri"/>
                <w:spacing w:val="-6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PRODUCTS</w:t>
            </w:r>
          </w:p>
        </w:tc>
        <w:tc>
          <w:tcPr>
            <w:tcW w:w="17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77" w:lineRule="auto"/>
              <w:ind w:left="448" w:right="187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GROSS</w:t>
            </w:r>
            <w:r>
              <w:rPr>
                <w:rFonts w:ascii="Calibri"/>
                <w:spacing w:val="-8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WEIGHT</w:t>
            </w:r>
            <w:r>
              <w:rPr>
                <w:rFonts w:ascii="Calibri"/>
                <w:spacing w:val="27"/>
                <w:sz w:val="18"/>
              </w:rPr>
              <w:t> </w:t>
            </w:r>
            <w:r>
              <w:rPr>
                <w:rFonts w:ascii="Calibri"/>
                <w:sz w:val="18"/>
              </w:rPr>
              <w:t>(MT)</w:t>
            </w:r>
          </w:p>
        </w:tc>
        <w:tc>
          <w:tcPr>
            <w:tcW w:w="170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19" w:lineRule="exact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NESS</w:t>
            </w:r>
            <w:r>
              <w:rPr>
                <w:rFonts w:ascii="Calibri"/>
                <w:spacing w:val="-5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FEE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(NAIRA)</w:t>
            </w:r>
          </w:p>
        </w:tc>
        <w:tc>
          <w:tcPr>
            <w:tcW w:w="165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19" w:lineRule="exact"/>
              <w:ind w:left="10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FOB</w:t>
            </w:r>
            <w:r>
              <w:rPr>
                <w:rFonts w:ascii="Calibri"/>
                <w:spacing w:val="-5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VALUE(USD)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324" w:hRule="exact"/>
        </w:trPr>
        <w:tc>
          <w:tcPr>
            <w:tcW w:w="6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</w:t>
            </w:r>
          </w:p>
        </w:tc>
        <w:tc>
          <w:tcPr>
            <w:tcW w:w="15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Albania</w:t>
            </w:r>
          </w:p>
        </w:tc>
        <w:tc>
          <w:tcPr>
            <w:tcW w:w="21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11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Clays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7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right="106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107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70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87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16,300.00</w:t>
            </w:r>
          </w:p>
        </w:tc>
        <w:tc>
          <w:tcPr>
            <w:tcW w:w="165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82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16,300.00</w:t>
            </w:r>
          </w:p>
        </w:tc>
      </w:tr>
      <w:tr>
        <w:trPr>
          <w:trHeight w:val="326" w:hRule="exact"/>
        </w:trPr>
        <w:tc>
          <w:tcPr>
            <w:tcW w:w="6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</w:t>
            </w:r>
          </w:p>
        </w:tc>
        <w:tc>
          <w:tcPr>
            <w:tcW w:w="15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Belgium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1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11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Lead</w:t>
            </w:r>
            <w:r>
              <w:rPr>
                <w:rFonts w:ascii="Calibri"/>
                <w:spacing w:val="-8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Concentrate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7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right="106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100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70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77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300,566.00</w:t>
            </w:r>
          </w:p>
        </w:tc>
        <w:tc>
          <w:tcPr>
            <w:tcW w:w="165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73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117,505.00</w:t>
            </w:r>
          </w:p>
        </w:tc>
      </w:tr>
      <w:tr>
        <w:trPr>
          <w:trHeight w:val="324" w:hRule="exact"/>
        </w:trPr>
        <w:tc>
          <w:tcPr>
            <w:tcW w:w="6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3711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394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SUB</w:t>
            </w:r>
            <w:r>
              <w:rPr>
                <w:rFonts w:ascii="Calibri"/>
                <w:b/>
                <w:spacing w:val="-4"/>
                <w:sz w:val="18"/>
              </w:rPr>
              <w:t> </w:t>
            </w:r>
            <w:r>
              <w:rPr>
                <w:rFonts w:ascii="Calibri"/>
                <w:b/>
                <w:spacing w:val="-1"/>
                <w:sz w:val="18"/>
              </w:rPr>
              <w:t>TOTAL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7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right="105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207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70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10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316,866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65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96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133,805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327" w:hRule="exact"/>
        </w:trPr>
        <w:tc>
          <w:tcPr>
            <w:tcW w:w="6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</w:t>
            </w:r>
          </w:p>
        </w:tc>
        <w:tc>
          <w:tcPr>
            <w:tcW w:w="15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Canada</w:t>
            </w:r>
          </w:p>
        </w:tc>
        <w:tc>
          <w:tcPr>
            <w:tcW w:w="21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11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Sandstone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7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right="106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21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70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96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3,070.00</w:t>
            </w:r>
          </w:p>
        </w:tc>
        <w:tc>
          <w:tcPr>
            <w:tcW w:w="165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91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3,070.00</w:t>
            </w:r>
          </w:p>
        </w:tc>
      </w:tr>
      <w:tr>
        <w:trPr>
          <w:trHeight w:val="324" w:hRule="exact"/>
        </w:trPr>
        <w:tc>
          <w:tcPr>
            <w:tcW w:w="614" w:type="dxa"/>
            <w:vMerge w:val="restart"/>
            <w:tcBorders>
              <w:top w:val="nil" w:sz="6" w:space="0" w:color="auto"/>
              <w:left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</w:t>
            </w:r>
          </w:p>
        </w:tc>
        <w:tc>
          <w:tcPr>
            <w:tcW w:w="1526" w:type="dxa"/>
            <w:vMerge w:val="restart"/>
            <w:tcBorders>
              <w:top w:val="nil" w:sz="6" w:space="0" w:color="auto"/>
              <w:left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China</w:t>
            </w:r>
          </w:p>
        </w:tc>
        <w:tc>
          <w:tcPr>
            <w:tcW w:w="21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11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Columbite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7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103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2,350.32</w:t>
            </w:r>
          </w:p>
        </w:tc>
        <w:tc>
          <w:tcPr>
            <w:tcW w:w="170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64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3,928,071.90</w:t>
            </w:r>
          </w:p>
        </w:tc>
        <w:tc>
          <w:tcPr>
            <w:tcW w:w="165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59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2,550,545.60</w:t>
            </w:r>
          </w:p>
        </w:tc>
      </w:tr>
      <w:tr>
        <w:trPr>
          <w:trHeight w:val="516" w:hRule="exact"/>
        </w:trPr>
        <w:tc>
          <w:tcPr>
            <w:tcW w:w="614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1526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C5DFB3"/>
          </w:tcPr>
          <w:p>
            <w:pPr/>
          </w:p>
        </w:tc>
        <w:tc>
          <w:tcPr>
            <w:tcW w:w="21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75" w:lineRule="auto" w:before="4"/>
              <w:ind w:left="112" w:right="97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Crude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z w:val="18"/>
              </w:rPr>
              <w:t>mica</w:t>
            </w:r>
            <w:r>
              <w:rPr>
                <w:rFonts w:ascii="Calibri"/>
                <w:spacing w:val="-1"/>
                <w:sz w:val="18"/>
              </w:rPr>
              <w:t> </w:t>
            </w:r>
            <w:r>
              <w:rPr>
                <w:rFonts w:ascii="Calibri"/>
                <w:sz w:val="18"/>
              </w:rPr>
              <w:t>and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z w:val="18"/>
              </w:rPr>
              <w:t>mica </w:t>
            </w:r>
            <w:r>
              <w:rPr>
                <w:rFonts w:ascii="Calibri"/>
                <w:spacing w:val="-1"/>
                <w:sz w:val="18"/>
              </w:rPr>
              <w:t>rifted</w:t>
            </w:r>
            <w:r>
              <w:rPr>
                <w:rFonts w:ascii="Calibri"/>
                <w:spacing w:val="26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into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sheets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z w:val="18"/>
              </w:rPr>
              <w:t>or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splitting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7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85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186,900.71</w:t>
            </w:r>
          </w:p>
        </w:tc>
        <w:tc>
          <w:tcPr>
            <w:tcW w:w="170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55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20,886,214.00</w:t>
            </w:r>
          </w:p>
        </w:tc>
        <w:tc>
          <w:tcPr>
            <w:tcW w:w="165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50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21,223,915.00</w:t>
            </w:r>
          </w:p>
        </w:tc>
      </w:tr>
      <w:tr>
        <w:trPr>
          <w:trHeight w:val="324" w:hRule="exact"/>
        </w:trPr>
        <w:tc>
          <w:tcPr>
            <w:tcW w:w="614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1526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C5DFB3"/>
          </w:tcPr>
          <w:p>
            <w:pPr/>
          </w:p>
        </w:tc>
        <w:tc>
          <w:tcPr>
            <w:tcW w:w="21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11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Fluorite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z w:val="18"/>
              </w:rPr>
              <w:t>and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z w:val="18"/>
              </w:rPr>
              <w:t>Lead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z w:val="18"/>
              </w:rPr>
              <w:t>Ore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7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right="106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60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70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87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32,235.00</w:t>
            </w:r>
          </w:p>
        </w:tc>
        <w:tc>
          <w:tcPr>
            <w:tcW w:w="165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82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21,000.00</w:t>
            </w:r>
          </w:p>
        </w:tc>
      </w:tr>
      <w:tr>
        <w:trPr>
          <w:trHeight w:val="516" w:hRule="exact"/>
        </w:trPr>
        <w:tc>
          <w:tcPr>
            <w:tcW w:w="614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1526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C5DFB3"/>
          </w:tcPr>
          <w:p>
            <w:pPr/>
          </w:p>
        </w:tc>
        <w:tc>
          <w:tcPr>
            <w:tcW w:w="21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77" w:lineRule="auto" w:before="4"/>
              <w:ind w:left="112" w:right="-13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Granite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z w:val="18"/>
              </w:rPr>
              <w:t>cut</w:t>
            </w:r>
            <w:r>
              <w:rPr>
                <w:rFonts w:ascii="Calibri"/>
                <w:spacing w:val="-1"/>
                <w:sz w:val="18"/>
              </w:rPr>
              <w:t> into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blocks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z w:val="18"/>
              </w:rPr>
              <w:t>or</w:t>
            </w:r>
            <w:r>
              <w:rPr>
                <w:rFonts w:ascii="Calibri"/>
                <w:spacing w:val="-1"/>
                <w:sz w:val="18"/>
              </w:rPr>
              <w:t> sla</w:t>
            </w:r>
            <w:r>
              <w:rPr>
                <w:rFonts w:ascii="Calibri"/>
                <w:spacing w:val="25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in</w:t>
            </w:r>
            <w:r>
              <w:rPr>
                <w:rFonts w:ascii="Calibri"/>
                <w:spacing w:val="-5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rectangular/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z w:val="18"/>
              </w:rPr>
              <w:t>square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7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tabs>
                <w:tab w:pos="943" w:val="left" w:leader="none"/>
              </w:tabs>
              <w:spacing w:line="240" w:lineRule="auto" w:before="4"/>
              <w:ind w:left="1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bs</w:t>
              <w:tab/>
            </w:r>
            <w:r>
              <w:rPr>
                <w:rFonts w:ascii="Calibri"/>
                <w:sz w:val="18"/>
              </w:rPr>
              <w:t>10,153.00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70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46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158,569,166.00</w:t>
            </w:r>
          </w:p>
        </w:tc>
        <w:tc>
          <w:tcPr>
            <w:tcW w:w="165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41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176,980,916.00</w:t>
            </w:r>
          </w:p>
        </w:tc>
      </w:tr>
      <w:tr>
        <w:trPr>
          <w:trHeight w:val="319" w:hRule="exact"/>
        </w:trPr>
        <w:tc>
          <w:tcPr>
            <w:tcW w:w="614" w:type="dxa"/>
            <w:vMerge/>
            <w:tcBorders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1526" w:type="dxa"/>
            <w:vMerge/>
            <w:tcBorders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/>
          </w:p>
        </w:tc>
        <w:tc>
          <w:tcPr>
            <w:tcW w:w="21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11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Lead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ores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and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concentrates.</w:t>
            </w:r>
          </w:p>
        </w:tc>
        <w:tc>
          <w:tcPr>
            <w:tcW w:w="17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71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2,177,973.59</w:t>
            </w:r>
          </w:p>
        </w:tc>
        <w:tc>
          <w:tcPr>
            <w:tcW w:w="170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32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1,153,370,391.23</w:t>
            </w:r>
          </w:p>
        </w:tc>
        <w:tc>
          <w:tcPr>
            <w:tcW w:w="165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28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1,148,565,407.51</w:t>
            </w:r>
          </w:p>
        </w:tc>
      </w:tr>
    </w:tbl>
    <w:p>
      <w:pPr>
        <w:spacing w:after="0" w:line="240" w:lineRule="auto"/>
        <w:jc w:val="left"/>
        <w:rPr>
          <w:rFonts w:ascii="Calibri" w:hAnsi="Calibri" w:cs="Calibri" w:eastAsia="Calibri"/>
          <w:sz w:val="18"/>
          <w:szCs w:val="18"/>
        </w:rPr>
        <w:sectPr>
          <w:pgSz w:w="12240" w:h="15840"/>
          <w:pgMar w:header="0" w:footer="743" w:top="1360" w:bottom="940" w:left="1220" w:right="1320"/>
        </w:sectPr>
      </w:pPr>
    </w:p>
    <w:p>
      <w:pPr>
        <w:spacing w:line="240" w:lineRule="auto" w:before="4"/>
        <w:rPr>
          <w:rFonts w:ascii="Calibri" w:hAnsi="Calibri" w:cs="Calibri" w:eastAsia="Calibri"/>
          <w:b/>
          <w:bCs/>
          <w:sz w:val="7"/>
          <w:szCs w:val="7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4"/>
        <w:gridCol w:w="1526"/>
        <w:gridCol w:w="2558"/>
        <w:gridCol w:w="1514"/>
        <w:gridCol w:w="1686"/>
        <w:gridCol w:w="1576"/>
      </w:tblGrid>
      <w:tr>
        <w:trPr>
          <w:trHeight w:val="327" w:hRule="exact"/>
        </w:trPr>
        <w:tc>
          <w:tcPr>
            <w:tcW w:w="2141" w:type="dxa"/>
            <w:gridSpan w:val="2"/>
            <w:vMerge w:val="restart"/>
            <w:tcBorders>
              <w:top w:val="nil" w:sz="6" w:space="0" w:color="auto"/>
              <w:left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255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19" w:lineRule="exact"/>
              <w:ind w:left="11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Manganese</w:t>
            </w:r>
            <w:r>
              <w:rPr>
                <w:rFonts w:ascii="Calibri"/>
                <w:spacing w:val="-6"/>
                <w:sz w:val="18"/>
              </w:rPr>
              <w:t> </w:t>
            </w:r>
            <w:r>
              <w:rPr>
                <w:rFonts w:ascii="Calibri"/>
                <w:sz w:val="18"/>
              </w:rPr>
              <w:t>Ore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5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19" w:lineRule="exact"/>
              <w:ind w:left="57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78,800.00</w:t>
            </w:r>
          </w:p>
        </w:tc>
        <w:tc>
          <w:tcPr>
            <w:tcW w:w="16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19" w:lineRule="exact"/>
              <w:ind w:left="44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17,513,427.71</w:t>
            </w:r>
          </w:p>
        </w:tc>
        <w:tc>
          <w:tcPr>
            <w:tcW w:w="15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19" w:lineRule="exact"/>
              <w:ind w:left="42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17,441,798.50</w:t>
            </w:r>
          </w:p>
        </w:tc>
      </w:tr>
      <w:tr>
        <w:trPr>
          <w:trHeight w:val="324" w:hRule="exact"/>
        </w:trPr>
        <w:tc>
          <w:tcPr>
            <w:tcW w:w="2141" w:type="dxa"/>
            <w:gridSpan w:val="2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255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11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Silica sands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z w:val="18"/>
              </w:rPr>
              <w:t>and</w:t>
            </w:r>
            <w:r>
              <w:rPr>
                <w:rFonts w:ascii="Calibri"/>
                <w:spacing w:val="-1"/>
                <w:sz w:val="18"/>
              </w:rPr>
              <w:t> quartz</w:t>
            </w:r>
            <w:r>
              <w:rPr>
                <w:rFonts w:ascii="Calibri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sands</w:t>
            </w:r>
          </w:p>
        </w:tc>
        <w:tc>
          <w:tcPr>
            <w:tcW w:w="15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34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4,147,444.50</w:t>
            </w:r>
          </w:p>
        </w:tc>
        <w:tc>
          <w:tcPr>
            <w:tcW w:w="16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35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733,656,247.00</w:t>
            </w:r>
          </w:p>
        </w:tc>
        <w:tc>
          <w:tcPr>
            <w:tcW w:w="15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33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817,216,070.00</w:t>
            </w:r>
          </w:p>
        </w:tc>
      </w:tr>
      <w:tr>
        <w:trPr>
          <w:trHeight w:val="324" w:hRule="exact"/>
        </w:trPr>
        <w:tc>
          <w:tcPr>
            <w:tcW w:w="2141" w:type="dxa"/>
            <w:gridSpan w:val="2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255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11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Tin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z w:val="18"/>
              </w:rPr>
              <w:t>Ore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5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88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127.6</w:t>
            </w:r>
          </w:p>
        </w:tc>
        <w:tc>
          <w:tcPr>
            <w:tcW w:w="16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76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81,606.20</w:t>
            </w:r>
          </w:p>
        </w:tc>
        <w:tc>
          <w:tcPr>
            <w:tcW w:w="15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74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51,559.20</w:t>
            </w:r>
          </w:p>
        </w:tc>
      </w:tr>
      <w:tr>
        <w:trPr>
          <w:trHeight w:val="326" w:hRule="exact"/>
        </w:trPr>
        <w:tc>
          <w:tcPr>
            <w:tcW w:w="2141" w:type="dxa"/>
            <w:gridSpan w:val="2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255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11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Zinc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and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z w:val="18"/>
              </w:rPr>
              <w:t>Lead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z w:val="18"/>
              </w:rPr>
              <w:t>Ore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5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47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382,877.47</w:t>
            </w:r>
          </w:p>
        </w:tc>
        <w:tc>
          <w:tcPr>
            <w:tcW w:w="16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35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238,418,261.12</w:t>
            </w:r>
          </w:p>
        </w:tc>
        <w:tc>
          <w:tcPr>
            <w:tcW w:w="15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33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234,839,706.04</w:t>
            </w:r>
          </w:p>
        </w:tc>
      </w:tr>
      <w:tr>
        <w:trPr>
          <w:trHeight w:val="324" w:hRule="exact"/>
        </w:trPr>
        <w:tc>
          <w:tcPr>
            <w:tcW w:w="2141" w:type="dxa"/>
            <w:gridSpan w:val="2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255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11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Zircon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Sand</w:t>
            </w:r>
          </w:p>
        </w:tc>
        <w:tc>
          <w:tcPr>
            <w:tcW w:w="15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66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3,371.32</w:t>
            </w:r>
          </w:p>
        </w:tc>
        <w:tc>
          <w:tcPr>
            <w:tcW w:w="16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67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477,790.94</w:t>
            </w:r>
          </w:p>
        </w:tc>
        <w:tc>
          <w:tcPr>
            <w:tcW w:w="15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65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324,107.96</w:t>
            </w:r>
          </w:p>
        </w:tc>
      </w:tr>
      <w:tr>
        <w:trPr>
          <w:trHeight w:val="310" w:hRule="exact"/>
        </w:trPr>
        <w:tc>
          <w:tcPr>
            <w:tcW w:w="2141" w:type="dxa"/>
            <w:gridSpan w:val="2"/>
            <w:vMerge/>
            <w:tcBorders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255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11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SUB</w:t>
            </w:r>
            <w:r>
              <w:rPr>
                <w:rFonts w:ascii="Calibri"/>
                <w:b/>
                <w:spacing w:val="-4"/>
                <w:sz w:val="18"/>
              </w:rPr>
              <w:t> </w:t>
            </w:r>
            <w:r>
              <w:rPr>
                <w:rFonts w:ascii="Calibri"/>
                <w:b/>
                <w:spacing w:val="-1"/>
                <w:sz w:val="18"/>
              </w:rPr>
              <w:t>TOTAL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5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33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6,990,058.51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6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21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2,326,933,411.10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5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19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2,419,215,025.81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326" w:hRule="exact"/>
        </w:trPr>
        <w:tc>
          <w:tcPr>
            <w:tcW w:w="6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</w:t>
            </w:r>
          </w:p>
        </w:tc>
        <w:tc>
          <w:tcPr>
            <w:tcW w:w="15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Gabon</w:t>
            </w:r>
          </w:p>
        </w:tc>
        <w:tc>
          <w:tcPr>
            <w:tcW w:w="255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11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Kaolin</w:t>
            </w:r>
          </w:p>
        </w:tc>
        <w:tc>
          <w:tcPr>
            <w:tcW w:w="15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57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25,105.00</w:t>
            </w:r>
          </w:p>
        </w:tc>
        <w:tc>
          <w:tcPr>
            <w:tcW w:w="16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53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6,645,331.00</w:t>
            </w:r>
          </w:p>
        </w:tc>
        <w:tc>
          <w:tcPr>
            <w:tcW w:w="15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51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6,635,800.00</w:t>
            </w:r>
          </w:p>
        </w:tc>
      </w:tr>
      <w:tr>
        <w:trPr>
          <w:trHeight w:val="324" w:hRule="exact"/>
        </w:trPr>
        <w:tc>
          <w:tcPr>
            <w:tcW w:w="6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</w:t>
            </w:r>
          </w:p>
        </w:tc>
        <w:tc>
          <w:tcPr>
            <w:tcW w:w="15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Germany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55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11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Lead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ores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and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concentrates.</w:t>
            </w:r>
          </w:p>
        </w:tc>
        <w:tc>
          <w:tcPr>
            <w:tcW w:w="15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right="211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250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6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44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32,231,750.00</w:t>
            </w:r>
          </w:p>
        </w:tc>
        <w:tc>
          <w:tcPr>
            <w:tcW w:w="15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42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32,231,750.00</w:t>
            </w:r>
          </w:p>
        </w:tc>
      </w:tr>
      <w:tr>
        <w:trPr>
          <w:trHeight w:val="516" w:hRule="exact"/>
        </w:trPr>
        <w:tc>
          <w:tcPr>
            <w:tcW w:w="6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7</w:t>
            </w:r>
          </w:p>
        </w:tc>
        <w:tc>
          <w:tcPr>
            <w:tcW w:w="15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Ghana</w:t>
            </w:r>
          </w:p>
        </w:tc>
        <w:tc>
          <w:tcPr>
            <w:tcW w:w="255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77" w:lineRule="auto" w:before="4"/>
              <w:ind w:left="107" w:right="598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Dolomite,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not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calcined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z w:val="18"/>
              </w:rPr>
              <w:t>or</w:t>
            </w:r>
            <w:r>
              <w:rPr>
                <w:rFonts w:ascii="Calibri"/>
                <w:spacing w:val="25"/>
                <w:w w:val="99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sintered.</w:t>
            </w:r>
          </w:p>
        </w:tc>
        <w:tc>
          <w:tcPr>
            <w:tcW w:w="15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right="211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293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6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67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932,360.00</w:t>
            </w:r>
          </w:p>
        </w:tc>
        <w:tc>
          <w:tcPr>
            <w:tcW w:w="15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65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932,360.00</w:t>
            </w:r>
          </w:p>
        </w:tc>
      </w:tr>
      <w:tr>
        <w:trPr>
          <w:trHeight w:val="324" w:hRule="exact"/>
        </w:trPr>
        <w:tc>
          <w:tcPr>
            <w:tcW w:w="6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15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/>
          </w:p>
        </w:tc>
        <w:tc>
          <w:tcPr>
            <w:tcW w:w="255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Quartz</w:t>
            </w:r>
          </w:p>
        </w:tc>
        <w:tc>
          <w:tcPr>
            <w:tcW w:w="15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right="211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50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6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53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2,302,500.00</w:t>
            </w:r>
          </w:p>
        </w:tc>
        <w:tc>
          <w:tcPr>
            <w:tcW w:w="15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51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2,609,500.00</w:t>
            </w:r>
          </w:p>
        </w:tc>
      </w:tr>
      <w:tr>
        <w:trPr>
          <w:trHeight w:val="327" w:hRule="exact"/>
        </w:trPr>
        <w:tc>
          <w:tcPr>
            <w:tcW w:w="6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15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/>
          </w:p>
        </w:tc>
        <w:tc>
          <w:tcPr>
            <w:tcW w:w="255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3"/>
              <w:ind w:left="11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SUB</w:t>
            </w:r>
            <w:r>
              <w:rPr>
                <w:rFonts w:ascii="Calibri"/>
                <w:b/>
                <w:spacing w:val="-4"/>
                <w:sz w:val="18"/>
              </w:rPr>
              <w:t> </w:t>
            </w:r>
            <w:r>
              <w:rPr>
                <w:rFonts w:ascii="Calibri"/>
                <w:b/>
                <w:spacing w:val="-1"/>
                <w:sz w:val="18"/>
              </w:rPr>
              <w:t>TOTAL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5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3"/>
              <w:ind w:right="211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343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6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3"/>
              <w:ind w:left="53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3,234,860.00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5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3"/>
              <w:ind w:left="51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3,541,860.00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324" w:hRule="exact"/>
        </w:trPr>
        <w:tc>
          <w:tcPr>
            <w:tcW w:w="6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8</w:t>
            </w:r>
          </w:p>
        </w:tc>
        <w:tc>
          <w:tcPr>
            <w:tcW w:w="15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India</w:t>
            </w:r>
          </w:p>
        </w:tc>
        <w:tc>
          <w:tcPr>
            <w:tcW w:w="255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11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Zircon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Sand</w:t>
            </w:r>
          </w:p>
        </w:tc>
        <w:tc>
          <w:tcPr>
            <w:tcW w:w="15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88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19.97</w:t>
            </w:r>
          </w:p>
        </w:tc>
        <w:tc>
          <w:tcPr>
            <w:tcW w:w="16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76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13,931.87</w:t>
            </w:r>
          </w:p>
        </w:tc>
        <w:tc>
          <w:tcPr>
            <w:tcW w:w="15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83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8,547.16</w:t>
            </w:r>
          </w:p>
        </w:tc>
      </w:tr>
      <w:tr>
        <w:trPr>
          <w:trHeight w:val="326" w:hRule="exact"/>
        </w:trPr>
        <w:tc>
          <w:tcPr>
            <w:tcW w:w="6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15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/>
          </w:p>
        </w:tc>
        <w:tc>
          <w:tcPr>
            <w:tcW w:w="255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11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Crude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z w:val="18"/>
              </w:rPr>
              <w:t>mica and</w:t>
            </w:r>
            <w:r>
              <w:rPr>
                <w:rFonts w:ascii="Calibri"/>
                <w:spacing w:val="-1"/>
                <w:sz w:val="18"/>
              </w:rPr>
              <w:t> </w:t>
            </w:r>
            <w:r>
              <w:rPr>
                <w:rFonts w:ascii="Calibri"/>
                <w:sz w:val="18"/>
              </w:rPr>
              <w:t>mica</w:t>
            </w:r>
          </w:p>
        </w:tc>
        <w:tc>
          <w:tcPr>
            <w:tcW w:w="15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right="211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800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6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85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4,757.00</w:t>
            </w:r>
          </w:p>
        </w:tc>
        <w:tc>
          <w:tcPr>
            <w:tcW w:w="15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65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543,391.00</w:t>
            </w:r>
          </w:p>
        </w:tc>
      </w:tr>
      <w:tr>
        <w:trPr>
          <w:trHeight w:val="324" w:hRule="exact"/>
        </w:trPr>
        <w:tc>
          <w:tcPr>
            <w:tcW w:w="6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15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/>
          </w:p>
        </w:tc>
        <w:tc>
          <w:tcPr>
            <w:tcW w:w="255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11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SUB</w:t>
            </w:r>
            <w:r>
              <w:rPr>
                <w:rFonts w:ascii="Calibri"/>
                <w:b/>
                <w:spacing w:val="-4"/>
                <w:sz w:val="18"/>
              </w:rPr>
              <w:t> </w:t>
            </w:r>
            <w:r>
              <w:rPr>
                <w:rFonts w:ascii="Calibri"/>
                <w:b/>
                <w:spacing w:val="-1"/>
                <w:sz w:val="18"/>
              </w:rPr>
              <w:t>TOTAL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5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79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819.97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6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76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18,688.87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5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64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551,938.16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324" w:hRule="exact"/>
        </w:trPr>
        <w:tc>
          <w:tcPr>
            <w:tcW w:w="6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</w:t>
            </w:r>
          </w:p>
        </w:tc>
        <w:tc>
          <w:tcPr>
            <w:tcW w:w="15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Kenya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55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11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Sandstone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5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right="211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108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6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76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26,080.00</w:t>
            </w:r>
          </w:p>
        </w:tc>
        <w:tc>
          <w:tcPr>
            <w:tcW w:w="15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65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149,843.00</w:t>
            </w:r>
          </w:p>
        </w:tc>
      </w:tr>
      <w:tr>
        <w:trPr>
          <w:trHeight w:val="326" w:hRule="exact"/>
        </w:trPr>
        <w:tc>
          <w:tcPr>
            <w:tcW w:w="6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5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Netherland</w:t>
            </w:r>
          </w:p>
        </w:tc>
        <w:tc>
          <w:tcPr>
            <w:tcW w:w="255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11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Zinc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z w:val="18"/>
              </w:rPr>
              <w:t>Ore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5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right="211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50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6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76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32,565.63</w:t>
            </w:r>
          </w:p>
        </w:tc>
        <w:tc>
          <w:tcPr>
            <w:tcW w:w="15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74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21,250.00</w:t>
            </w:r>
          </w:p>
        </w:tc>
      </w:tr>
      <w:tr>
        <w:trPr>
          <w:trHeight w:val="324" w:hRule="exact"/>
        </w:trPr>
        <w:tc>
          <w:tcPr>
            <w:tcW w:w="6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11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5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Poland</w:t>
            </w:r>
          </w:p>
        </w:tc>
        <w:tc>
          <w:tcPr>
            <w:tcW w:w="255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11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Lead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ores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and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concentrates.</w:t>
            </w:r>
          </w:p>
        </w:tc>
        <w:tc>
          <w:tcPr>
            <w:tcW w:w="15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right="211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180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6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44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66,301,200.00</w:t>
            </w:r>
          </w:p>
        </w:tc>
        <w:tc>
          <w:tcPr>
            <w:tcW w:w="15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42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63,463,898.20</w:t>
            </w:r>
          </w:p>
        </w:tc>
      </w:tr>
      <w:tr>
        <w:trPr>
          <w:trHeight w:val="516" w:hRule="exact"/>
        </w:trPr>
        <w:tc>
          <w:tcPr>
            <w:tcW w:w="6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12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5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77" w:lineRule="auto" w:before="4"/>
              <w:ind w:left="107" w:right="129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Republic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z w:val="18"/>
              </w:rPr>
              <w:t>of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South</w:t>
            </w:r>
            <w:r>
              <w:rPr>
                <w:rFonts w:ascii="Calibri"/>
                <w:spacing w:val="28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Africa</w:t>
            </w:r>
          </w:p>
        </w:tc>
        <w:tc>
          <w:tcPr>
            <w:tcW w:w="255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77" w:lineRule="auto" w:before="4"/>
              <w:ind w:left="112" w:right="538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Pebbles,</w:t>
            </w:r>
            <w:r>
              <w:rPr>
                <w:rFonts w:ascii="Calibri"/>
                <w:spacing w:val="-5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gravel,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z w:val="18"/>
              </w:rPr>
              <w:t>broken</w:t>
            </w:r>
            <w:r>
              <w:rPr>
                <w:rFonts w:ascii="Calibri"/>
                <w:spacing w:val="-5"/>
                <w:sz w:val="18"/>
              </w:rPr>
              <w:t> </w:t>
            </w:r>
            <w:r>
              <w:rPr>
                <w:rFonts w:ascii="Calibri"/>
                <w:sz w:val="18"/>
              </w:rPr>
              <w:t>or</w:t>
            </w:r>
            <w:r>
              <w:rPr>
                <w:rFonts w:ascii="Calibri"/>
                <w:spacing w:val="30"/>
                <w:w w:val="99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crushed</w:t>
            </w:r>
          </w:p>
        </w:tc>
        <w:tc>
          <w:tcPr>
            <w:tcW w:w="15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right="211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2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6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76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17,357.00</w:t>
            </w:r>
          </w:p>
        </w:tc>
        <w:tc>
          <w:tcPr>
            <w:tcW w:w="15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74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17,357.00</w:t>
            </w:r>
          </w:p>
        </w:tc>
      </w:tr>
      <w:tr>
        <w:trPr>
          <w:trHeight w:val="516" w:hRule="exact"/>
        </w:trPr>
        <w:tc>
          <w:tcPr>
            <w:tcW w:w="6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13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5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75" w:lineRule="auto" w:before="4"/>
              <w:ind w:left="107" w:right="621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Russian</w:t>
            </w:r>
            <w:r>
              <w:rPr>
                <w:rFonts w:ascii="Calibri"/>
                <w:spacing w:val="2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Federation</w:t>
            </w:r>
          </w:p>
        </w:tc>
        <w:tc>
          <w:tcPr>
            <w:tcW w:w="255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11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Silica sands </w:t>
            </w:r>
            <w:r>
              <w:rPr>
                <w:rFonts w:ascii="Calibri"/>
                <w:sz w:val="18"/>
              </w:rPr>
              <w:t>and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quartz</w:t>
            </w:r>
            <w:r>
              <w:rPr>
                <w:rFonts w:ascii="Calibri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sands</w:t>
            </w:r>
          </w:p>
        </w:tc>
        <w:tc>
          <w:tcPr>
            <w:tcW w:w="15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right="211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80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6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right="189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600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5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right="101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900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324" w:hRule="exact"/>
        </w:trPr>
        <w:tc>
          <w:tcPr>
            <w:tcW w:w="6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14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5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South</w:t>
            </w:r>
            <w:r>
              <w:rPr>
                <w:rFonts w:ascii="Calibri"/>
                <w:spacing w:val="-6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Korea</w:t>
            </w:r>
          </w:p>
        </w:tc>
        <w:tc>
          <w:tcPr>
            <w:tcW w:w="255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11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Lead</w:t>
            </w:r>
            <w:r>
              <w:rPr>
                <w:rFonts w:ascii="Calibri"/>
                <w:spacing w:val="-8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Concentrate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5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79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234.53</w:t>
            </w:r>
          </w:p>
        </w:tc>
        <w:tc>
          <w:tcPr>
            <w:tcW w:w="16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67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156,502.50</w:t>
            </w:r>
          </w:p>
        </w:tc>
        <w:tc>
          <w:tcPr>
            <w:tcW w:w="15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65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106,757.50</w:t>
            </w:r>
          </w:p>
        </w:tc>
      </w:tr>
      <w:tr>
        <w:trPr>
          <w:trHeight w:val="327" w:hRule="exact"/>
        </w:trPr>
        <w:tc>
          <w:tcPr>
            <w:tcW w:w="6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15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5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Thailand</w:t>
            </w:r>
          </w:p>
        </w:tc>
        <w:tc>
          <w:tcPr>
            <w:tcW w:w="255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11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Columbite</w:t>
            </w:r>
            <w:r>
              <w:rPr>
                <w:rFonts w:ascii="Calibri"/>
                <w:spacing w:val="-8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Concentrate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5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88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26.26</w:t>
            </w:r>
          </w:p>
        </w:tc>
        <w:tc>
          <w:tcPr>
            <w:tcW w:w="16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67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440,031.99</w:t>
            </w:r>
          </w:p>
        </w:tc>
        <w:tc>
          <w:tcPr>
            <w:tcW w:w="15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65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286,759.20</w:t>
            </w:r>
          </w:p>
        </w:tc>
      </w:tr>
      <w:tr>
        <w:trPr>
          <w:trHeight w:val="514" w:hRule="exact"/>
        </w:trPr>
        <w:tc>
          <w:tcPr>
            <w:tcW w:w="6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5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16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5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Turkey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55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75" w:lineRule="auto" w:before="5"/>
              <w:ind w:left="112" w:right="526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Natural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z w:val="18"/>
              </w:rPr>
              <w:t>sands</w:t>
            </w:r>
            <w:r>
              <w:rPr>
                <w:rFonts w:ascii="Calibri"/>
                <w:spacing w:val="-1"/>
                <w:sz w:val="18"/>
              </w:rPr>
              <w:t> </w:t>
            </w:r>
            <w:r>
              <w:rPr>
                <w:rFonts w:ascii="Calibri"/>
                <w:sz w:val="18"/>
              </w:rPr>
              <w:t>of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all kinds,</w:t>
            </w:r>
            <w:r>
              <w:rPr>
                <w:rFonts w:ascii="Calibri"/>
                <w:spacing w:val="25"/>
                <w:w w:val="99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excluding silica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z w:val="18"/>
              </w:rPr>
              <w:t>and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quartz</w:t>
            </w:r>
          </w:p>
        </w:tc>
        <w:tc>
          <w:tcPr>
            <w:tcW w:w="15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66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1,556.00</w:t>
            </w:r>
          </w:p>
        </w:tc>
        <w:tc>
          <w:tcPr>
            <w:tcW w:w="16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85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5,000.00</w:t>
            </w:r>
          </w:p>
        </w:tc>
        <w:tc>
          <w:tcPr>
            <w:tcW w:w="15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83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5,050.00</w:t>
            </w:r>
          </w:p>
        </w:tc>
      </w:tr>
      <w:tr>
        <w:trPr>
          <w:trHeight w:val="334" w:hRule="exact"/>
        </w:trPr>
        <w:tc>
          <w:tcPr>
            <w:tcW w:w="6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17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5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United</w:t>
            </w:r>
            <w:r>
              <w:rPr>
                <w:rFonts w:ascii="Calibri"/>
                <w:spacing w:val="-6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Arab</w:t>
            </w:r>
          </w:p>
        </w:tc>
        <w:tc>
          <w:tcPr>
            <w:tcW w:w="255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11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Silica sands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z w:val="18"/>
              </w:rPr>
              <w:t>and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quartz</w:t>
            </w:r>
            <w:r>
              <w:rPr>
                <w:rFonts w:ascii="Calibri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sands</w:t>
            </w:r>
          </w:p>
        </w:tc>
        <w:tc>
          <w:tcPr>
            <w:tcW w:w="15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right="211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20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6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85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1,000.00</w:t>
            </w:r>
          </w:p>
        </w:tc>
        <w:tc>
          <w:tcPr>
            <w:tcW w:w="15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83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1,000.00</w:t>
            </w:r>
          </w:p>
        </w:tc>
      </w:tr>
      <w:tr>
        <w:trPr>
          <w:trHeight w:val="324" w:hRule="exact"/>
        </w:trPr>
        <w:tc>
          <w:tcPr>
            <w:tcW w:w="6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15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140" w:lineRule="exact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Emirates</w:t>
            </w:r>
          </w:p>
        </w:tc>
        <w:tc>
          <w:tcPr>
            <w:tcW w:w="255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11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Lead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z w:val="18"/>
              </w:rPr>
              <w:t>Ore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5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right="211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24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6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76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25,319.25</w:t>
            </w:r>
          </w:p>
        </w:tc>
        <w:tc>
          <w:tcPr>
            <w:tcW w:w="15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74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16,500.00</w:t>
            </w:r>
          </w:p>
        </w:tc>
      </w:tr>
      <w:tr>
        <w:trPr>
          <w:trHeight w:val="326" w:hRule="exact"/>
        </w:trPr>
        <w:tc>
          <w:tcPr>
            <w:tcW w:w="6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15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/>
          </w:p>
        </w:tc>
        <w:tc>
          <w:tcPr>
            <w:tcW w:w="255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11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SUB</w:t>
            </w:r>
            <w:r>
              <w:rPr>
                <w:rFonts w:ascii="Calibri"/>
                <w:b/>
                <w:spacing w:val="-4"/>
                <w:sz w:val="18"/>
              </w:rPr>
              <w:t> </w:t>
            </w:r>
            <w:r>
              <w:rPr>
                <w:rFonts w:ascii="Calibri"/>
                <w:b/>
                <w:spacing w:val="-1"/>
                <w:sz w:val="18"/>
              </w:rPr>
              <w:t>TOTAL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5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right="211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44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6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76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26,319.25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5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74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17,500.00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514" w:hRule="exact"/>
        </w:trPr>
        <w:tc>
          <w:tcPr>
            <w:tcW w:w="6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5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18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5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United</w:t>
            </w:r>
            <w:r>
              <w:rPr>
                <w:rFonts w:ascii="Calibri"/>
                <w:spacing w:val="-8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States</w:t>
            </w:r>
          </w:p>
        </w:tc>
        <w:tc>
          <w:tcPr>
            <w:tcW w:w="255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75" w:lineRule="auto" w:before="5"/>
              <w:ind w:left="112" w:right="526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Natural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z w:val="18"/>
              </w:rPr>
              <w:t>sands</w:t>
            </w:r>
            <w:r>
              <w:rPr>
                <w:rFonts w:ascii="Calibri"/>
                <w:spacing w:val="-1"/>
                <w:sz w:val="18"/>
              </w:rPr>
              <w:t> </w:t>
            </w:r>
            <w:r>
              <w:rPr>
                <w:rFonts w:ascii="Calibri"/>
                <w:sz w:val="18"/>
              </w:rPr>
              <w:t>of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all kinds,</w:t>
            </w:r>
            <w:r>
              <w:rPr>
                <w:rFonts w:ascii="Calibri"/>
                <w:spacing w:val="25"/>
                <w:w w:val="99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excluding silica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z w:val="18"/>
              </w:rPr>
              <w:t>and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quartz</w:t>
            </w:r>
          </w:p>
        </w:tc>
        <w:tc>
          <w:tcPr>
            <w:tcW w:w="15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right="211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12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6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85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3,221.00</w:t>
            </w:r>
          </w:p>
        </w:tc>
        <w:tc>
          <w:tcPr>
            <w:tcW w:w="15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83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3,221.00</w:t>
            </w:r>
          </w:p>
        </w:tc>
      </w:tr>
      <w:tr>
        <w:trPr>
          <w:trHeight w:val="326" w:hRule="exact"/>
        </w:trPr>
        <w:tc>
          <w:tcPr>
            <w:tcW w:w="6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19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5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Vietnam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55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11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Lead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ores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and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concentrates.</w:t>
            </w:r>
          </w:p>
        </w:tc>
        <w:tc>
          <w:tcPr>
            <w:tcW w:w="15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right="211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200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6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53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5,525,100.00</w:t>
            </w:r>
          </w:p>
        </w:tc>
        <w:tc>
          <w:tcPr>
            <w:tcW w:w="15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51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5,525,100.00</w:t>
            </w:r>
          </w:p>
        </w:tc>
      </w:tr>
      <w:tr>
        <w:trPr>
          <w:trHeight w:val="314" w:hRule="exact"/>
        </w:trPr>
        <w:tc>
          <w:tcPr>
            <w:tcW w:w="6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15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/>
          </w:p>
        </w:tc>
        <w:tc>
          <w:tcPr>
            <w:tcW w:w="255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11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Grand</w:t>
            </w:r>
            <w:r>
              <w:rPr>
                <w:rFonts w:ascii="Calibri"/>
                <w:b/>
                <w:spacing w:val="-8"/>
                <w:sz w:val="18"/>
              </w:rPr>
              <w:t> </w:t>
            </w:r>
            <w:r>
              <w:rPr>
                <w:rFonts w:ascii="Calibri"/>
                <w:b/>
                <w:spacing w:val="-1"/>
                <w:sz w:val="18"/>
              </w:rPr>
              <w:t>Total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5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33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7,019,297.27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6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21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2,441,917,954.34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5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19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2,531,910,884.87</w:t>
            </w:r>
            <w:r>
              <w:rPr>
                <w:rFonts w:ascii="Calibri"/>
                <w:sz w:val="18"/>
              </w:rPr>
            </w:r>
          </w:p>
        </w:tc>
      </w:tr>
    </w:tbl>
    <w:p>
      <w:pPr>
        <w:spacing w:before="11"/>
        <w:ind w:left="220" w:right="0" w:firstLine="0"/>
        <w:jc w:val="left"/>
        <w:rPr>
          <w:rFonts w:ascii="Calibri" w:hAnsi="Calibri" w:cs="Calibri" w:eastAsia="Calibri"/>
          <w:sz w:val="20"/>
          <w:szCs w:val="20"/>
        </w:rPr>
      </w:pPr>
      <w:r>
        <w:rPr>
          <w:rFonts w:ascii="Calibri"/>
          <w:b/>
          <w:color w:val="528135"/>
          <w:spacing w:val="-1"/>
          <w:sz w:val="20"/>
        </w:rPr>
        <w:t>Source:</w:t>
      </w:r>
      <w:r>
        <w:rPr>
          <w:rFonts w:ascii="Calibri"/>
          <w:b/>
          <w:color w:val="528135"/>
          <w:spacing w:val="-10"/>
          <w:sz w:val="20"/>
        </w:rPr>
        <w:t> </w:t>
      </w:r>
      <w:r>
        <w:rPr>
          <w:rFonts w:ascii="Calibri"/>
          <w:b/>
          <w:color w:val="528135"/>
          <w:spacing w:val="-1"/>
          <w:sz w:val="20"/>
        </w:rPr>
        <w:t>CBN/NCS</w:t>
      </w:r>
      <w:r>
        <w:rPr>
          <w:rFonts w:ascii="Calibri"/>
          <w:b/>
          <w:color w:val="528135"/>
          <w:spacing w:val="-11"/>
          <w:sz w:val="20"/>
        </w:rPr>
        <w:t> </w:t>
      </w:r>
      <w:r>
        <w:rPr>
          <w:rFonts w:ascii="Calibri"/>
          <w:b/>
          <w:color w:val="528135"/>
          <w:spacing w:val="-1"/>
          <w:sz w:val="20"/>
        </w:rPr>
        <w:t>Record</w:t>
      </w:r>
      <w:r>
        <w:rPr>
          <w:rFonts w:ascii="Calibri"/>
          <w:sz w:val="20"/>
        </w:rPr>
      </w:r>
    </w:p>
    <w:p>
      <w:pPr>
        <w:spacing w:after="0"/>
        <w:jc w:val="left"/>
        <w:rPr>
          <w:rFonts w:ascii="Calibri" w:hAnsi="Calibri" w:cs="Calibri" w:eastAsia="Calibri"/>
          <w:sz w:val="20"/>
          <w:szCs w:val="20"/>
        </w:rPr>
        <w:sectPr>
          <w:pgSz w:w="12240" w:h="15840"/>
          <w:pgMar w:header="0" w:footer="743" w:top="1360" w:bottom="940" w:left="1220" w:right="1320"/>
        </w:sectPr>
      </w:pPr>
    </w:p>
    <w:p>
      <w:pPr>
        <w:spacing w:line="240" w:lineRule="auto" w:before="7"/>
        <w:rPr>
          <w:rFonts w:ascii="Calibri" w:hAnsi="Calibri" w:cs="Calibri" w:eastAsia="Calibri"/>
          <w:b/>
          <w:bCs/>
          <w:sz w:val="6"/>
          <w:szCs w:val="6"/>
        </w:rPr>
      </w:pPr>
    </w:p>
    <w:p>
      <w:pPr>
        <w:spacing w:line="200" w:lineRule="atLeast"/>
        <w:ind w:left="1118" w:right="0" w:firstLine="0"/>
        <w:rPr>
          <w:rFonts w:ascii="Calibri" w:hAnsi="Calibri" w:cs="Calibri" w:eastAsia="Calibri"/>
          <w:sz w:val="20"/>
          <w:szCs w:val="20"/>
        </w:rPr>
      </w:pPr>
      <w:r>
        <w:rPr>
          <w:rFonts w:ascii="Calibri" w:hAnsi="Calibri" w:cs="Calibri" w:eastAsia="Calibri"/>
          <w:sz w:val="20"/>
          <w:szCs w:val="20"/>
        </w:rPr>
        <w:drawing>
          <wp:inline distT="0" distB="0" distL="0" distR="0">
            <wp:extent cx="4802378" cy="3733800"/>
            <wp:effectExtent l="0" t="0" r="0" b="0"/>
            <wp:docPr id="55" name="image36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6" name="image36.jpeg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2378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 w:eastAsia="Calibri"/>
          <w:sz w:val="20"/>
          <w:szCs w:val="20"/>
        </w:rPr>
      </w:r>
    </w:p>
    <w:p>
      <w:pPr>
        <w:spacing w:line="240" w:lineRule="auto" w:before="5"/>
        <w:rPr>
          <w:rFonts w:ascii="Calibri" w:hAnsi="Calibri" w:cs="Calibri" w:eastAsia="Calibri"/>
          <w:b/>
          <w:bCs/>
          <w:sz w:val="15"/>
          <w:szCs w:val="15"/>
        </w:rPr>
      </w:pPr>
    </w:p>
    <w:p>
      <w:pPr>
        <w:spacing w:before="59"/>
        <w:ind w:left="220" w:right="0" w:firstLine="0"/>
        <w:jc w:val="left"/>
        <w:rPr>
          <w:rFonts w:ascii="Calibri" w:hAnsi="Calibri" w:cs="Calibri" w:eastAsia="Calibri"/>
          <w:sz w:val="20"/>
          <w:szCs w:val="20"/>
        </w:rPr>
      </w:pPr>
      <w:r>
        <w:rPr>
          <w:rFonts w:ascii="Calibri"/>
          <w:b/>
          <w:color w:val="528135"/>
          <w:spacing w:val="-1"/>
          <w:sz w:val="20"/>
        </w:rPr>
        <w:t>Figure</w:t>
      </w:r>
      <w:r>
        <w:rPr>
          <w:rFonts w:ascii="Calibri"/>
          <w:b/>
          <w:color w:val="528135"/>
          <w:spacing w:val="-6"/>
          <w:sz w:val="20"/>
        </w:rPr>
        <w:t> </w:t>
      </w:r>
      <w:r>
        <w:rPr>
          <w:rFonts w:ascii="Calibri"/>
          <w:b/>
          <w:color w:val="528135"/>
          <w:sz w:val="20"/>
        </w:rPr>
        <w:t>18:</w:t>
      </w:r>
      <w:r>
        <w:rPr>
          <w:rFonts w:ascii="Calibri"/>
          <w:b/>
          <w:color w:val="528135"/>
          <w:spacing w:val="-5"/>
          <w:sz w:val="20"/>
        </w:rPr>
        <w:t> </w:t>
      </w:r>
      <w:r>
        <w:rPr>
          <w:rFonts w:ascii="Calibri"/>
          <w:b/>
          <w:color w:val="528135"/>
          <w:sz w:val="20"/>
        </w:rPr>
        <w:t>Export</w:t>
      </w:r>
      <w:r>
        <w:rPr>
          <w:rFonts w:ascii="Calibri"/>
          <w:b/>
          <w:color w:val="528135"/>
          <w:spacing w:val="-5"/>
          <w:sz w:val="20"/>
        </w:rPr>
        <w:t> </w:t>
      </w:r>
      <w:r>
        <w:rPr>
          <w:rFonts w:ascii="Calibri"/>
          <w:b/>
          <w:color w:val="528135"/>
          <w:sz w:val="20"/>
        </w:rPr>
        <w:t>by</w:t>
      </w:r>
      <w:r>
        <w:rPr>
          <w:rFonts w:ascii="Calibri"/>
          <w:b/>
          <w:color w:val="528135"/>
          <w:spacing w:val="-6"/>
          <w:sz w:val="20"/>
        </w:rPr>
        <w:t> </w:t>
      </w:r>
      <w:r>
        <w:rPr>
          <w:rFonts w:ascii="Calibri"/>
          <w:b/>
          <w:color w:val="528135"/>
          <w:sz w:val="20"/>
        </w:rPr>
        <w:t>Mineral</w:t>
      </w:r>
      <w:r>
        <w:rPr>
          <w:rFonts w:ascii="Calibri"/>
          <w:b/>
          <w:color w:val="528135"/>
          <w:spacing w:val="-7"/>
          <w:sz w:val="20"/>
        </w:rPr>
        <w:t> </w:t>
      </w:r>
      <w:r>
        <w:rPr>
          <w:rFonts w:ascii="Calibri"/>
          <w:b/>
          <w:color w:val="528135"/>
          <w:spacing w:val="-1"/>
          <w:sz w:val="20"/>
        </w:rPr>
        <w:t>Type</w:t>
      </w:r>
      <w:r>
        <w:rPr>
          <w:rFonts w:ascii="Calibri"/>
          <w:sz w:val="20"/>
        </w:rPr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10"/>
        <w:rPr>
          <w:rFonts w:ascii="Calibri" w:hAnsi="Calibri" w:cs="Calibri" w:eastAsia="Calibri"/>
          <w:b/>
          <w:bCs/>
          <w:sz w:val="19"/>
          <w:szCs w:val="19"/>
        </w:rPr>
      </w:pPr>
    </w:p>
    <w:p>
      <w:pPr>
        <w:pStyle w:val="Heading4"/>
        <w:numPr>
          <w:ilvl w:val="2"/>
          <w:numId w:val="15"/>
        </w:numPr>
        <w:tabs>
          <w:tab w:pos="941" w:val="left" w:leader="none"/>
        </w:tabs>
        <w:spacing w:line="240" w:lineRule="auto" w:before="0" w:after="0"/>
        <w:ind w:left="940" w:right="0" w:hanging="720"/>
        <w:jc w:val="left"/>
        <w:rPr>
          <w:b w:val="0"/>
          <w:bCs w:val="0"/>
        </w:rPr>
      </w:pPr>
      <w:r>
        <w:rPr>
          <w:color w:val="528135"/>
        </w:rPr>
        <w:t>Export</w:t>
      </w:r>
      <w:r>
        <w:rPr>
          <w:color w:val="528135"/>
          <w:spacing w:val="-7"/>
        </w:rPr>
        <w:t> </w:t>
      </w:r>
      <w:r>
        <w:rPr>
          <w:color w:val="528135"/>
        </w:rPr>
        <w:t>by</w:t>
      </w:r>
      <w:r>
        <w:rPr>
          <w:color w:val="528135"/>
          <w:spacing w:val="-8"/>
        </w:rPr>
        <w:t> </w:t>
      </w:r>
      <w:r>
        <w:rPr>
          <w:color w:val="528135"/>
          <w:spacing w:val="-1"/>
        </w:rPr>
        <w:t>Company</w:t>
      </w:r>
      <w:r>
        <w:rPr>
          <w:b w:val="0"/>
        </w:rPr>
      </w:r>
    </w:p>
    <w:p>
      <w:pPr>
        <w:spacing w:line="240" w:lineRule="auto" w:before="8"/>
        <w:rPr>
          <w:rFonts w:ascii="Calibri" w:hAnsi="Calibri" w:cs="Calibri" w:eastAsia="Calibri"/>
          <w:b/>
          <w:bCs/>
          <w:sz w:val="23"/>
          <w:szCs w:val="23"/>
        </w:rPr>
      </w:pPr>
    </w:p>
    <w:p>
      <w:pPr>
        <w:spacing w:line="200" w:lineRule="atLeast"/>
        <w:ind w:left="1278" w:right="0" w:firstLine="0"/>
        <w:rPr>
          <w:rFonts w:ascii="Calibri" w:hAnsi="Calibri" w:cs="Calibri" w:eastAsia="Calibri"/>
          <w:sz w:val="20"/>
          <w:szCs w:val="20"/>
        </w:rPr>
      </w:pPr>
      <w:r>
        <w:rPr>
          <w:rFonts w:ascii="Calibri" w:hAnsi="Calibri" w:cs="Calibri" w:eastAsia="Calibri"/>
          <w:sz w:val="20"/>
          <w:szCs w:val="20"/>
        </w:rPr>
        <w:drawing>
          <wp:inline distT="0" distB="0" distL="0" distR="0">
            <wp:extent cx="4592156" cy="895350"/>
            <wp:effectExtent l="0" t="0" r="0" b="0"/>
            <wp:docPr id="57" name="image37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8" name="image37.jpeg"/>
                    <pic:cNvPicPr/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92156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 w:eastAsia="Calibri"/>
          <w:sz w:val="20"/>
          <w:szCs w:val="20"/>
        </w:rPr>
      </w:r>
    </w:p>
    <w:p>
      <w:pPr>
        <w:spacing w:line="240" w:lineRule="auto" w:before="2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pStyle w:val="BodyText"/>
        <w:spacing w:line="240" w:lineRule="auto"/>
        <w:ind w:right="0"/>
        <w:jc w:val="left"/>
      </w:pPr>
      <w:r>
        <w:rPr/>
        <w:t>A</w:t>
      </w:r>
      <w:r>
        <w:rPr>
          <w:spacing w:val="-1"/>
        </w:rPr>
        <w:t> total</w:t>
      </w:r>
      <w:r>
        <w:rPr>
          <w:spacing w:val="-4"/>
        </w:rPr>
        <w:t> </w:t>
      </w:r>
      <w:r>
        <w:rPr>
          <w:spacing w:val="-1"/>
        </w:rPr>
        <w:t>of</w:t>
      </w:r>
      <w:r>
        <w:rPr>
          <w:spacing w:val="-2"/>
        </w:rPr>
        <w:t> </w:t>
      </w:r>
      <w:r>
        <w:rPr>
          <w:spacing w:val="-1"/>
        </w:rPr>
        <w:t>Sixty-one (61)</w:t>
      </w:r>
      <w:r>
        <w:rPr>
          <w:spacing w:val="-4"/>
        </w:rPr>
        <w:t> </w:t>
      </w:r>
      <w:r>
        <w:rPr>
          <w:spacing w:val="-1"/>
        </w:rPr>
        <w:t>companies</w:t>
      </w:r>
      <w:r>
        <w:rPr>
          <w:spacing w:val="-4"/>
        </w:rPr>
        <w:t> </w:t>
      </w:r>
      <w:r>
        <w:rPr>
          <w:spacing w:val="-1"/>
        </w:rPr>
        <w:t>exported</w:t>
      </w:r>
      <w:r>
        <w:rPr>
          <w:spacing w:val="2"/>
        </w:rPr>
        <w:t> </w:t>
      </w:r>
      <w:r>
        <w:rPr>
          <w:spacing w:val="-1"/>
        </w:rPr>
        <w:t>7,019,297.27</w:t>
      </w:r>
      <w:r>
        <w:rPr>
          <w:spacing w:val="-2"/>
        </w:rPr>
        <w:t> </w:t>
      </w:r>
      <w:r>
        <w:rPr>
          <w:spacing w:val="-1"/>
        </w:rPr>
        <w:t>Million</w:t>
      </w:r>
      <w:r>
        <w:rPr>
          <w:spacing w:val="-3"/>
        </w:rPr>
        <w:t> </w:t>
      </w:r>
      <w:r>
        <w:rPr/>
        <w:t>tons</w:t>
      </w:r>
      <w:r>
        <w:rPr>
          <w:spacing w:val="-4"/>
        </w:rPr>
        <w:t> </w:t>
      </w:r>
      <w:r>
        <w:rPr>
          <w:spacing w:val="-1"/>
        </w:rPr>
        <w:t>with </w:t>
      </w:r>
      <w:r>
        <w:rPr/>
        <w:t>a</w:t>
      </w:r>
      <w:r>
        <w:rPr>
          <w:spacing w:val="-4"/>
        </w:rPr>
        <w:t> </w:t>
      </w:r>
      <w:r>
        <w:rPr>
          <w:spacing w:val="-1"/>
        </w:rPr>
        <w:t>FoB</w:t>
      </w:r>
      <w:r>
        <w:rPr>
          <w:spacing w:val="-3"/>
        </w:rPr>
        <w:t> </w:t>
      </w:r>
      <w:r>
        <w:rPr>
          <w:spacing w:val="-1"/>
        </w:rPr>
        <w:t>value</w:t>
      </w:r>
      <w:r>
        <w:rPr>
          <w:spacing w:val="-3"/>
        </w:rPr>
        <w:t> </w:t>
      </w:r>
      <w:r>
        <w:rPr>
          <w:spacing w:val="-1"/>
        </w:rPr>
        <w:t>of</w:t>
      </w:r>
      <w:r>
        <w:rPr/>
      </w:r>
    </w:p>
    <w:p>
      <w:pPr>
        <w:pStyle w:val="BodyText"/>
        <w:spacing w:line="240" w:lineRule="auto" w:before="45"/>
        <w:ind w:right="0"/>
        <w:jc w:val="left"/>
      </w:pPr>
      <w:r>
        <w:rPr>
          <w:spacing w:val="-1"/>
        </w:rPr>
        <w:t>$2,531,910,884.87</w:t>
      </w:r>
      <w:r>
        <w:rPr>
          <w:spacing w:val="-3"/>
        </w:rPr>
        <w:t> </w:t>
      </w:r>
      <w:r>
        <w:rPr>
          <w:spacing w:val="-2"/>
        </w:rPr>
        <w:t>in</w:t>
      </w:r>
      <w:r>
        <w:rPr>
          <w:spacing w:val="-5"/>
        </w:rPr>
        <w:t> </w:t>
      </w:r>
      <w:r>
        <w:rPr>
          <w:spacing w:val="-1"/>
        </w:rPr>
        <w:t>2019</w:t>
      </w:r>
      <w:r>
        <w:rPr>
          <w:spacing w:val="-2"/>
        </w:rPr>
        <w:t> </w:t>
      </w:r>
      <w:r>
        <w:rPr/>
        <w:t>as</w:t>
      </w:r>
      <w:r>
        <w:rPr>
          <w:spacing w:val="-6"/>
        </w:rPr>
        <w:t> </w:t>
      </w:r>
      <w:r>
        <w:rPr>
          <w:spacing w:val="-1"/>
        </w:rPr>
        <w:t>presented</w:t>
      </w:r>
      <w:r>
        <w:rPr>
          <w:spacing w:val="-2"/>
        </w:rPr>
        <w:t> in</w:t>
      </w:r>
      <w:r>
        <w:rPr>
          <w:spacing w:val="-5"/>
        </w:rPr>
        <w:t> </w:t>
      </w:r>
      <w:r>
        <w:rPr>
          <w:spacing w:val="-1"/>
        </w:rPr>
        <w:t>Table</w:t>
      </w:r>
      <w:r>
        <w:rPr>
          <w:spacing w:val="-8"/>
        </w:rPr>
        <w:t> </w:t>
      </w:r>
      <w:r>
        <w:rPr/>
        <w:t>23.</w:t>
      </w:r>
    </w:p>
    <w:p>
      <w:pPr>
        <w:spacing w:line="240" w:lineRule="auto" w:before="5"/>
        <w:rPr>
          <w:rFonts w:ascii="Calibri" w:hAnsi="Calibri" w:cs="Calibri" w:eastAsia="Calibri"/>
          <w:sz w:val="31"/>
          <w:szCs w:val="31"/>
        </w:rPr>
      </w:pPr>
    </w:p>
    <w:p>
      <w:pPr>
        <w:spacing w:before="0"/>
        <w:ind w:left="220" w:right="0" w:firstLine="0"/>
        <w:jc w:val="left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b/>
          <w:color w:val="528135"/>
          <w:spacing w:val="-1"/>
          <w:sz w:val="18"/>
        </w:rPr>
        <w:t>Table</w:t>
      </w:r>
      <w:r>
        <w:rPr>
          <w:rFonts w:ascii="Calibri"/>
          <w:b/>
          <w:color w:val="528135"/>
          <w:spacing w:val="-4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23:</w:t>
      </w:r>
      <w:r>
        <w:rPr>
          <w:rFonts w:ascii="Calibri"/>
          <w:b/>
          <w:color w:val="528135"/>
          <w:spacing w:val="-8"/>
          <w:sz w:val="18"/>
        </w:rPr>
        <w:t> </w:t>
      </w:r>
      <w:r>
        <w:rPr>
          <w:rFonts w:ascii="Calibri"/>
          <w:b/>
          <w:color w:val="528135"/>
          <w:spacing w:val="-3"/>
          <w:sz w:val="18"/>
        </w:rPr>
        <w:t>Export</w:t>
      </w:r>
      <w:r>
        <w:rPr>
          <w:rFonts w:ascii="Calibri"/>
          <w:b/>
          <w:color w:val="528135"/>
          <w:spacing w:val="-8"/>
          <w:sz w:val="18"/>
        </w:rPr>
        <w:t> </w:t>
      </w:r>
      <w:r>
        <w:rPr>
          <w:rFonts w:ascii="Calibri"/>
          <w:b/>
          <w:color w:val="528135"/>
          <w:spacing w:val="-2"/>
          <w:sz w:val="18"/>
        </w:rPr>
        <w:t>of</w:t>
      </w:r>
      <w:r>
        <w:rPr>
          <w:rFonts w:ascii="Calibri"/>
          <w:b/>
          <w:color w:val="528135"/>
          <w:spacing w:val="-8"/>
          <w:sz w:val="18"/>
        </w:rPr>
        <w:t> </w:t>
      </w:r>
      <w:r>
        <w:rPr>
          <w:rFonts w:ascii="Calibri"/>
          <w:b/>
          <w:color w:val="528135"/>
          <w:spacing w:val="-2"/>
          <w:sz w:val="18"/>
        </w:rPr>
        <w:t>Minerals</w:t>
      </w:r>
      <w:r>
        <w:rPr>
          <w:rFonts w:ascii="Calibri"/>
          <w:b/>
          <w:color w:val="528135"/>
          <w:spacing w:val="-8"/>
          <w:sz w:val="18"/>
        </w:rPr>
        <w:t> </w:t>
      </w:r>
      <w:r>
        <w:rPr>
          <w:rFonts w:ascii="Calibri"/>
          <w:b/>
          <w:color w:val="528135"/>
          <w:spacing w:val="-2"/>
          <w:sz w:val="18"/>
        </w:rPr>
        <w:t>By</w:t>
      </w:r>
      <w:r>
        <w:rPr>
          <w:rFonts w:ascii="Calibri"/>
          <w:b/>
          <w:color w:val="528135"/>
          <w:spacing w:val="-8"/>
          <w:sz w:val="18"/>
        </w:rPr>
        <w:t> </w:t>
      </w:r>
      <w:r>
        <w:rPr>
          <w:rFonts w:ascii="Calibri"/>
          <w:b/>
          <w:color w:val="528135"/>
          <w:spacing w:val="-3"/>
          <w:sz w:val="18"/>
        </w:rPr>
        <w:t>Companies</w:t>
      </w:r>
      <w:r>
        <w:rPr>
          <w:rFonts w:ascii="Calibri"/>
          <w:sz w:val="18"/>
        </w:rPr>
      </w:r>
    </w:p>
    <w:p>
      <w:pPr>
        <w:spacing w:line="240" w:lineRule="auto" w:before="1"/>
        <w:rPr>
          <w:rFonts w:ascii="Calibri" w:hAnsi="Calibri" w:cs="Calibri" w:eastAsia="Calibri"/>
          <w:b/>
          <w:bCs/>
          <w:sz w:val="17"/>
          <w:szCs w:val="17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10"/>
        <w:gridCol w:w="1699"/>
        <w:gridCol w:w="2610"/>
        <w:gridCol w:w="1436"/>
        <w:gridCol w:w="1451"/>
        <w:gridCol w:w="1567"/>
      </w:tblGrid>
      <w:tr>
        <w:trPr>
          <w:trHeight w:val="449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19" w:lineRule="exact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2"/>
                <w:sz w:val="18"/>
              </w:rPr>
              <w:t>S/N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6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19" w:lineRule="exact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Exporter</w:t>
            </w:r>
            <w:r>
              <w:rPr>
                <w:rFonts w:ascii="Calibri"/>
                <w:spacing w:val="-8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Name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6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19" w:lineRule="exact"/>
              <w:ind w:left="11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Exported</w:t>
            </w:r>
            <w:r>
              <w:rPr>
                <w:rFonts w:ascii="Calibri"/>
                <w:spacing w:val="-7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Products</w:t>
            </w:r>
          </w:p>
        </w:tc>
        <w:tc>
          <w:tcPr>
            <w:tcW w:w="143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19" w:lineRule="exact"/>
              <w:ind w:left="29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Destination</w:t>
            </w:r>
          </w:p>
        </w:tc>
        <w:tc>
          <w:tcPr>
            <w:tcW w:w="145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/>
              <w:ind w:left="298" w:right="168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Gross</w:t>
            </w:r>
            <w:r>
              <w:rPr>
                <w:rFonts w:ascii="Calibri"/>
                <w:spacing w:val="-8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Weight</w:t>
            </w:r>
            <w:r>
              <w:rPr>
                <w:rFonts w:ascii="Calibri"/>
                <w:spacing w:val="27"/>
                <w:w w:val="99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(Mt)</w:t>
            </w:r>
          </w:p>
        </w:tc>
        <w:tc>
          <w:tcPr>
            <w:tcW w:w="156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/>
              <w:ind w:left="108" w:right="703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FOB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Value</w:t>
            </w:r>
            <w:r>
              <w:rPr>
                <w:rFonts w:ascii="Calibri"/>
                <w:spacing w:val="24"/>
                <w:w w:val="99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(USD)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230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</w:t>
            </w:r>
          </w:p>
        </w:tc>
        <w:tc>
          <w:tcPr>
            <w:tcW w:w="16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Abyem-Diva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z w:val="18"/>
              </w:rPr>
              <w:t>Intl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Ltd.</w:t>
            </w:r>
          </w:p>
        </w:tc>
        <w:tc>
          <w:tcPr>
            <w:tcW w:w="26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1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Marble</w:t>
            </w:r>
            <w:r>
              <w:rPr>
                <w:rFonts w:ascii="Calibri"/>
                <w:spacing w:val="-5"/>
                <w:sz w:val="18"/>
              </w:rPr>
              <w:t> </w:t>
            </w:r>
            <w:r>
              <w:rPr>
                <w:rFonts w:ascii="Calibri"/>
                <w:sz w:val="18"/>
              </w:rPr>
              <w:t>and</w:t>
            </w:r>
            <w:r>
              <w:rPr>
                <w:rFonts w:ascii="Calibri"/>
                <w:spacing w:val="-5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travertine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blocks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43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29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China</w:t>
            </w:r>
          </w:p>
        </w:tc>
        <w:tc>
          <w:tcPr>
            <w:tcW w:w="145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70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3,000.00</w:t>
            </w:r>
          </w:p>
        </w:tc>
        <w:tc>
          <w:tcPr>
            <w:tcW w:w="156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50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4,052,400.00</w:t>
            </w:r>
          </w:p>
        </w:tc>
      </w:tr>
      <w:tr>
        <w:trPr>
          <w:trHeight w:val="449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</w:t>
            </w:r>
          </w:p>
        </w:tc>
        <w:tc>
          <w:tcPr>
            <w:tcW w:w="16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107" w:right="281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Adakunle</w:t>
            </w:r>
            <w:r>
              <w:rPr>
                <w:rFonts w:ascii="Calibri"/>
                <w:spacing w:val="-8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Micheal</w:t>
            </w:r>
            <w:r>
              <w:rPr>
                <w:rFonts w:ascii="Calibri"/>
                <w:spacing w:val="2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Ayodele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6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11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Kaolin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and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other kaolinic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clays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43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29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Gabon</w:t>
            </w:r>
          </w:p>
        </w:tc>
        <w:tc>
          <w:tcPr>
            <w:tcW w:w="145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right="106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45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56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50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4,401,000.00</w:t>
            </w:r>
          </w:p>
        </w:tc>
      </w:tr>
      <w:tr>
        <w:trPr>
          <w:trHeight w:val="230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</w:t>
            </w:r>
          </w:p>
        </w:tc>
        <w:tc>
          <w:tcPr>
            <w:tcW w:w="16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Agrofix</w:t>
            </w:r>
            <w:r>
              <w:rPr>
                <w:rFonts w:ascii="Calibri"/>
                <w:spacing w:val="-10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Intergrated</w:t>
            </w:r>
          </w:p>
        </w:tc>
        <w:tc>
          <w:tcPr>
            <w:tcW w:w="26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11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Lead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z w:val="18"/>
              </w:rPr>
              <w:t>ore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43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29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China</w:t>
            </w:r>
          </w:p>
        </w:tc>
        <w:tc>
          <w:tcPr>
            <w:tcW w:w="145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right="106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250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56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64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156,250.00</w:t>
            </w:r>
          </w:p>
        </w:tc>
      </w:tr>
      <w:tr>
        <w:trPr>
          <w:trHeight w:val="228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16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09" w:lineRule="exact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Services</w:t>
            </w:r>
            <w:r>
              <w:rPr>
                <w:rFonts w:ascii="Calibri"/>
                <w:spacing w:val="-7"/>
                <w:sz w:val="18"/>
              </w:rPr>
              <w:t> </w:t>
            </w:r>
            <w:r>
              <w:rPr>
                <w:rFonts w:ascii="Calibri"/>
                <w:sz w:val="18"/>
              </w:rPr>
              <w:t>Limited</w:t>
            </w:r>
          </w:p>
        </w:tc>
        <w:tc>
          <w:tcPr>
            <w:tcW w:w="26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11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Zinc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z w:val="18"/>
              </w:rPr>
              <w:t>ore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43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29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Netherland</w:t>
            </w:r>
          </w:p>
        </w:tc>
        <w:tc>
          <w:tcPr>
            <w:tcW w:w="145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right="106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50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56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73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21,250.00</w:t>
            </w:r>
          </w:p>
        </w:tc>
      </w:tr>
      <w:tr>
        <w:trPr>
          <w:trHeight w:val="660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</w:t>
            </w:r>
          </w:p>
        </w:tc>
        <w:tc>
          <w:tcPr>
            <w:tcW w:w="16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456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Amocity</w:t>
            </w:r>
            <w:r>
              <w:rPr>
                <w:rFonts w:ascii="Calibri"/>
                <w:spacing w:val="-5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And</w:t>
            </w:r>
            <w:r>
              <w:rPr>
                <w:rFonts w:ascii="Calibri"/>
                <w:spacing w:val="27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Enochris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Global</w:t>
            </w:r>
            <w:r>
              <w:rPr>
                <w:rFonts w:ascii="Calibri"/>
                <w:spacing w:val="29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Services</w:t>
            </w:r>
            <w:r>
              <w:rPr>
                <w:rFonts w:ascii="Calibri"/>
                <w:spacing w:val="-6"/>
                <w:sz w:val="18"/>
              </w:rPr>
              <w:t> </w:t>
            </w:r>
            <w:r>
              <w:rPr>
                <w:rFonts w:ascii="Calibri"/>
                <w:sz w:val="18"/>
              </w:rPr>
              <w:t>Ltd</w:t>
            </w:r>
          </w:p>
        </w:tc>
        <w:tc>
          <w:tcPr>
            <w:tcW w:w="26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1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Lead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ores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and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concentrates.</w:t>
            </w:r>
          </w:p>
        </w:tc>
        <w:tc>
          <w:tcPr>
            <w:tcW w:w="143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29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China</w:t>
            </w:r>
          </w:p>
        </w:tc>
        <w:tc>
          <w:tcPr>
            <w:tcW w:w="145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70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3,000.00</w:t>
            </w:r>
          </w:p>
        </w:tc>
        <w:tc>
          <w:tcPr>
            <w:tcW w:w="156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50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1,956,000.00</w:t>
            </w:r>
          </w:p>
        </w:tc>
      </w:tr>
    </w:tbl>
    <w:p>
      <w:pPr>
        <w:spacing w:after="0" w:line="240" w:lineRule="auto"/>
        <w:jc w:val="left"/>
        <w:rPr>
          <w:rFonts w:ascii="Calibri" w:hAnsi="Calibri" w:cs="Calibri" w:eastAsia="Calibri"/>
          <w:sz w:val="18"/>
          <w:szCs w:val="18"/>
        </w:rPr>
        <w:sectPr>
          <w:footerReference w:type="default" r:id="rId97"/>
          <w:pgSz w:w="12240" w:h="15840"/>
          <w:pgMar w:footer="763" w:header="0" w:top="1360" w:bottom="960" w:left="1220" w:right="132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7"/>
          <w:szCs w:val="7"/>
        </w:rPr>
      </w:pPr>
      <w:r>
        <w:rPr/>
        <w:pict>
          <v:group style="position:absolute;margin-left:107.779999pt;margin-top:566.469971pt;width:74.4pt;height:22pt;mso-position-horizontal-relative:page;mso-position-vertical-relative:page;z-index:-641176" coordorigin="2156,11329" coordsize="1488,440">
            <v:group style="position:absolute;left:2156;top:11329;width:1488;height:221" coordorigin="2156,11329" coordsize="1488,221">
              <v:shape style="position:absolute;left:2156;top:11329;width:1488;height:221" coordorigin="2156,11329" coordsize="1488,221" path="m2156,11550l3644,11550,3644,11329,2156,11329,2156,11550xe" filled="true" fillcolor="#c5dfb3" stroked="false">
                <v:path arrowok="t"/>
                <v:fill type="solid"/>
              </v:shape>
            </v:group>
            <v:group style="position:absolute;left:2156;top:11550;width:1488;height:219" coordorigin="2156,11550" coordsize="1488,219">
              <v:shape style="position:absolute;left:2156;top:11550;width:1488;height:219" coordorigin="2156,11550" coordsize="1488,219" path="m2156,11769l3644,11769,3644,11550,2156,11550,2156,11769xe" filled="true" fillcolor="#c5dfb3" stroked="false">
                <v:path arrowok="t"/>
                <v:fill type="solid"/>
              </v:shape>
            </v:group>
            <w10:wrap type="none"/>
          </v:group>
        </w:pict>
      </w: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10"/>
        <w:gridCol w:w="1699"/>
        <w:gridCol w:w="2801"/>
        <w:gridCol w:w="1436"/>
        <w:gridCol w:w="2828"/>
      </w:tblGrid>
      <w:tr>
        <w:trPr>
          <w:trHeight w:val="444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2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</w:t>
            </w:r>
          </w:p>
        </w:tc>
        <w:tc>
          <w:tcPr>
            <w:tcW w:w="8764" w:type="dxa"/>
            <w:gridSpan w:val="4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tabs>
                <w:tab w:pos="1811" w:val="left" w:leader="none"/>
                <w:tab w:pos="4604" w:val="left" w:leader="none"/>
                <w:tab w:pos="6814" w:val="left" w:leader="none"/>
                <w:tab w:pos="7611" w:val="left" w:leader="none"/>
              </w:tabs>
              <w:spacing w:line="240" w:lineRule="auto" w:before="2"/>
              <w:ind w:left="107" w:right="101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Anglomittal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Nig</w:t>
              <w:tab/>
            </w:r>
            <w:r>
              <w:rPr>
                <w:rFonts w:ascii="Calibri"/>
                <w:sz w:val="18"/>
              </w:rPr>
              <w:t>Lead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ores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and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concentrates.</w:t>
              <w:tab/>
            </w:r>
            <w:r>
              <w:rPr>
                <w:rFonts w:ascii="Calibri"/>
                <w:spacing w:val="-1"/>
                <w:w w:val="95"/>
                <w:sz w:val="18"/>
              </w:rPr>
              <w:t>Poland</w:t>
              <w:tab/>
              <w:t>180</w:t>
              <w:tab/>
            </w:r>
            <w:r>
              <w:rPr>
                <w:rFonts w:ascii="Calibri"/>
                <w:w w:val="95"/>
                <w:sz w:val="18"/>
              </w:rPr>
              <w:t>66,301,200.00</w:t>
            </w:r>
            <w:r>
              <w:rPr>
                <w:rFonts w:ascii="Calibri"/>
                <w:spacing w:val="55"/>
                <w:w w:val="99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Limited</w:t>
            </w:r>
          </w:p>
        </w:tc>
      </w:tr>
      <w:tr>
        <w:trPr>
          <w:trHeight w:val="670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</w:t>
            </w:r>
          </w:p>
        </w:tc>
        <w:tc>
          <w:tcPr>
            <w:tcW w:w="8764" w:type="dxa"/>
            <w:gridSpan w:val="4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tabs>
                <w:tab w:pos="1811" w:val="left" w:leader="none"/>
                <w:tab w:pos="4604" w:val="left" w:leader="none"/>
                <w:tab w:pos="6267" w:val="left" w:leader="none"/>
                <w:tab w:pos="7611" w:val="left" w:leader="none"/>
              </w:tabs>
              <w:spacing w:line="240" w:lineRule="auto" w:before="6"/>
              <w:ind w:left="107" w:right="101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Anyang</w:t>
            </w:r>
            <w:r>
              <w:rPr>
                <w:rFonts w:ascii="Calibri"/>
                <w:spacing w:val="-7"/>
                <w:sz w:val="18"/>
              </w:rPr>
              <w:t> </w:t>
            </w:r>
            <w:r>
              <w:rPr>
                <w:rFonts w:ascii="Calibri"/>
                <w:sz w:val="18"/>
              </w:rPr>
              <w:t>Kuangye</w:t>
              <w:tab/>
              <w:t>Lead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ores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and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concentrates.</w:t>
              <w:tab/>
            </w:r>
            <w:r>
              <w:rPr>
                <w:rFonts w:ascii="Calibri"/>
                <w:spacing w:val="-1"/>
                <w:w w:val="95"/>
                <w:sz w:val="18"/>
              </w:rPr>
              <w:t>China</w:t>
              <w:tab/>
            </w:r>
            <w:r>
              <w:rPr>
                <w:rFonts w:ascii="Calibri"/>
                <w:w w:val="95"/>
                <w:sz w:val="18"/>
              </w:rPr>
              <w:t>162,000.00</w:t>
              <w:tab/>
              <w:t>16,300,001.00</w:t>
            </w:r>
            <w:r>
              <w:rPr>
                <w:rFonts w:ascii="Calibri"/>
                <w:spacing w:val="39"/>
                <w:w w:val="99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Investment</w:t>
            </w:r>
            <w:r>
              <w:rPr>
                <w:rFonts w:ascii="Calibri"/>
                <w:spacing w:val="-6"/>
                <w:sz w:val="18"/>
              </w:rPr>
              <w:t> </w:t>
            </w:r>
            <w:r>
              <w:rPr>
                <w:rFonts w:ascii="Calibri"/>
                <w:sz w:val="18"/>
              </w:rPr>
              <w:t>Ltd</w:t>
            </w:r>
          </w:p>
          <w:p>
            <w:pPr>
              <w:pStyle w:val="TableParagraph"/>
              <w:spacing w:line="218" w:lineRule="exact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Abuja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450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7</w:t>
            </w:r>
          </w:p>
        </w:tc>
        <w:tc>
          <w:tcPr>
            <w:tcW w:w="8764" w:type="dxa"/>
            <w:gridSpan w:val="4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tabs>
                <w:tab w:pos="1811" w:val="left" w:leader="none"/>
                <w:tab w:pos="4604" w:val="left" w:leader="none"/>
                <w:tab w:pos="6814" w:val="left" w:leader="none"/>
                <w:tab w:pos="7931" w:val="left" w:leader="none"/>
              </w:tabs>
              <w:spacing w:line="240" w:lineRule="auto" w:before="6"/>
              <w:ind w:left="107" w:right="101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Aramex</w:t>
            </w:r>
            <w:r>
              <w:rPr>
                <w:rFonts w:ascii="Calibri"/>
                <w:spacing w:val="-10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Delivery</w:t>
              <w:tab/>
            </w:r>
            <w:r>
              <w:rPr>
                <w:rFonts w:ascii="Calibri"/>
                <w:spacing w:val="-1"/>
                <w:w w:val="95"/>
                <w:sz w:val="18"/>
              </w:rPr>
              <w:t>Clays</w:t>
              <w:tab/>
              <w:t>Albania</w:t>
              <w:tab/>
              <w:t>107</w:t>
              <w:tab/>
            </w:r>
            <w:r>
              <w:rPr>
                <w:rFonts w:ascii="Calibri"/>
                <w:w w:val="95"/>
                <w:sz w:val="18"/>
              </w:rPr>
              <w:t>16,300.00</w:t>
            </w:r>
            <w:r>
              <w:rPr>
                <w:rFonts w:ascii="Calibri"/>
                <w:spacing w:val="33"/>
                <w:w w:val="99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Services</w:t>
            </w:r>
            <w:r>
              <w:rPr>
                <w:rFonts w:ascii="Calibri"/>
                <w:spacing w:val="-7"/>
                <w:sz w:val="18"/>
              </w:rPr>
              <w:t> </w:t>
            </w:r>
            <w:r>
              <w:rPr>
                <w:rFonts w:ascii="Calibri"/>
                <w:sz w:val="18"/>
              </w:rPr>
              <w:t>Limited</w:t>
            </w:r>
          </w:p>
        </w:tc>
      </w:tr>
      <w:tr>
        <w:trPr>
          <w:trHeight w:val="668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5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8</w:t>
            </w:r>
          </w:p>
        </w:tc>
        <w:tc>
          <w:tcPr>
            <w:tcW w:w="4501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tabs>
                <w:tab w:pos="1811" w:val="left" w:leader="none"/>
              </w:tabs>
              <w:spacing w:line="240" w:lineRule="auto" w:before="5"/>
              <w:ind w:left="107" w:right="2234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Backbone</w:t>
              <w:tab/>
            </w:r>
            <w:r>
              <w:rPr>
                <w:rFonts w:ascii="Calibri"/>
                <w:spacing w:val="-1"/>
                <w:sz w:val="18"/>
              </w:rPr>
              <w:t>Kaolin</w:t>
            </w:r>
            <w:r>
              <w:rPr>
                <w:rFonts w:ascii="Calibri"/>
                <w:spacing w:val="29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Intergrated</w:t>
            </w:r>
            <w:r>
              <w:rPr>
                <w:rFonts w:ascii="Calibri"/>
                <w:spacing w:val="-10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Services</w:t>
            </w:r>
          </w:p>
          <w:p>
            <w:pPr>
              <w:pStyle w:val="TableParagraph"/>
              <w:spacing w:line="218" w:lineRule="exact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Limited</w:t>
            </w:r>
          </w:p>
        </w:tc>
        <w:tc>
          <w:tcPr>
            <w:tcW w:w="1436" w:type="dxa"/>
            <w:vMerge w:val="restart"/>
            <w:tcBorders>
              <w:top w:val="nil" w:sz="6" w:space="0" w:color="auto"/>
              <w:left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Gabon</w:t>
            </w:r>
          </w:p>
        </w:tc>
        <w:tc>
          <w:tcPr>
            <w:tcW w:w="28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tabs>
                <w:tab w:pos="1999" w:val="left" w:leader="none"/>
              </w:tabs>
              <w:spacing w:line="240" w:lineRule="auto" w:before="5"/>
              <w:ind w:left="97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60</w:t>
              <w:tab/>
            </w:r>
            <w:r>
              <w:rPr>
                <w:rFonts w:ascii="Calibri"/>
                <w:sz w:val="18"/>
              </w:rPr>
              <w:t>18,000.00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674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</w:t>
            </w:r>
          </w:p>
        </w:tc>
        <w:tc>
          <w:tcPr>
            <w:tcW w:w="4501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tabs>
                <w:tab w:pos="1811" w:val="left" w:leader="none"/>
              </w:tabs>
              <w:spacing w:line="219" w:lineRule="exact" w:before="6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Barinua</w:t>
              <w:tab/>
            </w:r>
            <w:r>
              <w:rPr>
                <w:rFonts w:ascii="Calibri"/>
                <w:spacing w:val="-1"/>
                <w:sz w:val="18"/>
              </w:rPr>
              <w:t>Kaolin</w:t>
            </w:r>
          </w:p>
          <w:p>
            <w:pPr>
              <w:pStyle w:val="TableParagraph"/>
              <w:spacing w:line="240" w:lineRule="auto"/>
              <w:ind w:left="107" w:right="2997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Communication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Co</w:t>
            </w:r>
            <w:r>
              <w:rPr>
                <w:rFonts w:ascii="Calibri"/>
                <w:spacing w:val="29"/>
                <w:sz w:val="18"/>
              </w:rPr>
              <w:t> </w:t>
            </w:r>
            <w:r>
              <w:rPr>
                <w:rFonts w:ascii="Calibri"/>
                <w:sz w:val="18"/>
              </w:rPr>
              <w:t>Ltd</w:t>
            </w:r>
          </w:p>
        </w:tc>
        <w:tc>
          <w:tcPr>
            <w:tcW w:w="1436" w:type="dxa"/>
            <w:vMerge/>
            <w:tcBorders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/>
          </w:p>
        </w:tc>
        <w:tc>
          <w:tcPr>
            <w:tcW w:w="28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tabs>
                <w:tab w:pos="1771" w:val="left" w:leader="none"/>
              </w:tabs>
              <w:spacing w:line="240" w:lineRule="auto" w:before="6"/>
              <w:ind w:left="42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25,000.00</w:t>
              <w:tab/>
            </w:r>
            <w:r>
              <w:rPr>
                <w:rFonts w:ascii="Calibri"/>
                <w:sz w:val="18"/>
              </w:rPr>
              <w:t>2,216,800.00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444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8764" w:type="dxa"/>
            <w:gridSpan w:val="4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tabs>
                <w:tab w:pos="1811" w:val="left" w:leader="none"/>
                <w:tab w:pos="4604" w:val="left" w:leader="none"/>
                <w:tab w:pos="6905" w:val="left" w:leader="none"/>
                <w:tab w:pos="7931" w:val="left" w:leader="none"/>
              </w:tabs>
              <w:spacing w:line="240" w:lineRule="auto" w:before="1"/>
              <w:ind w:left="107" w:right="101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Can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z w:val="18"/>
              </w:rPr>
              <w:t>Long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Mining</w:t>
              <w:tab/>
            </w:r>
            <w:r>
              <w:rPr>
                <w:rFonts w:ascii="Calibri"/>
                <w:spacing w:val="-1"/>
                <w:w w:val="95"/>
                <w:sz w:val="18"/>
              </w:rPr>
              <w:t>Columbite</w:t>
              <w:tab/>
              <w:t>China</w:t>
              <w:tab/>
              <w:t>24</w:t>
              <w:tab/>
            </w:r>
            <w:r>
              <w:rPr>
                <w:rFonts w:ascii="Calibri"/>
                <w:w w:val="95"/>
                <w:sz w:val="18"/>
              </w:rPr>
              <w:t>36,816.00</w:t>
            </w:r>
            <w:r>
              <w:rPr>
                <w:rFonts w:ascii="Calibri"/>
                <w:spacing w:val="25"/>
                <w:w w:val="99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Limited</w:t>
            </w:r>
          </w:p>
        </w:tc>
      </w:tr>
      <w:tr>
        <w:trPr>
          <w:trHeight w:val="452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11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8764" w:type="dxa"/>
            <w:gridSpan w:val="4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tabs>
                <w:tab w:pos="1811" w:val="left" w:leader="none"/>
                <w:tab w:pos="4604" w:val="left" w:leader="none"/>
                <w:tab w:pos="6677" w:val="left" w:leader="none"/>
                <w:tab w:pos="7839" w:val="left" w:leader="none"/>
              </w:tabs>
              <w:spacing w:line="240" w:lineRule="auto" w:before="6"/>
              <w:ind w:left="107" w:right="101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Century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Mining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z w:val="18"/>
              </w:rPr>
              <w:t>Co.</w:t>
              <w:tab/>
            </w:r>
            <w:r>
              <w:rPr>
                <w:rFonts w:ascii="Calibri"/>
                <w:spacing w:val="-1"/>
                <w:sz w:val="18"/>
              </w:rPr>
              <w:t>Columbite-Nb</w:t>
            </w:r>
            <w:r>
              <w:rPr>
                <w:rFonts w:ascii="Calibri"/>
                <w:spacing w:val="-9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Concentrate</w:t>
              <w:tab/>
              <w:t>Thailand</w:t>
              <w:tab/>
            </w:r>
            <w:r>
              <w:rPr>
                <w:rFonts w:ascii="Calibri"/>
                <w:w w:val="95"/>
                <w:sz w:val="18"/>
              </w:rPr>
              <w:t>26.26</w:t>
              <w:tab/>
              <w:t>286,759.20</w:t>
            </w:r>
            <w:r>
              <w:rPr>
                <w:rFonts w:ascii="Calibri"/>
                <w:spacing w:val="59"/>
                <w:w w:val="99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Limited</w:t>
            </w:r>
          </w:p>
        </w:tc>
      </w:tr>
      <w:tr>
        <w:trPr>
          <w:trHeight w:val="449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12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8764" w:type="dxa"/>
            <w:gridSpan w:val="4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tabs>
                <w:tab w:pos="1811" w:val="left" w:leader="none"/>
                <w:tab w:pos="4604" w:val="left" w:leader="none"/>
                <w:tab w:pos="6814" w:val="left" w:leader="none"/>
                <w:tab w:pos="7839" w:val="left" w:leader="none"/>
              </w:tabs>
              <w:spacing w:line="240" w:lineRule="auto" w:before="4"/>
              <w:ind w:left="107" w:right="101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Charzom</w:t>
            </w:r>
            <w:r>
              <w:rPr>
                <w:rFonts w:ascii="Calibri"/>
                <w:spacing w:val="-6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Concept</w:t>
              <w:tab/>
            </w:r>
            <w:r>
              <w:rPr>
                <w:rFonts w:ascii="Calibri"/>
                <w:sz w:val="18"/>
              </w:rPr>
              <w:t>Lead</w:t>
            </w:r>
            <w:r>
              <w:rPr>
                <w:rFonts w:ascii="Calibri"/>
                <w:spacing w:val="-8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Concentrate</w:t>
              <w:tab/>
            </w:r>
            <w:r>
              <w:rPr>
                <w:rFonts w:ascii="Calibri"/>
                <w:spacing w:val="-1"/>
                <w:w w:val="95"/>
                <w:sz w:val="18"/>
              </w:rPr>
              <w:t>Belgium</w:t>
              <w:tab/>
              <w:t>100</w:t>
              <w:tab/>
            </w:r>
            <w:r>
              <w:rPr>
                <w:rFonts w:ascii="Calibri"/>
                <w:w w:val="95"/>
                <w:sz w:val="18"/>
              </w:rPr>
              <w:t>117,505.00</w:t>
            </w:r>
            <w:r>
              <w:rPr>
                <w:rFonts w:ascii="Calibri"/>
                <w:spacing w:val="41"/>
                <w:w w:val="99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Limited</w:t>
            </w:r>
          </w:p>
        </w:tc>
      </w:tr>
      <w:tr>
        <w:trPr>
          <w:trHeight w:val="444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13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8764" w:type="dxa"/>
            <w:gridSpan w:val="4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tabs>
                <w:tab w:pos="1811" w:val="left" w:leader="none"/>
                <w:tab w:pos="4604" w:val="left" w:leader="none"/>
                <w:tab w:pos="6358" w:val="left" w:leader="none"/>
                <w:tab w:pos="7703" w:val="left" w:leader="none"/>
              </w:tabs>
              <w:spacing w:line="240" w:lineRule="auto" w:before="6"/>
              <w:ind w:left="107" w:right="101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Cosood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Global</w:t>
              <w:tab/>
              <w:t>Crude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z w:val="18"/>
              </w:rPr>
              <w:t>Mica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z w:val="18"/>
              </w:rPr>
              <w:t>and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Mica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Rifted</w:t>
              <w:tab/>
            </w:r>
            <w:r>
              <w:rPr>
                <w:rFonts w:ascii="Calibri"/>
                <w:spacing w:val="-1"/>
                <w:w w:val="95"/>
                <w:sz w:val="18"/>
              </w:rPr>
              <w:t>China</w:t>
              <w:tab/>
            </w:r>
            <w:r>
              <w:rPr>
                <w:rFonts w:ascii="Calibri"/>
                <w:w w:val="95"/>
                <w:sz w:val="18"/>
              </w:rPr>
              <w:t>28,140.11</w:t>
              <w:tab/>
              <w:t>4,253,760.00</w:t>
            </w:r>
            <w:r>
              <w:rPr>
                <w:rFonts w:ascii="Calibri"/>
                <w:spacing w:val="35"/>
                <w:w w:val="99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Resources</w:t>
            </w:r>
            <w:r>
              <w:rPr>
                <w:rFonts w:ascii="Calibri"/>
                <w:spacing w:val="-7"/>
                <w:sz w:val="18"/>
              </w:rPr>
              <w:t> </w:t>
            </w:r>
            <w:r>
              <w:rPr>
                <w:rFonts w:ascii="Calibri"/>
                <w:sz w:val="18"/>
              </w:rPr>
              <w:t>Limited</w:t>
            </w:r>
          </w:p>
        </w:tc>
      </w:tr>
      <w:tr>
        <w:trPr>
          <w:trHeight w:val="455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1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14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4501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tabs>
                <w:tab w:pos="1811" w:val="left" w:leader="none"/>
              </w:tabs>
              <w:spacing w:line="240" w:lineRule="auto" w:before="11"/>
              <w:ind w:left="107" w:right="658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Divine Austine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z w:val="18"/>
              </w:rPr>
              <w:t>Intl</w:t>
              <w:tab/>
            </w:r>
            <w:r>
              <w:rPr>
                <w:rFonts w:ascii="Calibri"/>
                <w:spacing w:val="-1"/>
                <w:sz w:val="18"/>
              </w:rPr>
              <w:t>Crude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z w:val="18"/>
              </w:rPr>
              <w:t>Mica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z w:val="18"/>
              </w:rPr>
              <w:t>and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Mica Rifted</w:t>
            </w:r>
            <w:r>
              <w:rPr>
                <w:rFonts w:ascii="Calibri"/>
                <w:spacing w:val="31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Ventures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z w:val="18"/>
              </w:rPr>
              <w:t>Ltd</w:t>
            </w:r>
          </w:p>
        </w:tc>
        <w:tc>
          <w:tcPr>
            <w:tcW w:w="1436" w:type="dxa"/>
            <w:vMerge w:val="restart"/>
            <w:tcBorders>
              <w:top w:val="nil" w:sz="6" w:space="0" w:color="auto"/>
              <w:left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11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China</w:t>
            </w:r>
          </w:p>
        </w:tc>
        <w:tc>
          <w:tcPr>
            <w:tcW w:w="28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tabs>
                <w:tab w:pos="1771" w:val="left" w:leader="none"/>
              </w:tabs>
              <w:spacing w:line="240" w:lineRule="auto" w:before="11"/>
              <w:ind w:left="42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28,198.00</w:t>
              <w:tab/>
            </w:r>
            <w:r>
              <w:rPr>
                <w:rFonts w:ascii="Calibri"/>
                <w:sz w:val="18"/>
              </w:rPr>
              <w:t>2,168,318.20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455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5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15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4501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tabs>
                <w:tab w:pos="1811" w:val="left" w:leader="none"/>
              </w:tabs>
              <w:spacing w:line="240" w:lineRule="auto" w:before="5"/>
              <w:ind w:left="107" w:right="658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Dove</w:t>
            </w:r>
            <w:r>
              <w:rPr>
                <w:rFonts w:ascii="Calibri"/>
                <w:spacing w:val="-6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Quest</w:t>
              <w:tab/>
              <w:t>Crude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z w:val="18"/>
              </w:rPr>
              <w:t>Mica</w:t>
            </w:r>
            <w:r>
              <w:rPr>
                <w:rFonts w:ascii="Calibri"/>
                <w:spacing w:val="-1"/>
                <w:sz w:val="18"/>
              </w:rPr>
              <w:t> </w:t>
            </w:r>
            <w:r>
              <w:rPr>
                <w:rFonts w:ascii="Calibri"/>
                <w:sz w:val="18"/>
              </w:rPr>
              <w:t>and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Mica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Rifted</w:t>
            </w:r>
            <w:r>
              <w:rPr>
                <w:rFonts w:ascii="Calibri"/>
                <w:spacing w:val="29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International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z w:val="18"/>
              </w:rPr>
              <w:t>Ltd</w:t>
            </w:r>
          </w:p>
        </w:tc>
        <w:tc>
          <w:tcPr>
            <w:tcW w:w="1436" w:type="dxa"/>
            <w:vMerge/>
            <w:tcBorders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/>
          </w:p>
        </w:tc>
        <w:tc>
          <w:tcPr>
            <w:tcW w:w="28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tabs>
                <w:tab w:pos="1771" w:val="left" w:leader="none"/>
              </w:tabs>
              <w:spacing w:line="240" w:lineRule="auto" w:before="5"/>
              <w:ind w:left="42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27,650.00</w:t>
              <w:tab/>
            </w:r>
            <w:r>
              <w:rPr>
                <w:rFonts w:ascii="Calibri"/>
                <w:sz w:val="18"/>
              </w:rPr>
              <w:t>2,148,014.00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664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19" w:lineRule="exact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16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8764" w:type="dxa"/>
            <w:gridSpan w:val="4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tabs>
                <w:tab w:pos="1811" w:val="left" w:leader="none"/>
                <w:tab w:pos="4604" w:val="left" w:leader="none"/>
                <w:tab w:pos="6677" w:val="left" w:leader="none"/>
                <w:tab w:pos="7839" w:val="left" w:leader="none"/>
              </w:tabs>
              <w:spacing w:line="240" w:lineRule="auto"/>
              <w:ind w:left="107" w:right="101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Dto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Commodity</w:t>
              <w:tab/>
            </w:r>
            <w:r>
              <w:rPr>
                <w:rFonts w:ascii="Calibri"/>
                <w:sz w:val="18"/>
              </w:rPr>
              <w:t>Lead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z w:val="18"/>
              </w:rPr>
              <w:t>Ore</w:t>
              <w:tab/>
            </w:r>
            <w:r>
              <w:rPr>
                <w:rFonts w:ascii="Calibri"/>
                <w:spacing w:val="-1"/>
                <w:w w:val="95"/>
                <w:sz w:val="18"/>
              </w:rPr>
              <w:t>China</w:t>
              <w:tab/>
            </w:r>
            <w:r>
              <w:rPr>
                <w:rFonts w:ascii="Calibri"/>
                <w:w w:val="95"/>
                <w:sz w:val="18"/>
              </w:rPr>
              <w:t>976.2</w:t>
              <w:tab/>
              <w:t>235,000.00</w:t>
            </w:r>
            <w:r>
              <w:rPr>
                <w:rFonts w:ascii="Calibri"/>
                <w:spacing w:val="21"/>
                <w:w w:val="99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Trade</w:t>
            </w:r>
            <w:r>
              <w:rPr>
                <w:rFonts w:ascii="Calibri"/>
                <w:spacing w:val="-5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Nigeria</w:t>
            </w:r>
          </w:p>
          <w:p>
            <w:pPr>
              <w:pStyle w:val="TableParagraph"/>
              <w:spacing w:line="218" w:lineRule="exact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Limited</w:t>
            </w:r>
          </w:p>
        </w:tc>
      </w:tr>
      <w:tr>
        <w:trPr>
          <w:trHeight w:val="450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5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17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8764" w:type="dxa"/>
            <w:gridSpan w:val="4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tabs>
                <w:tab w:pos="1811" w:val="left" w:leader="none"/>
                <w:tab w:pos="4604" w:val="left" w:leader="none"/>
                <w:tab w:pos="6586" w:val="left" w:leader="none"/>
                <w:tab w:pos="7931" w:val="left" w:leader="none"/>
              </w:tabs>
              <w:spacing w:line="240" w:lineRule="auto" w:before="5"/>
              <w:ind w:left="107" w:right="101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Everest</w:t>
            </w:r>
            <w:r>
              <w:rPr>
                <w:rFonts w:ascii="Calibri"/>
                <w:spacing w:val="-7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Metal</w:t>
              <w:tab/>
            </w:r>
            <w:r>
              <w:rPr>
                <w:rFonts w:ascii="Calibri"/>
                <w:sz w:val="18"/>
              </w:rPr>
              <w:t>Lead</w:t>
            </w:r>
            <w:r>
              <w:rPr>
                <w:rFonts w:ascii="Calibri"/>
                <w:spacing w:val="-7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Concentrate</w:t>
              <w:tab/>
              <w:t>South</w:t>
            </w:r>
            <w:r>
              <w:rPr>
                <w:rFonts w:ascii="Calibri"/>
                <w:spacing w:val="-5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Korea</w:t>
              <w:tab/>
            </w:r>
            <w:r>
              <w:rPr>
                <w:rFonts w:ascii="Calibri"/>
                <w:w w:val="95"/>
                <w:sz w:val="18"/>
              </w:rPr>
              <w:t>210.15</w:t>
              <w:tab/>
              <w:t>94,567.50</w:t>
            </w:r>
            <w:r>
              <w:rPr>
                <w:rFonts w:ascii="Calibri"/>
                <w:spacing w:val="39"/>
                <w:w w:val="99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Nigeria</w:t>
            </w:r>
            <w:r>
              <w:rPr>
                <w:rFonts w:ascii="Calibri"/>
                <w:spacing w:val="-5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Limited</w:t>
            </w:r>
          </w:p>
        </w:tc>
      </w:tr>
      <w:tr>
        <w:trPr>
          <w:trHeight w:val="665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18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8764" w:type="dxa"/>
            <w:gridSpan w:val="4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tabs>
                <w:tab w:pos="1811" w:val="left" w:leader="none"/>
                <w:tab w:pos="4604" w:val="left" w:leader="none"/>
                <w:tab w:pos="6677" w:val="left" w:leader="none"/>
                <w:tab w:pos="7931" w:val="left" w:leader="none"/>
              </w:tabs>
              <w:spacing w:line="240" w:lineRule="auto" w:before="4"/>
              <w:ind w:left="107" w:right="101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F.Y.O.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Alamm </w:t>
            </w:r>
            <w:r>
              <w:rPr>
                <w:rFonts w:ascii="Calibri"/>
                <w:sz w:val="18"/>
              </w:rPr>
              <w:t>&amp;</w:t>
              <w:tab/>
              <w:t>Lead</w:t>
            </w:r>
            <w:r>
              <w:rPr>
                <w:rFonts w:ascii="Calibri"/>
                <w:spacing w:val="-7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Concentrate</w:t>
              <w:tab/>
              <w:t>South</w:t>
            </w:r>
            <w:r>
              <w:rPr>
                <w:rFonts w:ascii="Calibri"/>
                <w:spacing w:val="-6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Korea</w:t>
              <w:tab/>
            </w:r>
            <w:r>
              <w:rPr>
                <w:rFonts w:ascii="Calibri"/>
                <w:w w:val="95"/>
                <w:sz w:val="18"/>
              </w:rPr>
              <w:t>24.38</w:t>
              <w:tab/>
              <w:t>12,190.00</w:t>
            </w:r>
            <w:r>
              <w:rPr>
                <w:rFonts w:ascii="Calibri"/>
                <w:spacing w:val="39"/>
                <w:w w:val="99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Sons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Nigeria</w:t>
            </w:r>
          </w:p>
          <w:p>
            <w:pPr>
              <w:pStyle w:val="TableParagraph"/>
              <w:spacing w:line="219" w:lineRule="exact" w:before="1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Limited</w:t>
            </w:r>
          </w:p>
        </w:tc>
      </w:tr>
      <w:tr>
        <w:trPr>
          <w:trHeight w:val="233" w:hRule="exact"/>
        </w:trPr>
        <w:tc>
          <w:tcPr>
            <w:tcW w:w="710" w:type="dxa"/>
            <w:vMerge w:val="restart"/>
            <w:tcBorders>
              <w:top w:val="nil" w:sz="6" w:space="0" w:color="auto"/>
              <w:left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8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19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699" w:type="dxa"/>
            <w:vMerge w:val="restart"/>
            <w:tcBorders>
              <w:top w:val="nil" w:sz="6" w:space="0" w:color="auto"/>
              <w:left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8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First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Patriot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Limited</w:t>
            </w:r>
          </w:p>
        </w:tc>
        <w:tc>
          <w:tcPr>
            <w:tcW w:w="280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8"/>
              <w:ind w:left="11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Lead</w:t>
            </w:r>
            <w:r>
              <w:rPr>
                <w:rFonts w:ascii="Calibri"/>
                <w:spacing w:val="-8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Concentrate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436" w:type="dxa"/>
            <w:vMerge w:val="restart"/>
            <w:tcBorders>
              <w:top w:val="nil" w:sz="6" w:space="0" w:color="auto"/>
              <w:left w:val="nil" w:sz="6" w:space="0" w:color="auto"/>
              <w:right w:val="nil" w:sz="6" w:space="0" w:color="auto"/>
            </w:tcBorders>
            <w:shd w:val="clear" w:color="auto" w:fill="E1EED9"/>
          </w:tcPr>
          <w:p>
            <w:pPr/>
          </w:p>
        </w:tc>
        <w:tc>
          <w:tcPr>
            <w:tcW w:w="28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tabs>
                <w:tab w:pos="1771" w:val="left" w:leader="none"/>
              </w:tabs>
              <w:spacing w:line="240" w:lineRule="auto" w:before="8"/>
              <w:ind w:left="51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6,098.72</w:t>
              <w:tab/>
            </w:r>
            <w:r>
              <w:rPr>
                <w:rFonts w:ascii="Calibri"/>
                <w:sz w:val="18"/>
              </w:rPr>
              <w:t>6,479,071.51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230" w:hRule="exact"/>
        </w:trPr>
        <w:tc>
          <w:tcPr>
            <w:tcW w:w="710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1699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E1EED9"/>
          </w:tcPr>
          <w:p>
            <w:pPr/>
          </w:p>
        </w:tc>
        <w:tc>
          <w:tcPr>
            <w:tcW w:w="280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1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Zinc</w:t>
            </w:r>
            <w:r>
              <w:rPr>
                <w:rFonts w:ascii="Calibri"/>
                <w:spacing w:val="-6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Concentrate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436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E1EED9"/>
          </w:tcPr>
          <w:p>
            <w:pPr/>
          </w:p>
        </w:tc>
        <w:tc>
          <w:tcPr>
            <w:tcW w:w="28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tabs>
                <w:tab w:pos="1680" w:val="left" w:leader="none"/>
              </w:tabs>
              <w:spacing w:line="240" w:lineRule="auto" w:before="6"/>
              <w:ind w:left="42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13,818.72</w:t>
              <w:tab/>
            </w:r>
            <w:r>
              <w:rPr>
                <w:rFonts w:ascii="Calibri"/>
                <w:sz w:val="18"/>
              </w:rPr>
              <w:t>12,202,697.91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235" w:hRule="exact"/>
        </w:trPr>
        <w:tc>
          <w:tcPr>
            <w:tcW w:w="710" w:type="dxa"/>
            <w:vMerge/>
            <w:tcBorders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1699" w:type="dxa"/>
            <w:vMerge/>
            <w:tcBorders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/>
          </w:p>
        </w:tc>
        <w:tc>
          <w:tcPr>
            <w:tcW w:w="280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1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Columbite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z w:val="18"/>
              </w:rPr>
              <w:t>-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z w:val="18"/>
              </w:rPr>
              <w:t>Nb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Concentrate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436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E1EED9"/>
          </w:tcPr>
          <w:p>
            <w:pPr/>
          </w:p>
        </w:tc>
        <w:tc>
          <w:tcPr>
            <w:tcW w:w="28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tabs>
                <w:tab w:pos="1771" w:val="left" w:leader="none"/>
              </w:tabs>
              <w:spacing w:line="240" w:lineRule="auto" w:before="6"/>
              <w:ind w:left="74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104.5</w:t>
              <w:tab/>
            </w:r>
            <w:r>
              <w:rPr>
                <w:rFonts w:ascii="Calibri"/>
                <w:sz w:val="18"/>
              </w:rPr>
              <w:t>1,596,090.00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449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19" w:lineRule="exact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4501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tabs>
                <w:tab w:pos="1811" w:val="left" w:leader="none"/>
              </w:tabs>
              <w:spacing w:line="240" w:lineRule="auto"/>
              <w:ind w:left="107" w:right="658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Flem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z w:val="18"/>
              </w:rPr>
              <w:t>Viotad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Nigeria</w:t>
              <w:tab/>
              <w:t>Crude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z w:val="18"/>
              </w:rPr>
              <w:t>Mica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z w:val="18"/>
              </w:rPr>
              <w:t>and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Mica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Rifted</w:t>
            </w:r>
            <w:r>
              <w:rPr>
                <w:rFonts w:ascii="Calibri"/>
                <w:spacing w:val="25"/>
                <w:sz w:val="18"/>
              </w:rPr>
              <w:t> </w:t>
            </w:r>
            <w:r>
              <w:rPr>
                <w:rFonts w:ascii="Calibri"/>
                <w:sz w:val="18"/>
              </w:rPr>
              <w:t>Ltd</w:t>
            </w:r>
          </w:p>
        </w:tc>
        <w:tc>
          <w:tcPr>
            <w:tcW w:w="1436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E1EED9"/>
          </w:tcPr>
          <w:p>
            <w:pPr/>
          </w:p>
        </w:tc>
        <w:tc>
          <w:tcPr>
            <w:tcW w:w="28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tabs>
                <w:tab w:pos="1771" w:val="left" w:leader="none"/>
              </w:tabs>
              <w:spacing w:line="240" w:lineRule="auto" w:before="4"/>
              <w:ind w:left="42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50,000.00</w:t>
              <w:tab/>
            </w:r>
            <w:r>
              <w:rPr>
                <w:rFonts w:ascii="Calibri"/>
                <w:sz w:val="18"/>
              </w:rPr>
              <w:t>3,681,001.00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454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21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4501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tabs>
                <w:tab w:pos="1811" w:val="left" w:leader="none"/>
              </w:tabs>
              <w:spacing w:line="240" w:lineRule="auto" w:before="6"/>
              <w:ind w:left="107" w:right="375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Fujian</w:t>
            </w:r>
            <w:r>
              <w:rPr>
                <w:rFonts w:ascii="Calibri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Stone</w:t>
              <w:tab/>
              <w:t>Granite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z w:val="18"/>
              </w:rPr>
              <w:t>Cut</w:t>
            </w:r>
            <w:r>
              <w:rPr>
                <w:rFonts w:ascii="Calibri"/>
                <w:spacing w:val="-1"/>
                <w:sz w:val="18"/>
              </w:rPr>
              <w:t> </w:t>
            </w:r>
            <w:r>
              <w:rPr>
                <w:rFonts w:ascii="Calibri"/>
                <w:sz w:val="18"/>
              </w:rPr>
              <w:t>into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Blocks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z w:val="18"/>
              </w:rPr>
              <w:t>Or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Slabs</w:t>
            </w:r>
            <w:r>
              <w:rPr>
                <w:rFonts w:ascii="Calibri"/>
                <w:spacing w:val="25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Company </w:t>
            </w:r>
            <w:r>
              <w:rPr>
                <w:rFonts w:ascii="Calibri"/>
                <w:sz w:val="18"/>
              </w:rPr>
              <w:t>Ltd</w:t>
            </w:r>
          </w:p>
        </w:tc>
        <w:tc>
          <w:tcPr>
            <w:tcW w:w="1436" w:type="dxa"/>
            <w:vMerge/>
            <w:tcBorders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/>
          </w:p>
        </w:tc>
        <w:tc>
          <w:tcPr>
            <w:tcW w:w="28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tabs>
                <w:tab w:pos="1589" w:val="left" w:leader="none"/>
              </w:tabs>
              <w:spacing w:line="240" w:lineRule="auto" w:before="6"/>
              <w:ind w:left="51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6,313.00</w:t>
              <w:tab/>
            </w:r>
            <w:r>
              <w:rPr>
                <w:rFonts w:ascii="Calibri"/>
                <w:sz w:val="18"/>
              </w:rPr>
              <w:t>111,896,916.00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665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22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8764" w:type="dxa"/>
            <w:gridSpan w:val="4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tabs>
                <w:tab w:pos="1811" w:val="left" w:leader="none"/>
                <w:tab w:pos="4604" w:val="left" w:leader="none"/>
                <w:tab w:pos="6814" w:val="left" w:leader="none"/>
                <w:tab w:pos="7839" w:val="left" w:leader="none"/>
              </w:tabs>
              <w:spacing w:line="240" w:lineRule="auto" w:before="1"/>
              <w:ind w:left="107" w:right="101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Futura</w:t>
            </w:r>
            <w:r>
              <w:rPr>
                <w:rFonts w:ascii="Calibri"/>
                <w:spacing w:val="-9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Polyesters</w:t>
              <w:tab/>
            </w:r>
            <w:r>
              <w:rPr>
                <w:rFonts w:ascii="Calibri"/>
                <w:spacing w:val="-1"/>
                <w:w w:val="95"/>
                <w:sz w:val="18"/>
              </w:rPr>
              <w:t>Dolomite</w:t>
              <w:tab/>
              <w:t>Ghana</w:t>
              <w:tab/>
              <w:t>293</w:t>
              <w:tab/>
            </w:r>
            <w:r>
              <w:rPr>
                <w:rFonts w:ascii="Calibri"/>
                <w:w w:val="95"/>
                <w:sz w:val="18"/>
              </w:rPr>
              <w:t>932,360.00</w:t>
            </w:r>
            <w:r>
              <w:rPr>
                <w:rFonts w:ascii="Calibri"/>
                <w:spacing w:val="39"/>
                <w:w w:val="99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and</w:t>
            </w:r>
            <w:r>
              <w:rPr>
                <w:rFonts w:ascii="Calibri"/>
                <w:spacing w:val="-7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Polymers</w:t>
            </w:r>
            <w:r>
              <w:rPr>
                <w:rFonts w:ascii="Calibri"/>
                <w:sz w:val="18"/>
              </w:rPr>
            </w:r>
          </w:p>
          <w:p>
            <w:pPr>
              <w:pStyle w:val="TableParagraph"/>
              <w:spacing w:line="218" w:lineRule="exact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Limited</w:t>
            </w:r>
          </w:p>
        </w:tc>
      </w:tr>
      <w:tr>
        <w:trPr>
          <w:trHeight w:val="226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19" w:lineRule="exact" w:before="6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23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8764" w:type="dxa"/>
            <w:gridSpan w:val="4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tabs>
                <w:tab w:pos="1811" w:val="left" w:leader="none"/>
                <w:tab w:pos="4604" w:val="left" w:leader="none"/>
                <w:tab w:pos="6449" w:val="left" w:leader="none"/>
                <w:tab w:pos="7611" w:val="left" w:leader="none"/>
              </w:tabs>
              <w:spacing w:line="219" w:lineRule="exact" w:before="6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G.C.C.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Vanguard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z w:val="18"/>
              </w:rPr>
              <w:t>Ltd</w:t>
              <w:tab/>
            </w:r>
            <w:r>
              <w:rPr>
                <w:rFonts w:ascii="Calibri"/>
                <w:spacing w:val="-1"/>
                <w:sz w:val="18"/>
              </w:rPr>
              <w:t>Granite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z w:val="18"/>
              </w:rPr>
              <w:t>Cut</w:t>
            </w:r>
            <w:r>
              <w:rPr>
                <w:rFonts w:ascii="Calibri"/>
                <w:spacing w:val="-1"/>
                <w:sz w:val="18"/>
              </w:rPr>
              <w:t> </w:t>
            </w:r>
            <w:r>
              <w:rPr>
                <w:rFonts w:ascii="Calibri"/>
                <w:sz w:val="18"/>
              </w:rPr>
              <w:t>into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Blocks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z w:val="18"/>
              </w:rPr>
              <w:t>or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Slabs</w:t>
              <w:tab/>
            </w:r>
            <w:r>
              <w:rPr>
                <w:rFonts w:ascii="Calibri"/>
                <w:spacing w:val="-1"/>
                <w:w w:val="95"/>
                <w:sz w:val="18"/>
              </w:rPr>
              <w:t>China</w:t>
              <w:tab/>
            </w:r>
            <w:r>
              <w:rPr>
                <w:rFonts w:ascii="Calibri"/>
                <w:w w:val="95"/>
                <w:sz w:val="18"/>
              </w:rPr>
              <w:t>3,840.00</w:t>
              <w:tab/>
            </w:r>
            <w:r>
              <w:rPr>
                <w:rFonts w:ascii="Calibri"/>
                <w:sz w:val="18"/>
              </w:rPr>
              <w:t>65,084,000.00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235" w:hRule="exact"/>
        </w:trPr>
        <w:tc>
          <w:tcPr>
            <w:tcW w:w="710" w:type="dxa"/>
            <w:vMerge w:val="restart"/>
            <w:tcBorders>
              <w:top w:val="nil" w:sz="6" w:space="0" w:color="auto"/>
              <w:left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1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24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699" w:type="dxa"/>
            <w:vMerge w:val="restart"/>
            <w:tcBorders>
              <w:top w:val="nil" w:sz="6" w:space="0" w:color="auto"/>
              <w:left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11"/>
              <w:ind w:left="107" w:right="157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Great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Focus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Nigeria</w:t>
            </w:r>
            <w:r>
              <w:rPr>
                <w:rFonts w:ascii="Calibri"/>
                <w:spacing w:val="29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Investments</w:t>
            </w:r>
            <w:r>
              <w:rPr>
                <w:rFonts w:ascii="Calibri"/>
                <w:spacing w:val="-7"/>
                <w:sz w:val="18"/>
              </w:rPr>
              <w:t> </w:t>
            </w:r>
            <w:r>
              <w:rPr>
                <w:rFonts w:ascii="Calibri"/>
                <w:sz w:val="18"/>
              </w:rPr>
              <w:t>Ltd</w:t>
            </w:r>
          </w:p>
        </w:tc>
        <w:tc>
          <w:tcPr>
            <w:tcW w:w="280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11"/>
              <w:ind w:left="11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Beryllium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z w:val="18"/>
              </w:rPr>
              <w:t>Ore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z w:val="18"/>
              </w:rPr>
              <w:t>and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Zircon Sand</w:t>
            </w:r>
          </w:p>
        </w:tc>
        <w:tc>
          <w:tcPr>
            <w:tcW w:w="1436" w:type="dxa"/>
            <w:vMerge w:val="restart"/>
            <w:tcBorders>
              <w:top w:val="nil" w:sz="6" w:space="0" w:color="auto"/>
              <w:left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11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China</w:t>
            </w:r>
          </w:p>
        </w:tc>
        <w:tc>
          <w:tcPr>
            <w:tcW w:w="28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tabs>
                <w:tab w:pos="2090" w:val="left" w:leader="none"/>
              </w:tabs>
              <w:spacing w:line="240" w:lineRule="auto" w:before="11"/>
              <w:ind w:left="97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20</w:t>
              <w:tab/>
            </w:r>
            <w:r>
              <w:rPr>
                <w:rFonts w:ascii="Calibri"/>
                <w:sz w:val="18"/>
              </w:rPr>
              <w:t>7,000.00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228" w:hRule="exact"/>
        </w:trPr>
        <w:tc>
          <w:tcPr>
            <w:tcW w:w="710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1699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C5DFB3"/>
          </w:tcPr>
          <w:p>
            <w:pPr/>
          </w:p>
        </w:tc>
        <w:tc>
          <w:tcPr>
            <w:tcW w:w="280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11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Flourite </w:t>
            </w:r>
            <w:r>
              <w:rPr>
                <w:rFonts w:ascii="Calibri"/>
                <w:sz w:val="18"/>
              </w:rPr>
              <w:t>And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z w:val="18"/>
              </w:rPr>
              <w:t>Lead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z w:val="18"/>
              </w:rPr>
              <w:t>Ore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436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C5DFB3"/>
          </w:tcPr>
          <w:p>
            <w:pPr/>
          </w:p>
        </w:tc>
        <w:tc>
          <w:tcPr>
            <w:tcW w:w="28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tabs>
                <w:tab w:pos="1999" w:val="left" w:leader="none"/>
              </w:tabs>
              <w:spacing w:line="240" w:lineRule="auto" w:before="4"/>
              <w:ind w:left="97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60</w:t>
              <w:tab/>
            </w:r>
            <w:r>
              <w:rPr>
                <w:rFonts w:ascii="Calibri"/>
                <w:sz w:val="18"/>
              </w:rPr>
              <w:t>21,000.00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231" w:hRule="exact"/>
        </w:trPr>
        <w:tc>
          <w:tcPr>
            <w:tcW w:w="710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1699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C5DFB3"/>
          </w:tcPr>
          <w:p>
            <w:pPr/>
          </w:p>
        </w:tc>
        <w:tc>
          <w:tcPr>
            <w:tcW w:w="280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1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Zinc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and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z w:val="18"/>
              </w:rPr>
              <w:t>Lead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z w:val="18"/>
              </w:rPr>
              <w:t>Ore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436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C5DFB3"/>
          </w:tcPr>
          <w:p>
            <w:pPr/>
          </w:p>
        </w:tc>
        <w:tc>
          <w:tcPr>
            <w:tcW w:w="28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tabs>
                <w:tab w:pos="1999" w:val="left" w:leader="none"/>
              </w:tabs>
              <w:spacing w:line="240" w:lineRule="auto" w:before="6"/>
              <w:ind w:left="97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80</w:t>
              <w:tab/>
            </w:r>
            <w:r>
              <w:rPr>
                <w:rFonts w:ascii="Calibri"/>
                <w:sz w:val="18"/>
              </w:rPr>
              <w:t>28,000.00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235" w:hRule="exact"/>
        </w:trPr>
        <w:tc>
          <w:tcPr>
            <w:tcW w:w="710" w:type="dxa"/>
            <w:vMerge/>
            <w:tcBorders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1699" w:type="dxa"/>
            <w:vMerge/>
            <w:tcBorders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/>
          </w:p>
        </w:tc>
        <w:tc>
          <w:tcPr>
            <w:tcW w:w="280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1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Lead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z w:val="18"/>
              </w:rPr>
              <w:t>Ore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436" w:type="dxa"/>
            <w:vMerge/>
            <w:tcBorders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/>
          </w:p>
        </w:tc>
        <w:tc>
          <w:tcPr>
            <w:tcW w:w="28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tabs>
                <w:tab w:pos="1908" w:val="left" w:leader="none"/>
              </w:tabs>
              <w:spacing w:line="240" w:lineRule="auto" w:before="6"/>
              <w:ind w:left="88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128</w:t>
              <w:tab/>
            </w:r>
            <w:r>
              <w:rPr>
                <w:rFonts w:ascii="Calibri"/>
                <w:sz w:val="18"/>
              </w:rPr>
              <w:t>102,400.00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665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19" w:lineRule="exact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25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8764" w:type="dxa"/>
            <w:gridSpan w:val="4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tabs>
                <w:tab w:pos="1811" w:val="left" w:leader="none"/>
                <w:tab w:pos="4604" w:val="left" w:leader="none"/>
                <w:tab w:pos="6267" w:val="left" w:leader="none"/>
                <w:tab w:pos="7611" w:val="left" w:leader="none"/>
              </w:tabs>
              <w:spacing w:line="240" w:lineRule="auto"/>
              <w:ind w:left="107" w:right="101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Hanker</w:t>
            </w:r>
            <w:r>
              <w:rPr>
                <w:rFonts w:ascii="Calibri"/>
                <w:spacing w:val="-8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Nonferrous</w:t>
              <w:tab/>
            </w:r>
            <w:r>
              <w:rPr>
                <w:rFonts w:ascii="Calibri"/>
                <w:sz w:val="18"/>
              </w:rPr>
              <w:t>Lead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Ores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and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Concentrates.</w:t>
              <w:tab/>
            </w:r>
            <w:r>
              <w:rPr>
                <w:rFonts w:ascii="Calibri"/>
                <w:spacing w:val="-1"/>
                <w:w w:val="95"/>
                <w:sz w:val="18"/>
              </w:rPr>
              <w:t>China</w:t>
              <w:tab/>
            </w:r>
            <w:r>
              <w:rPr>
                <w:rFonts w:ascii="Calibri"/>
                <w:w w:val="95"/>
                <w:sz w:val="18"/>
              </w:rPr>
              <w:t>220,000.00</w:t>
              <w:tab/>
              <w:t>35,669,502.00</w:t>
            </w:r>
            <w:r>
              <w:rPr>
                <w:rFonts w:ascii="Calibri"/>
                <w:spacing w:val="51"/>
                <w:w w:val="99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Metals</w:t>
            </w:r>
            <w:r>
              <w:rPr>
                <w:rFonts w:ascii="Calibri"/>
                <w:spacing w:val="-5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Company</w:t>
            </w:r>
            <w:r>
              <w:rPr>
                <w:rFonts w:ascii="Calibri"/>
                <w:sz w:val="18"/>
              </w:rPr>
            </w:r>
          </w:p>
          <w:p>
            <w:pPr>
              <w:pStyle w:val="TableParagraph"/>
              <w:spacing w:line="240" w:lineRule="auto" w:before="1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Ltd.</w:t>
            </w:r>
          </w:p>
        </w:tc>
      </w:tr>
      <w:tr>
        <w:trPr>
          <w:trHeight w:val="444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26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8764" w:type="dxa"/>
            <w:gridSpan w:val="4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tabs>
                <w:tab w:pos="1811" w:val="left" w:leader="none"/>
                <w:tab w:pos="4604" w:val="left" w:leader="none"/>
                <w:tab w:pos="6358" w:val="left" w:leader="none"/>
                <w:tab w:pos="7611" w:val="left" w:leader="none"/>
              </w:tabs>
              <w:spacing w:line="240" w:lineRule="auto" w:before="4"/>
              <w:ind w:left="107" w:right="101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Ijiyemi</w:t>
            </w:r>
            <w:r>
              <w:rPr>
                <w:rFonts w:ascii="Calibri"/>
                <w:spacing w:val="-5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Victor</w:t>
              <w:tab/>
              <w:t>Zinc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ores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and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concentrates.</w:t>
              <w:tab/>
            </w:r>
            <w:r>
              <w:rPr>
                <w:rFonts w:ascii="Calibri"/>
                <w:spacing w:val="-1"/>
                <w:w w:val="95"/>
                <w:sz w:val="18"/>
              </w:rPr>
              <w:t>China</w:t>
              <w:tab/>
            </w:r>
            <w:r>
              <w:rPr>
                <w:rFonts w:ascii="Calibri"/>
                <w:w w:val="95"/>
                <w:sz w:val="18"/>
              </w:rPr>
              <w:t>25,000.00</w:t>
              <w:tab/>
              <w:t>12,322,800.00</w:t>
            </w:r>
            <w:r>
              <w:rPr>
                <w:rFonts w:ascii="Calibri"/>
                <w:spacing w:val="59"/>
                <w:w w:val="99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Kolawole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454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1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27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4501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tabs>
                <w:tab w:pos="1811" w:val="left" w:leader="none"/>
              </w:tabs>
              <w:spacing w:line="240" w:lineRule="auto" w:before="11"/>
              <w:ind w:left="107" w:right="2102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Iji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International</w:t>
              <w:tab/>
              <w:t>Zinc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z w:val="18"/>
              </w:rPr>
              <w:t>ore</w:t>
            </w:r>
            <w:r>
              <w:rPr>
                <w:rFonts w:ascii="Calibri"/>
                <w:spacing w:val="23"/>
                <w:w w:val="99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Investment</w:t>
            </w:r>
            <w:r>
              <w:rPr>
                <w:rFonts w:ascii="Calibri"/>
                <w:spacing w:val="-6"/>
                <w:sz w:val="18"/>
              </w:rPr>
              <w:t> </w:t>
            </w:r>
            <w:r>
              <w:rPr>
                <w:rFonts w:ascii="Calibri"/>
                <w:sz w:val="18"/>
              </w:rPr>
              <w:t>Ltd</w:t>
            </w:r>
          </w:p>
        </w:tc>
        <w:tc>
          <w:tcPr>
            <w:tcW w:w="1436" w:type="dxa"/>
            <w:vMerge w:val="restart"/>
            <w:tcBorders>
              <w:top w:val="nil" w:sz="6" w:space="0" w:color="auto"/>
              <w:left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11"/>
              <w:ind w:left="10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China</w:t>
            </w:r>
          </w:p>
        </w:tc>
        <w:tc>
          <w:tcPr>
            <w:tcW w:w="28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tabs>
                <w:tab w:pos="1994" w:val="left" w:leader="none"/>
              </w:tabs>
              <w:spacing w:line="240" w:lineRule="auto" w:before="11"/>
              <w:ind w:left="96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42</w:t>
              <w:tab/>
            </w:r>
            <w:r>
              <w:rPr>
                <w:rFonts w:ascii="Calibri"/>
                <w:sz w:val="18"/>
              </w:rPr>
              <w:t>37,800.00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235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28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4501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tabs>
                <w:tab w:pos="1811" w:val="left" w:leader="none"/>
              </w:tabs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Imperial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z w:val="18"/>
              </w:rPr>
              <w:t>Jv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Limited</w:t>
              <w:tab/>
              <w:t>Zinc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z w:val="18"/>
              </w:rPr>
              <w:t>ore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436" w:type="dxa"/>
            <w:vMerge/>
            <w:tcBorders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/>
          </w:p>
        </w:tc>
        <w:tc>
          <w:tcPr>
            <w:tcW w:w="28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tabs>
                <w:tab w:pos="1766" w:val="left" w:leader="none"/>
              </w:tabs>
              <w:spacing w:line="240" w:lineRule="auto" w:before="6"/>
              <w:ind w:left="33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326,200.84</w:t>
              <w:tab/>
            </w:r>
            <w:r>
              <w:rPr>
                <w:rFonts w:ascii="Calibri"/>
                <w:sz w:val="18"/>
              </w:rPr>
              <w:t>2,871,043.13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221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19" w:lineRule="exact" w:before="1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29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8764" w:type="dxa"/>
            <w:gridSpan w:val="4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tabs>
                <w:tab w:pos="1811" w:val="left" w:leader="none"/>
                <w:tab w:pos="4604" w:val="left" w:leader="none"/>
                <w:tab w:pos="6814" w:val="left" w:leader="none"/>
                <w:tab w:pos="7839" w:val="left" w:leader="none"/>
              </w:tabs>
              <w:spacing w:line="219" w:lineRule="exact" w:before="1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International</w:t>
              <w:tab/>
              <w:t>Sandstone</w:t>
              <w:tab/>
              <w:t>Kenya</w:t>
              <w:tab/>
              <w:t>108</w:t>
              <w:tab/>
            </w:r>
            <w:r>
              <w:rPr>
                <w:rFonts w:ascii="Calibri"/>
                <w:sz w:val="18"/>
              </w:rPr>
              <w:t>149,843.00</w:t>
            </w:r>
            <w:r>
              <w:rPr>
                <w:rFonts w:ascii="Calibri"/>
                <w:sz w:val="18"/>
              </w:rPr>
            </w:r>
          </w:p>
        </w:tc>
      </w:tr>
    </w:tbl>
    <w:p>
      <w:pPr>
        <w:spacing w:after="0" w:line="219" w:lineRule="exact"/>
        <w:jc w:val="left"/>
        <w:rPr>
          <w:rFonts w:ascii="Calibri" w:hAnsi="Calibri" w:cs="Calibri" w:eastAsia="Calibri"/>
          <w:sz w:val="18"/>
          <w:szCs w:val="18"/>
        </w:rPr>
        <w:sectPr>
          <w:footerReference w:type="default" r:id="rId100"/>
          <w:pgSz w:w="12240" w:h="15840"/>
          <w:pgMar w:footer="743" w:header="0" w:top="1360" w:bottom="940" w:left="1220" w:right="1320"/>
          <w:pgNumType w:start="61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7"/>
          <w:szCs w:val="7"/>
        </w:rPr>
      </w:pPr>
      <w:r>
        <w:rPr/>
        <w:pict>
          <v:group style="position:absolute;margin-left:192.979996pt;margin-top:612.460022pt;width:128.8pt;height:22pt;mso-position-horizontal-relative:page;mso-position-vertical-relative:page;z-index:-641152" coordorigin="3860,12249" coordsize="2576,440">
            <v:group style="position:absolute;left:3860;top:12249;width:2576;height:219" coordorigin="3860,12249" coordsize="2576,219">
              <v:shape style="position:absolute;left:3860;top:12249;width:2576;height:219" coordorigin="3860,12249" coordsize="2576,219" path="m3860,12468l6435,12468,6435,12249,3860,12249,3860,12468xe" filled="true" fillcolor="#c5dfb3" stroked="false">
                <v:path arrowok="t"/>
                <v:fill type="solid"/>
              </v:shape>
            </v:group>
            <v:group style="position:absolute;left:3860;top:12468;width:2576;height:221" coordorigin="3860,12468" coordsize="2576,221">
              <v:shape style="position:absolute;left:3860;top:12468;width:2576;height:221" coordorigin="3860,12468" coordsize="2576,221" path="m3860,12688l6435,12688,6435,12468,3860,12468,3860,12688xe" filled="true" fillcolor="#c5dfb3" stroked="false">
                <v:path arrowok="t"/>
                <v:fill type="solid"/>
              </v:shape>
            </v:group>
            <w10:wrap type="none"/>
          </v:group>
        </w:pict>
      </w:r>
      <w:r>
        <w:rPr/>
        <w:pict>
          <v:group style="position:absolute;margin-left:192.979996pt;margin-top:657.340027pt;width:128.8pt;height:22.1pt;mso-position-horizontal-relative:page;mso-position-vertical-relative:page;z-index:-641128" coordorigin="3860,13147" coordsize="2576,442">
            <v:group style="position:absolute;left:3860;top:13147;width:2576;height:221" coordorigin="3860,13147" coordsize="2576,221">
              <v:shape style="position:absolute;left:3860;top:13147;width:2576;height:221" coordorigin="3860,13147" coordsize="2576,221" path="m3860,13368l6435,13368,6435,13147,3860,13147,3860,13368xe" filled="true" fillcolor="#c5dfb3" stroked="false">
                <v:path arrowok="t"/>
                <v:fill type="solid"/>
              </v:shape>
            </v:group>
            <v:group style="position:absolute;left:3860;top:13368;width:2576;height:221" coordorigin="3860,13368" coordsize="2576,221">
              <v:shape style="position:absolute;left:3860;top:13368;width:2576;height:221" coordorigin="3860,13368" coordsize="2576,221" path="m3860,13588l6435,13588,6435,13368,3860,13368,3860,13588xe" filled="true" fillcolor="#c5dfb3" stroked="false">
                <v:path arrowok="t"/>
                <v:fill type="solid"/>
              </v:shape>
            </v:group>
            <w10:wrap type="none"/>
          </v:group>
        </w:pict>
      </w: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10"/>
        <w:gridCol w:w="1699"/>
        <w:gridCol w:w="2792"/>
        <w:gridCol w:w="1431"/>
        <w:gridCol w:w="2833"/>
      </w:tblGrid>
      <w:tr>
        <w:trPr>
          <w:trHeight w:val="1104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8754" w:type="dxa"/>
            <w:gridSpan w:val="4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2"/>
              <w:ind w:left="107" w:right="7655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Fertilizer</w:t>
            </w:r>
            <w:r>
              <w:rPr>
                <w:rFonts w:ascii="Calibri"/>
                <w:spacing w:val="25"/>
                <w:w w:val="99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Development</w:t>
            </w:r>
            <w:r>
              <w:rPr>
                <w:rFonts w:ascii="Calibri"/>
                <w:spacing w:val="26"/>
                <w:w w:val="99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Center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z w:val="18"/>
              </w:rPr>
              <w:t>&amp;</w:t>
            </w:r>
            <w:r>
              <w:rPr>
                <w:rFonts w:ascii="Calibri"/>
                <w:spacing w:val="22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Agriculture</w:t>
            </w:r>
            <w:r>
              <w:rPr>
                <w:rFonts w:ascii="Calibri"/>
                <w:spacing w:val="26"/>
                <w:w w:val="99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Development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670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8754" w:type="dxa"/>
            <w:gridSpan w:val="4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tabs>
                <w:tab w:pos="1811" w:val="left" w:leader="none"/>
                <w:tab w:pos="4604" w:val="left" w:leader="none"/>
                <w:tab w:pos="6814" w:val="left" w:leader="none"/>
                <w:tab w:pos="7931" w:val="left" w:leader="none"/>
              </w:tabs>
              <w:spacing w:line="240" w:lineRule="auto" w:before="6"/>
              <w:ind w:left="107" w:right="91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Jachillins</w:t>
              <w:tab/>
            </w:r>
            <w:r>
              <w:rPr>
                <w:rFonts w:ascii="Calibri"/>
                <w:spacing w:val="-1"/>
                <w:sz w:val="18"/>
              </w:rPr>
              <w:t>Manganese</w:t>
            </w:r>
            <w:r>
              <w:rPr>
                <w:rFonts w:ascii="Calibri"/>
                <w:spacing w:val="-6"/>
                <w:sz w:val="18"/>
              </w:rPr>
              <w:t> </w:t>
            </w:r>
            <w:r>
              <w:rPr>
                <w:rFonts w:ascii="Calibri"/>
                <w:sz w:val="18"/>
              </w:rPr>
              <w:t>ore</w:t>
              <w:tab/>
            </w:r>
            <w:r>
              <w:rPr>
                <w:rFonts w:ascii="Calibri"/>
                <w:spacing w:val="-1"/>
                <w:w w:val="95"/>
                <w:sz w:val="18"/>
              </w:rPr>
              <w:t>China</w:t>
              <w:tab/>
              <w:t>300</w:t>
              <w:tab/>
            </w:r>
            <w:r>
              <w:rPr>
                <w:rFonts w:ascii="Calibri"/>
                <w:w w:val="95"/>
                <w:sz w:val="18"/>
              </w:rPr>
              <w:t>43,200.00</w:t>
            </w:r>
            <w:r>
              <w:rPr>
                <w:rFonts w:ascii="Calibri"/>
                <w:spacing w:val="29"/>
                <w:w w:val="99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International</w:t>
            </w:r>
          </w:p>
          <w:p>
            <w:pPr>
              <w:pStyle w:val="TableParagraph"/>
              <w:spacing w:line="240" w:lineRule="auto" w:before="1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Nigeria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z w:val="18"/>
              </w:rPr>
              <w:t>Ltd</w:t>
            </w:r>
          </w:p>
        </w:tc>
      </w:tr>
      <w:tr>
        <w:trPr>
          <w:trHeight w:val="444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31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8754" w:type="dxa"/>
            <w:gridSpan w:val="4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tabs>
                <w:tab w:pos="1811" w:val="left" w:leader="none"/>
                <w:tab w:pos="4604" w:val="left" w:leader="none"/>
                <w:tab w:pos="6677" w:val="left" w:leader="none"/>
                <w:tab w:pos="8022" w:val="left" w:leader="none"/>
              </w:tabs>
              <w:spacing w:line="240" w:lineRule="auto" w:before="4"/>
              <w:ind w:left="107" w:right="91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Juri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Logistics</w:t>
              <w:tab/>
              <w:t>Zircon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sand</w:t>
              <w:tab/>
              <w:t>India</w:t>
              <w:tab/>
            </w:r>
            <w:r>
              <w:rPr>
                <w:rFonts w:ascii="Calibri"/>
                <w:w w:val="95"/>
                <w:sz w:val="18"/>
              </w:rPr>
              <w:t>19.97</w:t>
              <w:tab/>
              <w:t>8,547.16</w:t>
            </w:r>
            <w:r>
              <w:rPr>
                <w:rFonts w:ascii="Calibri"/>
                <w:spacing w:val="37"/>
                <w:w w:val="99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Limited</w:t>
            </w:r>
          </w:p>
        </w:tc>
      </w:tr>
      <w:tr>
        <w:trPr>
          <w:trHeight w:val="235" w:hRule="exact"/>
        </w:trPr>
        <w:tc>
          <w:tcPr>
            <w:tcW w:w="710" w:type="dxa"/>
            <w:vMerge w:val="restart"/>
            <w:tcBorders>
              <w:top w:val="nil" w:sz="6" w:space="0" w:color="auto"/>
              <w:left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1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32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699" w:type="dxa"/>
            <w:vMerge w:val="restart"/>
            <w:tcBorders>
              <w:top w:val="nil" w:sz="6" w:space="0" w:color="auto"/>
              <w:left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11"/>
              <w:ind w:left="107" w:right="415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Kenyang</w:t>
            </w:r>
            <w:r>
              <w:rPr>
                <w:rFonts w:ascii="Calibri"/>
                <w:spacing w:val="-7"/>
                <w:sz w:val="18"/>
              </w:rPr>
              <w:t> </w:t>
            </w:r>
            <w:r>
              <w:rPr>
                <w:rFonts w:ascii="Calibri"/>
                <w:sz w:val="18"/>
              </w:rPr>
              <w:t>Mining</w:t>
            </w:r>
            <w:r>
              <w:rPr>
                <w:rFonts w:ascii="Calibri"/>
                <w:spacing w:val="24"/>
                <w:w w:val="99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Company </w:t>
            </w:r>
            <w:r>
              <w:rPr>
                <w:rFonts w:ascii="Calibri"/>
                <w:sz w:val="18"/>
              </w:rPr>
              <w:t>Ltd</w:t>
            </w:r>
          </w:p>
        </w:tc>
        <w:tc>
          <w:tcPr>
            <w:tcW w:w="27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11"/>
              <w:ind w:left="11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Columbite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431" w:type="dxa"/>
            <w:vMerge w:val="restart"/>
            <w:tcBorders>
              <w:top w:val="nil" w:sz="6" w:space="0" w:color="auto"/>
              <w:left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11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China</w:t>
            </w:r>
          </w:p>
        </w:tc>
        <w:tc>
          <w:tcPr>
            <w:tcW w:w="28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tabs>
                <w:tab w:pos="1908" w:val="left" w:leader="none"/>
              </w:tabs>
              <w:spacing w:line="240" w:lineRule="auto" w:before="11"/>
              <w:ind w:left="65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249.46</w:t>
              <w:tab/>
            </w:r>
            <w:r>
              <w:rPr>
                <w:rFonts w:ascii="Calibri"/>
                <w:sz w:val="18"/>
              </w:rPr>
              <w:t>101,927.60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229" w:hRule="exact"/>
        </w:trPr>
        <w:tc>
          <w:tcPr>
            <w:tcW w:w="710" w:type="dxa"/>
            <w:vMerge/>
            <w:tcBorders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1699" w:type="dxa"/>
            <w:vMerge/>
            <w:tcBorders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/>
          </w:p>
        </w:tc>
        <w:tc>
          <w:tcPr>
            <w:tcW w:w="27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11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Zircon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sand</w:t>
            </w:r>
          </w:p>
        </w:tc>
        <w:tc>
          <w:tcPr>
            <w:tcW w:w="1431" w:type="dxa"/>
            <w:vMerge/>
            <w:tcBorders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/>
          </w:p>
        </w:tc>
        <w:tc>
          <w:tcPr>
            <w:tcW w:w="28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tabs>
                <w:tab w:pos="1908" w:val="left" w:leader="none"/>
              </w:tabs>
              <w:spacing w:line="240" w:lineRule="auto" w:before="4"/>
              <w:ind w:left="51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1,511.22</w:t>
              <w:tab/>
            </w:r>
            <w:r>
              <w:rPr>
                <w:rFonts w:ascii="Calibri"/>
                <w:sz w:val="18"/>
              </w:rPr>
              <w:t>161,757.53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450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5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33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8754" w:type="dxa"/>
            <w:gridSpan w:val="4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tabs>
                <w:tab w:pos="1811" w:val="left" w:leader="none"/>
                <w:tab w:pos="4604" w:val="left" w:leader="none"/>
                <w:tab w:pos="6814" w:val="left" w:leader="none"/>
                <w:tab w:pos="7520" w:val="left" w:leader="none"/>
              </w:tabs>
              <w:spacing w:line="240" w:lineRule="auto" w:before="5"/>
              <w:ind w:left="107" w:right="91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Kurian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Link</w:t>
              <w:tab/>
            </w:r>
            <w:r>
              <w:rPr>
                <w:rFonts w:ascii="Calibri"/>
                <w:sz w:val="18"/>
              </w:rPr>
              <w:t>Lead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Ores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and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Concentrates.</w:t>
              <w:tab/>
            </w:r>
            <w:r>
              <w:rPr>
                <w:rFonts w:ascii="Calibri"/>
                <w:spacing w:val="-1"/>
                <w:w w:val="95"/>
                <w:sz w:val="18"/>
              </w:rPr>
              <w:t>China</w:t>
              <w:tab/>
              <w:t>440</w:t>
              <w:tab/>
            </w:r>
            <w:r>
              <w:rPr>
                <w:rFonts w:ascii="Calibri"/>
                <w:w w:val="95"/>
                <w:sz w:val="18"/>
              </w:rPr>
              <w:t>181,023,700.00</w:t>
            </w:r>
            <w:r>
              <w:rPr>
                <w:rFonts w:ascii="Calibri"/>
                <w:spacing w:val="49"/>
                <w:w w:val="99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Ventures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z w:val="18"/>
              </w:rPr>
              <w:t>Ltd</w:t>
            </w:r>
          </w:p>
        </w:tc>
      </w:tr>
      <w:tr>
        <w:trPr>
          <w:trHeight w:val="449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34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8754" w:type="dxa"/>
            <w:gridSpan w:val="4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tabs>
                <w:tab w:pos="1811" w:val="left" w:leader="none"/>
                <w:tab w:pos="4604" w:val="left" w:leader="none"/>
                <w:tab w:pos="6814" w:val="left" w:leader="none"/>
                <w:tab w:pos="7703" w:val="left" w:leader="none"/>
              </w:tabs>
              <w:spacing w:line="240" w:lineRule="auto" w:before="4"/>
              <w:ind w:left="107" w:right="91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Lead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Freight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z w:val="18"/>
              </w:rPr>
              <w:t>&amp;</w:t>
              <w:tab/>
              <w:t>Lead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Ores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and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Concentrates.</w:t>
              <w:tab/>
            </w:r>
            <w:r>
              <w:rPr>
                <w:rFonts w:ascii="Calibri"/>
                <w:spacing w:val="-1"/>
                <w:w w:val="95"/>
                <w:sz w:val="18"/>
              </w:rPr>
              <w:t>Vietnam</w:t>
              <w:tab/>
              <w:t>200</w:t>
              <w:tab/>
            </w:r>
            <w:r>
              <w:rPr>
                <w:rFonts w:ascii="Calibri"/>
                <w:w w:val="95"/>
                <w:sz w:val="18"/>
              </w:rPr>
              <w:t>5,525,100.00</w:t>
            </w:r>
            <w:r>
              <w:rPr>
                <w:rFonts w:ascii="Calibri"/>
                <w:spacing w:val="45"/>
                <w:w w:val="99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Forwards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Nig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pacing w:val="1"/>
                <w:sz w:val="18"/>
              </w:rPr>
              <w:t>Ltd</w:t>
            </w:r>
          </w:p>
        </w:tc>
      </w:tr>
      <w:tr>
        <w:trPr>
          <w:trHeight w:val="449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35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8754" w:type="dxa"/>
            <w:gridSpan w:val="4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tabs>
                <w:tab w:pos="1811" w:val="left" w:leader="none"/>
                <w:tab w:pos="4604" w:val="left" w:leader="none"/>
                <w:tab w:pos="6449" w:val="left" w:leader="none"/>
                <w:tab w:pos="8022" w:val="left" w:leader="none"/>
              </w:tabs>
              <w:spacing w:line="240" w:lineRule="auto" w:before="6"/>
              <w:ind w:left="107" w:right="91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Lima</w:t>
            </w:r>
            <w:r>
              <w:rPr>
                <w:rFonts w:ascii="Calibri"/>
                <w:spacing w:val="-6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Enterprises</w:t>
              <w:tab/>
              <w:t>Natural</w:t>
            </w:r>
            <w:r>
              <w:rPr>
                <w:rFonts w:ascii="Calibri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Sands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z w:val="18"/>
              </w:rPr>
              <w:t>of</w:t>
            </w:r>
            <w:r>
              <w:rPr>
                <w:rFonts w:ascii="Calibri"/>
                <w:spacing w:val="-1"/>
                <w:sz w:val="18"/>
              </w:rPr>
              <w:t> All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Kinds,</w:t>
              <w:tab/>
            </w:r>
            <w:r>
              <w:rPr>
                <w:rFonts w:ascii="Calibri"/>
                <w:spacing w:val="-1"/>
                <w:w w:val="95"/>
                <w:sz w:val="18"/>
              </w:rPr>
              <w:t>Turkey</w:t>
              <w:tab/>
            </w:r>
            <w:r>
              <w:rPr>
                <w:rFonts w:ascii="Calibri"/>
                <w:w w:val="95"/>
                <w:sz w:val="18"/>
              </w:rPr>
              <w:t>1,556.00</w:t>
              <w:tab/>
              <w:t>5,050.00</w:t>
            </w:r>
            <w:r>
              <w:rPr>
                <w:rFonts w:ascii="Calibri"/>
                <w:spacing w:val="47"/>
                <w:w w:val="99"/>
                <w:sz w:val="18"/>
              </w:rPr>
              <w:t> </w:t>
            </w:r>
            <w:r>
              <w:rPr>
                <w:rFonts w:ascii="Calibri"/>
                <w:spacing w:val="-1"/>
                <w:w w:val="95"/>
                <w:sz w:val="18"/>
              </w:rPr>
              <w:t>Limited</w:t>
              <w:tab/>
            </w:r>
            <w:r>
              <w:rPr>
                <w:rFonts w:ascii="Calibri"/>
                <w:spacing w:val="-1"/>
                <w:sz w:val="18"/>
              </w:rPr>
              <w:t>Excluding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Silica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z w:val="18"/>
              </w:rPr>
              <w:t>and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Quartz</w:t>
            </w:r>
          </w:p>
        </w:tc>
      </w:tr>
      <w:tr>
        <w:trPr>
          <w:trHeight w:val="230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36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8754" w:type="dxa"/>
            <w:gridSpan w:val="4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tabs>
                <w:tab w:pos="1811" w:val="left" w:leader="none"/>
                <w:tab w:pos="4604" w:val="left" w:leader="none"/>
                <w:tab w:pos="6130" w:val="left" w:leader="none"/>
                <w:tab w:pos="7520" w:val="left" w:leader="none"/>
              </w:tabs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Malcomines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z w:val="18"/>
              </w:rPr>
              <w:t>Ltd</w:t>
              <w:tab/>
              <w:t>Lead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Ores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and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Concentrates.</w:t>
              <w:tab/>
            </w:r>
            <w:r>
              <w:rPr>
                <w:rFonts w:ascii="Calibri"/>
                <w:spacing w:val="-1"/>
                <w:w w:val="95"/>
                <w:sz w:val="18"/>
              </w:rPr>
              <w:t>China</w:t>
              <w:tab/>
            </w:r>
            <w:r>
              <w:rPr>
                <w:rFonts w:ascii="Calibri"/>
                <w:w w:val="95"/>
                <w:sz w:val="18"/>
              </w:rPr>
              <w:t>1,427,207.67</w:t>
              <w:tab/>
            </w:r>
            <w:r>
              <w:rPr>
                <w:rFonts w:ascii="Calibri"/>
                <w:sz w:val="18"/>
              </w:rPr>
              <w:t>809,408,904.00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449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37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8754" w:type="dxa"/>
            <w:gridSpan w:val="4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tabs>
                <w:tab w:pos="1811" w:val="left" w:leader="none"/>
                <w:tab w:pos="4604" w:val="left" w:leader="none"/>
                <w:tab w:pos="6449" w:val="left" w:leader="none"/>
                <w:tab w:pos="7839" w:val="left" w:leader="none"/>
              </w:tabs>
              <w:spacing w:line="240" w:lineRule="auto" w:before="6"/>
              <w:ind w:left="107" w:right="91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Metaminera</w:t>
            </w:r>
            <w:r>
              <w:rPr>
                <w:rFonts w:ascii="Calibri"/>
                <w:spacing w:val="-9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Nigeria</w:t>
              <w:tab/>
              <w:t>Zinc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z w:val="18"/>
              </w:rPr>
              <w:t>ore</w:t>
              <w:tab/>
            </w:r>
            <w:r>
              <w:rPr>
                <w:rFonts w:ascii="Calibri"/>
                <w:spacing w:val="-1"/>
                <w:w w:val="95"/>
                <w:sz w:val="18"/>
              </w:rPr>
              <w:t>China</w:t>
              <w:tab/>
            </w:r>
            <w:r>
              <w:rPr>
                <w:rFonts w:ascii="Calibri"/>
                <w:w w:val="95"/>
                <w:sz w:val="18"/>
              </w:rPr>
              <w:t>1,071.00</w:t>
              <w:tab/>
              <w:t>492,695.00</w:t>
            </w:r>
            <w:r>
              <w:rPr>
                <w:rFonts w:ascii="Calibri"/>
                <w:spacing w:val="29"/>
                <w:w w:val="99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Limited</w:t>
            </w:r>
          </w:p>
        </w:tc>
      </w:tr>
      <w:tr>
        <w:trPr>
          <w:trHeight w:val="451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38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8754" w:type="dxa"/>
            <w:gridSpan w:val="4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tabs>
                <w:tab w:pos="1811" w:val="left" w:leader="none"/>
                <w:tab w:pos="4604" w:val="left" w:leader="none"/>
                <w:tab w:pos="6358" w:val="left" w:leader="none"/>
                <w:tab w:pos="7703" w:val="left" w:leader="none"/>
              </w:tabs>
              <w:spacing w:line="240" w:lineRule="auto" w:before="6"/>
              <w:ind w:left="107" w:right="91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Muahad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Global</w:t>
              <w:tab/>
              <w:t>Zinc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z w:val="18"/>
              </w:rPr>
              <w:t>/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z w:val="18"/>
              </w:rPr>
              <w:t>Lead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z w:val="18"/>
              </w:rPr>
              <w:t>Ore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Concentrates.</w:t>
              <w:tab/>
            </w:r>
            <w:r>
              <w:rPr>
                <w:rFonts w:ascii="Calibri"/>
                <w:spacing w:val="-1"/>
                <w:w w:val="95"/>
                <w:sz w:val="18"/>
              </w:rPr>
              <w:t>China</w:t>
              <w:tab/>
            </w:r>
            <w:r>
              <w:rPr>
                <w:rFonts w:ascii="Calibri"/>
                <w:w w:val="95"/>
                <w:sz w:val="18"/>
              </w:rPr>
              <w:t>15,000.00</w:t>
              <w:tab/>
              <w:t>1,630,000.00</w:t>
            </w:r>
            <w:r>
              <w:rPr>
                <w:rFonts w:ascii="Calibri"/>
                <w:spacing w:val="39"/>
                <w:w w:val="99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Resources</w:t>
            </w:r>
            <w:r>
              <w:rPr>
                <w:rFonts w:ascii="Calibri"/>
                <w:spacing w:val="-5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Nig.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Ltd.</w:t>
            </w:r>
          </w:p>
        </w:tc>
      </w:tr>
      <w:tr>
        <w:trPr>
          <w:trHeight w:val="449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39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8754" w:type="dxa"/>
            <w:gridSpan w:val="4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tabs>
                <w:tab w:pos="1811" w:val="left" w:leader="none"/>
                <w:tab w:pos="4604" w:val="left" w:leader="none"/>
                <w:tab w:pos="6358" w:val="left" w:leader="none"/>
                <w:tab w:pos="7703" w:val="left" w:leader="none"/>
              </w:tabs>
              <w:spacing w:line="240" w:lineRule="auto" w:before="4"/>
              <w:ind w:left="107" w:right="91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Nasibi</w:t>
            </w:r>
            <w:r>
              <w:rPr>
                <w:rFonts w:ascii="Calibri"/>
                <w:spacing w:val="-5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International</w:t>
              <w:tab/>
              <w:t>Zinc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z w:val="18"/>
              </w:rPr>
              <w:t>/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z w:val="18"/>
              </w:rPr>
              <w:t>Lead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z w:val="18"/>
              </w:rPr>
              <w:t>Ore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Concentrates.</w:t>
              <w:tab/>
            </w:r>
            <w:r>
              <w:rPr>
                <w:rFonts w:ascii="Calibri"/>
                <w:spacing w:val="-1"/>
                <w:w w:val="95"/>
                <w:sz w:val="18"/>
              </w:rPr>
              <w:t>China</w:t>
              <w:tab/>
            </w:r>
            <w:r>
              <w:rPr>
                <w:rFonts w:ascii="Calibri"/>
                <w:w w:val="95"/>
                <w:sz w:val="18"/>
              </w:rPr>
              <w:t>49,957.00</w:t>
              <w:tab/>
              <w:t>1,085,580.00</w:t>
            </w:r>
            <w:r>
              <w:rPr>
                <w:rFonts w:ascii="Calibri"/>
                <w:spacing w:val="49"/>
                <w:w w:val="99"/>
                <w:sz w:val="18"/>
              </w:rPr>
              <w:t> </w:t>
            </w:r>
            <w:r>
              <w:rPr>
                <w:rFonts w:ascii="Calibri"/>
                <w:sz w:val="18"/>
              </w:rPr>
              <w:t>Ltd</w:t>
            </w:r>
          </w:p>
        </w:tc>
      </w:tr>
      <w:tr>
        <w:trPr>
          <w:trHeight w:val="444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8754" w:type="dxa"/>
            <w:gridSpan w:val="4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tabs>
                <w:tab w:pos="1811" w:val="left" w:leader="none"/>
                <w:tab w:pos="4604" w:val="left" w:leader="none"/>
                <w:tab w:pos="6905" w:val="left" w:leader="none"/>
                <w:tab w:pos="8660" w:val="right" w:leader="none"/>
              </w:tabs>
              <w:spacing w:line="219" w:lineRule="exact" w:before="6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Newrest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Asl</w:t>
            </w:r>
            <w:r>
              <w:rPr>
                <w:rFonts w:ascii="Calibri"/>
                <w:spacing w:val="-5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Epze</w:t>
              <w:tab/>
              <w:t>Silica Sands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z w:val="18"/>
              </w:rPr>
              <w:t>and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Quartz Sands</w:t>
              <w:tab/>
            </w:r>
            <w:r>
              <w:rPr>
                <w:rFonts w:ascii="Calibri"/>
                <w:spacing w:val="-1"/>
                <w:w w:val="95"/>
                <w:sz w:val="18"/>
              </w:rPr>
              <w:t>Russian</w:t>
              <w:tab/>
            </w:r>
            <w:r>
              <w:rPr>
                <w:rFonts w:ascii="Calibri"/>
                <w:spacing w:val="-1"/>
                <w:sz w:val="18"/>
              </w:rPr>
              <w:t>80</w:t>
              <w:tab/>
              <w:t>900</w:t>
            </w:r>
            <w:r>
              <w:rPr>
                <w:rFonts w:ascii="Calibri"/>
                <w:sz w:val="18"/>
              </w:rPr>
            </w:r>
          </w:p>
          <w:p>
            <w:pPr>
              <w:pStyle w:val="TableParagraph"/>
              <w:spacing w:line="219" w:lineRule="exact"/>
              <w:ind w:left="1248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Federation</w:t>
            </w:r>
          </w:p>
        </w:tc>
      </w:tr>
      <w:tr>
        <w:trPr>
          <w:trHeight w:val="235" w:hRule="exact"/>
        </w:trPr>
        <w:tc>
          <w:tcPr>
            <w:tcW w:w="710" w:type="dxa"/>
            <w:vMerge w:val="restart"/>
            <w:tcBorders>
              <w:top w:val="nil" w:sz="6" w:space="0" w:color="auto"/>
              <w:left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1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41</w:t>
            </w:r>
            <w:r>
              <w:rPr>
                <w:rFonts w:ascii="Calibri"/>
                <w:sz w:val="18"/>
              </w:rPr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42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699" w:type="dxa"/>
            <w:vMerge w:val="restart"/>
            <w:tcBorders>
              <w:top w:val="nil" w:sz="6" w:space="0" w:color="auto"/>
              <w:left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11"/>
              <w:ind w:left="107" w:right="277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Oriental</w:t>
            </w:r>
            <w:r>
              <w:rPr>
                <w:rFonts w:ascii="Calibri"/>
                <w:spacing w:val="25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International</w:t>
            </w:r>
            <w:r>
              <w:rPr>
                <w:rFonts w:ascii="Calibri"/>
                <w:spacing w:val="29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Transport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Nig.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z w:val="18"/>
              </w:rPr>
              <w:t>Ltd</w:t>
            </w:r>
          </w:p>
        </w:tc>
        <w:tc>
          <w:tcPr>
            <w:tcW w:w="27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11"/>
              <w:ind w:left="10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Lead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z w:val="18"/>
              </w:rPr>
              <w:t>ore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431" w:type="dxa"/>
            <w:vMerge w:val="restart"/>
            <w:tcBorders>
              <w:top w:val="nil" w:sz="6" w:space="0" w:color="auto"/>
              <w:left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11"/>
              <w:ind w:left="10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China</w:t>
            </w:r>
          </w:p>
        </w:tc>
        <w:tc>
          <w:tcPr>
            <w:tcW w:w="28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tabs>
                <w:tab w:pos="1903" w:val="left" w:leader="none"/>
              </w:tabs>
              <w:spacing w:line="240" w:lineRule="auto" w:before="11"/>
              <w:ind w:left="51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1,302.00</w:t>
              <w:tab/>
            </w:r>
            <w:r>
              <w:rPr>
                <w:rFonts w:ascii="Calibri"/>
                <w:sz w:val="18"/>
              </w:rPr>
              <w:t>213,750.00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444" w:hRule="exact"/>
        </w:trPr>
        <w:tc>
          <w:tcPr>
            <w:tcW w:w="710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1699" w:type="dxa"/>
            <w:vMerge/>
            <w:tcBorders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/>
          </w:p>
        </w:tc>
        <w:tc>
          <w:tcPr>
            <w:tcW w:w="27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Zircon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sand</w:t>
            </w:r>
          </w:p>
        </w:tc>
        <w:tc>
          <w:tcPr>
            <w:tcW w:w="1431" w:type="dxa"/>
            <w:vMerge/>
            <w:tcBorders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/>
          </w:p>
        </w:tc>
        <w:tc>
          <w:tcPr>
            <w:tcW w:w="28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tabs>
                <w:tab w:pos="1994" w:val="left" w:leader="none"/>
              </w:tabs>
              <w:spacing w:line="240" w:lineRule="auto" w:before="6"/>
              <w:ind w:left="87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300</w:t>
              <w:tab/>
            </w:r>
            <w:r>
              <w:rPr>
                <w:rFonts w:ascii="Calibri"/>
                <w:sz w:val="18"/>
              </w:rPr>
              <w:t>24,000.00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444" w:hRule="exact"/>
        </w:trPr>
        <w:tc>
          <w:tcPr>
            <w:tcW w:w="710" w:type="dxa"/>
            <w:vMerge/>
            <w:tcBorders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8754" w:type="dxa"/>
            <w:gridSpan w:val="4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tabs>
                <w:tab w:pos="1811" w:val="left" w:leader="none"/>
                <w:tab w:pos="4604" w:val="left" w:leader="none"/>
                <w:tab w:pos="6814" w:val="left" w:leader="none"/>
                <w:tab w:pos="7611" w:val="left" w:leader="none"/>
              </w:tabs>
              <w:spacing w:line="240" w:lineRule="auto" w:before="1"/>
              <w:ind w:left="107" w:right="91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Palladium</w:t>
            </w:r>
            <w:r>
              <w:rPr>
                <w:rFonts w:ascii="Calibri"/>
                <w:spacing w:val="-5"/>
                <w:sz w:val="18"/>
              </w:rPr>
              <w:t> </w:t>
            </w:r>
            <w:r>
              <w:rPr>
                <w:rFonts w:ascii="Calibri"/>
                <w:sz w:val="18"/>
              </w:rPr>
              <w:t>Mining</w:t>
              <w:tab/>
              <w:t>Lead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Ores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and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Concentrates.</w:t>
              <w:tab/>
            </w:r>
            <w:r>
              <w:rPr>
                <w:rFonts w:ascii="Calibri"/>
                <w:spacing w:val="-1"/>
                <w:w w:val="95"/>
                <w:sz w:val="18"/>
              </w:rPr>
              <w:t>Germany</w:t>
              <w:tab/>
              <w:t>250</w:t>
              <w:tab/>
            </w:r>
            <w:r>
              <w:rPr>
                <w:rFonts w:ascii="Calibri"/>
                <w:w w:val="95"/>
                <w:sz w:val="18"/>
              </w:rPr>
              <w:t>32,231,750.00</w:t>
            </w:r>
            <w:r>
              <w:rPr>
                <w:rFonts w:ascii="Calibri"/>
                <w:spacing w:val="47"/>
                <w:w w:val="99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Limited</w:t>
            </w:r>
          </w:p>
        </w:tc>
      </w:tr>
      <w:tr>
        <w:trPr>
          <w:trHeight w:val="450" w:hRule="exact"/>
        </w:trPr>
        <w:tc>
          <w:tcPr>
            <w:tcW w:w="710" w:type="dxa"/>
            <w:vMerge w:val="restart"/>
            <w:tcBorders>
              <w:top w:val="nil" w:sz="6" w:space="0" w:color="auto"/>
              <w:left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43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8754" w:type="dxa"/>
            <w:gridSpan w:val="4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tabs>
                <w:tab w:pos="1811" w:val="left" w:leader="none"/>
                <w:tab w:pos="4604" w:val="left" w:leader="none"/>
                <w:tab w:pos="6358" w:val="left" w:leader="none"/>
                <w:tab w:pos="7703" w:val="left" w:leader="none"/>
              </w:tabs>
              <w:spacing w:line="240" w:lineRule="auto" w:before="6"/>
              <w:ind w:left="1811" w:right="91" w:hanging="1704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Peter</w:t>
            </w:r>
            <w:r>
              <w:rPr>
                <w:rFonts w:ascii="Calibri"/>
                <w:spacing w:val="-8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Ekunwe</w:t>
              <w:tab/>
              <w:t>Crude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z w:val="18"/>
              </w:rPr>
              <w:t>Mica</w:t>
            </w:r>
            <w:r>
              <w:rPr>
                <w:rFonts w:ascii="Calibri"/>
                <w:spacing w:val="-1"/>
                <w:sz w:val="18"/>
              </w:rPr>
              <w:t> </w:t>
            </w:r>
            <w:r>
              <w:rPr>
                <w:rFonts w:ascii="Calibri"/>
                <w:sz w:val="18"/>
              </w:rPr>
              <w:t>and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Mica Rifted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into</w:t>
              <w:tab/>
            </w:r>
            <w:r>
              <w:rPr>
                <w:rFonts w:ascii="Calibri"/>
                <w:spacing w:val="-1"/>
                <w:w w:val="95"/>
                <w:sz w:val="18"/>
              </w:rPr>
              <w:t>China</w:t>
              <w:tab/>
            </w:r>
            <w:r>
              <w:rPr>
                <w:rFonts w:ascii="Calibri"/>
                <w:w w:val="95"/>
                <w:sz w:val="18"/>
              </w:rPr>
              <w:t>53,000.00</w:t>
              <w:tab/>
              <w:t>4,228,220.00</w:t>
            </w:r>
            <w:r>
              <w:rPr>
                <w:rFonts w:ascii="Calibri"/>
                <w:spacing w:val="35"/>
                <w:w w:val="99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Sheets</w:t>
            </w:r>
            <w:r>
              <w:rPr>
                <w:rFonts w:ascii="Calibri"/>
                <w:spacing w:val="-5"/>
                <w:sz w:val="18"/>
              </w:rPr>
              <w:t> </w:t>
            </w:r>
            <w:r>
              <w:rPr>
                <w:rFonts w:ascii="Calibri"/>
                <w:sz w:val="18"/>
              </w:rPr>
              <w:t>Or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Splitting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445" w:hRule="exact"/>
        </w:trPr>
        <w:tc>
          <w:tcPr>
            <w:tcW w:w="710" w:type="dxa"/>
            <w:vMerge/>
            <w:tcBorders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8754" w:type="dxa"/>
            <w:gridSpan w:val="4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tabs>
                <w:tab w:pos="1811" w:val="left" w:leader="none"/>
                <w:tab w:pos="4604" w:val="left" w:leader="none"/>
                <w:tab w:pos="6905" w:val="left" w:leader="none"/>
                <w:tab w:pos="7703" w:val="left" w:leader="none"/>
              </w:tabs>
              <w:spacing w:line="240" w:lineRule="auto" w:before="5"/>
              <w:ind w:left="107" w:right="91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Phoenix Steel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Mills</w:t>
              <w:tab/>
            </w:r>
            <w:r>
              <w:rPr>
                <w:rFonts w:ascii="Calibri"/>
                <w:spacing w:val="-1"/>
                <w:w w:val="95"/>
                <w:sz w:val="18"/>
              </w:rPr>
              <w:t>Quartz</w:t>
              <w:tab/>
              <w:t>Ghana</w:t>
              <w:tab/>
              <w:t>50</w:t>
              <w:tab/>
            </w:r>
            <w:r>
              <w:rPr>
                <w:rFonts w:ascii="Calibri"/>
                <w:w w:val="95"/>
                <w:sz w:val="18"/>
              </w:rPr>
              <w:t>2,609,500.00</w:t>
            </w:r>
            <w:r>
              <w:rPr>
                <w:rFonts w:ascii="Calibri"/>
                <w:spacing w:val="41"/>
                <w:w w:val="99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Limited,Ogijo-Remo</w:t>
            </w:r>
          </w:p>
        </w:tc>
      </w:tr>
      <w:tr>
        <w:trPr>
          <w:trHeight w:val="670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8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44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4491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tabs>
                <w:tab w:pos="1811" w:val="left" w:leader="none"/>
              </w:tabs>
              <w:spacing w:line="240" w:lineRule="auto" w:before="8"/>
              <w:ind w:left="107" w:right="2092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Pu-Well</w:t>
              <w:tab/>
            </w:r>
            <w:r>
              <w:rPr>
                <w:rFonts w:ascii="Calibri"/>
                <w:spacing w:val="-1"/>
                <w:sz w:val="18"/>
              </w:rPr>
              <w:t>Zinc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z w:val="18"/>
              </w:rPr>
              <w:t>ore</w:t>
            </w:r>
            <w:r>
              <w:rPr>
                <w:rFonts w:ascii="Calibri"/>
                <w:spacing w:val="26"/>
                <w:w w:val="99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International</w:t>
            </w:r>
          </w:p>
          <w:p>
            <w:pPr>
              <w:pStyle w:val="TableParagraph"/>
              <w:spacing w:line="219" w:lineRule="exact" w:before="1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Nigeria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z w:val="18"/>
              </w:rPr>
              <w:t>Ltd</w:t>
            </w:r>
          </w:p>
        </w:tc>
        <w:tc>
          <w:tcPr>
            <w:tcW w:w="1431" w:type="dxa"/>
            <w:vMerge w:val="restart"/>
            <w:tcBorders>
              <w:top w:val="nil" w:sz="6" w:space="0" w:color="auto"/>
              <w:left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8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China</w:t>
            </w:r>
          </w:p>
        </w:tc>
        <w:tc>
          <w:tcPr>
            <w:tcW w:w="28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tabs>
                <w:tab w:pos="1999" w:val="left" w:leader="none"/>
              </w:tabs>
              <w:spacing w:line="240" w:lineRule="auto" w:before="8"/>
              <w:ind w:left="97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40</w:t>
              <w:tab/>
            </w:r>
            <w:r>
              <w:rPr>
                <w:rFonts w:ascii="Calibri"/>
                <w:sz w:val="18"/>
              </w:rPr>
              <w:t>32,000.00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228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8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45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699" w:type="dxa"/>
            <w:vMerge w:val="restart"/>
            <w:tcBorders>
              <w:top w:val="nil" w:sz="6" w:space="0" w:color="auto"/>
              <w:left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8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Rexomorph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Limited</w:t>
            </w:r>
          </w:p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left="107" w:right="21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Sunray</w:t>
            </w:r>
            <w:r>
              <w:rPr>
                <w:rFonts w:ascii="Calibri"/>
                <w:spacing w:val="-6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Mining</w:t>
            </w:r>
            <w:r>
              <w:rPr>
                <w:rFonts w:ascii="Calibri"/>
                <w:spacing w:val="27"/>
                <w:w w:val="99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Investment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Co.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z w:val="18"/>
              </w:rPr>
              <w:t>Ltd</w:t>
            </w:r>
          </w:p>
        </w:tc>
        <w:tc>
          <w:tcPr>
            <w:tcW w:w="27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8"/>
              <w:ind w:left="11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Crude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z w:val="18"/>
              </w:rPr>
              <w:t>Mica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z w:val="18"/>
              </w:rPr>
              <w:t>and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Mica Rifted</w:t>
            </w:r>
          </w:p>
        </w:tc>
        <w:tc>
          <w:tcPr>
            <w:tcW w:w="1431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C5DFB3"/>
          </w:tcPr>
          <w:p>
            <w:pPr/>
          </w:p>
        </w:tc>
        <w:tc>
          <w:tcPr>
            <w:tcW w:w="28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tabs>
                <w:tab w:pos="1771" w:val="left" w:leader="none"/>
              </w:tabs>
              <w:spacing w:line="240" w:lineRule="auto" w:before="4"/>
              <w:ind w:left="83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54.6</w:t>
              <w:tab/>
            </w:r>
            <w:r>
              <w:rPr>
                <w:rFonts w:ascii="Calibri"/>
                <w:sz w:val="18"/>
              </w:rPr>
              <w:t>1,657,800.00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230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1699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E1EED9"/>
          </w:tcPr>
          <w:p>
            <w:pPr/>
          </w:p>
        </w:tc>
        <w:tc>
          <w:tcPr>
            <w:tcW w:w="27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1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Lead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z w:val="18"/>
              </w:rPr>
              <w:t>ore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431" w:type="dxa"/>
            <w:vMerge/>
            <w:tcBorders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/>
          </w:p>
        </w:tc>
        <w:tc>
          <w:tcPr>
            <w:tcW w:w="28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tabs>
                <w:tab w:pos="1999" w:val="left" w:leader="none"/>
              </w:tabs>
              <w:spacing w:line="240" w:lineRule="auto" w:before="6"/>
              <w:ind w:left="97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30</w:t>
              <w:tab/>
            </w:r>
            <w:r>
              <w:rPr>
                <w:rFonts w:ascii="Calibri"/>
                <w:sz w:val="18"/>
              </w:rPr>
              <w:t>10,500.00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230" w:hRule="exact"/>
        </w:trPr>
        <w:tc>
          <w:tcPr>
            <w:tcW w:w="710" w:type="dxa"/>
            <w:vMerge w:val="restart"/>
            <w:tcBorders>
              <w:top w:val="nil" w:sz="6" w:space="0" w:color="auto"/>
              <w:left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46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699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E1EED9"/>
          </w:tcPr>
          <w:p>
            <w:pPr/>
          </w:p>
        </w:tc>
        <w:tc>
          <w:tcPr>
            <w:tcW w:w="27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1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Columbite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431" w:type="dxa"/>
            <w:vMerge w:val="restart"/>
            <w:tcBorders>
              <w:top w:val="nil" w:sz="6" w:space="0" w:color="auto"/>
              <w:left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China</w:t>
            </w:r>
          </w:p>
        </w:tc>
        <w:tc>
          <w:tcPr>
            <w:tcW w:w="28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tabs>
                <w:tab w:pos="1908" w:val="left" w:leader="none"/>
              </w:tabs>
              <w:spacing w:line="240" w:lineRule="auto" w:before="6"/>
              <w:ind w:left="51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1,296.68</w:t>
              <w:tab/>
            </w:r>
            <w:r>
              <w:rPr>
                <w:rFonts w:ascii="Calibri"/>
                <w:sz w:val="18"/>
              </w:rPr>
              <w:t>524,512.00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229" w:hRule="exact"/>
        </w:trPr>
        <w:tc>
          <w:tcPr>
            <w:tcW w:w="710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1699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E1EED9"/>
          </w:tcPr>
          <w:p>
            <w:pPr/>
          </w:p>
        </w:tc>
        <w:tc>
          <w:tcPr>
            <w:tcW w:w="27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11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Tin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z w:val="18"/>
              </w:rPr>
              <w:t>ore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431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E1EED9"/>
          </w:tcPr>
          <w:p>
            <w:pPr/>
          </w:p>
        </w:tc>
        <w:tc>
          <w:tcPr>
            <w:tcW w:w="28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tabs>
                <w:tab w:pos="1999" w:val="left" w:leader="none"/>
              </w:tabs>
              <w:spacing w:line="240" w:lineRule="auto" w:before="4"/>
              <w:ind w:left="83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76.1</w:t>
              <w:tab/>
            </w:r>
            <w:r>
              <w:rPr>
                <w:rFonts w:ascii="Calibri"/>
                <w:sz w:val="18"/>
              </w:rPr>
              <w:t>30,759.20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234" w:hRule="exact"/>
        </w:trPr>
        <w:tc>
          <w:tcPr>
            <w:tcW w:w="710" w:type="dxa"/>
            <w:vMerge/>
            <w:tcBorders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1699" w:type="dxa"/>
            <w:vMerge/>
            <w:tcBorders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/>
          </w:p>
        </w:tc>
        <w:tc>
          <w:tcPr>
            <w:tcW w:w="27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11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Zircon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sand</w:t>
            </w:r>
          </w:p>
        </w:tc>
        <w:tc>
          <w:tcPr>
            <w:tcW w:w="1431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E1EED9"/>
          </w:tcPr>
          <w:p>
            <w:pPr/>
          </w:p>
        </w:tc>
        <w:tc>
          <w:tcPr>
            <w:tcW w:w="28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tabs>
                <w:tab w:pos="1908" w:val="left" w:leader="none"/>
              </w:tabs>
              <w:spacing w:line="240" w:lineRule="auto" w:before="5"/>
              <w:ind w:left="51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1,540.10</w:t>
              <w:tab/>
            </w:r>
            <w:r>
              <w:rPr>
                <w:rFonts w:ascii="Calibri"/>
                <w:sz w:val="18"/>
              </w:rPr>
              <w:t>131,350.43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450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47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4491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tabs>
                <w:tab w:pos="1811" w:val="left" w:leader="none"/>
              </w:tabs>
              <w:spacing w:line="240" w:lineRule="auto" w:before="1"/>
              <w:ind w:left="107" w:right="2092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Synee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Alumony</w:t>
              <w:tab/>
              <w:t>Zinc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z w:val="18"/>
              </w:rPr>
              <w:t>ore</w:t>
            </w:r>
            <w:r>
              <w:rPr>
                <w:rFonts w:ascii="Calibri"/>
                <w:spacing w:val="28"/>
                <w:w w:val="99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Mining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z w:val="18"/>
              </w:rPr>
              <w:t>Ltd</w:t>
            </w:r>
          </w:p>
        </w:tc>
        <w:tc>
          <w:tcPr>
            <w:tcW w:w="1431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E1EED9"/>
          </w:tcPr>
          <w:p>
            <w:pPr/>
          </w:p>
        </w:tc>
        <w:tc>
          <w:tcPr>
            <w:tcW w:w="28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tabs>
                <w:tab w:pos="1999" w:val="left" w:leader="none"/>
              </w:tabs>
              <w:spacing w:line="240" w:lineRule="auto" w:before="6"/>
              <w:ind w:left="74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54.91</w:t>
              <w:tab/>
            </w:r>
            <w:r>
              <w:rPr>
                <w:rFonts w:ascii="Calibri"/>
                <w:sz w:val="18"/>
              </w:rPr>
              <w:t>15,000.00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446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5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48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4491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tabs>
                <w:tab w:pos="1811" w:val="left" w:leader="none"/>
              </w:tabs>
              <w:spacing w:line="240" w:lineRule="auto" w:before="5"/>
              <w:ind w:left="107" w:right="573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S.B Olatunji Global</w:t>
              <w:tab/>
            </w:r>
            <w:r>
              <w:rPr>
                <w:rFonts w:ascii="Calibri"/>
                <w:sz w:val="18"/>
              </w:rPr>
              <w:t>Lead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Ores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and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Concentrates.</w:t>
            </w:r>
            <w:r>
              <w:rPr>
                <w:rFonts w:ascii="Calibri"/>
                <w:spacing w:val="47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Nigeria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z w:val="18"/>
              </w:rPr>
              <w:t>Ltd</w:t>
            </w:r>
          </w:p>
        </w:tc>
        <w:tc>
          <w:tcPr>
            <w:tcW w:w="1431" w:type="dxa"/>
            <w:vMerge/>
            <w:tcBorders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/>
          </w:p>
        </w:tc>
        <w:tc>
          <w:tcPr>
            <w:tcW w:w="28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tabs>
                <w:tab w:pos="1771" w:val="left" w:leader="none"/>
              </w:tabs>
              <w:spacing w:line="240" w:lineRule="auto" w:before="5"/>
              <w:ind w:left="97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50</w:t>
              <w:tab/>
            </w:r>
            <w:r>
              <w:rPr>
                <w:rFonts w:ascii="Calibri"/>
                <w:sz w:val="18"/>
              </w:rPr>
              <w:t>7,335,000.00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454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8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49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6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8"/>
              <w:ind w:left="107" w:right="199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Spectrum</w:t>
            </w:r>
            <w:r>
              <w:rPr>
                <w:rFonts w:ascii="Calibri"/>
                <w:spacing w:val="-8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Products</w:t>
            </w:r>
            <w:r>
              <w:rPr>
                <w:rFonts w:ascii="Calibri"/>
                <w:spacing w:val="21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Limited</w:t>
            </w:r>
          </w:p>
        </w:tc>
        <w:tc>
          <w:tcPr>
            <w:tcW w:w="2792" w:type="dxa"/>
            <w:vMerge w:val="restart"/>
            <w:tcBorders>
              <w:top w:val="nil" w:sz="6" w:space="0" w:color="auto"/>
              <w:left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8"/>
              <w:ind w:left="103" w:right="994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Zinc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Ores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z w:val="18"/>
              </w:rPr>
              <w:t>and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z w:val="18"/>
              </w:rPr>
              <w:t>Lead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z w:val="18"/>
              </w:rPr>
              <w:t>Ore</w:t>
            </w:r>
            <w:r>
              <w:rPr>
                <w:rFonts w:ascii="Calibri"/>
                <w:spacing w:val="24"/>
                <w:w w:val="99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Concentrates</w:t>
            </w:r>
          </w:p>
        </w:tc>
        <w:tc>
          <w:tcPr>
            <w:tcW w:w="1431" w:type="dxa"/>
            <w:vMerge w:val="restart"/>
            <w:tcBorders>
              <w:top w:val="nil" w:sz="6" w:space="0" w:color="auto"/>
              <w:left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8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China</w:t>
            </w:r>
          </w:p>
        </w:tc>
        <w:tc>
          <w:tcPr>
            <w:tcW w:w="28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tabs>
                <w:tab w:pos="1589" w:val="left" w:leader="none"/>
              </w:tabs>
              <w:spacing w:line="240" w:lineRule="auto" w:before="8"/>
              <w:ind w:left="51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1,400.00</w:t>
              <w:tab/>
            </w:r>
            <w:r>
              <w:rPr>
                <w:rFonts w:ascii="Calibri"/>
                <w:sz w:val="18"/>
              </w:rPr>
              <w:t>205,131,170.00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454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6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203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Tarka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Minerals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Lftz</w:t>
            </w:r>
            <w:r>
              <w:rPr>
                <w:rFonts w:ascii="Calibri"/>
                <w:spacing w:val="20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Enterprises</w:t>
            </w:r>
          </w:p>
        </w:tc>
        <w:tc>
          <w:tcPr>
            <w:tcW w:w="2792" w:type="dxa"/>
            <w:vMerge/>
            <w:tcBorders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/>
          </w:p>
        </w:tc>
        <w:tc>
          <w:tcPr>
            <w:tcW w:w="1431" w:type="dxa"/>
            <w:vMerge/>
            <w:tcBorders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/>
          </w:p>
        </w:tc>
        <w:tc>
          <w:tcPr>
            <w:tcW w:w="28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tabs>
                <w:tab w:pos="1680" w:val="left" w:leader="none"/>
              </w:tabs>
              <w:spacing w:line="240" w:lineRule="auto" w:before="6"/>
              <w:ind w:left="33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303,279.00</w:t>
              <w:tab/>
            </w:r>
            <w:r>
              <w:rPr>
                <w:rFonts w:ascii="Calibri"/>
                <w:sz w:val="18"/>
              </w:rPr>
              <w:t>86,983,874.00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890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51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4491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tabs>
                <w:tab w:pos="1811" w:val="left" w:leader="none"/>
              </w:tabs>
              <w:spacing w:line="240" w:lineRule="auto" w:before="1"/>
              <w:ind w:left="107" w:right="724"/>
              <w:jc w:val="both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The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Shell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Petroleum</w:t>
            </w:r>
            <w:r>
              <w:rPr>
                <w:rFonts w:ascii="Calibri"/>
                <w:spacing w:val="26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Natural</w:t>
            </w:r>
            <w:r>
              <w:rPr>
                <w:rFonts w:ascii="Calibri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Sands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z w:val="18"/>
              </w:rPr>
              <w:t>of</w:t>
            </w:r>
            <w:r>
              <w:rPr>
                <w:rFonts w:ascii="Calibri"/>
                <w:spacing w:val="1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All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Kinds,</w:t>
            </w:r>
            <w:r>
              <w:rPr>
                <w:rFonts w:ascii="Calibri"/>
                <w:spacing w:val="49"/>
                <w:w w:val="99"/>
                <w:sz w:val="18"/>
              </w:rPr>
              <w:t> </w:t>
            </w:r>
            <w:r>
              <w:rPr>
                <w:rFonts w:ascii="Calibri"/>
                <w:spacing w:val="-1"/>
                <w:w w:val="95"/>
                <w:sz w:val="18"/>
              </w:rPr>
              <w:t>Development</w:t>
              <w:tab/>
            </w:r>
            <w:r>
              <w:rPr>
                <w:rFonts w:ascii="Calibri"/>
                <w:spacing w:val="-1"/>
                <w:sz w:val="18"/>
              </w:rPr>
              <w:t>Excluding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Silica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z w:val="18"/>
              </w:rPr>
              <w:t>and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Quartz</w:t>
            </w:r>
            <w:r>
              <w:rPr>
                <w:rFonts w:ascii="Calibri"/>
                <w:spacing w:val="41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Company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z w:val="18"/>
              </w:rPr>
              <w:t>of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Nigeria</w:t>
            </w:r>
          </w:p>
          <w:p>
            <w:pPr>
              <w:pStyle w:val="TableParagraph"/>
              <w:spacing w:line="240" w:lineRule="auto" w:before="1"/>
              <w:ind w:left="107" w:right="0"/>
              <w:jc w:val="both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Limited</w:t>
            </w:r>
          </w:p>
        </w:tc>
        <w:tc>
          <w:tcPr>
            <w:tcW w:w="4263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tabs>
                <w:tab w:pos="2405" w:val="left" w:leader="none"/>
                <w:tab w:pos="3521" w:val="left" w:leader="none"/>
              </w:tabs>
              <w:spacing w:line="240" w:lineRule="auto" w:before="1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United</w:t>
            </w:r>
            <w:r>
              <w:rPr>
                <w:rFonts w:ascii="Calibri"/>
                <w:spacing w:val="-8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States</w:t>
              <w:tab/>
            </w:r>
            <w:r>
              <w:rPr>
                <w:rFonts w:ascii="Calibri"/>
                <w:spacing w:val="-1"/>
                <w:w w:val="95"/>
                <w:sz w:val="18"/>
              </w:rPr>
              <w:t>12</w:t>
              <w:tab/>
            </w:r>
            <w:r>
              <w:rPr>
                <w:rFonts w:ascii="Calibri"/>
                <w:sz w:val="18"/>
              </w:rPr>
              <w:t>3,221.00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218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18" w:lineRule="exact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52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8754" w:type="dxa"/>
            <w:gridSpan w:val="4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tabs>
                <w:tab w:pos="1811" w:val="left" w:leader="none"/>
                <w:tab w:pos="4604" w:val="left" w:leader="none"/>
                <w:tab w:pos="6586" w:val="left" w:leader="none"/>
                <w:tab w:pos="7839" w:val="left" w:leader="none"/>
              </w:tabs>
              <w:spacing w:line="218" w:lineRule="exact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Teromont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Mining</w:t>
              <w:tab/>
            </w:r>
            <w:r>
              <w:rPr>
                <w:rFonts w:ascii="Calibri"/>
                <w:spacing w:val="-1"/>
                <w:w w:val="95"/>
                <w:sz w:val="18"/>
              </w:rPr>
              <w:t>Columbite</w:t>
              <w:tab/>
              <w:t>China</w:t>
              <w:tab/>
            </w:r>
            <w:r>
              <w:rPr>
                <w:rFonts w:ascii="Calibri"/>
                <w:w w:val="95"/>
                <w:sz w:val="18"/>
              </w:rPr>
              <w:t>675.68</w:t>
              <w:tab/>
            </w:r>
            <w:r>
              <w:rPr>
                <w:rFonts w:ascii="Calibri"/>
                <w:sz w:val="18"/>
              </w:rPr>
              <w:t>291,200.00</w:t>
            </w:r>
            <w:r>
              <w:rPr>
                <w:rFonts w:ascii="Calibri"/>
                <w:sz w:val="18"/>
              </w:rPr>
            </w:r>
          </w:p>
        </w:tc>
      </w:tr>
    </w:tbl>
    <w:p>
      <w:pPr>
        <w:spacing w:after="0" w:line="218" w:lineRule="exact"/>
        <w:jc w:val="left"/>
        <w:rPr>
          <w:rFonts w:ascii="Calibri" w:hAnsi="Calibri" w:cs="Calibri" w:eastAsia="Calibri"/>
          <w:sz w:val="18"/>
          <w:szCs w:val="18"/>
        </w:rPr>
        <w:sectPr>
          <w:pgSz w:w="12240" w:h="15840"/>
          <w:pgMar w:header="0" w:footer="743" w:top="1360" w:bottom="940" w:left="1220" w:right="132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7"/>
          <w:szCs w:val="7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10"/>
        <w:gridCol w:w="1704"/>
        <w:gridCol w:w="2792"/>
        <w:gridCol w:w="1441"/>
        <w:gridCol w:w="1297"/>
        <w:gridCol w:w="1530"/>
      </w:tblGrid>
      <w:tr>
        <w:trPr>
          <w:trHeight w:val="231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17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2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Company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Nig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z w:val="18"/>
              </w:rPr>
              <w:t>Ltd</w:t>
            </w:r>
          </w:p>
        </w:tc>
        <w:tc>
          <w:tcPr>
            <w:tcW w:w="27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2"/>
              <w:ind w:left="10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Tin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z w:val="18"/>
              </w:rPr>
              <w:t>ore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44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/>
          </w:p>
        </w:tc>
        <w:tc>
          <w:tcPr>
            <w:tcW w:w="1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2"/>
              <w:ind w:left="83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51.5</w:t>
            </w:r>
          </w:p>
        </w:tc>
        <w:tc>
          <w:tcPr>
            <w:tcW w:w="15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2"/>
              <w:ind w:left="69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20,800.00</w:t>
            </w:r>
          </w:p>
        </w:tc>
      </w:tr>
      <w:tr>
        <w:trPr>
          <w:trHeight w:val="449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19" w:lineRule="exact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53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7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/>
              <w:ind w:left="107" w:right="107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Uay</w:t>
            </w:r>
            <w:r>
              <w:rPr>
                <w:rFonts w:ascii="Calibri"/>
                <w:spacing w:val="-5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Int'l</w:t>
            </w:r>
            <w:r>
              <w:rPr>
                <w:rFonts w:ascii="Calibri"/>
                <w:spacing w:val="24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Investments</w:t>
            </w:r>
            <w:r>
              <w:rPr>
                <w:rFonts w:ascii="Calibri"/>
                <w:spacing w:val="-8"/>
                <w:sz w:val="18"/>
              </w:rPr>
              <w:t> </w:t>
            </w:r>
            <w:r>
              <w:rPr>
                <w:rFonts w:ascii="Calibri"/>
                <w:sz w:val="18"/>
              </w:rPr>
              <w:t>Limited</w:t>
            </w:r>
          </w:p>
        </w:tc>
        <w:tc>
          <w:tcPr>
            <w:tcW w:w="27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19" w:lineRule="exact"/>
              <w:ind w:left="10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Lead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z w:val="18"/>
              </w:rPr>
              <w:t>ore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44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/>
              <w:ind w:left="108" w:right="448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United</w:t>
            </w:r>
            <w:r>
              <w:rPr>
                <w:rFonts w:ascii="Calibri"/>
                <w:spacing w:val="-6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Arab</w:t>
            </w:r>
            <w:r>
              <w:rPr>
                <w:rFonts w:ascii="Calibri"/>
                <w:spacing w:val="27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Emirates</w:t>
            </w:r>
          </w:p>
        </w:tc>
        <w:tc>
          <w:tcPr>
            <w:tcW w:w="1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19" w:lineRule="exact"/>
              <w:ind w:right="143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24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5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19" w:lineRule="exact"/>
              <w:ind w:left="69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16,500.00</w:t>
            </w:r>
          </w:p>
        </w:tc>
      </w:tr>
      <w:tr>
        <w:trPr>
          <w:trHeight w:val="230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54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7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Unr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Mining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z w:val="18"/>
              </w:rPr>
              <w:t>Limited</w:t>
            </w:r>
          </w:p>
        </w:tc>
        <w:tc>
          <w:tcPr>
            <w:tcW w:w="27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Manganese</w:t>
            </w:r>
            <w:r>
              <w:rPr>
                <w:rFonts w:ascii="Calibri"/>
                <w:spacing w:val="-6"/>
                <w:sz w:val="18"/>
              </w:rPr>
              <w:t> </w:t>
            </w:r>
            <w:r>
              <w:rPr>
                <w:rFonts w:ascii="Calibri"/>
                <w:sz w:val="18"/>
              </w:rPr>
              <w:t>ore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44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China</w:t>
            </w:r>
          </w:p>
        </w:tc>
        <w:tc>
          <w:tcPr>
            <w:tcW w:w="1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right="143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500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5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69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83,798.50</w:t>
            </w:r>
          </w:p>
        </w:tc>
      </w:tr>
      <w:tr>
        <w:trPr>
          <w:trHeight w:val="449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55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7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Ups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Nigeria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z w:val="18"/>
              </w:rPr>
              <w:t>Limited</w:t>
            </w:r>
          </w:p>
        </w:tc>
        <w:tc>
          <w:tcPr>
            <w:tcW w:w="27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112" w:right="74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Pebbles,</w:t>
            </w:r>
            <w:r>
              <w:rPr>
                <w:rFonts w:ascii="Calibri"/>
                <w:spacing w:val="-5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Gravel,</w:t>
            </w:r>
            <w:r>
              <w:rPr>
                <w:rFonts w:ascii="Calibri"/>
                <w:spacing w:val="-5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Broken</w:t>
            </w:r>
            <w:r>
              <w:rPr>
                <w:rFonts w:ascii="Calibri"/>
                <w:spacing w:val="-5"/>
                <w:sz w:val="18"/>
              </w:rPr>
              <w:t> </w:t>
            </w:r>
            <w:r>
              <w:rPr>
                <w:rFonts w:ascii="Calibri"/>
                <w:sz w:val="18"/>
              </w:rPr>
              <w:t>or</w:t>
            </w:r>
            <w:r>
              <w:rPr>
                <w:rFonts w:ascii="Calibri"/>
                <w:spacing w:val="29"/>
                <w:w w:val="99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Crushed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z w:val="18"/>
              </w:rPr>
              <w:t>Stone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Other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44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108" w:right="437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Republic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z w:val="18"/>
              </w:rPr>
              <w:t>of</w:t>
            </w:r>
            <w:r>
              <w:rPr>
                <w:rFonts w:ascii="Calibri"/>
                <w:spacing w:val="25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South</w:t>
            </w:r>
            <w:r>
              <w:rPr>
                <w:rFonts w:ascii="Calibri"/>
                <w:spacing w:val="-5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Africa</w:t>
            </w:r>
          </w:p>
        </w:tc>
        <w:tc>
          <w:tcPr>
            <w:tcW w:w="1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right="143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2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5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69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17,357.00</w:t>
            </w:r>
          </w:p>
        </w:tc>
      </w:tr>
      <w:tr>
        <w:trPr>
          <w:trHeight w:val="230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17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/>
          </w:p>
        </w:tc>
        <w:tc>
          <w:tcPr>
            <w:tcW w:w="27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1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Sandstone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44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Canada</w:t>
            </w:r>
          </w:p>
        </w:tc>
        <w:tc>
          <w:tcPr>
            <w:tcW w:w="1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right="143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21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5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78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3,070.00</w:t>
            </w:r>
          </w:p>
        </w:tc>
      </w:tr>
      <w:tr>
        <w:trPr>
          <w:trHeight w:val="449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17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/>
          </w:p>
        </w:tc>
        <w:tc>
          <w:tcPr>
            <w:tcW w:w="27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11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Silica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Sands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z w:val="18"/>
              </w:rPr>
              <w:t>and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Quartz Sands</w:t>
            </w:r>
          </w:p>
        </w:tc>
        <w:tc>
          <w:tcPr>
            <w:tcW w:w="144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108" w:right="448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United</w:t>
            </w:r>
            <w:r>
              <w:rPr>
                <w:rFonts w:ascii="Calibri"/>
                <w:spacing w:val="-6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Arab</w:t>
            </w:r>
            <w:r>
              <w:rPr>
                <w:rFonts w:ascii="Calibri"/>
                <w:spacing w:val="27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Emirates</w:t>
            </w:r>
          </w:p>
        </w:tc>
        <w:tc>
          <w:tcPr>
            <w:tcW w:w="1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right="143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20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5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78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1,000.00</w:t>
            </w:r>
          </w:p>
        </w:tc>
      </w:tr>
      <w:tr>
        <w:trPr>
          <w:trHeight w:val="449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56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7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245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Venus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World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Class</w:t>
            </w:r>
            <w:r>
              <w:rPr>
                <w:rFonts w:ascii="Calibri"/>
                <w:spacing w:val="30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Limited</w:t>
            </w:r>
          </w:p>
        </w:tc>
        <w:tc>
          <w:tcPr>
            <w:tcW w:w="27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Lead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z w:val="18"/>
              </w:rPr>
              <w:t>ore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44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China</w:t>
            </w:r>
          </w:p>
        </w:tc>
        <w:tc>
          <w:tcPr>
            <w:tcW w:w="1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51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3,215.00</w:t>
            </w:r>
          </w:p>
        </w:tc>
        <w:tc>
          <w:tcPr>
            <w:tcW w:w="15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46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1,573,875.00</w:t>
            </w:r>
          </w:p>
        </w:tc>
      </w:tr>
      <w:tr>
        <w:trPr>
          <w:trHeight w:val="660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57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7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643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Wolbrys</w:t>
            </w:r>
            <w:r>
              <w:rPr>
                <w:rFonts w:ascii="Calibri"/>
                <w:spacing w:val="25"/>
                <w:w w:val="99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International</w:t>
            </w:r>
            <w:r>
              <w:rPr>
                <w:rFonts w:ascii="Calibri"/>
                <w:spacing w:val="29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Limited</w:t>
            </w:r>
          </w:p>
        </w:tc>
        <w:tc>
          <w:tcPr>
            <w:tcW w:w="27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Crude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z w:val="18"/>
              </w:rPr>
              <w:t>Mica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z w:val="18"/>
              </w:rPr>
              <w:t>and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Mica Rifted</w:t>
            </w:r>
          </w:p>
        </w:tc>
        <w:tc>
          <w:tcPr>
            <w:tcW w:w="144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India</w:t>
            </w:r>
          </w:p>
        </w:tc>
        <w:tc>
          <w:tcPr>
            <w:tcW w:w="1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right="143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800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5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60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543,391.00</w:t>
            </w:r>
          </w:p>
        </w:tc>
      </w:tr>
      <w:tr>
        <w:trPr>
          <w:trHeight w:val="240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1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58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7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11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Yan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Global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Limited</w:t>
            </w:r>
          </w:p>
        </w:tc>
        <w:tc>
          <w:tcPr>
            <w:tcW w:w="27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11"/>
              <w:ind w:left="10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Crude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z w:val="18"/>
              </w:rPr>
              <w:t>Mica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z w:val="18"/>
              </w:rPr>
              <w:t>and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Mica Rifted</w:t>
            </w:r>
          </w:p>
        </w:tc>
        <w:tc>
          <w:tcPr>
            <w:tcW w:w="144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11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China</w:t>
            </w:r>
          </w:p>
        </w:tc>
        <w:tc>
          <w:tcPr>
            <w:tcW w:w="1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11"/>
              <w:ind w:right="138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28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5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11"/>
              <w:ind w:left="60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326,000.00</w:t>
            </w:r>
          </w:p>
        </w:tc>
      </w:tr>
      <w:tr>
        <w:trPr>
          <w:trHeight w:val="670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59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7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316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Yygc</w:t>
            </w:r>
            <w:r>
              <w:rPr>
                <w:rFonts w:ascii="Calibri"/>
                <w:spacing w:val="-5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Energy</w:t>
            </w:r>
            <w:r>
              <w:rPr>
                <w:rFonts w:ascii="Calibri"/>
                <w:spacing w:val="25"/>
                <w:w w:val="99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Technology</w:t>
            </w:r>
            <w:r>
              <w:rPr>
                <w:rFonts w:ascii="Calibri"/>
                <w:spacing w:val="25"/>
                <w:w w:val="99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Company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Limited</w:t>
            </w:r>
          </w:p>
        </w:tc>
        <w:tc>
          <w:tcPr>
            <w:tcW w:w="27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Silica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Sands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z w:val="18"/>
              </w:rPr>
              <w:t>and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Quartz Sands</w:t>
            </w:r>
          </w:p>
        </w:tc>
        <w:tc>
          <w:tcPr>
            <w:tcW w:w="144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/>
          </w:p>
        </w:tc>
        <w:tc>
          <w:tcPr>
            <w:tcW w:w="1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9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4,147,444.50</w:t>
            </w:r>
          </w:p>
        </w:tc>
        <w:tc>
          <w:tcPr>
            <w:tcW w:w="15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28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817,216,070.00</w:t>
            </w:r>
          </w:p>
        </w:tc>
      </w:tr>
      <w:tr>
        <w:trPr>
          <w:trHeight w:val="670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7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107" w:right="578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Zeeny</w:t>
            </w:r>
            <w:r>
              <w:rPr>
                <w:rFonts w:ascii="Calibri"/>
                <w:spacing w:val="-5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Global</w:t>
            </w:r>
            <w:r>
              <w:rPr>
                <w:rFonts w:ascii="Calibri"/>
                <w:spacing w:val="26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Resources</w:t>
            </w:r>
            <w:r>
              <w:rPr>
                <w:rFonts w:ascii="Calibri"/>
                <w:spacing w:val="-6"/>
                <w:sz w:val="18"/>
              </w:rPr>
              <w:t> </w:t>
            </w:r>
            <w:r>
              <w:rPr>
                <w:rFonts w:ascii="Calibri"/>
                <w:sz w:val="18"/>
              </w:rPr>
              <w:t>Ltd</w:t>
            </w:r>
          </w:p>
        </w:tc>
        <w:tc>
          <w:tcPr>
            <w:tcW w:w="27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108" w:right="175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Manganese</w:t>
            </w:r>
            <w:r>
              <w:rPr>
                <w:rFonts w:ascii="Calibri"/>
                <w:spacing w:val="-11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Ores/Concentrates,</w:t>
            </w:r>
            <w:r>
              <w:rPr>
                <w:rFonts w:ascii="Calibri"/>
                <w:spacing w:val="35"/>
                <w:w w:val="99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Including</w:t>
            </w:r>
            <w:r>
              <w:rPr>
                <w:rFonts w:ascii="Calibri"/>
                <w:spacing w:val="-5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Ferruginous</w:t>
            </w:r>
            <w:r>
              <w:rPr>
                <w:rFonts w:ascii="Calibri"/>
                <w:spacing w:val="-5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Manganese'</w:t>
            </w:r>
            <w:r>
              <w:rPr>
                <w:rFonts w:ascii="Calibri"/>
                <w:spacing w:val="45"/>
                <w:w w:val="99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Dry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Content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z w:val="18"/>
              </w:rPr>
              <w:t>=&gt;20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z w:val="18"/>
              </w:rPr>
              <w:t>%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44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/>
          </w:p>
        </w:tc>
        <w:tc>
          <w:tcPr>
            <w:tcW w:w="1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42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75,000.00</w:t>
            </w:r>
          </w:p>
        </w:tc>
        <w:tc>
          <w:tcPr>
            <w:tcW w:w="15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37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13,262,400.00</w:t>
            </w:r>
          </w:p>
        </w:tc>
      </w:tr>
      <w:tr>
        <w:trPr>
          <w:trHeight w:val="449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5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61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7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107" w:right="319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Zovin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z w:val="18"/>
              </w:rPr>
              <w:t>83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Logistics</w:t>
            </w:r>
            <w:r>
              <w:rPr>
                <w:rFonts w:ascii="Calibri"/>
                <w:spacing w:val="21"/>
                <w:sz w:val="18"/>
              </w:rPr>
              <w:t> </w:t>
            </w:r>
            <w:r>
              <w:rPr>
                <w:rFonts w:ascii="Calibri"/>
                <w:sz w:val="18"/>
              </w:rPr>
              <w:t>Ltd</w:t>
            </w:r>
          </w:p>
        </w:tc>
        <w:tc>
          <w:tcPr>
            <w:tcW w:w="27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10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Lead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z w:val="18"/>
              </w:rPr>
              <w:t>ore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44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/>
          </w:p>
        </w:tc>
        <w:tc>
          <w:tcPr>
            <w:tcW w:w="1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right="138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40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5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69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32,000.00</w:t>
            </w:r>
          </w:p>
        </w:tc>
      </w:tr>
      <w:tr>
        <w:trPr>
          <w:trHeight w:val="218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17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/>
          </w:p>
        </w:tc>
        <w:tc>
          <w:tcPr>
            <w:tcW w:w="27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/>
          </w:p>
        </w:tc>
        <w:tc>
          <w:tcPr>
            <w:tcW w:w="144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/>
          </w:p>
        </w:tc>
        <w:tc>
          <w:tcPr>
            <w:tcW w:w="1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18" w:lineRule="exact"/>
              <w:ind w:left="18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7,019,297.27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5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18" w:lineRule="exact"/>
              <w:ind w:left="14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2,531,910,884.87</w:t>
            </w:r>
            <w:r>
              <w:rPr>
                <w:rFonts w:ascii="Calibri"/>
                <w:sz w:val="18"/>
              </w:rPr>
            </w:r>
          </w:p>
        </w:tc>
      </w:tr>
    </w:tbl>
    <w:p>
      <w:pPr>
        <w:spacing w:before="13"/>
        <w:ind w:left="220" w:right="0" w:firstLine="0"/>
        <w:jc w:val="both"/>
        <w:rPr>
          <w:rFonts w:ascii="Calibri" w:hAnsi="Calibri" w:cs="Calibri" w:eastAsia="Calibri"/>
          <w:sz w:val="20"/>
          <w:szCs w:val="20"/>
        </w:rPr>
      </w:pPr>
      <w:r>
        <w:rPr>
          <w:rFonts w:ascii="Calibri"/>
          <w:b/>
          <w:color w:val="528135"/>
          <w:spacing w:val="-1"/>
          <w:sz w:val="20"/>
        </w:rPr>
        <w:t>Source:</w:t>
      </w:r>
      <w:r>
        <w:rPr>
          <w:rFonts w:ascii="Calibri"/>
          <w:b/>
          <w:color w:val="528135"/>
          <w:spacing w:val="-13"/>
          <w:sz w:val="20"/>
        </w:rPr>
        <w:t> </w:t>
      </w:r>
      <w:r>
        <w:rPr>
          <w:rFonts w:ascii="Calibri"/>
          <w:b/>
          <w:color w:val="528135"/>
          <w:spacing w:val="-1"/>
          <w:sz w:val="20"/>
        </w:rPr>
        <w:t>CBN/NCS/MID</w:t>
      </w:r>
      <w:r>
        <w:rPr>
          <w:rFonts w:ascii="Calibri"/>
          <w:b/>
          <w:color w:val="528135"/>
          <w:spacing w:val="-14"/>
          <w:sz w:val="20"/>
        </w:rPr>
        <w:t> </w:t>
      </w:r>
      <w:r>
        <w:rPr>
          <w:rFonts w:ascii="Calibri"/>
          <w:b/>
          <w:color w:val="528135"/>
          <w:spacing w:val="-1"/>
          <w:sz w:val="20"/>
        </w:rPr>
        <w:t>Records</w:t>
      </w:r>
      <w:r>
        <w:rPr>
          <w:rFonts w:ascii="Calibri"/>
          <w:sz w:val="20"/>
        </w:rPr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pStyle w:val="BodyText"/>
        <w:spacing w:line="276" w:lineRule="auto" w:before="126"/>
        <w:ind w:right="112"/>
        <w:jc w:val="both"/>
      </w:pPr>
      <w:r>
        <w:rPr/>
        <w:t>A</w:t>
      </w:r>
      <w:r>
        <w:rPr>
          <w:spacing w:val="18"/>
        </w:rPr>
        <w:t> </w:t>
      </w:r>
      <w:r>
        <w:rPr>
          <w:spacing w:val="-1"/>
        </w:rPr>
        <w:t>further</w:t>
      </w:r>
      <w:r>
        <w:rPr>
          <w:spacing w:val="19"/>
        </w:rPr>
        <w:t> </w:t>
      </w:r>
      <w:r>
        <w:rPr>
          <w:spacing w:val="-1"/>
        </w:rPr>
        <w:t>review</w:t>
      </w:r>
      <w:r>
        <w:rPr>
          <w:spacing w:val="17"/>
        </w:rPr>
        <w:t> </w:t>
      </w:r>
      <w:r>
        <w:rPr>
          <w:spacing w:val="-1"/>
        </w:rPr>
        <w:t>of</w:t>
      </w:r>
      <w:r>
        <w:rPr>
          <w:spacing w:val="18"/>
        </w:rPr>
        <w:t> </w:t>
      </w:r>
      <w:r>
        <w:rPr>
          <w:spacing w:val="-1"/>
        </w:rPr>
        <w:t>the</w:t>
      </w:r>
      <w:r>
        <w:rPr>
          <w:spacing w:val="16"/>
        </w:rPr>
        <w:t> </w:t>
      </w:r>
      <w:r>
        <w:rPr>
          <w:spacing w:val="-1"/>
        </w:rPr>
        <w:t>record</w:t>
      </w:r>
      <w:r>
        <w:rPr>
          <w:spacing w:val="16"/>
        </w:rPr>
        <w:t> </w:t>
      </w:r>
      <w:r>
        <w:rPr>
          <w:spacing w:val="-1"/>
        </w:rPr>
        <w:t>of</w:t>
      </w:r>
      <w:r>
        <w:rPr>
          <w:spacing w:val="19"/>
        </w:rPr>
        <w:t> </w:t>
      </w:r>
      <w:r>
        <w:rPr>
          <w:spacing w:val="-1"/>
        </w:rPr>
        <w:t>mineral</w:t>
      </w:r>
      <w:r>
        <w:rPr>
          <w:spacing w:val="21"/>
        </w:rPr>
        <w:t> </w:t>
      </w:r>
      <w:r>
        <w:rPr>
          <w:spacing w:val="-1"/>
        </w:rPr>
        <w:t>exports</w:t>
      </w:r>
      <w:r>
        <w:rPr>
          <w:spacing w:val="17"/>
        </w:rPr>
        <w:t> </w:t>
      </w:r>
      <w:r>
        <w:rPr/>
        <w:t>by</w:t>
      </w:r>
      <w:r>
        <w:rPr>
          <w:spacing w:val="17"/>
        </w:rPr>
        <w:t> </w:t>
      </w:r>
      <w:r>
        <w:rPr>
          <w:spacing w:val="-1"/>
        </w:rPr>
        <w:t>companies</w:t>
      </w:r>
      <w:r>
        <w:rPr>
          <w:spacing w:val="18"/>
        </w:rPr>
        <w:t> </w:t>
      </w:r>
      <w:r>
        <w:rPr>
          <w:spacing w:val="-1"/>
        </w:rPr>
        <w:t>showed</w:t>
      </w:r>
      <w:r>
        <w:rPr>
          <w:spacing w:val="16"/>
        </w:rPr>
        <w:t> </w:t>
      </w:r>
      <w:r>
        <w:rPr>
          <w:spacing w:val="-1"/>
        </w:rPr>
        <w:t>that</w:t>
      </w:r>
      <w:r>
        <w:rPr>
          <w:spacing w:val="18"/>
        </w:rPr>
        <w:t> </w:t>
      </w:r>
      <w:r>
        <w:rPr>
          <w:spacing w:val="-1"/>
        </w:rPr>
        <w:t>out</w:t>
      </w:r>
      <w:r>
        <w:rPr>
          <w:spacing w:val="21"/>
        </w:rPr>
        <w:t> </w:t>
      </w:r>
      <w:r>
        <w:rPr>
          <w:spacing w:val="-1"/>
        </w:rPr>
        <w:t>of</w:t>
      </w:r>
      <w:r>
        <w:rPr>
          <w:spacing w:val="18"/>
        </w:rPr>
        <w:t> </w:t>
      </w:r>
      <w:r>
        <w:rPr>
          <w:spacing w:val="-1"/>
        </w:rPr>
        <w:t>the</w:t>
      </w:r>
      <w:r>
        <w:rPr>
          <w:spacing w:val="18"/>
        </w:rPr>
        <w:t> </w:t>
      </w:r>
      <w:r>
        <w:rPr>
          <w:spacing w:val="-1"/>
        </w:rPr>
        <w:t>Sixty-</w:t>
      </w:r>
      <w:r>
        <w:rPr>
          <w:spacing w:val="67"/>
        </w:rPr>
        <w:t> </w:t>
      </w:r>
      <w:r>
        <w:rPr/>
        <w:t>one</w:t>
      </w:r>
      <w:r>
        <w:rPr>
          <w:spacing w:val="30"/>
        </w:rPr>
        <w:t> </w:t>
      </w:r>
      <w:r>
        <w:rPr>
          <w:spacing w:val="-1"/>
        </w:rPr>
        <w:t>(61)</w:t>
      </w:r>
      <w:r>
        <w:rPr>
          <w:spacing w:val="29"/>
        </w:rPr>
        <w:t> </w:t>
      </w:r>
      <w:r>
        <w:rPr>
          <w:spacing w:val="-1"/>
        </w:rPr>
        <w:t>companies</w:t>
      </w:r>
      <w:r>
        <w:rPr>
          <w:spacing w:val="31"/>
        </w:rPr>
        <w:t> </w:t>
      </w:r>
      <w:r>
        <w:rPr>
          <w:spacing w:val="-2"/>
        </w:rPr>
        <w:t>that</w:t>
      </w:r>
      <w:r>
        <w:rPr>
          <w:spacing w:val="30"/>
        </w:rPr>
        <w:t> </w:t>
      </w:r>
      <w:r>
        <w:rPr>
          <w:spacing w:val="-1"/>
        </w:rPr>
        <w:t>exported</w:t>
      </w:r>
      <w:r>
        <w:rPr>
          <w:spacing w:val="32"/>
        </w:rPr>
        <w:t> </w:t>
      </w:r>
      <w:r>
        <w:rPr>
          <w:spacing w:val="-1"/>
        </w:rPr>
        <w:t>mineral</w:t>
      </w:r>
      <w:r>
        <w:rPr>
          <w:spacing w:val="30"/>
        </w:rPr>
        <w:t> </w:t>
      </w:r>
      <w:r>
        <w:rPr>
          <w:spacing w:val="-1"/>
        </w:rPr>
        <w:t>ores</w:t>
      </w:r>
      <w:r>
        <w:rPr>
          <w:spacing w:val="29"/>
        </w:rPr>
        <w:t> </w:t>
      </w:r>
      <w:r>
        <w:rPr>
          <w:spacing w:val="-1"/>
        </w:rPr>
        <w:t>and</w:t>
      </w:r>
      <w:r>
        <w:rPr>
          <w:spacing w:val="30"/>
        </w:rPr>
        <w:t> </w:t>
      </w:r>
      <w:r>
        <w:rPr>
          <w:spacing w:val="-1"/>
        </w:rPr>
        <w:t>concentrates</w:t>
      </w:r>
      <w:r>
        <w:rPr>
          <w:spacing w:val="29"/>
        </w:rPr>
        <w:t> </w:t>
      </w:r>
      <w:r>
        <w:rPr>
          <w:spacing w:val="-1"/>
        </w:rPr>
        <w:t>(solid</w:t>
      </w:r>
      <w:r>
        <w:rPr>
          <w:spacing w:val="33"/>
        </w:rPr>
        <w:t> </w:t>
      </w:r>
      <w:r>
        <w:rPr>
          <w:spacing w:val="-1"/>
        </w:rPr>
        <w:t>minerals)</w:t>
      </w:r>
      <w:r>
        <w:rPr>
          <w:spacing w:val="31"/>
        </w:rPr>
        <w:t> </w:t>
      </w:r>
      <w:r>
        <w:rPr>
          <w:spacing w:val="-2"/>
        </w:rPr>
        <w:t>in</w:t>
      </w:r>
      <w:r>
        <w:rPr>
          <w:spacing w:val="30"/>
        </w:rPr>
        <w:t> </w:t>
      </w:r>
      <w:r>
        <w:rPr>
          <w:spacing w:val="-1"/>
        </w:rPr>
        <w:t>2019</w:t>
      </w:r>
      <w:r>
        <w:rPr>
          <w:spacing w:val="31"/>
        </w:rPr>
        <w:t> </w:t>
      </w:r>
      <w:r>
        <w:rPr/>
        <w:t>as</w:t>
      </w:r>
      <w:r>
        <w:rPr>
          <w:spacing w:val="79"/>
        </w:rPr>
        <w:t> </w:t>
      </w:r>
      <w:r>
        <w:rPr>
          <w:spacing w:val="-1"/>
        </w:rPr>
        <w:t>presented</w:t>
      </w:r>
      <w:r>
        <w:rPr>
          <w:spacing w:val="40"/>
        </w:rPr>
        <w:t> </w:t>
      </w:r>
      <w:r>
        <w:rPr/>
        <w:t>in</w:t>
      </w:r>
      <w:r>
        <w:rPr>
          <w:spacing w:val="38"/>
        </w:rPr>
        <w:t> </w:t>
      </w:r>
      <w:r>
        <w:rPr>
          <w:spacing w:val="-1"/>
        </w:rPr>
        <w:t>Table</w:t>
      </w:r>
      <w:r>
        <w:rPr>
          <w:spacing w:val="37"/>
        </w:rPr>
        <w:t> </w:t>
      </w:r>
      <w:r>
        <w:rPr/>
        <w:t>24.</w:t>
      </w:r>
      <w:r>
        <w:rPr>
          <w:spacing w:val="36"/>
        </w:rPr>
        <w:t> </w:t>
      </w:r>
      <w:r>
        <w:rPr/>
        <w:t>A</w:t>
      </w:r>
      <w:r>
        <w:rPr>
          <w:spacing w:val="39"/>
        </w:rPr>
        <w:t> </w:t>
      </w:r>
      <w:r>
        <w:rPr>
          <w:spacing w:val="-1"/>
        </w:rPr>
        <w:t>total</w:t>
      </w:r>
      <w:r>
        <w:rPr>
          <w:spacing w:val="39"/>
        </w:rPr>
        <w:t> </w:t>
      </w:r>
      <w:r>
        <w:rPr>
          <w:spacing w:val="-1"/>
        </w:rPr>
        <w:t>of</w:t>
      </w:r>
      <w:r>
        <w:rPr>
          <w:spacing w:val="38"/>
        </w:rPr>
        <w:t> </w:t>
      </w:r>
      <w:r>
        <w:rPr>
          <w:spacing w:val="1"/>
        </w:rPr>
        <w:t>25</w:t>
      </w:r>
      <w:r>
        <w:rPr>
          <w:spacing w:val="40"/>
        </w:rPr>
        <w:t> </w:t>
      </w:r>
      <w:r>
        <w:rPr>
          <w:spacing w:val="-1"/>
        </w:rPr>
        <w:t>companies</w:t>
      </w:r>
      <w:r>
        <w:rPr>
          <w:spacing w:val="39"/>
        </w:rPr>
        <w:t> </w:t>
      </w:r>
      <w:r>
        <w:rPr/>
        <w:t>did</w:t>
      </w:r>
      <w:r>
        <w:rPr>
          <w:spacing w:val="39"/>
        </w:rPr>
        <w:t> </w:t>
      </w:r>
      <w:r>
        <w:rPr>
          <w:spacing w:val="-1"/>
        </w:rPr>
        <w:t>show</w:t>
      </w:r>
      <w:r>
        <w:rPr>
          <w:spacing w:val="40"/>
        </w:rPr>
        <w:t> </w:t>
      </w:r>
      <w:r>
        <w:rPr>
          <w:spacing w:val="-1"/>
        </w:rPr>
        <w:t>evidence</w:t>
      </w:r>
      <w:r>
        <w:rPr>
          <w:spacing w:val="37"/>
        </w:rPr>
        <w:t> </w:t>
      </w:r>
      <w:r>
        <w:rPr>
          <w:spacing w:val="-1"/>
        </w:rPr>
        <w:t>of</w:t>
      </w:r>
      <w:r>
        <w:rPr>
          <w:spacing w:val="38"/>
        </w:rPr>
        <w:t> </w:t>
      </w:r>
      <w:r>
        <w:rPr/>
        <w:t>paying</w:t>
      </w:r>
      <w:r>
        <w:rPr>
          <w:spacing w:val="37"/>
        </w:rPr>
        <w:t> </w:t>
      </w:r>
      <w:r>
        <w:rPr/>
        <w:t>royalty;</w:t>
      </w:r>
      <w:r>
        <w:rPr>
          <w:spacing w:val="41"/>
        </w:rPr>
        <w:t> </w:t>
      </w:r>
      <w:r>
        <w:rPr>
          <w:spacing w:val="-1"/>
        </w:rPr>
        <w:t>these</w:t>
      </w:r>
      <w:r>
        <w:rPr>
          <w:spacing w:val="45"/>
          <w:w w:val="99"/>
        </w:rPr>
        <w:t> </w:t>
      </w:r>
      <w:r>
        <w:rPr>
          <w:spacing w:val="-1"/>
        </w:rPr>
        <w:t>companies</w:t>
      </w:r>
      <w:r>
        <w:rPr>
          <w:spacing w:val="-4"/>
        </w:rPr>
        <w:t> </w:t>
      </w:r>
      <w:r>
        <w:rPr/>
        <w:t>have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2"/>
        </w:rPr>
        <w:t>royalty </w:t>
      </w:r>
      <w:r>
        <w:rPr/>
        <w:t>liability</w:t>
      </w:r>
      <w:r>
        <w:rPr>
          <w:spacing w:val="-4"/>
        </w:rPr>
        <w:t> </w:t>
      </w:r>
      <w:r>
        <w:rPr>
          <w:spacing w:val="-1"/>
        </w:rPr>
        <w:t>of</w:t>
      </w:r>
      <w:r>
        <w:rPr>
          <w:spacing w:val="1"/>
        </w:rPr>
        <w:t> </w:t>
      </w:r>
      <w:r>
        <w:rPr>
          <w:rFonts w:ascii="Calibri"/>
          <w:b/>
          <w:spacing w:val="1"/>
        </w:rPr>
      </w:r>
      <w:r>
        <w:rPr>
          <w:rFonts w:ascii="Calibri"/>
          <w:b/>
          <w:strike/>
          <w:spacing w:val="1"/>
        </w:rPr>
      </w:r>
      <w:r>
        <w:rPr>
          <w:rFonts w:ascii="Calibri"/>
          <w:b/>
          <w:strike/>
          <w:spacing w:val="-1"/>
          <w:u w:val="thick" w:color="000000"/>
        </w:rPr>
        <w:t>N</w:t>
      </w:r>
      <w:r>
        <w:rPr>
          <w:rFonts w:ascii="Calibri"/>
          <w:b/>
          <w:strike w:val="0"/>
          <w:u w:val="thick" w:color="000000"/>
        </w:rPr>
      </w:r>
      <w:r>
        <w:rPr>
          <w:rFonts w:ascii="Calibri"/>
          <w:b/>
          <w:strike w:val="0"/>
        </w:rPr>
      </w:r>
      <w:r>
        <w:rPr>
          <w:rFonts w:ascii="Calibri"/>
          <w:b/>
          <w:strike w:val="0"/>
          <w:spacing w:val="-1"/>
          <w:sz w:val="22"/>
        </w:rPr>
        <w:t>482,005,247.55</w:t>
      </w:r>
      <w:r>
        <w:rPr>
          <w:strike w:val="0"/>
          <w:spacing w:val="-1"/>
        </w:rPr>
        <w:t>.</w:t>
      </w:r>
    </w:p>
    <w:p>
      <w:pPr>
        <w:spacing w:line="240" w:lineRule="auto" w:before="11"/>
        <w:rPr>
          <w:rFonts w:ascii="Calibri" w:hAnsi="Calibri" w:cs="Calibri" w:eastAsia="Calibri"/>
          <w:sz w:val="14"/>
          <w:szCs w:val="14"/>
        </w:rPr>
      </w:pPr>
    </w:p>
    <w:p>
      <w:pPr>
        <w:spacing w:before="63"/>
        <w:ind w:left="220" w:right="0" w:firstLine="0"/>
        <w:jc w:val="left"/>
        <w:rPr>
          <w:rFonts w:ascii="Calibri" w:hAnsi="Calibri" w:cs="Calibri" w:eastAsia="Calibri"/>
          <w:sz w:val="18"/>
          <w:szCs w:val="18"/>
        </w:rPr>
      </w:pPr>
      <w:r>
        <w:rPr/>
        <w:pict>
          <v:group style="position:absolute;margin-left:479.380005pt;margin-top:41.83934pt;width:2.65pt;height:.6pt;mso-position-horizontal-relative:page;mso-position-vertical-relative:paragraph;z-index:-641104" coordorigin="9588,837" coordsize="53,12">
            <v:shape style="position:absolute;left:9588;top:837;width:53;height:12" coordorigin="9588,837" coordsize="53,12" path="m9588,843l9640,843e" filled="false" stroked="true" strokeweight=".70001pt" strokecolor="#000000">
              <v:path arrowok="t"/>
            </v:shape>
            <w10:wrap type="none"/>
          </v:group>
        </w:pict>
      </w:r>
      <w:r>
        <w:rPr/>
        <w:pict>
          <v:group style="position:absolute;margin-left:98.543999pt;margin-top:95.839348pt;width:65.650pt;height:43.95pt;mso-position-horizontal-relative:page;mso-position-vertical-relative:paragraph;z-index:-641080" coordorigin="1971,1917" coordsize="1313,879">
            <v:group style="position:absolute;left:1971;top:1917;width:1313;height:219" coordorigin="1971,1917" coordsize="1313,219">
              <v:shape style="position:absolute;left:1971;top:1917;width:1313;height:219" coordorigin="1971,1917" coordsize="1313,219" path="m1971,2135l3284,2135,3284,1917,1971,1917,1971,2135xe" filled="true" fillcolor="#e1eed9" stroked="false">
                <v:path arrowok="t"/>
                <v:fill type="solid"/>
              </v:shape>
            </v:group>
            <v:group style="position:absolute;left:1971;top:2135;width:1313;height:221" coordorigin="1971,2135" coordsize="1313,221">
              <v:shape style="position:absolute;left:1971;top:2135;width:1313;height:221" coordorigin="1971,2135" coordsize="1313,221" path="m1971,2356l3284,2356,3284,2135,1971,2135,1971,2356xe" filled="true" fillcolor="#e1eed9" stroked="false">
                <v:path arrowok="t"/>
                <v:fill type="solid"/>
              </v:shape>
            </v:group>
            <v:group style="position:absolute;left:1971;top:2356;width:1313;height:219" coordorigin="1971,2356" coordsize="1313,219">
              <v:shape style="position:absolute;left:1971;top:2356;width:1313;height:219" coordorigin="1971,2356" coordsize="1313,219" path="m1971,2574l3284,2574,3284,2356,1971,2356,1971,2574xe" filled="true" fillcolor="#e1eed9" stroked="false">
                <v:path arrowok="t"/>
                <v:fill type="solid"/>
              </v:shape>
            </v:group>
            <v:group style="position:absolute;left:1971;top:2574;width:1313;height:221" coordorigin="1971,2574" coordsize="1313,221">
              <v:shape style="position:absolute;left:1971;top:2574;width:1313;height:221" coordorigin="1971,2574" coordsize="1313,221" path="m1971,2795l3284,2795,3284,2574,1971,2574,1971,2795xe" filled="true" fillcolor="#e1eed9" stroked="false">
                <v:path arrowok="t"/>
                <v:fill type="solid"/>
              </v:shape>
            </v:group>
            <w10:wrap type="none"/>
          </v:group>
        </w:pict>
      </w:r>
      <w:r>
        <w:rPr>
          <w:rFonts w:ascii="Calibri"/>
          <w:b/>
          <w:color w:val="528135"/>
          <w:spacing w:val="-1"/>
          <w:sz w:val="18"/>
        </w:rPr>
        <w:t>Table</w:t>
      </w:r>
      <w:r>
        <w:rPr>
          <w:rFonts w:ascii="Calibri"/>
          <w:b/>
          <w:color w:val="528135"/>
          <w:spacing w:val="-4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24:</w:t>
      </w:r>
      <w:r>
        <w:rPr>
          <w:rFonts w:ascii="Calibri"/>
          <w:b/>
          <w:color w:val="528135"/>
          <w:spacing w:val="-3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Liabilities</w:t>
      </w:r>
      <w:r>
        <w:rPr>
          <w:rFonts w:ascii="Calibri"/>
          <w:b/>
          <w:color w:val="528135"/>
          <w:spacing w:val="-4"/>
          <w:sz w:val="18"/>
        </w:rPr>
        <w:t> </w:t>
      </w:r>
      <w:r>
        <w:rPr>
          <w:rFonts w:ascii="Calibri"/>
          <w:b/>
          <w:color w:val="528135"/>
          <w:sz w:val="18"/>
        </w:rPr>
        <w:t>of</w:t>
      </w:r>
      <w:r>
        <w:rPr>
          <w:rFonts w:ascii="Calibri"/>
          <w:b/>
          <w:color w:val="528135"/>
          <w:spacing w:val="-4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Exported</w:t>
      </w:r>
      <w:r>
        <w:rPr>
          <w:rFonts w:ascii="Calibri"/>
          <w:b/>
          <w:color w:val="528135"/>
          <w:spacing w:val="-5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minerals</w:t>
      </w:r>
      <w:r>
        <w:rPr>
          <w:rFonts w:ascii="Calibri"/>
          <w:b/>
          <w:color w:val="528135"/>
          <w:spacing w:val="-3"/>
          <w:sz w:val="18"/>
        </w:rPr>
        <w:t> </w:t>
      </w:r>
      <w:r>
        <w:rPr>
          <w:rFonts w:ascii="Calibri"/>
          <w:b/>
          <w:color w:val="528135"/>
          <w:sz w:val="18"/>
        </w:rPr>
        <w:t>by</w:t>
      </w:r>
      <w:r>
        <w:rPr>
          <w:rFonts w:ascii="Calibri"/>
          <w:b/>
          <w:color w:val="528135"/>
          <w:spacing w:val="-4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companies</w:t>
      </w:r>
      <w:r>
        <w:rPr>
          <w:rFonts w:ascii="Calibri"/>
          <w:sz w:val="18"/>
        </w:rPr>
      </w:r>
    </w:p>
    <w:p>
      <w:pPr>
        <w:spacing w:line="240" w:lineRule="auto" w:before="1"/>
        <w:rPr>
          <w:rFonts w:ascii="Calibri" w:hAnsi="Calibri" w:cs="Calibri" w:eastAsia="Calibri"/>
          <w:b/>
          <w:bCs/>
          <w:sz w:val="17"/>
          <w:szCs w:val="17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6"/>
        <w:gridCol w:w="1524"/>
        <w:gridCol w:w="1337"/>
        <w:gridCol w:w="1158"/>
        <w:gridCol w:w="1201"/>
        <w:gridCol w:w="1261"/>
        <w:gridCol w:w="1080"/>
        <w:gridCol w:w="1387"/>
      </w:tblGrid>
      <w:tr>
        <w:trPr>
          <w:trHeight w:val="445" w:hRule="exact"/>
        </w:trPr>
        <w:tc>
          <w:tcPr>
            <w:tcW w:w="5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2"/>
                <w:sz w:val="18"/>
              </w:rPr>
              <w:t>S/N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5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Exporter</w:t>
            </w:r>
            <w:r>
              <w:rPr>
                <w:rFonts w:ascii="Calibri"/>
                <w:spacing w:val="-8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Name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3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"/>
              <w:ind w:left="112" w:right="559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Exported</w:t>
            </w:r>
            <w:r>
              <w:rPr>
                <w:rFonts w:ascii="Calibri"/>
                <w:spacing w:val="26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Products</w:t>
            </w:r>
          </w:p>
        </w:tc>
        <w:tc>
          <w:tcPr>
            <w:tcW w:w="115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"/>
              <w:ind w:left="12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Destination</w:t>
            </w:r>
          </w:p>
        </w:tc>
        <w:tc>
          <w:tcPr>
            <w:tcW w:w="120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"/>
              <w:ind w:left="138" w:right="168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Gross</w:t>
            </w:r>
            <w:r>
              <w:rPr>
                <w:rFonts w:ascii="Calibri"/>
                <w:spacing w:val="2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Weight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(Mt)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2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"/>
              <w:ind w:left="109" w:right="396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FOB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Value</w:t>
            </w:r>
            <w:r>
              <w:rPr>
                <w:rFonts w:ascii="Calibri"/>
                <w:spacing w:val="24"/>
                <w:w w:val="99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(US$)</w:t>
            </w:r>
          </w:p>
        </w:tc>
        <w:tc>
          <w:tcPr>
            <w:tcW w:w="10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"/>
              <w:ind w:left="108" w:right="426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Royalty</w:t>
            </w:r>
            <w:r>
              <w:rPr>
                <w:rFonts w:ascii="Calibri"/>
                <w:spacing w:val="26"/>
                <w:w w:val="99"/>
                <w:sz w:val="18"/>
              </w:rPr>
              <w:t> </w:t>
            </w:r>
            <w:r>
              <w:rPr>
                <w:rFonts w:ascii="Calibri"/>
                <w:sz w:val="18"/>
              </w:rPr>
              <w:t>Rate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38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"/>
              <w:ind w:left="108" w:right="1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Royalty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Payable</w:t>
            </w:r>
            <w:r>
              <w:rPr>
                <w:rFonts w:ascii="Calibri"/>
                <w:spacing w:val="24"/>
                <w:w w:val="99"/>
                <w:sz w:val="18"/>
              </w:rPr>
              <w:t> </w:t>
            </w:r>
            <w:r>
              <w:rPr>
                <w:rFonts w:ascii="Calibri"/>
                <w:sz w:val="18"/>
              </w:rPr>
              <w:t>()</w:t>
            </w:r>
          </w:p>
        </w:tc>
      </w:tr>
      <w:tr>
        <w:trPr>
          <w:trHeight w:val="325" w:hRule="exact"/>
        </w:trPr>
        <w:tc>
          <w:tcPr>
            <w:tcW w:w="526" w:type="dxa"/>
            <w:vMerge w:val="restart"/>
            <w:tcBorders>
              <w:top w:val="nil" w:sz="6" w:space="0" w:color="auto"/>
              <w:left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5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</w:t>
            </w:r>
          </w:p>
        </w:tc>
        <w:tc>
          <w:tcPr>
            <w:tcW w:w="1524" w:type="dxa"/>
            <w:vMerge w:val="restart"/>
            <w:tcBorders>
              <w:top w:val="nil" w:sz="6" w:space="0" w:color="auto"/>
              <w:left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107" w:right="375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AGROFIX</w:t>
            </w:r>
            <w:r>
              <w:rPr>
                <w:rFonts w:ascii="Calibri"/>
                <w:spacing w:val="23"/>
                <w:w w:val="99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INTERGRATED</w:t>
            </w:r>
            <w:r>
              <w:rPr>
                <w:rFonts w:ascii="Calibri"/>
                <w:spacing w:val="28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SERVICES</w:t>
            </w:r>
            <w:r>
              <w:rPr>
                <w:rFonts w:ascii="Calibri"/>
                <w:spacing w:val="27"/>
                <w:sz w:val="18"/>
              </w:rPr>
              <w:t> </w:t>
            </w:r>
            <w:r>
              <w:rPr>
                <w:rFonts w:ascii="Calibri"/>
                <w:sz w:val="18"/>
              </w:rPr>
              <w:t>LIMITED</w:t>
            </w:r>
          </w:p>
        </w:tc>
        <w:tc>
          <w:tcPr>
            <w:tcW w:w="13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11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COLUMBITE</w:t>
            </w:r>
          </w:p>
        </w:tc>
        <w:tc>
          <w:tcPr>
            <w:tcW w:w="115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12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China</w:t>
            </w:r>
          </w:p>
        </w:tc>
        <w:tc>
          <w:tcPr>
            <w:tcW w:w="120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77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49.6</w:t>
            </w:r>
          </w:p>
        </w:tc>
        <w:tc>
          <w:tcPr>
            <w:tcW w:w="12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42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19,857.20</w:t>
            </w:r>
          </w:p>
        </w:tc>
        <w:tc>
          <w:tcPr>
            <w:tcW w:w="10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47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12,000</w:t>
            </w:r>
          </w:p>
        </w:tc>
        <w:tc>
          <w:tcPr>
            <w:tcW w:w="138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46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595,200.00</w:t>
            </w:r>
          </w:p>
        </w:tc>
      </w:tr>
      <w:tr>
        <w:trPr>
          <w:trHeight w:val="324" w:hRule="exact"/>
        </w:trPr>
        <w:tc>
          <w:tcPr>
            <w:tcW w:w="526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1524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C5DFB3"/>
          </w:tcPr>
          <w:p>
            <w:pPr/>
          </w:p>
        </w:tc>
        <w:tc>
          <w:tcPr>
            <w:tcW w:w="13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1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ZINC</w:t>
            </w:r>
            <w:r>
              <w:rPr>
                <w:rFonts w:ascii="Calibri"/>
                <w:spacing w:val="-5"/>
                <w:sz w:val="18"/>
              </w:rPr>
              <w:t> </w:t>
            </w:r>
            <w:r>
              <w:rPr>
                <w:rFonts w:ascii="Calibri"/>
                <w:sz w:val="18"/>
              </w:rPr>
              <w:t>ORE</w:t>
            </w:r>
          </w:p>
        </w:tc>
        <w:tc>
          <w:tcPr>
            <w:tcW w:w="115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2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Netherland</w:t>
            </w:r>
          </w:p>
        </w:tc>
        <w:tc>
          <w:tcPr>
            <w:tcW w:w="120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right="107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50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2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42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21,250.00</w:t>
            </w:r>
          </w:p>
        </w:tc>
        <w:tc>
          <w:tcPr>
            <w:tcW w:w="10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56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1,350</w:t>
            </w:r>
          </w:p>
        </w:tc>
        <w:tc>
          <w:tcPr>
            <w:tcW w:w="138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55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67,500.00</w:t>
            </w:r>
          </w:p>
        </w:tc>
      </w:tr>
      <w:tr>
        <w:trPr>
          <w:trHeight w:val="326" w:hRule="exact"/>
        </w:trPr>
        <w:tc>
          <w:tcPr>
            <w:tcW w:w="526" w:type="dxa"/>
            <w:vMerge/>
            <w:tcBorders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1524" w:type="dxa"/>
            <w:vMerge/>
            <w:tcBorders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/>
          </w:p>
        </w:tc>
        <w:tc>
          <w:tcPr>
            <w:tcW w:w="13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1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LEAD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z w:val="18"/>
              </w:rPr>
              <w:t>ORE</w:t>
            </w:r>
          </w:p>
        </w:tc>
        <w:tc>
          <w:tcPr>
            <w:tcW w:w="115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2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China</w:t>
            </w:r>
          </w:p>
        </w:tc>
        <w:tc>
          <w:tcPr>
            <w:tcW w:w="120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right="107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250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2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33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156,250.00</w:t>
            </w:r>
          </w:p>
        </w:tc>
        <w:tc>
          <w:tcPr>
            <w:tcW w:w="10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56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1,350</w:t>
            </w:r>
          </w:p>
        </w:tc>
        <w:tc>
          <w:tcPr>
            <w:tcW w:w="138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46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337,500.00</w:t>
            </w:r>
          </w:p>
        </w:tc>
      </w:tr>
      <w:tr>
        <w:trPr>
          <w:trHeight w:val="888" w:hRule="exact"/>
        </w:trPr>
        <w:tc>
          <w:tcPr>
            <w:tcW w:w="5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</w:t>
            </w:r>
          </w:p>
        </w:tc>
        <w:tc>
          <w:tcPr>
            <w:tcW w:w="15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107" w:right="375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BACKBONE</w:t>
            </w:r>
            <w:r>
              <w:rPr>
                <w:rFonts w:ascii="Calibri"/>
                <w:spacing w:val="24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INTERGRATED</w:t>
            </w:r>
            <w:r>
              <w:rPr>
                <w:rFonts w:ascii="Calibri"/>
                <w:spacing w:val="28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SERVICES</w:t>
            </w:r>
            <w:r>
              <w:rPr>
                <w:rFonts w:ascii="Calibri"/>
                <w:spacing w:val="27"/>
                <w:sz w:val="18"/>
              </w:rPr>
              <w:t> </w:t>
            </w:r>
            <w:r>
              <w:rPr>
                <w:rFonts w:ascii="Calibri"/>
                <w:sz w:val="18"/>
              </w:rPr>
              <w:t>LIMITED</w:t>
            </w:r>
          </w:p>
        </w:tc>
        <w:tc>
          <w:tcPr>
            <w:tcW w:w="13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11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KAOLIN</w:t>
            </w:r>
          </w:p>
        </w:tc>
        <w:tc>
          <w:tcPr>
            <w:tcW w:w="115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12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Japan</w:t>
            </w:r>
          </w:p>
        </w:tc>
        <w:tc>
          <w:tcPr>
            <w:tcW w:w="120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right="107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60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2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42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18,000.00</w:t>
            </w:r>
          </w:p>
        </w:tc>
        <w:tc>
          <w:tcPr>
            <w:tcW w:w="10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69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125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38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64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7,500.00</w:t>
            </w:r>
          </w:p>
        </w:tc>
      </w:tr>
      <w:tr>
        <w:trPr>
          <w:trHeight w:val="449" w:hRule="exact"/>
        </w:trPr>
        <w:tc>
          <w:tcPr>
            <w:tcW w:w="5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</w:t>
            </w:r>
          </w:p>
        </w:tc>
        <w:tc>
          <w:tcPr>
            <w:tcW w:w="15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175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CAN</w:t>
            </w:r>
            <w:r>
              <w:rPr>
                <w:rFonts w:ascii="Calibri"/>
                <w:spacing w:val="-7"/>
                <w:sz w:val="18"/>
              </w:rPr>
              <w:t> </w:t>
            </w:r>
            <w:r>
              <w:rPr>
                <w:rFonts w:ascii="Calibri"/>
                <w:sz w:val="18"/>
              </w:rPr>
              <w:t>LONG</w:t>
            </w:r>
            <w:r>
              <w:rPr>
                <w:rFonts w:ascii="Calibri"/>
                <w:spacing w:val="21"/>
                <w:w w:val="99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MINING</w:t>
            </w:r>
            <w:r>
              <w:rPr>
                <w:rFonts w:ascii="Calibri"/>
                <w:spacing w:val="-7"/>
                <w:sz w:val="18"/>
              </w:rPr>
              <w:t> </w:t>
            </w:r>
            <w:r>
              <w:rPr>
                <w:rFonts w:ascii="Calibri"/>
                <w:sz w:val="18"/>
              </w:rPr>
              <w:t>LIMITED</w:t>
            </w:r>
          </w:p>
        </w:tc>
        <w:tc>
          <w:tcPr>
            <w:tcW w:w="13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1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COLUMBITE</w:t>
            </w:r>
          </w:p>
        </w:tc>
        <w:tc>
          <w:tcPr>
            <w:tcW w:w="115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2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South</w:t>
            </w:r>
            <w:r>
              <w:rPr>
                <w:rFonts w:ascii="Calibri"/>
                <w:spacing w:val="-6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Korea</w:t>
            </w:r>
          </w:p>
        </w:tc>
        <w:tc>
          <w:tcPr>
            <w:tcW w:w="120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right="107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24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2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42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36,816.00</w:t>
            </w:r>
          </w:p>
        </w:tc>
        <w:tc>
          <w:tcPr>
            <w:tcW w:w="10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47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12,000</w:t>
            </w:r>
          </w:p>
        </w:tc>
        <w:tc>
          <w:tcPr>
            <w:tcW w:w="138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46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288,000.00</w:t>
            </w:r>
          </w:p>
        </w:tc>
      </w:tr>
      <w:tr>
        <w:trPr>
          <w:trHeight w:val="670" w:hRule="exact"/>
        </w:trPr>
        <w:tc>
          <w:tcPr>
            <w:tcW w:w="5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</w:t>
            </w:r>
          </w:p>
        </w:tc>
        <w:tc>
          <w:tcPr>
            <w:tcW w:w="15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523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CENTURY</w:t>
            </w:r>
            <w:r>
              <w:rPr>
                <w:rFonts w:ascii="Calibri"/>
                <w:spacing w:val="25"/>
                <w:w w:val="99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MINING</w:t>
            </w:r>
            <w:r>
              <w:rPr>
                <w:rFonts w:ascii="Calibri"/>
                <w:spacing w:val="-7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CO.</w:t>
            </w:r>
            <w:r>
              <w:rPr>
                <w:rFonts w:ascii="Calibri"/>
                <w:spacing w:val="26"/>
                <w:sz w:val="18"/>
              </w:rPr>
              <w:t> </w:t>
            </w:r>
            <w:r>
              <w:rPr>
                <w:rFonts w:ascii="Calibri"/>
                <w:sz w:val="18"/>
              </w:rPr>
              <w:t>LIMITED</w:t>
            </w:r>
          </w:p>
        </w:tc>
        <w:tc>
          <w:tcPr>
            <w:tcW w:w="13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12" w:right="125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COLUMBITE-</w:t>
            </w:r>
            <w:r>
              <w:rPr>
                <w:rFonts w:ascii="Calibri"/>
                <w:spacing w:val="29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NB</w:t>
            </w:r>
            <w:r>
              <w:rPr>
                <w:rFonts w:ascii="Calibri"/>
                <w:spacing w:val="21"/>
                <w:w w:val="99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CONCENTRATE</w:t>
            </w:r>
          </w:p>
        </w:tc>
        <w:tc>
          <w:tcPr>
            <w:tcW w:w="115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2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South</w:t>
            </w:r>
            <w:r>
              <w:rPr>
                <w:rFonts w:ascii="Calibri"/>
                <w:spacing w:val="-6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Korea</w:t>
            </w:r>
          </w:p>
        </w:tc>
        <w:tc>
          <w:tcPr>
            <w:tcW w:w="120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68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26.26</w:t>
            </w:r>
          </w:p>
        </w:tc>
        <w:tc>
          <w:tcPr>
            <w:tcW w:w="12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33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286,759.20</w:t>
            </w:r>
          </w:p>
        </w:tc>
        <w:tc>
          <w:tcPr>
            <w:tcW w:w="10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47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61,650</w:t>
            </w:r>
          </w:p>
        </w:tc>
        <w:tc>
          <w:tcPr>
            <w:tcW w:w="138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32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1,618,929.00</w:t>
            </w:r>
          </w:p>
        </w:tc>
      </w:tr>
      <w:tr>
        <w:trPr>
          <w:trHeight w:val="670" w:hRule="exact"/>
        </w:trPr>
        <w:tc>
          <w:tcPr>
            <w:tcW w:w="5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</w:t>
            </w:r>
          </w:p>
        </w:tc>
        <w:tc>
          <w:tcPr>
            <w:tcW w:w="15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646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CHARZOM</w:t>
            </w:r>
            <w:r>
              <w:rPr>
                <w:rFonts w:ascii="Calibri"/>
                <w:spacing w:val="24"/>
                <w:w w:val="99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CONCEPT</w:t>
            </w:r>
            <w:r>
              <w:rPr>
                <w:rFonts w:ascii="Calibri"/>
                <w:spacing w:val="24"/>
                <w:w w:val="99"/>
                <w:sz w:val="18"/>
              </w:rPr>
              <w:t> </w:t>
            </w:r>
            <w:r>
              <w:rPr>
                <w:rFonts w:ascii="Calibri"/>
                <w:sz w:val="18"/>
              </w:rPr>
              <w:t>LIMITED</w:t>
            </w:r>
          </w:p>
        </w:tc>
        <w:tc>
          <w:tcPr>
            <w:tcW w:w="13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12" w:right="125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LEAD </w:t>
            </w:r>
            <w:r>
              <w:rPr>
                <w:rFonts w:ascii="Calibri"/>
                <w:spacing w:val="-1"/>
                <w:sz w:val="18"/>
              </w:rPr>
              <w:t>CONCENTRATE</w:t>
            </w:r>
          </w:p>
        </w:tc>
        <w:tc>
          <w:tcPr>
            <w:tcW w:w="115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2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South</w:t>
            </w:r>
            <w:r>
              <w:rPr>
                <w:rFonts w:ascii="Calibri"/>
                <w:spacing w:val="-6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Korea</w:t>
            </w:r>
          </w:p>
        </w:tc>
        <w:tc>
          <w:tcPr>
            <w:tcW w:w="120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right="107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100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2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33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117,505.00</w:t>
            </w:r>
          </w:p>
        </w:tc>
        <w:tc>
          <w:tcPr>
            <w:tcW w:w="10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56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2,700</w:t>
            </w:r>
          </w:p>
        </w:tc>
        <w:tc>
          <w:tcPr>
            <w:tcW w:w="138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46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270,000.00</w:t>
            </w:r>
          </w:p>
        </w:tc>
      </w:tr>
      <w:tr>
        <w:trPr>
          <w:trHeight w:val="665" w:hRule="exact"/>
        </w:trPr>
        <w:tc>
          <w:tcPr>
            <w:tcW w:w="5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</w:t>
            </w:r>
          </w:p>
        </w:tc>
        <w:tc>
          <w:tcPr>
            <w:tcW w:w="15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274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DTO</w:t>
            </w:r>
            <w:r>
              <w:rPr>
                <w:rFonts w:ascii="Calibri"/>
                <w:spacing w:val="22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COMMODITY</w:t>
            </w:r>
            <w:r>
              <w:rPr>
                <w:rFonts w:ascii="Calibri"/>
                <w:spacing w:val="25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TRADE</w:t>
            </w:r>
            <w:r>
              <w:rPr>
                <w:rFonts w:ascii="Calibri"/>
                <w:spacing w:val="-8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NIGERIA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3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1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LEAD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z w:val="18"/>
              </w:rPr>
              <w:t>ORE</w:t>
            </w:r>
          </w:p>
        </w:tc>
        <w:tc>
          <w:tcPr>
            <w:tcW w:w="115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2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China</w:t>
            </w:r>
          </w:p>
        </w:tc>
        <w:tc>
          <w:tcPr>
            <w:tcW w:w="120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68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976.2</w:t>
            </w:r>
          </w:p>
        </w:tc>
        <w:tc>
          <w:tcPr>
            <w:tcW w:w="12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33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235,000.00</w:t>
            </w:r>
          </w:p>
        </w:tc>
        <w:tc>
          <w:tcPr>
            <w:tcW w:w="10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56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1,350</w:t>
            </w:r>
          </w:p>
        </w:tc>
        <w:tc>
          <w:tcPr>
            <w:tcW w:w="138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32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1,317,870.00</w:t>
            </w:r>
          </w:p>
        </w:tc>
      </w:tr>
    </w:tbl>
    <w:p>
      <w:pPr>
        <w:spacing w:after="0" w:line="240" w:lineRule="auto"/>
        <w:jc w:val="left"/>
        <w:rPr>
          <w:rFonts w:ascii="Calibri" w:hAnsi="Calibri" w:cs="Calibri" w:eastAsia="Calibri"/>
          <w:sz w:val="18"/>
          <w:szCs w:val="18"/>
        </w:rPr>
        <w:sectPr>
          <w:pgSz w:w="12240" w:h="15840"/>
          <w:pgMar w:header="0" w:footer="743" w:top="1360" w:bottom="940" w:left="1220" w:right="1320"/>
        </w:sectPr>
      </w:pPr>
    </w:p>
    <w:p>
      <w:pPr>
        <w:spacing w:before="91"/>
        <w:ind w:left="750" w:right="0" w:firstLine="0"/>
        <w:jc w:val="left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sz w:val="18"/>
        </w:rPr>
        <w:t>LIMITED</w:t>
      </w:r>
    </w:p>
    <w:p>
      <w:pPr>
        <w:numPr>
          <w:ilvl w:val="0"/>
          <w:numId w:val="16"/>
        </w:numPr>
        <w:tabs>
          <w:tab w:pos="751" w:val="left" w:leader="none"/>
        </w:tabs>
        <w:spacing w:before="104"/>
        <w:ind w:left="750" w:right="0" w:hanging="530"/>
        <w:jc w:val="left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spacing w:val="-1"/>
          <w:sz w:val="18"/>
        </w:rPr>
        <w:t>EVEREST</w:t>
      </w:r>
      <w:r>
        <w:rPr>
          <w:rFonts w:ascii="Calibri"/>
          <w:spacing w:val="-2"/>
          <w:sz w:val="18"/>
        </w:rPr>
        <w:t> </w:t>
      </w:r>
      <w:r>
        <w:rPr>
          <w:rFonts w:ascii="Calibri"/>
          <w:spacing w:val="-1"/>
          <w:sz w:val="18"/>
        </w:rPr>
        <w:t>METAL</w:t>
      </w:r>
      <w:r>
        <w:rPr>
          <w:rFonts w:ascii="Calibri"/>
          <w:spacing w:val="26"/>
          <w:sz w:val="18"/>
        </w:rPr>
        <w:t> </w:t>
      </w:r>
      <w:r>
        <w:rPr>
          <w:rFonts w:ascii="Calibri"/>
          <w:spacing w:val="-1"/>
          <w:sz w:val="18"/>
        </w:rPr>
        <w:t>NIGERIA</w:t>
      </w:r>
      <w:r>
        <w:rPr>
          <w:rFonts w:ascii="Calibri"/>
          <w:spacing w:val="-7"/>
          <w:sz w:val="18"/>
        </w:rPr>
        <w:t> </w:t>
      </w:r>
      <w:r>
        <w:rPr>
          <w:rFonts w:ascii="Calibri"/>
          <w:sz w:val="18"/>
        </w:rPr>
        <w:t>LIMITED</w:t>
      </w:r>
    </w:p>
    <w:p>
      <w:pPr>
        <w:numPr>
          <w:ilvl w:val="0"/>
          <w:numId w:val="16"/>
        </w:numPr>
        <w:tabs>
          <w:tab w:pos="751" w:val="left" w:leader="none"/>
        </w:tabs>
        <w:spacing w:before="8"/>
        <w:ind w:left="750" w:right="37" w:hanging="530"/>
        <w:jc w:val="left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spacing w:val="-1"/>
          <w:sz w:val="18"/>
        </w:rPr>
        <w:t>F.Y.O.</w:t>
      </w:r>
      <w:r>
        <w:rPr>
          <w:rFonts w:ascii="Calibri"/>
          <w:spacing w:val="-4"/>
          <w:sz w:val="18"/>
        </w:rPr>
        <w:t> </w:t>
      </w:r>
      <w:r>
        <w:rPr>
          <w:rFonts w:ascii="Calibri"/>
          <w:spacing w:val="-1"/>
          <w:sz w:val="18"/>
        </w:rPr>
        <w:t>ALAMM</w:t>
      </w:r>
      <w:r>
        <w:rPr>
          <w:rFonts w:ascii="Calibri"/>
          <w:spacing w:val="-4"/>
          <w:sz w:val="18"/>
        </w:rPr>
        <w:t> </w:t>
      </w:r>
      <w:r>
        <w:rPr>
          <w:rFonts w:ascii="Calibri"/>
          <w:sz w:val="18"/>
        </w:rPr>
        <w:t>&amp;</w:t>
      </w:r>
      <w:r>
        <w:rPr>
          <w:rFonts w:ascii="Calibri"/>
          <w:spacing w:val="27"/>
          <w:sz w:val="18"/>
        </w:rPr>
        <w:t> </w:t>
      </w:r>
      <w:r>
        <w:rPr>
          <w:rFonts w:ascii="Calibri"/>
          <w:spacing w:val="-1"/>
          <w:sz w:val="18"/>
        </w:rPr>
        <w:t>SONS</w:t>
      </w:r>
      <w:r>
        <w:rPr>
          <w:rFonts w:ascii="Calibri"/>
          <w:spacing w:val="-9"/>
          <w:sz w:val="18"/>
        </w:rPr>
        <w:t> </w:t>
      </w:r>
      <w:r>
        <w:rPr>
          <w:rFonts w:ascii="Calibri"/>
          <w:sz w:val="18"/>
        </w:rPr>
        <w:t>NIGERIA</w:t>
      </w:r>
      <w:r>
        <w:rPr>
          <w:rFonts w:ascii="Calibri"/>
          <w:spacing w:val="21"/>
          <w:w w:val="99"/>
          <w:sz w:val="18"/>
        </w:rPr>
        <w:t> </w:t>
      </w:r>
      <w:r>
        <w:rPr>
          <w:rFonts w:ascii="Calibri"/>
          <w:sz w:val="18"/>
        </w:rPr>
        <w:t>LIMITED</w:t>
      </w:r>
    </w:p>
    <w:p>
      <w:pPr>
        <w:numPr>
          <w:ilvl w:val="0"/>
          <w:numId w:val="16"/>
        </w:numPr>
        <w:tabs>
          <w:tab w:pos="751" w:val="left" w:leader="none"/>
        </w:tabs>
        <w:spacing w:before="8"/>
        <w:ind w:left="750" w:right="229" w:hanging="530"/>
        <w:jc w:val="left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spacing w:val="-1"/>
          <w:sz w:val="18"/>
        </w:rPr>
        <w:t>GREAT</w:t>
      </w:r>
      <w:r>
        <w:rPr>
          <w:rFonts w:ascii="Calibri"/>
          <w:spacing w:val="-4"/>
          <w:sz w:val="18"/>
        </w:rPr>
        <w:t> </w:t>
      </w:r>
      <w:r>
        <w:rPr>
          <w:rFonts w:ascii="Calibri"/>
          <w:spacing w:val="-1"/>
          <w:sz w:val="18"/>
        </w:rPr>
        <w:t>FOCUS</w:t>
      </w:r>
      <w:r>
        <w:rPr>
          <w:rFonts w:ascii="Calibri"/>
          <w:spacing w:val="24"/>
          <w:sz w:val="18"/>
        </w:rPr>
        <w:t> </w:t>
      </w:r>
      <w:r>
        <w:rPr>
          <w:rFonts w:ascii="Calibri"/>
          <w:spacing w:val="-1"/>
          <w:sz w:val="18"/>
        </w:rPr>
        <w:t>NIGERIA</w:t>
      </w:r>
      <w:r>
        <w:rPr>
          <w:rFonts w:ascii="Calibri"/>
          <w:spacing w:val="25"/>
          <w:w w:val="99"/>
          <w:sz w:val="18"/>
        </w:rPr>
        <w:t> </w:t>
      </w:r>
      <w:r>
        <w:rPr>
          <w:rFonts w:ascii="Calibri"/>
          <w:spacing w:val="-1"/>
          <w:sz w:val="18"/>
        </w:rPr>
        <w:t>INVESTMENT</w:t>
      </w:r>
      <w:r>
        <w:rPr>
          <w:rFonts w:ascii="Calibri"/>
          <w:spacing w:val="26"/>
          <w:sz w:val="18"/>
        </w:rPr>
        <w:t> </w:t>
      </w:r>
      <w:r>
        <w:rPr>
          <w:rFonts w:ascii="Calibri"/>
          <w:spacing w:val="-1"/>
          <w:sz w:val="18"/>
        </w:rPr>
        <w:t>CO.LTD</w:t>
      </w:r>
    </w:p>
    <w:p>
      <w:pPr>
        <w:spacing w:line="240" w:lineRule="auto" w:before="0"/>
        <w:rPr>
          <w:rFonts w:ascii="Calibri" w:hAnsi="Calibri" w:cs="Calibri" w:eastAsia="Calibri"/>
          <w:sz w:val="18"/>
          <w:szCs w:val="18"/>
        </w:rPr>
      </w:pPr>
      <w:r>
        <w:rPr/>
        <w:br w:type="column"/>
      </w:r>
      <w:r>
        <w:rPr>
          <w:rFonts w:ascii="Calibri"/>
          <w:sz w:val="18"/>
        </w:rPr>
      </w:r>
    </w:p>
    <w:p>
      <w:pPr>
        <w:spacing w:line="240" w:lineRule="auto" w:before="0"/>
        <w:rPr>
          <w:rFonts w:ascii="Calibri" w:hAnsi="Calibri" w:cs="Calibri" w:eastAsia="Calibri"/>
          <w:sz w:val="16"/>
          <w:szCs w:val="16"/>
        </w:rPr>
      </w:pPr>
    </w:p>
    <w:p>
      <w:pPr>
        <w:spacing w:line="243" w:lineRule="auto" w:before="0"/>
        <w:ind w:left="220" w:right="30" w:firstLine="0"/>
        <w:jc w:val="left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sz w:val="18"/>
        </w:rPr>
        <w:t>LEAD </w:t>
      </w:r>
      <w:r>
        <w:rPr>
          <w:rFonts w:ascii="Calibri"/>
          <w:spacing w:val="-1"/>
          <w:sz w:val="18"/>
        </w:rPr>
        <w:t>CONCENTRATE</w:t>
      </w:r>
      <w:r>
        <w:rPr>
          <w:rFonts w:ascii="Calibri"/>
          <w:spacing w:val="26"/>
          <w:sz w:val="18"/>
        </w:rPr>
        <w:t> </w:t>
      </w:r>
      <w:r>
        <w:rPr>
          <w:rFonts w:ascii="Calibri"/>
          <w:sz w:val="18"/>
        </w:rPr>
        <w:t>LEAD</w:t>
      </w:r>
      <w:r>
        <w:rPr>
          <w:rFonts w:ascii="Calibri"/>
          <w:sz w:val="18"/>
        </w:rPr>
        <w:t> </w:t>
      </w:r>
      <w:r>
        <w:rPr>
          <w:rFonts w:ascii="Calibri"/>
          <w:spacing w:val="-1"/>
          <w:sz w:val="18"/>
        </w:rPr>
        <w:t>CONCENTRATE</w:t>
      </w:r>
    </w:p>
    <w:p>
      <w:pPr>
        <w:spacing w:line="240" w:lineRule="auto" w:before="6"/>
        <w:rPr>
          <w:rFonts w:ascii="Calibri" w:hAnsi="Calibri" w:cs="Calibri" w:eastAsia="Calibri"/>
          <w:sz w:val="18"/>
          <w:szCs w:val="18"/>
        </w:rPr>
      </w:pPr>
    </w:p>
    <w:p>
      <w:pPr>
        <w:spacing w:line="243" w:lineRule="auto" w:before="0"/>
        <w:ind w:left="220" w:right="0" w:firstLine="0"/>
        <w:jc w:val="left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spacing w:val="-1"/>
          <w:sz w:val="18"/>
        </w:rPr>
        <w:t>FLOURITE</w:t>
      </w:r>
      <w:r>
        <w:rPr>
          <w:rFonts w:ascii="Calibri"/>
          <w:spacing w:val="-5"/>
          <w:sz w:val="18"/>
        </w:rPr>
        <w:t> </w:t>
      </w:r>
      <w:r>
        <w:rPr>
          <w:rFonts w:ascii="Calibri"/>
          <w:spacing w:val="-1"/>
          <w:sz w:val="18"/>
        </w:rPr>
        <w:t>AND</w:t>
      </w:r>
      <w:r>
        <w:rPr>
          <w:rFonts w:ascii="Calibri"/>
          <w:spacing w:val="28"/>
          <w:sz w:val="18"/>
        </w:rPr>
        <w:t> </w:t>
      </w:r>
      <w:r>
        <w:rPr>
          <w:rFonts w:ascii="Calibri"/>
          <w:sz w:val="18"/>
        </w:rPr>
        <w:t>LEAD</w:t>
      </w:r>
      <w:r>
        <w:rPr>
          <w:rFonts w:ascii="Calibri"/>
          <w:spacing w:val="-3"/>
          <w:sz w:val="18"/>
        </w:rPr>
        <w:t> </w:t>
      </w:r>
      <w:r>
        <w:rPr>
          <w:rFonts w:ascii="Calibri"/>
          <w:sz w:val="18"/>
        </w:rPr>
        <w:t>ORE</w:t>
      </w:r>
      <w:r>
        <w:rPr>
          <w:rFonts w:ascii="Calibri"/>
          <w:sz w:val="18"/>
        </w:rPr>
        <w:t> BERYLLIUM</w:t>
      </w:r>
      <w:r>
        <w:rPr>
          <w:rFonts w:ascii="Calibri"/>
          <w:spacing w:val="21"/>
          <w:w w:val="99"/>
          <w:sz w:val="18"/>
        </w:rPr>
        <w:t> </w:t>
      </w:r>
      <w:r>
        <w:rPr>
          <w:rFonts w:ascii="Calibri"/>
          <w:sz w:val="18"/>
        </w:rPr>
        <w:t>ORE</w:t>
      </w:r>
      <w:r>
        <w:rPr>
          <w:rFonts w:ascii="Calibri"/>
          <w:spacing w:val="-4"/>
          <w:sz w:val="18"/>
        </w:rPr>
        <w:t> </w:t>
      </w:r>
      <w:r>
        <w:rPr>
          <w:rFonts w:ascii="Calibri"/>
          <w:spacing w:val="-1"/>
          <w:sz w:val="18"/>
        </w:rPr>
        <w:t>AND</w:t>
      </w:r>
      <w:r>
        <w:rPr>
          <w:rFonts w:ascii="Calibri"/>
          <w:spacing w:val="21"/>
          <w:sz w:val="18"/>
        </w:rPr>
        <w:t> </w:t>
      </w:r>
      <w:r>
        <w:rPr>
          <w:rFonts w:ascii="Calibri"/>
          <w:spacing w:val="-1"/>
          <w:sz w:val="18"/>
        </w:rPr>
        <w:t>ZIRCON</w:t>
      </w:r>
      <w:r>
        <w:rPr>
          <w:rFonts w:ascii="Calibri"/>
          <w:spacing w:val="-5"/>
          <w:sz w:val="18"/>
        </w:rPr>
        <w:t> </w:t>
      </w:r>
      <w:r>
        <w:rPr>
          <w:rFonts w:ascii="Calibri"/>
          <w:spacing w:val="-1"/>
          <w:sz w:val="18"/>
        </w:rPr>
        <w:t>SAND</w:t>
      </w:r>
      <w:r>
        <w:rPr>
          <w:rFonts w:ascii="Calibri"/>
          <w:spacing w:val="25"/>
          <w:sz w:val="18"/>
        </w:rPr>
        <w:t> </w:t>
      </w:r>
      <w:r>
        <w:rPr>
          <w:rFonts w:ascii="Calibri"/>
          <w:spacing w:val="-1"/>
          <w:sz w:val="18"/>
        </w:rPr>
        <w:t>ZINC</w:t>
      </w:r>
      <w:r>
        <w:rPr>
          <w:rFonts w:ascii="Calibri"/>
          <w:spacing w:val="-4"/>
          <w:sz w:val="18"/>
        </w:rPr>
        <w:t> </w:t>
      </w:r>
      <w:r>
        <w:rPr>
          <w:rFonts w:ascii="Calibri"/>
          <w:spacing w:val="-1"/>
          <w:sz w:val="18"/>
        </w:rPr>
        <w:t>AND</w:t>
      </w:r>
      <w:r>
        <w:rPr>
          <w:rFonts w:ascii="Calibri"/>
          <w:spacing w:val="-4"/>
          <w:sz w:val="18"/>
        </w:rPr>
        <w:t> </w:t>
      </w:r>
      <w:r>
        <w:rPr>
          <w:rFonts w:ascii="Calibri"/>
          <w:spacing w:val="-1"/>
          <w:sz w:val="18"/>
        </w:rPr>
        <w:t>LEAD</w:t>
      </w:r>
      <w:r>
        <w:rPr>
          <w:rFonts w:ascii="Calibri"/>
          <w:spacing w:val="26"/>
          <w:sz w:val="18"/>
        </w:rPr>
        <w:t> </w:t>
      </w:r>
      <w:r>
        <w:rPr>
          <w:rFonts w:ascii="Calibri"/>
          <w:sz w:val="18"/>
        </w:rPr>
        <w:t>ORE</w:t>
      </w:r>
    </w:p>
    <w:p>
      <w:pPr>
        <w:spacing w:line="240" w:lineRule="auto" w:before="0"/>
        <w:rPr>
          <w:rFonts w:ascii="Calibri" w:hAnsi="Calibri" w:cs="Calibri" w:eastAsia="Calibri"/>
          <w:sz w:val="18"/>
          <w:szCs w:val="18"/>
        </w:rPr>
      </w:pPr>
      <w:r>
        <w:rPr/>
        <w:br w:type="column"/>
      </w:r>
      <w:r>
        <w:rPr>
          <w:rFonts w:ascii="Calibri"/>
          <w:sz w:val="18"/>
        </w:rPr>
      </w:r>
    </w:p>
    <w:p>
      <w:pPr>
        <w:spacing w:line="240" w:lineRule="auto" w:before="0"/>
        <w:rPr>
          <w:rFonts w:ascii="Calibri" w:hAnsi="Calibri" w:cs="Calibri" w:eastAsia="Calibri"/>
          <w:sz w:val="16"/>
          <w:szCs w:val="16"/>
        </w:rPr>
      </w:pPr>
    </w:p>
    <w:p>
      <w:pPr>
        <w:tabs>
          <w:tab w:pos="1801" w:val="left" w:leader="none"/>
          <w:tab w:pos="2836" w:val="left" w:leader="none"/>
          <w:tab w:pos="4235" w:val="left" w:leader="none"/>
          <w:tab w:pos="5217" w:val="left" w:leader="none"/>
        </w:tabs>
        <w:spacing w:before="0"/>
        <w:ind w:left="181" w:right="0" w:firstLine="0"/>
        <w:jc w:val="left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spacing w:val="-1"/>
          <w:w w:val="95"/>
          <w:sz w:val="18"/>
        </w:rPr>
        <w:t>China</w:t>
        <w:tab/>
      </w:r>
      <w:r>
        <w:rPr>
          <w:rFonts w:ascii="Calibri"/>
          <w:w w:val="95"/>
          <w:sz w:val="18"/>
        </w:rPr>
        <w:t>210.15</w:t>
        <w:tab/>
        <w:t>94,567.50</w:t>
        <w:tab/>
        <w:t>2,700</w:t>
        <w:tab/>
      </w:r>
      <w:r>
        <w:rPr>
          <w:rFonts w:ascii="Calibri"/>
          <w:sz w:val="18"/>
        </w:rPr>
        <w:t>567,405.00</w:t>
      </w:r>
      <w:r>
        <w:rPr>
          <w:rFonts w:ascii="Calibri"/>
          <w:sz w:val="18"/>
        </w:rPr>
      </w:r>
    </w:p>
    <w:p>
      <w:pPr>
        <w:spacing w:line="240" w:lineRule="auto" w:before="9"/>
        <w:rPr>
          <w:rFonts w:ascii="Calibri" w:hAnsi="Calibri" w:cs="Calibri" w:eastAsia="Calibri"/>
          <w:sz w:val="18"/>
          <w:szCs w:val="18"/>
        </w:rPr>
      </w:pPr>
    </w:p>
    <w:p>
      <w:pPr>
        <w:tabs>
          <w:tab w:pos="1893" w:val="left" w:leader="none"/>
          <w:tab w:pos="2836" w:val="left" w:leader="none"/>
          <w:tab w:pos="4235" w:val="left" w:leader="none"/>
          <w:tab w:pos="5308" w:val="left" w:leader="none"/>
        </w:tabs>
        <w:spacing w:before="0"/>
        <w:ind w:left="181" w:right="0" w:firstLine="0"/>
        <w:jc w:val="left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spacing w:val="-1"/>
          <w:sz w:val="18"/>
        </w:rPr>
        <w:t>South</w:t>
      </w:r>
      <w:r>
        <w:rPr>
          <w:rFonts w:ascii="Calibri"/>
          <w:spacing w:val="-6"/>
          <w:sz w:val="18"/>
        </w:rPr>
        <w:t> </w:t>
      </w:r>
      <w:r>
        <w:rPr>
          <w:rFonts w:ascii="Calibri"/>
          <w:spacing w:val="-1"/>
          <w:sz w:val="18"/>
        </w:rPr>
        <w:t>Korea</w:t>
        <w:tab/>
      </w:r>
      <w:r>
        <w:rPr>
          <w:rFonts w:ascii="Calibri"/>
          <w:w w:val="95"/>
          <w:sz w:val="18"/>
        </w:rPr>
        <w:t>24.38</w:t>
        <w:tab/>
        <w:t>12,190.00</w:t>
        <w:tab/>
        <w:t>2,700</w:t>
        <w:tab/>
      </w:r>
      <w:r>
        <w:rPr>
          <w:rFonts w:ascii="Calibri"/>
          <w:sz w:val="18"/>
        </w:rPr>
        <w:t>65,826.00</w:t>
      </w:r>
      <w:r>
        <w:rPr>
          <w:rFonts w:ascii="Calibri"/>
          <w:sz w:val="18"/>
        </w:rPr>
      </w:r>
    </w:p>
    <w:p>
      <w:pPr>
        <w:spacing w:line="240" w:lineRule="auto" w:before="0"/>
        <w:rPr>
          <w:rFonts w:ascii="Calibri" w:hAnsi="Calibri" w:cs="Calibri" w:eastAsia="Calibri"/>
          <w:sz w:val="18"/>
          <w:szCs w:val="18"/>
        </w:rPr>
      </w:pPr>
    </w:p>
    <w:p>
      <w:pPr>
        <w:spacing w:line="240" w:lineRule="auto" w:before="10"/>
        <w:rPr>
          <w:rFonts w:ascii="Calibri" w:hAnsi="Calibri" w:cs="Calibri" w:eastAsia="Calibri"/>
          <w:sz w:val="18"/>
          <w:szCs w:val="18"/>
        </w:rPr>
      </w:pPr>
    </w:p>
    <w:p>
      <w:pPr>
        <w:tabs>
          <w:tab w:pos="2121" w:val="left" w:leader="none"/>
          <w:tab w:pos="2836" w:val="left" w:leader="none"/>
          <w:tab w:pos="4007" w:val="left" w:leader="none"/>
          <w:tab w:pos="5308" w:val="left" w:leader="none"/>
        </w:tabs>
        <w:spacing w:before="0"/>
        <w:ind w:left="181" w:right="0" w:firstLine="0"/>
        <w:jc w:val="left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spacing w:val="-1"/>
          <w:w w:val="95"/>
          <w:sz w:val="18"/>
        </w:rPr>
        <w:t>China</w:t>
        <w:tab/>
        <w:t>60</w:t>
        <w:tab/>
      </w:r>
      <w:r>
        <w:rPr>
          <w:rFonts w:ascii="Calibri"/>
          <w:w w:val="95"/>
          <w:sz w:val="18"/>
        </w:rPr>
        <w:t>21,000.00</w:t>
        <w:tab/>
        <w:t>1,350.00</w:t>
        <w:tab/>
      </w:r>
      <w:r>
        <w:rPr>
          <w:rFonts w:ascii="Calibri"/>
          <w:sz w:val="18"/>
        </w:rPr>
        <w:t>81,000.00</w:t>
      </w:r>
      <w:r>
        <w:rPr>
          <w:rFonts w:ascii="Calibri"/>
          <w:sz w:val="18"/>
        </w:rPr>
      </w:r>
    </w:p>
    <w:p>
      <w:pPr>
        <w:spacing w:line="240" w:lineRule="auto" w:before="12"/>
        <w:rPr>
          <w:rFonts w:ascii="Calibri" w:hAnsi="Calibri" w:cs="Calibri" w:eastAsia="Calibri"/>
          <w:sz w:val="18"/>
          <w:szCs w:val="18"/>
        </w:rPr>
      </w:pPr>
    </w:p>
    <w:p>
      <w:pPr>
        <w:tabs>
          <w:tab w:pos="2121" w:val="left" w:leader="none"/>
          <w:tab w:pos="2927" w:val="left" w:leader="none"/>
          <w:tab w:pos="4372" w:val="left" w:leader="none"/>
          <w:tab w:pos="5400" w:val="left" w:leader="none"/>
        </w:tabs>
        <w:spacing w:before="0"/>
        <w:ind w:left="181" w:right="0" w:firstLine="0"/>
        <w:jc w:val="left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spacing w:val="-1"/>
          <w:w w:val="95"/>
          <w:sz w:val="18"/>
        </w:rPr>
        <w:t>China</w:t>
        <w:tab/>
        <w:t>20</w:t>
        <w:tab/>
      </w:r>
      <w:r>
        <w:rPr>
          <w:rFonts w:ascii="Calibri"/>
          <w:w w:val="95"/>
          <w:sz w:val="18"/>
        </w:rPr>
        <w:t>7,000.00</w:t>
        <w:tab/>
      </w:r>
      <w:r>
        <w:rPr>
          <w:rFonts w:ascii="Calibri"/>
          <w:spacing w:val="-1"/>
          <w:w w:val="95"/>
          <w:sz w:val="18"/>
        </w:rPr>
        <w:t>300</w:t>
        <w:tab/>
      </w:r>
      <w:r>
        <w:rPr>
          <w:rFonts w:ascii="Calibri"/>
          <w:sz w:val="18"/>
        </w:rPr>
        <w:t>6,000.00</w:t>
      </w:r>
      <w:r>
        <w:rPr>
          <w:rFonts w:ascii="Calibri"/>
          <w:sz w:val="18"/>
        </w:rPr>
      </w:r>
    </w:p>
    <w:p>
      <w:pPr>
        <w:spacing w:line="240" w:lineRule="auto" w:before="0"/>
        <w:rPr>
          <w:rFonts w:ascii="Calibri" w:hAnsi="Calibri" w:cs="Calibri" w:eastAsia="Calibri"/>
          <w:sz w:val="18"/>
          <w:szCs w:val="18"/>
        </w:rPr>
      </w:pPr>
    </w:p>
    <w:p>
      <w:pPr>
        <w:spacing w:line="240" w:lineRule="auto" w:before="8"/>
        <w:rPr>
          <w:rFonts w:ascii="Calibri" w:hAnsi="Calibri" w:cs="Calibri" w:eastAsia="Calibri"/>
          <w:sz w:val="18"/>
          <w:szCs w:val="18"/>
        </w:rPr>
      </w:pPr>
    </w:p>
    <w:p>
      <w:pPr>
        <w:tabs>
          <w:tab w:pos="2745" w:val="left" w:leader="none"/>
          <w:tab w:pos="4007" w:val="left" w:leader="none"/>
          <w:tab w:pos="5217" w:val="left" w:leader="none"/>
        </w:tabs>
        <w:spacing w:before="0"/>
        <w:ind w:left="2029" w:right="0" w:firstLine="0"/>
        <w:jc w:val="left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spacing w:val="-1"/>
          <w:w w:val="95"/>
          <w:sz w:val="18"/>
        </w:rPr>
        <w:t>208</w:t>
        <w:tab/>
      </w:r>
      <w:r>
        <w:rPr>
          <w:rFonts w:ascii="Calibri"/>
          <w:w w:val="95"/>
          <w:sz w:val="18"/>
        </w:rPr>
        <w:t>130,400.00</w:t>
        <w:tab/>
        <w:t>1,350.00</w:t>
        <w:tab/>
      </w:r>
      <w:r>
        <w:rPr>
          <w:rFonts w:ascii="Calibri"/>
          <w:sz w:val="18"/>
        </w:rPr>
        <w:t>280,800.00</w:t>
      </w:r>
      <w:r>
        <w:rPr>
          <w:rFonts w:ascii="Calibri"/>
          <w:sz w:val="18"/>
        </w:rPr>
      </w:r>
    </w:p>
    <w:p>
      <w:pPr>
        <w:spacing w:after="0"/>
        <w:jc w:val="left"/>
        <w:rPr>
          <w:rFonts w:ascii="Calibri" w:hAnsi="Calibri" w:cs="Calibri" w:eastAsia="Calibri"/>
          <w:sz w:val="18"/>
          <w:szCs w:val="18"/>
        </w:rPr>
        <w:sectPr>
          <w:pgSz w:w="12240" w:h="15840"/>
          <w:pgMar w:header="0" w:footer="743" w:top="1360" w:bottom="940" w:left="1220" w:right="1320"/>
          <w:cols w:num="3" w:equalWidth="0">
            <w:col w:w="2011" w:space="48"/>
            <w:col w:w="1351" w:space="40"/>
            <w:col w:w="6250"/>
          </w:cols>
        </w:sectPr>
      </w:pPr>
    </w:p>
    <w:p>
      <w:pPr>
        <w:numPr>
          <w:ilvl w:val="0"/>
          <w:numId w:val="16"/>
        </w:numPr>
        <w:tabs>
          <w:tab w:pos="751" w:val="left" w:leader="none"/>
        </w:tabs>
        <w:spacing w:line="219" w:lineRule="exact" w:before="7"/>
        <w:ind w:left="750" w:right="0" w:hanging="530"/>
        <w:jc w:val="left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sz w:val="18"/>
        </w:rPr>
        <w:t>IJI</w:t>
      </w:r>
    </w:p>
    <w:p>
      <w:pPr>
        <w:spacing w:before="0"/>
        <w:ind w:left="750" w:right="0" w:firstLine="0"/>
        <w:jc w:val="left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spacing w:val="-1"/>
          <w:sz w:val="18"/>
        </w:rPr>
        <w:t>INTERNATIONAL</w:t>
      </w:r>
      <w:r>
        <w:rPr>
          <w:rFonts w:ascii="Calibri"/>
          <w:spacing w:val="28"/>
          <w:sz w:val="18"/>
        </w:rPr>
        <w:t> </w:t>
      </w:r>
      <w:r>
        <w:rPr>
          <w:rFonts w:ascii="Calibri"/>
          <w:spacing w:val="-1"/>
          <w:sz w:val="18"/>
        </w:rPr>
        <w:t>INVESTMAENT</w:t>
      </w:r>
      <w:r>
        <w:rPr>
          <w:rFonts w:ascii="Calibri"/>
          <w:spacing w:val="26"/>
          <w:sz w:val="18"/>
        </w:rPr>
        <w:t> </w:t>
      </w:r>
      <w:r>
        <w:rPr>
          <w:rFonts w:ascii="Calibri"/>
          <w:spacing w:val="1"/>
          <w:sz w:val="18"/>
        </w:rPr>
        <w:t>LTD</w:t>
      </w:r>
      <w:r>
        <w:rPr>
          <w:rFonts w:ascii="Calibri"/>
          <w:sz w:val="18"/>
        </w:rPr>
      </w:r>
    </w:p>
    <w:p>
      <w:pPr>
        <w:numPr>
          <w:ilvl w:val="0"/>
          <w:numId w:val="16"/>
        </w:numPr>
        <w:tabs>
          <w:tab w:pos="751" w:val="left" w:leader="none"/>
        </w:tabs>
        <w:spacing w:before="10"/>
        <w:ind w:left="750" w:right="30" w:hanging="530"/>
        <w:jc w:val="left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sz w:val="18"/>
        </w:rPr>
        <w:t>IMPERIAL</w:t>
      </w:r>
      <w:r>
        <w:rPr>
          <w:rFonts w:ascii="Calibri"/>
          <w:spacing w:val="-8"/>
          <w:sz w:val="18"/>
        </w:rPr>
        <w:t> </w:t>
      </w:r>
      <w:r>
        <w:rPr>
          <w:rFonts w:ascii="Calibri"/>
          <w:spacing w:val="-1"/>
          <w:sz w:val="18"/>
        </w:rPr>
        <w:t>JOINT</w:t>
      </w:r>
      <w:r>
        <w:rPr>
          <w:rFonts w:ascii="Calibri"/>
          <w:spacing w:val="21"/>
          <w:sz w:val="18"/>
        </w:rPr>
        <w:t> </w:t>
      </w:r>
      <w:r>
        <w:rPr>
          <w:rFonts w:ascii="Calibri"/>
          <w:spacing w:val="-1"/>
          <w:sz w:val="18"/>
        </w:rPr>
        <w:t>VENTURE</w:t>
      </w:r>
      <w:r>
        <w:rPr>
          <w:rFonts w:ascii="Calibri"/>
          <w:spacing w:val="26"/>
          <w:w w:val="99"/>
          <w:sz w:val="18"/>
        </w:rPr>
        <w:t> </w:t>
      </w:r>
      <w:r>
        <w:rPr>
          <w:rFonts w:ascii="Calibri"/>
          <w:sz w:val="18"/>
        </w:rPr>
        <w:t>LIMITED</w:t>
      </w:r>
    </w:p>
    <w:p>
      <w:pPr>
        <w:tabs>
          <w:tab w:pos="1572" w:val="left" w:leader="none"/>
          <w:tab w:pos="3511" w:val="left" w:leader="none"/>
          <w:tab w:pos="4227" w:val="left" w:leader="none"/>
          <w:tab w:pos="5398" w:val="left" w:leader="none"/>
          <w:tab w:pos="6699" w:val="left" w:leader="none"/>
        </w:tabs>
        <w:spacing w:before="7"/>
        <w:ind w:left="220" w:right="0" w:firstLine="0"/>
        <w:jc w:val="left"/>
        <w:rPr>
          <w:rFonts w:ascii="Calibri" w:hAnsi="Calibri" w:cs="Calibri" w:eastAsia="Calibri"/>
          <w:sz w:val="18"/>
          <w:szCs w:val="18"/>
        </w:rPr>
      </w:pPr>
      <w:r>
        <w:rPr/>
        <w:br w:type="column"/>
      </w:r>
      <w:r>
        <w:rPr>
          <w:rFonts w:ascii="Calibri"/>
          <w:spacing w:val="-1"/>
          <w:sz w:val="18"/>
        </w:rPr>
        <w:t>ZINC</w:t>
      </w:r>
      <w:r>
        <w:rPr>
          <w:rFonts w:ascii="Calibri"/>
          <w:spacing w:val="-5"/>
          <w:sz w:val="18"/>
        </w:rPr>
        <w:t> </w:t>
      </w:r>
      <w:r>
        <w:rPr>
          <w:rFonts w:ascii="Calibri"/>
          <w:sz w:val="18"/>
        </w:rPr>
        <w:t>ORE</w:t>
        <w:tab/>
      </w:r>
      <w:r>
        <w:rPr>
          <w:rFonts w:ascii="Calibri"/>
          <w:spacing w:val="-1"/>
          <w:w w:val="95"/>
          <w:sz w:val="18"/>
        </w:rPr>
        <w:t>China</w:t>
        <w:tab/>
        <w:t>42</w:t>
        <w:tab/>
      </w:r>
      <w:r>
        <w:rPr>
          <w:rFonts w:ascii="Calibri"/>
          <w:w w:val="95"/>
          <w:sz w:val="18"/>
        </w:rPr>
        <w:t>37,800.00</w:t>
        <w:tab/>
        <w:t>1,350.00</w:t>
        <w:tab/>
      </w:r>
      <w:r>
        <w:rPr>
          <w:rFonts w:ascii="Calibri"/>
          <w:sz w:val="18"/>
        </w:rPr>
        <w:t>56,700.00</w:t>
      </w:r>
      <w:r>
        <w:rPr>
          <w:rFonts w:ascii="Calibri"/>
          <w:sz w:val="18"/>
        </w:rPr>
      </w:r>
    </w:p>
    <w:p>
      <w:pPr>
        <w:spacing w:line="240" w:lineRule="auto" w:before="0"/>
        <w:rPr>
          <w:rFonts w:ascii="Calibri" w:hAnsi="Calibri" w:cs="Calibri" w:eastAsia="Calibri"/>
          <w:sz w:val="18"/>
          <w:szCs w:val="18"/>
        </w:rPr>
      </w:pPr>
    </w:p>
    <w:p>
      <w:pPr>
        <w:spacing w:line="240" w:lineRule="auto" w:before="0"/>
        <w:rPr>
          <w:rFonts w:ascii="Calibri" w:hAnsi="Calibri" w:cs="Calibri" w:eastAsia="Calibri"/>
          <w:sz w:val="18"/>
          <w:szCs w:val="18"/>
        </w:rPr>
      </w:pPr>
    </w:p>
    <w:p>
      <w:pPr>
        <w:spacing w:line="240" w:lineRule="auto" w:before="10"/>
        <w:rPr>
          <w:rFonts w:ascii="Calibri" w:hAnsi="Calibri" w:cs="Calibri" w:eastAsia="Calibri"/>
          <w:sz w:val="18"/>
          <w:szCs w:val="18"/>
        </w:rPr>
      </w:pPr>
    </w:p>
    <w:p>
      <w:pPr>
        <w:tabs>
          <w:tab w:pos="1572" w:val="left" w:leader="none"/>
          <w:tab w:pos="2873" w:val="left" w:leader="none"/>
          <w:tab w:pos="3999" w:val="left" w:leader="none"/>
          <w:tab w:pos="5398" w:val="left" w:leader="none"/>
          <w:tab w:pos="6289" w:val="left" w:leader="none"/>
        </w:tabs>
        <w:spacing w:before="0"/>
        <w:ind w:left="220" w:right="0" w:firstLine="0"/>
        <w:jc w:val="left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spacing w:val="-1"/>
          <w:sz w:val="18"/>
        </w:rPr>
        <w:t>ZINC</w:t>
      </w:r>
      <w:r>
        <w:rPr>
          <w:rFonts w:ascii="Calibri"/>
          <w:spacing w:val="-5"/>
          <w:sz w:val="18"/>
        </w:rPr>
        <w:t> </w:t>
      </w:r>
      <w:r>
        <w:rPr>
          <w:rFonts w:ascii="Calibri"/>
          <w:sz w:val="18"/>
        </w:rPr>
        <w:t>ORE</w:t>
        <w:tab/>
      </w:r>
      <w:r>
        <w:rPr>
          <w:rFonts w:ascii="Calibri"/>
          <w:spacing w:val="-1"/>
          <w:w w:val="95"/>
          <w:sz w:val="18"/>
        </w:rPr>
        <w:t>Indonesia</w:t>
        <w:tab/>
      </w:r>
      <w:r>
        <w:rPr>
          <w:rFonts w:ascii="Calibri"/>
          <w:w w:val="95"/>
          <w:sz w:val="18"/>
        </w:rPr>
        <w:t>326,200.84</w:t>
        <w:tab/>
        <w:t>2,871,043.13</w:t>
        <w:tab/>
        <w:t>1,350.00</w:t>
        <w:tab/>
      </w:r>
      <w:r>
        <w:rPr>
          <w:rFonts w:ascii="Calibri"/>
          <w:sz w:val="18"/>
        </w:rPr>
        <w:t>440,371,127.25</w:t>
      </w:r>
      <w:r>
        <w:rPr>
          <w:rFonts w:ascii="Calibri"/>
          <w:sz w:val="18"/>
        </w:rPr>
      </w:r>
    </w:p>
    <w:p>
      <w:pPr>
        <w:spacing w:after="0"/>
        <w:jc w:val="left"/>
        <w:rPr>
          <w:rFonts w:ascii="Calibri" w:hAnsi="Calibri" w:cs="Calibri" w:eastAsia="Calibri"/>
          <w:sz w:val="18"/>
          <w:szCs w:val="18"/>
        </w:rPr>
        <w:sectPr>
          <w:type w:val="continuous"/>
          <w:pgSz w:w="12240" w:h="15840"/>
          <w:pgMar w:top="660" w:bottom="0" w:left="1220" w:right="1320"/>
          <w:cols w:num="2" w:equalWidth="0">
            <w:col w:w="1954" w:space="105"/>
            <w:col w:w="7641"/>
          </w:cols>
        </w:sectPr>
      </w:pPr>
    </w:p>
    <w:p>
      <w:pPr>
        <w:numPr>
          <w:ilvl w:val="0"/>
          <w:numId w:val="16"/>
        </w:numPr>
        <w:tabs>
          <w:tab w:pos="751" w:val="left" w:leader="none"/>
        </w:tabs>
        <w:spacing w:before="10"/>
        <w:ind w:left="750" w:right="0" w:hanging="530"/>
        <w:jc w:val="left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spacing w:val="-1"/>
          <w:sz w:val="18"/>
        </w:rPr>
        <w:t>JACHILLINS</w:t>
      </w:r>
      <w:r>
        <w:rPr>
          <w:rFonts w:ascii="Calibri"/>
          <w:spacing w:val="29"/>
          <w:sz w:val="18"/>
        </w:rPr>
        <w:t> </w:t>
      </w:r>
      <w:r>
        <w:rPr>
          <w:rFonts w:ascii="Calibri"/>
          <w:spacing w:val="-1"/>
          <w:sz w:val="18"/>
        </w:rPr>
        <w:t>INTERNATIONAL</w:t>
      </w:r>
      <w:r>
        <w:rPr>
          <w:rFonts w:ascii="Calibri"/>
          <w:spacing w:val="28"/>
          <w:sz w:val="18"/>
        </w:rPr>
        <w:t> </w:t>
      </w:r>
      <w:r>
        <w:rPr>
          <w:rFonts w:ascii="Calibri"/>
          <w:spacing w:val="-1"/>
          <w:sz w:val="18"/>
        </w:rPr>
        <w:t>NIGERIA</w:t>
      </w:r>
      <w:r>
        <w:rPr>
          <w:rFonts w:ascii="Calibri"/>
          <w:spacing w:val="-7"/>
          <w:sz w:val="18"/>
        </w:rPr>
        <w:t> </w:t>
      </w:r>
      <w:r>
        <w:rPr>
          <w:rFonts w:ascii="Calibri"/>
          <w:sz w:val="18"/>
        </w:rPr>
        <w:t>LTD</w:t>
      </w:r>
    </w:p>
    <w:p>
      <w:pPr>
        <w:spacing w:before="10"/>
        <w:ind w:left="220" w:right="0" w:firstLine="0"/>
        <w:jc w:val="left"/>
        <w:rPr>
          <w:rFonts w:ascii="Calibri" w:hAnsi="Calibri" w:cs="Calibri" w:eastAsia="Calibri"/>
          <w:sz w:val="18"/>
          <w:szCs w:val="18"/>
        </w:rPr>
      </w:pPr>
      <w:r>
        <w:rPr/>
        <w:br w:type="column"/>
      </w:r>
      <w:r>
        <w:rPr>
          <w:rFonts w:ascii="Calibri"/>
          <w:spacing w:val="-1"/>
          <w:sz w:val="18"/>
        </w:rPr>
        <w:t>MANGANESE</w:t>
      </w:r>
      <w:r>
        <w:rPr>
          <w:rFonts w:ascii="Calibri"/>
          <w:spacing w:val="25"/>
          <w:sz w:val="18"/>
        </w:rPr>
        <w:t> </w:t>
      </w:r>
      <w:r>
        <w:rPr>
          <w:rFonts w:ascii="Calibri"/>
          <w:sz w:val="18"/>
        </w:rPr>
        <w:t>ORE</w:t>
      </w:r>
    </w:p>
    <w:p>
      <w:pPr>
        <w:tabs>
          <w:tab w:pos="2068" w:val="left" w:leader="none"/>
          <w:tab w:pos="2875" w:val="left" w:leader="none"/>
          <w:tab w:pos="4411" w:val="left" w:leader="none"/>
          <w:tab w:pos="5347" w:val="left" w:leader="none"/>
        </w:tabs>
        <w:spacing w:before="10"/>
        <w:ind w:left="220" w:right="0" w:firstLine="0"/>
        <w:jc w:val="left"/>
        <w:rPr>
          <w:rFonts w:ascii="Calibri" w:hAnsi="Calibri" w:cs="Calibri" w:eastAsia="Calibri"/>
          <w:sz w:val="18"/>
          <w:szCs w:val="18"/>
        </w:rPr>
      </w:pPr>
      <w:r>
        <w:rPr>
          <w:w w:val="95"/>
        </w:rPr>
        <w:br w:type="column"/>
      </w:r>
      <w:r>
        <w:rPr>
          <w:rFonts w:ascii="Calibri"/>
          <w:spacing w:val="-1"/>
          <w:w w:val="95"/>
          <w:sz w:val="18"/>
        </w:rPr>
        <w:t>China</w:t>
        <w:tab/>
        <w:t>300</w:t>
        <w:tab/>
      </w:r>
      <w:r>
        <w:rPr>
          <w:rFonts w:ascii="Calibri"/>
          <w:w w:val="95"/>
          <w:sz w:val="18"/>
        </w:rPr>
        <w:t>43,200.00</w:t>
        <w:tab/>
      </w:r>
      <w:r>
        <w:rPr>
          <w:rFonts w:ascii="Calibri"/>
          <w:spacing w:val="-1"/>
          <w:w w:val="95"/>
          <w:sz w:val="18"/>
        </w:rPr>
        <w:t>300</w:t>
        <w:tab/>
      </w:r>
      <w:r>
        <w:rPr>
          <w:rFonts w:ascii="Calibri"/>
          <w:sz w:val="18"/>
        </w:rPr>
        <w:t>90,000.00</w:t>
      </w:r>
      <w:r>
        <w:rPr>
          <w:rFonts w:ascii="Calibri"/>
          <w:sz w:val="18"/>
        </w:rPr>
      </w:r>
    </w:p>
    <w:p>
      <w:pPr>
        <w:spacing w:after="0"/>
        <w:jc w:val="left"/>
        <w:rPr>
          <w:rFonts w:ascii="Calibri" w:hAnsi="Calibri" w:cs="Calibri" w:eastAsia="Calibri"/>
          <w:sz w:val="18"/>
          <w:szCs w:val="18"/>
        </w:rPr>
        <w:sectPr>
          <w:type w:val="continuous"/>
          <w:pgSz w:w="12240" w:h="15840"/>
          <w:pgMar w:top="660" w:bottom="0" w:left="1220" w:right="1320"/>
          <w:cols w:num="3" w:equalWidth="0">
            <w:col w:w="1954" w:space="105"/>
            <w:col w:w="1184" w:space="167"/>
            <w:col w:w="6290"/>
          </w:cols>
        </w:sectPr>
      </w:pPr>
    </w:p>
    <w:p>
      <w:pPr>
        <w:numPr>
          <w:ilvl w:val="0"/>
          <w:numId w:val="16"/>
        </w:numPr>
        <w:tabs>
          <w:tab w:pos="751" w:val="left" w:leader="none"/>
        </w:tabs>
        <w:spacing w:before="10"/>
        <w:ind w:left="750" w:right="150" w:hanging="530"/>
        <w:jc w:val="left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sz w:val="18"/>
        </w:rPr>
        <w:t>JURI</w:t>
      </w:r>
      <w:r>
        <w:rPr>
          <w:rFonts w:ascii="Calibri"/>
          <w:spacing w:val="-5"/>
          <w:sz w:val="18"/>
        </w:rPr>
        <w:t> </w:t>
      </w:r>
      <w:r>
        <w:rPr>
          <w:rFonts w:ascii="Calibri"/>
          <w:spacing w:val="-1"/>
          <w:sz w:val="18"/>
        </w:rPr>
        <w:t>LOGISTICS</w:t>
      </w:r>
      <w:r>
        <w:rPr>
          <w:rFonts w:ascii="Calibri"/>
          <w:spacing w:val="28"/>
          <w:sz w:val="18"/>
        </w:rPr>
        <w:t> </w:t>
      </w:r>
      <w:r>
        <w:rPr>
          <w:rFonts w:ascii="Calibri"/>
          <w:sz w:val="18"/>
        </w:rPr>
        <w:t>LIMITED</w:t>
      </w:r>
    </w:p>
    <w:p>
      <w:pPr>
        <w:numPr>
          <w:ilvl w:val="0"/>
          <w:numId w:val="16"/>
        </w:numPr>
        <w:tabs>
          <w:tab w:pos="751" w:val="left" w:leader="none"/>
        </w:tabs>
        <w:spacing w:before="10"/>
        <w:ind w:left="750" w:right="170" w:hanging="530"/>
        <w:jc w:val="left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spacing w:val="-1"/>
          <w:sz w:val="18"/>
        </w:rPr>
        <w:t>KENYANG</w:t>
      </w:r>
      <w:r>
        <w:rPr>
          <w:rFonts w:ascii="Calibri"/>
          <w:spacing w:val="24"/>
          <w:w w:val="99"/>
          <w:sz w:val="18"/>
        </w:rPr>
        <w:t> </w:t>
      </w:r>
      <w:r>
        <w:rPr>
          <w:rFonts w:ascii="Calibri"/>
          <w:spacing w:val="-1"/>
          <w:sz w:val="18"/>
        </w:rPr>
        <w:t>MINING</w:t>
      </w:r>
      <w:r>
        <w:rPr>
          <w:rFonts w:ascii="Calibri"/>
          <w:spacing w:val="24"/>
          <w:w w:val="99"/>
          <w:sz w:val="18"/>
        </w:rPr>
        <w:t> </w:t>
      </w:r>
      <w:r>
        <w:rPr>
          <w:rFonts w:ascii="Calibri"/>
          <w:spacing w:val="-1"/>
          <w:sz w:val="18"/>
        </w:rPr>
        <w:t>COMPANY</w:t>
      </w:r>
      <w:r>
        <w:rPr>
          <w:rFonts w:ascii="Calibri"/>
          <w:spacing w:val="-5"/>
          <w:sz w:val="18"/>
        </w:rPr>
        <w:t> </w:t>
      </w:r>
      <w:r>
        <w:rPr>
          <w:rFonts w:ascii="Calibri"/>
          <w:sz w:val="18"/>
        </w:rPr>
        <w:t>LTD</w:t>
      </w:r>
    </w:p>
    <w:p>
      <w:pPr>
        <w:numPr>
          <w:ilvl w:val="0"/>
          <w:numId w:val="16"/>
        </w:numPr>
        <w:tabs>
          <w:tab w:pos="751" w:val="left" w:leader="none"/>
        </w:tabs>
        <w:spacing w:before="10"/>
        <w:ind w:left="750" w:right="0" w:hanging="530"/>
        <w:jc w:val="left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spacing w:val="-1"/>
          <w:sz w:val="18"/>
        </w:rPr>
        <w:t>METAMINERA</w:t>
      </w:r>
      <w:r>
        <w:rPr>
          <w:rFonts w:ascii="Calibri"/>
          <w:spacing w:val="28"/>
          <w:w w:val="99"/>
          <w:sz w:val="18"/>
        </w:rPr>
        <w:t> </w:t>
      </w:r>
      <w:r>
        <w:rPr>
          <w:rFonts w:ascii="Calibri"/>
          <w:spacing w:val="-1"/>
          <w:sz w:val="18"/>
        </w:rPr>
        <w:t>NIGERIA</w:t>
      </w:r>
      <w:r>
        <w:rPr>
          <w:rFonts w:ascii="Calibri"/>
          <w:spacing w:val="-7"/>
          <w:sz w:val="18"/>
        </w:rPr>
        <w:t> </w:t>
      </w:r>
      <w:r>
        <w:rPr>
          <w:rFonts w:ascii="Calibri"/>
          <w:sz w:val="18"/>
        </w:rPr>
        <w:t>LIMITED</w:t>
      </w:r>
    </w:p>
    <w:p>
      <w:pPr>
        <w:numPr>
          <w:ilvl w:val="0"/>
          <w:numId w:val="16"/>
        </w:numPr>
        <w:tabs>
          <w:tab w:pos="751" w:val="left" w:leader="none"/>
        </w:tabs>
        <w:spacing w:before="10"/>
        <w:ind w:left="750" w:right="10" w:hanging="530"/>
        <w:jc w:val="left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spacing w:val="-1"/>
          <w:sz w:val="18"/>
        </w:rPr>
        <w:t>ORIENTAL</w:t>
      </w:r>
      <w:r>
        <w:rPr>
          <w:rFonts w:ascii="Calibri"/>
          <w:spacing w:val="27"/>
          <w:sz w:val="18"/>
        </w:rPr>
        <w:t> </w:t>
      </w:r>
      <w:r>
        <w:rPr>
          <w:rFonts w:ascii="Calibri"/>
          <w:spacing w:val="-1"/>
          <w:sz w:val="18"/>
        </w:rPr>
        <w:t>INTERNATIONAL</w:t>
      </w:r>
      <w:r>
        <w:rPr>
          <w:rFonts w:ascii="Calibri"/>
          <w:spacing w:val="28"/>
          <w:sz w:val="18"/>
        </w:rPr>
        <w:t> </w:t>
      </w:r>
      <w:r>
        <w:rPr>
          <w:rFonts w:ascii="Calibri"/>
          <w:spacing w:val="-1"/>
          <w:sz w:val="18"/>
        </w:rPr>
        <w:t>TRANSPORT</w:t>
      </w:r>
      <w:r>
        <w:rPr>
          <w:rFonts w:ascii="Calibri"/>
          <w:spacing w:val="-10"/>
          <w:sz w:val="18"/>
        </w:rPr>
        <w:t> </w:t>
      </w:r>
      <w:r>
        <w:rPr>
          <w:rFonts w:ascii="Calibri"/>
          <w:spacing w:val="-1"/>
          <w:sz w:val="18"/>
        </w:rPr>
        <w:t>NIG.</w:t>
      </w:r>
      <w:r>
        <w:rPr>
          <w:rFonts w:ascii="Calibri"/>
          <w:spacing w:val="28"/>
          <w:sz w:val="18"/>
        </w:rPr>
        <w:t> </w:t>
      </w:r>
      <w:r>
        <w:rPr>
          <w:rFonts w:ascii="Calibri"/>
          <w:spacing w:val="1"/>
          <w:sz w:val="18"/>
        </w:rPr>
        <w:t>LTD</w:t>
      </w:r>
      <w:r>
        <w:rPr>
          <w:rFonts w:ascii="Calibri"/>
          <w:sz w:val="18"/>
        </w:rPr>
      </w:r>
    </w:p>
    <w:p>
      <w:pPr>
        <w:tabs>
          <w:tab w:pos="1572" w:val="left" w:leader="none"/>
          <w:tab w:pos="3283" w:val="left" w:leader="none"/>
          <w:tab w:pos="4318" w:val="left" w:leader="none"/>
          <w:tab w:pos="5763" w:val="left" w:leader="none"/>
          <w:tab w:pos="6790" w:val="left" w:leader="none"/>
        </w:tabs>
        <w:spacing w:before="10"/>
        <w:ind w:left="220" w:right="0" w:firstLine="0"/>
        <w:jc w:val="left"/>
        <w:rPr>
          <w:rFonts w:ascii="Calibri" w:hAnsi="Calibri" w:cs="Calibri" w:eastAsia="Calibri"/>
          <w:sz w:val="18"/>
          <w:szCs w:val="18"/>
        </w:rPr>
      </w:pPr>
      <w:r>
        <w:rPr/>
        <w:br w:type="column"/>
      </w:r>
      <w:r>
        <w:rPr>
          <w:rFonts w:ascii="Calibri"/>
          <w:spacing w:val="-1"/>
          <w:sz w:val="18"/>
        </w:rPr>
        <w:t>ZIRCON</w:t>
      </w:r>
      <w:r>
        <w:rPr>
          <w:rFonts w:ascii="Calibri"/>
          <w:spacing w:val="-5"/>
          <w:sz w:val="18"/>
        </w:rPr>
        <w:t> </w:t>
      </w:r>
      <w:r>
        <w:rPr>
          <w:rFonts w:ascii="Calibri"/>
          <w:spacing w:val="-1"/>
          <w:sz w:val="18"/>
        </w:rPr>
        <w:t>SAND</w:t>
        <w:tab/>
        <w:t>India</w:t>
        <w:tab/>
      </w:r>
      <w:r>
        <w:rPr>
          <w:rFonts w:ascii="Calibri"/>
          <w:w w:val="95"/>
          <w:sz w:val="18"/>
        </w:rPr>
        <w:t>19.97</w:t>
        <w:tab/>
        <w:t>8,547.16</w:t>
        <w:tab/>
      </w:r>
      <w:r>
        <w:rPr>
          <w:rFonts w:ascii="Calibri"/>
          <w:spacing w:val="-1"/>
          <w:w w:val="95"/>
          <w:sz w:val="18"/>
        </w:rPr>
        <w:t>300</w:t>
        <w:tab/>
      </w:r>
      <w:r>
        <w:rPr>
          <w:rFonts w:ascii="Calibri"/>
          <w:sz w:val="18"/>
        </w:rPr>
        <w:t>5,991.00</w:t>
      </w:r>
      <w:r>
        <w:rPr>
          <w:rFonts w:ascii="Calibri"/>
          <w:sz w:val="18"/>
        </w:rPr>
      </w:r>
    </w:p>
    <w:p>
      <w:pPr>
        <w:spacing w:line="240" w:lineRule="auto" w:before="9"/>
        <w:rPr>
          <w:rFonts w:ascii="Calibri" w:hAnsi="Calibri" w:cs="Calibri" w:eastAsia="Calibri"/>
          <w:sz w:val="18"/>
          <w:szCs w:val="18"/>
        </w:rPr>
      </w:pPr>
    </w:p>
    <w:p>
      <w:pPr>
        <w:tabs>
          <w:tab w:pos="1572" w:val="left" w:leader="none"/>
          <w:tab w:pos="3192" w:val="left" w:leader="none"/>
          <w:tab w:pos="4135" w:val="left" w:leader="none"/>
          <w:tab w:pos="5307" w:val="left" w:leader="none"/>
          <w:tab w:pos="6471" w:val="left" w:leader="none"/>
        </w:tabs>
        <w:spacing w:before="0"/>
        <w:ind w:left="220" w:right="0" w:firstLine="0"/>
        <w:jc w:val="left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spacing w:val="-1"/>
          <w:w w:val="95"/>
          <w:sz w:val="18"/>
        </w:rPr>
        <w:t>COLUMBITE</w:t>
        <w:tab/>
      </w:r>
      <w:r>
        <w:rPr>
          <w:rFonts w:ascii="Calibri"/>
          <w:spacing w:val="-1"/>
          <w:sz w:val="18"/>
        </w:rPr>
        <w:t>South</w:t>
      </w:r>
      <w:r>
        <w:rPr>
          <w:rFonts w:ascii="Calibri"/>
          <w:spacing w:val="-6"/>
          <w:sz w:val="18"/>
        </w:rPr>
        <w:t> </w:t>
      </w:r>
      <w:r>
        <w:rPr>
          <w:rFonts w:ascii="Calibri"/>
          <w:spacing w:val="-1"/>
          <w:sz w:val="18"/>
        </w:rPr>
        <w:t>Korea</w:t>
        <w:tab/>
      </w:r>
      <w:r>
        <w:rPr>
          <w:rFonts w:ascii="Calibri"/>
          <w:w w:val="95"/>
          <w:sz w:val="18"/>
        </w:rPr>
        <w:t>249.46</w:t>
        <w:tab/>
        <w:t>101,927.60</w:t>
        <w:tab/>
        <w:t>12,000.00</w:t>
        <w:tab/>
      </w:r>
      <w:r>
        <w:rPr>
          <w:rFonts w:ascii="Calibri"/>
          <w:sz w:val="18"/>
        </w:rPr>
        <w:t>2,993,556.00</w:t>
      </w:r>
      <w:r>
        <w:rPr>
          <w:rFonts w:ascii="Calibri"/>
          <w:sz w:val="18"/>
        </w:rPr>
      </w:r>
    </w:p>
    <w:p>
      <w:pPr>
        <w:tabs>
          <w:tab w:pos="1572" w:val="left" w:leader="none"/>
          <w:tab w:pos="3055" w:val="left" w:leader="none"/>
          <w:tab w:pos="4135" w:val="left" w:leader="none"/>
          <w:tab w:pos="5763" w:val="left" w:leader="none"/>
          <w:tab w:pos="6608" w:val="left" w:leader="none"/>
        </w:tabs>
        <w:spacing w:before="104"/>
        <w:ind w:left="220" w:right="0" w:firstLine="0"/>
        <w:jc w:val="left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spacing w:val="-1"/>
          <w:sz w:val="18"/>
        </w:rPr>
        <w:t>ZINCON</w:t>
      </w:r>
      <w:r>
        <w:rPr>
          <w:rFonts w:ascii="Calibri"/>
          <w:spacing w:val="-7"/>
          <w:sz w:val="18"/>
        </w:rPr>
        <w:t> </w:t>
      </w:r>
      <w:r>
        <w:rPr>
          <w:rFonts w:ascii="Calibri"/>
          <w:spacing w:val="-1"/>
          <w:sz w:val="18"/>
        </w:rPr>
        <w:t>SAND</w:t>
        <w:tab/>
        <w:t>India</w:t>
        <w:tab/>
      </w:r>
      <w:r>
        <w:rPr>
          <w:rFonts w:ascii="Calibri"/>
          <w:w w:val="95"/>
          <w:sz w:val="18"/>
        </w:rPr>
        <w:t>1,511.22</w:t>
        <w:tab/>
        <w:t>161,757.53</w:t>
        <w:tab/>
      </w:r>
      <w:r>
        <w:rPr>
          <w:rFonts w:ascii="Calibri"/>
          <w:spacing w:val="-1"/>
          <w:w w:val="95"/>
          <w:sz w:val="18"/>
        </w:rPr>
        <w:t>300</w:t>
        <w:tab/>
      </w:r>
      <w:r>
        <w:rPr>
          <w:rFonts w:ascii="Calibri"/>
          <w:sz w:val="18"/>
        </w:rPr>
        <w:t>453,364.80</w:t>
      </w:r>
      <w:r>
        <w:rPr>
          <w:rFonts w:ascii="Calibri"/>
          <w:sz w:val="18"/>
        </w:rPr>
      </w:r>
    </w:p>
    <w:p>
      <w:pPr>
        <w:tabs>
          <w:tab w:pos="1572" w:val="left" w:leader="none"/>
          <w:tab w:pos="3055" w:val="left" w:leader="none"/>
          <w:tab w:pos="4135" w:val="left" w:leader="none"/>
          <w:tab w:pos="5398" w:val="left" w:leader="none"/>
          <w:tab w:pos="6471" w:val="left" w:leader="none"/>
        </w:tabs>
        <w:spacing w:before="126"/>
        <w:ind w:left="220" w:right="0" w:firstLine="0"/>
        <w:jc w:val="left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spacing w:val="-1"/>
          <w:sz w:val="18"/>
        </w:rPr>
        <w:t>ZINC</w:t>
      </w:r>
      <w:r>
        <w:rPr>
          <w:rFonts w:ascii="Calibri"/>
          <w:spacing w:val="-5"/>
          <w:sz w:val="18"/>
        </w:rPr>
        <w:t> </w:t>
      </w:r>
      <w:r>
        <w:rPr>
          <w:rFonts w:ascii="Calibri"/>
          <w:sz w:val="18"/>
        </w:rPr>
        <w:t>ORE</w:t>
        <w:tab/>
      </w:r>
      <w:r>
        <w:rPr>
          <w:rFonts w:ascii="Calibri"/>
          <w:spacing w:val="-1"/>
          <w:w w:val="95"/>
          <w:sz w:val="18"/>
        </w:rPr>
        <w:t>Benin</w:t>
        <w:tab/>
      </w:r>
      <w:r>
        <w:rPr>
          <w:rFonts w:ascii="Calibri"/>
          <w:w w:val="95"/>
          <w:sz w:val="18"/>
        </w:rPr>
        <w:t>1,071.00</w:t>
        <w:tab/>
        <w:t>492,695.00</w:t>
        <w:tab/>
        <w:t>1,350.00</w:t>
        <w:tab/>
      </w:r>
      <w:r>
        <w:rPr>
          <w:rFonts w:ascii="Calibri"/>
          <w:sz w:val="18"/>
        </w:rPr>
        <w:t>1,445,850.00</w:t>
      </w:r>
      <w:r>
        <w:rPr>
          <w:rFonts w:ascii="Calibri"/>
          <w:sz w:val="18"/>
        </w:rPr>
      </w:r>
    </w:p>
    <w:p>
      <w:pPr>
        <w:spacing w:line="240" w:lineRule="auto" w:before="9"/>
        <w:rPr>
          <w:rFonts w:ascii="Calibri" w:hAnsi="Calibri" w:cs="Calibri" w:eastAsia="Calibri"/>
          <w:sz w:val="18"/>
          <w:szCs w:val="18"/>
        </w:rPr>
      </w:pPr>
    </w:p>
    <w:p>
      <w:pPr>
        <w:tabs>
          <w:tab w:pos="1572" w:val="left" w:leader="none"/>
          <w:tab w:pos="3055" w:val="left" w:leader="none"/>
          <w:tab w:pos="4135" w:val="left" w:leader="none"/>
          <w:tab w:pos="5398" w:val="left" w:leader="none"/>
          <w:tab w:pos="6471" w:val="left" w:leader="none"/>
        </w:tabs>
        <w:spacing w:before="0"/>
        <w:ind w:left="220" w:right="0" w:firstLine="0"/>
        <w:jc w:val="left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sz w:val="18"/>
        </w:rPr>
        <w:t>LEAD</w:t>
      </w:r>
      <w:r>
        <w:rPr>
          <w:rFonts w:ascii="Calibri"/>
          <w:spacing w:val="-3"/>
          <w:sz w:val="18"/>
        </w:rPr>
        <w:t> </w:t>
      </w:r>
      <w:r>
        <w:rPr>
          <w:rFonts w:ascii="Calibri"/>
          <w:sz w:val="18"/>
        </w:rPr>
        <w:t>ORE</w:t>
        <w:tab/>
      </w:r>
      <w:r>
        <w:rPr>
          <w:rFonts w:ascii="Calibri"/>
          <w:spacing w:val="-1"/>
          <w:w w:val="95"/>
          <w:sz w:val="18"/>
        </w:rPr>
        <w:t>China</w:t>
        <w:tab/>
      </w:r>
      <w:r>
        <w:rPr>
          <w:rFonts w:ascii="Calibri"/>
          <w:w w:val="95"/>
          <w:sz w:val="18"/>
        </w:rPr>
        <w:t>1,302.00</w:t>
        <w:tab/>
        <w:t>213,750.00</w:t>
        <w:tab/>
        <w:t>1,350.00</w:t>
        <w:tab/>
      </w:r>
      <w:r>
        <w:rPr>
          <w:rFonts w:ascii="Calibri"/>
          <w:sz w:val="18"/>
        </w:rPr>
        <w:t>1,757,700.00</w:t>
      </w:r>
      <w:r>
        <w:rPr>
          <w:rFonts w:ascii="Calibri"/>
          <w:sz w:val="18"/>
        </w:rPr>
      </w:r>
    </w:p>
    <w:p>
      <w:pPr>
        <w:tabs>
          <w:tab w:pos="1572" w:val="left" w:leader="none"/>
          <w:tab w:pos="3420" w:val="left" w:leader="none"/>
          <w:tab w:pos="4227" w:val="left" w:leader="none"/>
          <w:tab w:pos="5763" w:val="left" w:leader="none"/>
          <w:tab w:pos="6699" w:val="left" w:leader="none"/>
        </w:tabs>
        <w:spacing w:before="104"/>
        <w:ind w:left="220" w:right="0" w:firstLine="0"/>
        <w:jc w:val="left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spacing w:val="-1"/>
          <w:sz w:val="18"/>
        </w:rPr>
        <w:t>ZIRCON</w:t>
      </w:r>
      <w:r>
        <w:rPr>
          <w:rFonts w:ascii="Calibri"/>
          <w:spacing w:val="-5"/>
          <w:sz w:val="18"/>
        </w:rPr>
        <w:t> </w:t>
      </w:r>
      <w:r>
        <w:rPr>
          <w:rFonts w:ascii="Calibri"/>
          <w:spacing w:val="-1"/>
          <w:sz w:val="18"/>
        </w:rPr>
        <w:t>SAND</w:t>
        <w:tab/>
      </w:r>
      <w:r>
        <w:rPr>
          <w:rFonts w:ascii="Calibri"/>
          <w:spacing w:val="-1"/>
          <w:w w:val="95"/>
          <w:sz w:val="18"/>
        </w:rPr>
        <w:t>China</w:t>
        <w:tab/>
        <w:t>300</w:t>
        <w:tab/>
      </w:r>
      <w:r>
        <w:rPr>
          <w:rFonts w:ascii="Calibri"/>
          <w:w w:val="95"/>
          <w:sz w:val="18"/>
        </w:rPr>
        <w:t>24,000.00</w:t>
        <w:tab/>
      </w:r>
      <w:r>
        <w:rPr>
          <w:rFonts w:ascii="Calibri"/>
          <w:spacing w:val="-1"/>
          <w:w w:val="95"/>
          <w:sz w:val="18"/>
        </w:rPr>
        <w:t>300</w:t>
        <w:tab/>
      </w:r>
      <w:r>
        <w:rPr>
          <w:rFonts w:ascii="Calibri"/>
          <w:sz w:val="18"/>
        </w:rPr>
        <w:t>90,000.00</w:t>
      </w:r>
      <w:r>
        <w:rPr>
          <w:rFonts w:ascii="Calibri"/>
          <w:sz w:val="18"/>
        </w:rPr>
      </w:r>
    </w:p>
    <w:p>
      <w:pPr>
        <w:spacing w:after="0"/>
        <w:jc w:val="left"/>
        <w:rPr>
          <w:rFonts w:ascii="Calibri" w:hAnsi="Calibri" w:cs="Calibri" w:eastAsia="Calibri"/>
          <w:sz w:val="18"/>
          <w:szCs w:val="18"/>
        </w:rPr>
        <w:sectPr>
          <w:type w:val="continuous"/>
          <w:pgSz w:w="12240" w:h="15840"/>
          <w:pgMar w:top="660" w:bottom="0" w:left="1220" w:right="1320"/>
          <w:cols w:num="2" w:equalWidth="0">
            <w:col w:w="2011" w:space="48"/>
            <w:col w:w="7641"/>
          </w:cols>
        </w:sectPr>
      </w:pPr>
    </w:p>
    <w:p>
      <w:pPr>
        <w:numPr>
          <w:ilvl w:val="0"/>
          <w:numId w:val="16"/>
        </w:numPr>
        <w:tabs>
          <w:tab w:pos="751" w:val="left" w:leader="none"/>
        </w:tabs>
        <w:spacing w:before="8"/>
        <w:ind w:left="750" w:right="0" w:hanging="530"/>
        <w:jc w:val="left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spacing w:val="-1"/>
          <w:sz w:val="18"/>
        </w:rPr>
        <w:t>PU-WELL</w:t>
      </w:r>
      <w:r>
        <w:rPr>
          <w:rFonts w:ascii="Calibri"/>
          <w:spacing w:val="24"/>
          <w:sz w:val="18"/>
        </w:rPr>
        <w:t> </w:t>
      </w:r>
      <w:r>
        <w:rPr>
          <w:rFonts w:ascii="Calibri"/>
          <w:spacing w:val="-1"/>
          <w:sz w:val="18"/>
        </w:rPr>
        <w:t>INTERNATIONAL</w:t>
      </w:r>
      <w:r>
        <w:rPr>
          <w:rFonts w:ascii="Calibri"/>
          <w:spacing w:val="28"/>
          <w:sz w:val="18"/>
        </w:rPr>
        <w:t> </w:t>
      </w:r>
      <w:r>
        <w:rPr>
          <w:rFonts w:ascii="Calibri"/>
          <w:spacing w:val="-1"/>
          <w:sz w:val="18"/>
        </w:rPr>
        <w:t>NIGERIA</w:t>
      </w:r>
      <w:r>
        <w:rPr>
          <w:rFonts w:ascii="Calibri"/>
          <w:spacing w:val="-7"/>
          <w:sz w:val="18"/>
        </w:rPr>
        <w:t> </w:t>
      </w:r>
      <w:r>
        <w:rPr>
          <w:rFonts w:ascii="Calibri"/>
          <w:sz w:val="18"/>
        </w:rPr>
        <w:t>LTD</w:t>
      </w:r>
    </w:p>
    <w:p>
      <w:pPr>
        <w:tabs>
          <w:tab w:pos="1572" w:val="left" w:leader="none"/>
        </w:tabs>
        <w:spacing w:before="8"/>
        <w:ind w:left="1572" w:right="0" w:hanging="1352"/>
        <w:jc w:val="left"/>
        <w:rPr>
          <w:rFonts w:ascii="Calibri" w:hAnsi="Calibri" w:cs="Calibri" w:eastAsia="Calibri"/>
          <w:sz w:val="18"/>
          <w:szCs w:val="18"/>
        </w:rPr>
      </w:pPr>
      <w:r>
        <w:rPr/>
        <w:br w:type="column"/>
      </w:r>
      <w:r>
        <w:rPr>
          <w:rFonts w:ascii="Calibri"/>
          <w:spacing w:val="-1"/>
          <w:sz w:val="18"/>
        </w:rPr>
        <w:t>ZINC</w:t>
      </w:r>
      <w:r>
        <w:rPr>
          <w:rFonts w:ascii="Calibri"/>
          <w:spacing w:val="-5"/>
          <w:sz w:val="18"/>
        </w:rPr>
        <w:t> </w:t>
      </w:r>
      <w:r>
        <w:rPr>
          <w:rFonts w:ascii="Calibri"/>
          <w:sz w:val="18"/>
        </w:rPr>
        <w:t>ORE</w:t>
        <w:tab/>
      </w:r>
      <w:r>
        <w:rPr>
          <w:rFonts w:ascii="Calibri"/>
          <w:spacing w:val="-1"/>
          <w:sz w:val="18"/>
        </w:rPr>
        <w:t>China (Hong</w:t>
      </w:r>
      <w:r>
        <w:rPr>
          <w:rFonts w:ascii="Calibri"/>
          <w:spacing w:val="28"/>
          <w:w w:val="99"/>
          <w:sz w:val="18"/>
        </w:rPr>
        <w:t> </w:t>
      </w:r>
      <w:r>
        <w:rPr>
          <w:rFonts w:ascii="Calibri"/>
          <w:spacing w:val="-1"/>
          <w:sz w:val="18"/>
        </w:rPr>
        <w:t>Kong)</w:t>
      </w:r>
    </w:p>
    <w:p>
      <w:pPr>
        <w:tabs>
          <w:tab w:pos="935" w:val="left" w:leader="none"/>
          <w:tab w:pos="2106" w:val="left" w:leader="none"/>
          <w:tab w:pos="3408" w:val="left" w:leader="none"/>
        </w:tabs>
        <w:spacing w:before="8"/>
        <w:ind w:left="220" w:right="0" w:firstLine="0"/>
        <w:jc w:val="left"/>
        <w:rPr>
          <w:rFonts w:ascii="Calibri" w:hAnsi="Calibri" w:cs="Calibri" w:eastAsia="Calibri"/>
          <w:sz w:val="18"/>
          <w:szCs w:val="18"/>
        </w:rPr>
      </w:pPr>
      <w:r>
        <w:rPr>
          <w:w w:val="95"/>
        </w:rPr>
        <w:br w:type="column"/>
      </w:r>
      <w:r>
        <w:rPr>
          <w:rFonts w:ascii="Calibri"/>
          <w:spacing w:val="-1"/>
          <w:w w:val="95"/>
          <w:sz w:val="18"/>
        </w:rPr>
        <w:t>40</w:t>
        <w:tab/>
      </w:r>
      <w:r>
        <w:rPr>
          <w:rFonts w:ascii="Calibri"/>
          <w:w w:val="95"/>
          <w:sz w:val="18"/>
        </w:rPr>
        <w:t>32,000.00</w:t>
        <w:tab/>
        <w:t>1,350.00</w:t>
        <w:tab/>
      </w:r>
      <w:r>
        <w:rPr>
          <w:rFonts w:ascii="Calibri"/>
          <w:sz w:val="18"/>
        </w:rPr>
        <w:t>54,000.00</w:t>
      </w:r>
      <w:r>
        <w:rPr>
          <w:rFonts w:ascii="Calibri"/>
          <w:sz w:val="18"/>
        </w:rPr>
      </w:r>
    </w:p>
    <w:p>
      <w:pPr>
        <w:spacing w:after="0"/>
        <w:jc w:val="left"/>
        <w:rPr>
          <w:rFonts w:ascii="Calibri" w:hAnsi="Calibri" w:cs="Calibri" w:eastAsia="Calibri"/>
          <w:sz w:val="18"/>
          <w:szCs w:val="18"/>
        </w:rPr>
        <w:sectPr>
          <w:type w:val="continuous"/>
          <w:pgSz w:w="12240" w:h="15840"/>
          <w:pgMar w:top="660" w:bottom="0" w:left="1220" w:right="1320"/>
          <w:cols w:num="3" w:equalWidth="0">
            <w:col w:w="1954" w:space="105"/>
            <w:col w:w="2466" w:space="826"/>
            <w:col w:w="4349"/>
          </w:cols>
        </w:sectPr>
      </w:pPr>
    </w:p>
    <w:p>
      <w:pPr>
        <w:numPr>
          <w:ilvl w:val="0"/>
          <w:numId w:val="16"/>
        </w:numPr>
        <w:tabs>
          <w:tab w:pos="751" w:val="left" w:leader="none"/>
        </w:tabs>
        <w:spacing w:before="10"/>
        <w:ind w:left="750" w:right="13" w:hanging="530"/>
        <w:jc w:val="left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spacing w:val="-1"/>
          <w:sz w:val="18"/>
        </w:rPr>
        <w:t>SOMIATEA</w:t>
      </w:r>
      <w:r>
        <w:rPr>
          <w:rFonts w:ascii="Calibri"/>
          <w:spacing w:val="25"/>
          <w:w w:val="99"/>
          <w:sz w:val="18"/>
        </w:rPr>
        <w:t> </w:t>
      </w:r>
      <w:r>
        <w:rPr>
          <w:rFonts w:ascii="Calibri"/>
          <w:spacing w:val="-1"/>
          <w:sz w:val="18"/>
        </w:rPr>
        <w:t>VENTURES</w:t>
      </w:r>
      <w:r>
        <w:rPr>
          <w:rFonts w:ascii="Calibri"/>
          <w:spacing w:val="27"/>
          <w:sz w:val="18"/>
        </w:rPr>
        <w:t> </w:t>
      </w:r>
      <w:r>
        <w:rPr>
          <w:rFonts w:ascii="Calibri"/>
          <w:spacing w:val="-1"/>
          <w:sz w:val="18"/>
        </w:rPr>
        <w:t>NIGERIA</w:t>
      </w:r>
      <w:r>
        <w:rPr>
          <w:rFonts w:ascii="Calibri"/>
          <w:spacing w:val="-7"/>
          <w:sz w:val="18"/>
        </w:rPr>
        <w:t> </w:t>
      </w:r>
      <w:r>
        <w:rPr>
          <w:rFonts w:ascii="Calibri"/>
          <w:sz w:val="18"/>
        </w:rPr>
        <w:t>LIMITED</w:t>
      </w:r>
    </w:p>
    <w:p>
      <w:pPr>
        <w:numPr>
          <w:ilvl w:val="0"/>
          <w:numId w:val="16"/>
        </w:numPr>
        <w:tabs>
          <w:tab w:pos="751" w:val="left" w:leader="none"/>
        </w:tabs>
        <w:spacing w:before="10"/>
        <w:ind w:left="750" w:right="0" w:hanging="530"/>
        <w:jc w:val="left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spacing w:val="-1"/>
          <w:sz w:val="18"/>
        </w:rPr>
        <w:t>SUNRAY</w:t>
      </w:r>
      <w:r>
        <w:rPr>
          <w:rFonts w:ascii="Calibri"/>
          <w:spacing w:val="-11"/>
          <w:sz w:val="18"/>
        </w:rPr>
        <w:t> </w:t>
      </w:r>
      <w:r>
        <w:rPr>
          <w:rFonts w:ascii="Calibri"/>
          <w:sz w:val="18"/>
        </w:rPr>
        <w:t>MINING</w:t>
      </w:r>
      <w:r>
        <w:rPr>
          <w:rFonts w:ascii="Calibri"/>
          <w:sz w:val="18"/>
        </w:rPr>
      </w:r>
    </w:p>
    <w:p>
      <w:pPr>
        <w:spacing w:before="1"/>
        <w:ind w:left="750" w:right="0" w:firstLine="0"/>
        <w:jc w:val="left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spacing w:val="-1"/>
          <w:sz w:val="18"/>
        </w:rPr>
        <w:t>INVESTMENT</w:t>
      </w:r>
      <w:r>
        <w:rPr>
          <w:rFonts w:ascii="Calibri"/>
          <w:spacing w:val="-3"/>
          <w:sz w:val="18"/>
        </w:rPr>
        <w:t> </w:t>
      </w:r>
      <w:r>
        <w:rPr>
          <w:rFonts w:ascii="Calibri"/>
          <w:spacing w:val="-1"/>
          <w:sz w:val="18"/>
        </w:rPr>
        <w:t>CO.</w:t>
      </w:r>
      <w:r>
        <w:rPr>
          <w:rFonts w:ascii="Calibri"/>
          <w:spacing w:val="28"/>
          <w:sz w:val="18"/>
        </w:rPr>
        <w:t> </w:t>
      </w:r>
      <w:r>
        <w:rPr>
          <w:rFonts w:ascii="Calibri"/>
          <w:spacing w:val="1"/>
          <w:sz w:val="18"/>
        </w:rPr>
        <w:t>LTD</w:t>
      </w:r>
      <w:r>
        <w:rPr>
          <w:rFonts w:ascii="Calibri"/>
          <w:sz w:val="18"/>
        </w:rPr>
      </w:r>
    </w:p>
    <w:p>
      <w:pPr>
        <w:spacing w:line="240" w:lineRule="auto" w:before="10"/>
        <w:rPr>
          <w:rFonts w:ascii="Calibri" w:hAnsi="Calibri" w:cs="Calibri" w:eastAsia="Calibri"/>
          <w:sz w:val="25"/>
          <w:szCs w:val="25"/>
        </w:rPr>
      </w:pPr>
    </w:p>
    <w:p>
      <w:pPr>
        <w:numPr>
          <w:ilvl w:val="0"/>
          <w:numId w:val="16"/>
        </w:numPr>
        <w:tabs>
          <w:tab w:pos="751" w:val="left" w:leader="none"/>
        </w:tabs>
        <w:spacing w:before="0"/>
        <w:ind w:left="750" w:right="0" w:hanging="530"/>
        <w:jc w:val="left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spacing w:val="-1"/>
          <w:sz w:val="18"/>
        </w:rPr>
        <w:t>SYNEE</w:t>
      </w:r>
      <w:r>
        <w:rPr>
          <w:rFonts w:ascii="Calibri"/>
          <w:spacing w:val="-7"/>
          <w:sz w:val="18"/>
        </w:rPr>
        <w:t> </w:t>
      </w:r>
      <w:r>
        <w:rPr>
          <w:rFonts w:ascii="Calibri"/>
          <w:spacing w:val="-1"/>
          <w:sz w:val="18"/>
        </w:rPr>
        <w:t>ALUMONY</w:t>
      </w:r>
      <w:r>
        <w:rPr>
          <w:rFonts w:ascii="Calibri"/>
          <w:spacing w:val="27"/>
          <w:sz w:val="18"/>
        </w:rPr>
        <w:t> </w:t>
      </w:r>
      <w:r>
        <w:rPr>
          <w:rFonts w:ascii="Calibri"/>
          <w:spacing w:val="-1"/>
          <w:sz w:val="18"/>
        </w:rPr>
        <w:t>MINING</w:t>
      </w:r>
      <w:r>
        <w:rPr>
          <w:rFonts w:ascii="Calibri"/>
          <w:spacing w:val="-7"/>
          <w:sz w:val="18"/>
        </w:rPr>
        <w:t> </w:t>
      </w:r>
      <w:r>
        <w:rPr>
          <w:rFonts w:ascii="Calibri"/>
          <w:sz w:val="18"/>
        </w:rPr>
        <w:t>LTD</w:t>
      </w:r>
    </w:p>
    <w:p>
      <w:pPr>
        <w:numPr>
          <w:ilvl w:val="0"/>
          <w:numId w:val="16"/>
        </w:numPr>
        <w:tabs>
          <w:tab w:pos="751" w:val="left" w:leader="none"/>
        </w:tabs>
        <w:spacing w:before="11"/>
        <w:ind w:left="750" w:right="187" w:hanging="530"/>
        <w:jc w:val="left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spacing w:val="-1"/>
          <w:sz w:val="18"/>
        </w:rPr>
        <w:t>TEROMONT</w:t>
      </w:r>
      <w:r>
        <w:rPr>
          <w:rFonts w:ascii="Calibri"/>
          <w:spacing w:val="24"/>
          <w:sz w:val="18"/>
        </w:rPr>
        <w:t> </w:t>
      </w:r>
      <w:r>
        <w:rPr>
          <w:rFonts w:ascii="Calibri"/>
          <w:spacing w:val="-1"/>
          <w:sz w:val="18"/>
        </w:rPr>
        <w:t>MINING</w:t>
      </w:r>
      <w:r>
        <w:rPr>
          <w:rFonts w:ascii="Calibri"/>
          <w:spacing w:val="24"/>
          <w:w w:val="99"/>
          <w:sz w:val="18"/>
        </w:rPr>
        <w:t> </w:t>
      </w:r>
      <w:r>
        <w:rPr>
          <w:rFonts w:ascii="Calibri"/>
          <w:spacing w:val="-1"/>
          <w:sz w:val="18"/>
        </w:rPr>
        <w:t>COMPANY</w:t>
      </w:r>
      <w:r>
        <w:rPr>
          <w:rFonts w:ascii="Calibri"/>
          <w:spacing w:val="-8"/>
          <w:sz w:val="18"/>
        </w:rPr>
        <w:t> </w:t>
      </w:r>
      <w:r>
        <w:rPr>
          <w:rFonts w:ascii="Calibri"/>
          <w:spacing w:val="-1"/>
          <w:sz w:val="18"/>
        </w:rPr>
        <w:t>NIG</w:t>
      </w:r>
      <w:r>
        <w:rPr>
          <w:rFonts w:ascii="Calibri"/>
          <w:spacing w:val="26"/>
          <w:w w:val="99"/>
          <w:sz w:val="18"/>
        </w:rPr>
        <w:t> </w:t>
      </w:r>
      <w:r>
        <w:rPr>
          <w:rFonts w:ascii="Calibri"/>
          <w:spacing w:val="1"/>
          <w:sz w:val="18"/>
        </w:rPr>
        <w:t>LTD</w:t>
      </w:r>
      <w:r>
        <w:rPr>
          <w:rFonts w:ascii="Calibri"/>
          <w:sz w:val="18"/>
        </w:rPr>
      </w:r>
    </w:p>
    <w:p>
      <w:pPr>
        <w:tabs>
          <w:tab w:pos="1565" w:val="left" w:leader="none"/>
          <w:tab w:pos="3505" w:val="left" w:leader="none"/>
          <w:tab w:pos="4220" w:val="left" w:leader="none"/>
          <w:tab w:pos="5391" w:val="left" w:leader="none"/>
          <w:tab w:pos="6693" w:val="left" w:leader="none"/>
        </w:tabs>
        <w:spacing w:before="10"/>
        <w:ind w:left="214" w:right="0" w:firstLine="0"/>
        <w:jc w:val="left"/>
        <w:rPr>
          <w:rFonts w:ascii="Calibri" w:hAnsi="Calibri" w:cs="Calibri" w:eastAsia="Calibri"/>
          <w:sz w:val="18"/>
          <w:szCs w:val="18"/>
        </w:rPr>
      </w:pPr>
      <w:r>
        <w:rPr/>
        <w:br w:type="column"/>
      </w:r>
      <w:r>
        <w:rPr>
          <w:rFonts w:ascii="Calibri"/>
          <w:sz w:val="18"/>
        </w:rPr>
        <w:t>LEAD</w:t>
      </w:r>
      <w:r>
        <w:rPr>
          <w:rFonts w:ascii="Calibri"/>
          <w:spacing w:val="-3"/>
          <w:sz w:val="18"/>
        </w:rPr>
        <w:t> </w:t>
      </w:r>
      <w:r>
        <w:rPr>
          <w:rFonts w:ascii="Calibri"/>
          <w:sz w:val="18"/>
        </w:rPr>
        <w:t>ORE</w:t>
        <w:tab/>
      </w:r>
      <w:r>
        <w:rPr>
          <w:rFonts w:ascii="Calibri"/>
          <w:spacing w:val="-1"/>
          <w:w w:val="95"/>
          <w:sz w:val="18"/>
        </w:rPr>
        <w:t>China</w:t>
        <w:tab/>
        <w:t>30</w:t>
        <w:tab/>
      </w:r>
      <w:r>
        <w:rPr>
          <w:rFonts w:ascii="Calibri"/>
          <w:w w:val="95"/>
          <w:sz w:val="18"/>
        </w:rPr>
        <w:t>10,500.00</w:t>
        <w:tab/>
        <w:t>1,350.00</w:t>
        <w:tab/>
      </w:r>
      <w:r>
        <w:rPr>
          <w:rFonts w:ascii="Calibri"/>
          <w:sz w:val="18"/>
        </w:rPr>
        <w:t>40,500.00</w:t>
      </w:r>
      <w:r>
        <w:rPr>
          <w:rFonts w:ascii="Calibri"/>
          <w:sz w:val="18"/>
        </w:rPr>
      </w:r>
    </w:p>
    <w:p>
      <w:pPr>
        <w:spacing w:line="240" w:lineRule="auto" w:before="0"/>
        <w:rPr>
          <w:rFonts w:ascii="Calibri" w:hAnsi="Calibri" w:cs="Calibri" w:eastAsia="Calibri"/>
          <w:sz w:val="18"/>
          <w:szCs w:val="18"/>
        </w:rPr>
      </w:pPr>
    </w:p>
    <w:p>
      <w:pPr>
        <w:spacing w:line="240" w:lineRule="auto" w:before="10"/>
        <w:rPr>
          <w:rFonts w:ascii="Calibri" w:hAnsi="Calibri" w:cs="Calibri" w:eastAsia="Calibri"/>
          <w:sz w:val="18"/>
          <w:szCs w:val="18"/>
        </w:rPr>
      </w:pPr>
    </w:p>
    <w:p>
      <w:pPr>
        <w:tabs>
          <w:tab w:pos="1565" w:val="left" w:leader="none"/>
          <w:tab w:pos="3049" w:val="left" w:leader="none"/>
          <w:tab w:pos="4129" w:val="left" w:leader="none"/>
          <w:tab w:pos="5300" w:val="left" w:leader="none"/>
          <w:tab w:pos="6374" w:val="left" w:leader="none"/>
        </w:tabs>
        <w:spacing w:before="0"/>
        <w:ind w:left="214" w:right="0" w:firstLine="0"/>
        <w:jc w:val="left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spacing w:val="-1"/>
          <w:w w:val="95"/>
          <w:sz w:val="18"/>
        </w:rPr>
        <w:t>COLUMBITE</w:t>
        <w:tab/>
        <w:t>China</w:t>
        <w:tab/>
      </w:r>
      <w:r>
        <w:rPr>
          <w:rFonts w:ascii="Calibri"/>
          <w:w w:val="95"/>
          <w:sz w:val="18"/>
        </w:rPr>
        <w:t>1,247.08</w:t>
        <w:tab/>
        <w:t>504,654.80</w:t>
        <w:tab/>
        <w:t>12,000.00</w:t>
        <w:tab/>
      </w:r>
      <w:r>
        <w:rPr>
          <w:rFonts w:ascii="Calibri"/>
          <w:sz w:val="18"/>
        </w:rPr>
        <w:t>14,964,960.00</w:t>
      </w:r>
      <w:r>
        <w:rPr>
          <w:rFonts w:ascii="Calibri"/>
          <w:sz w:val="18"/>
        </w:rPr>
      </w:r>
    </w:p>
    <w:p>
      <w:pPr>
        <w:tabs>
          <w:tab w:pos="1565" w:val="left" w:leader="none"/>
          <w:tab w:pos="3049" w:val="left" w:leader="none"/>
          <w:tab w:pos="4129" w:val="left" w:leader="none"/>
          <w:tab w:pos="5756" w:val="left" w:leader="none"/>
          <w:tab w:pos="6602" w:val="left" w:leader="none"/>
        </w:tabs>
        <w:spacing w:before="104"/>
        <w:ind w:left="214" w:right="0" w:firstLine="0"/>
        <w:jc w:val="left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spacing w:val="-1"/>
          <w:sz w:val="18"/>
        </w:rPr>
        <w:t>ZIRCON</w:t>
      </w:r>
      <w:r>
        <w:rPr>
          <w:rFonts w:ascii="Calibri"/>
          <w:spacing w:val="-5"/>
          <w:sz w:val="18"/>
        </w:rPr>
        <w:t> </w:t>
      </w:r>
      <w:r>
        <w:rPr>
          <w:rFonts w:ascii="Calibri"/>
          <w:spacing w:val="-1"/>
          <w:sz w:val="18"/>
        </w:rPr>
        <w:t>SAND</w:t>
        <w:tab/>
      </w:r>
      <w:r>
        <w:rPr>
          <w:rFonts w:ascii="Calibri"/>
          <w:spacing w:val="-1"/>
          <w:w w:val="95"/>
          <w:sz w:val="18"/>
        </w:rPr>
        <w:t>China</w:t>
        <w:tab/>
      </w:r>
      <w:r>
        <w:rPr>
          <w:rFonts w:ascii="Calibri"/>
          <w:w w:val="95"/>
          <w:sz w:val="18"/>
        </w:rPr>
        <w:t>1,540.10</w:t>
        <w:tab/>
        <w:t>131,350.43</w:t>
        <w:tab/>
      </w:r>
      <w:r>
        <w:rPr>
          <w:rFonts w:ascii="Calibri"/>
          <w:spacing w:val="-1"/>
          <w:w w:val="95"/>
          <w:sz w:val="18"/>
        </w:rPr>
        <w:t>300</w:t>
        <w:tab/>
      </w:r>
      <w:r>
        <w:rPr>
          <w:rFonts w:ascii="Calibri"/>
          <w:sz w:val="18"/>
        </w:rPr>
        <w:t>462,030.00</w:t>
      </w:r>
      <w:r>
        <w:rPr>
          <w:rFonts w:ascii="Calibri"/>
          <w:sz w:val="18"/>
        </w:rPr>
      </w:r>
    </w:p>
    <w:p>
      <w:pPr>
        <w:tabs>
          <w:tab w:pos="1565" w:val="left" w:leader="none"/>
          <w:tab w:pos="3368" w:val="left" w:leader="none"/>
          <w:tab w:pos="4220" w:val="left" w:leader="none"/>
          <w:tab w:pos="5391" w:val="left" w:leader="none"/>
          <w:tab w:pos="6602" w:val="left" w:leader="none"/>
        </w:tabs>
        <w:spacing w:before="106"/>
        <w:ind w:left="214" w:right="0" w:firstLine="0"/>
        <w:jc w:val="left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sz w:val="18"/>
        </w:rPr>
        <w:t>TIN</w:t>
      </w:r>
      <w:r>
        <w:rPr>
          <w:rFonts w:ascii="Calibri"/>
          <w:spacing w:val="-4"/>
          <w:sz w:val="18"/>
        </w:rPr>
        <w:t> </w:t>
      </w:r>
      <w:r>
        <w:rPr>
          <w:rFonts w:ascii="Calibri"/>
          <w:sz w:val="18"/>
        </w:rPr>
        <w:t>ORES</w:t>
        <w:tab/>
      </w:r>
      <w:r>
        <w:rPr>
          <w:rFonts w:ascii="Calibri"/>
          <w:spacing w:val="-1"/>
          <w:w w:val="95"/>
          <w:sz w:val="18"/>
        </w:rPr>
        <w:t>Indonesia</w:t>
        <w:tab/>
      </w:r>
      <w:r>
        <w:rPr>
          <w:rFonts w:ascii="Calibri"/>
          <w:w w:val="95"/>
          <w:sz w:val="18"/>
        </w:rPr>
        <w:t>76.1</w:t>
        <w:tab/>
        <w:t>30,759.20</w:t>
        <w:tab/>
        <w:t>7,500.00</w:t>
        <w:tab/>
      </w:r>
      <w:r>
        <w:rPr>
          <w:rFonts w:ascii="Calibri"/>
          <w:sz w:val="18"/>
        </w:rPr>
        <w:t>570,750.00</w:t>
      </w:r>
      <w:r>
        <w:rPr>
          <w:rFonts w:ascii="Calibri"/>
          <w:sz w:val="18"/>
        </w:rPr>
      </w:r>
    </w:p>
    <w:p>
      <w:pPr>
        <w:tabs>
          <w:tab w:pos="1565" w:val="left" w:leader="none"/>
          <w:tab w:pos="3277" w:val="left" w:leader="none"/>
          <w:tab w:pos="4220" w:val="left" w:leader="none"/>
          <w:tab w:pos="5391" w:val="left" w:leader="none"/>
          <w:tab w:pos="6693" w:val="left" w:leader="none"/>
        </w:tabs>
        <w:spacing w:before="104"/>
        <w:ind w:left="214" w:right="0" w:firstLine="0"/>
        <w:jc w:val="left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spacing w:val="-1"/>
          <w:sz w:val="18"/>
        </w:rPr>
        <w:t>ZINC</w:t>
      </w:r>
      <w:r>
        <w:rPr>
          <w:rFonts w:ascii="Calibri"/>
          <w:spacing w:val="-5"/>
          <w:sz w:val="18"/>
        </w:rPr>
        <w:t> </w:t>
      </w:r>
      <w:r>
        <w:rPr>
          <w:rFonts w:ascii="Calibri"/>
          <w:sz w:val="18"/>
        </w:rPr>
        <w:t>ORE</w:t>
        <w:tab/>
      </w:r>
      <w:r>
        <w:rPr>
          <w:rFonts w:ascii="Calibri"/>
          <w:spacing w:val="-1"/>
          <w:w w:val="95"/>
          <w:sz w:val="18"/>
        </w:rPr>
        <w:t>China</w:t>
        <w:tab/>
      </w:r>
      <w:r>
        <w:rPr>
          <w:rFonts w:ascii="Calibri"/>
          <w:w w:val="95"/>
          <w:sz w:val="18"/>
        </w:rPr>
        <w:t>54.91</w:t>
        <w:tab/>
        <w:t>15,000.00</w:t>
        <w:tab/>
        <w:t>1,350.00</w:t>
        <w:tab/>
      </w:r>
      <w:r>
        <w:rPr>
          <w:rFonts w:ascii="Calibri"/>
          <w:sz w:val="18"/>
        </w:rPr>
        <w:t>74,128.50</w:t>
      </w:r>
      <w:r>
        <w:rPr>
          <w:rFonts w:ascii="Calibri"/>
          <w:sz w:val="18"/>
        </w:rPr>
      </w:r>
    </w:p>
    <w:p>
      <w:pPr>
        <w:spacing w:line="240" w:lineRule="auto" w:before="0"/>
        <w:rPr>
          <w:rFonts w:ascii="Calibri" w:hAnsi="Calibri" w:cs="Calibri" w:eastAsia="Calibri"/>
          <w:sz w:val="19"/>
          <w:szCs w:val="19"/>
        </w:rPr>
      </w:pPr>
    </w:p>
    <w:p>
      <w:pPr>
        <w:tabs>
          <w:tab w:pos="1565" w:val="left" w:leader="none"/>
          <w:tab w:pos="3185" w:val="left" w:leader="none"/>
          <w:tab w:pos="4129" w:val="left" w:leader="none"/>
          <w:tab w:pos="5300" w:val="left" w:leader="none"/>
          <w:tab w:pos="6465" w:val="left" w:leader="none"/>
        </w:tabs>
        <w:spacing w:before="0"/>
        <w:ind w:left="214" w:right="0" w:firstLine="0"/>
        <w:jc w:val="left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spacing w:val="-1"/>
          <w:w w:val="95"/>
          <w:sz w:val="18"/>
        </w:rPr>
        <w:t>COLUMBITE</w:t>
        <w:tab/>
        <w:t>China</w:t>
        <w:tab/>
      </w:r>
      <w:r>
        <w:rPr>
          <w:rFonts w:ascii="Calibri"/>
          <w:w w:val="95"/>
          <w:sz w:val="18"/>
        </w:rPr>
        <w:t>675.68</w:t>
        <w:tab/>
        <w:t>291,200.00</w:t>
        <w:tab/>
        <w:t>12,000.00</w:t>
        <w:tab/>
      </w:r>
      <w:r>
        <w:rPr>
          <w:rFonts w:ascii="Calibri"/>
          <w:sz w:val="18"/>
        </w:rPr>
        <w:t>8,108,160.00</w:t>
      </w:r>
      <w:r>
        <w:rPr>
          <w:rFonts w:ascii="Calibri"/>
          <w:sz w:val="18"/>
        </w:rPr>
      </w:r>
    </w:p>
    <w:p>
      <w:pPr>
        <w:tabs>
          <w:tab w:pos="3368" w:val="left" w:leader="none"/>
          <w:tab w:pos="4220" w:val="left" w:leader="none"/>
          <w:tab w:pos="5391" w:val="left" w:leader="none"/>
          <w:tab w:pos="6602" w:val="left" w:leader="none"/>
        </w:tabs>
        <w:spacing w:before="104"/>
        <w:ind w:left="214" w:right="0" w:firstLine="0"/>
        <w:jc w:val="left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sz w:val="18"/>
        </w:rPr>
        <w:t>TIN</w:t>
      </w:r>
      <w:r>
        <w:rPr>
          <w:rFonts w:ascii="Calibri"/>
          <w:spacing w:val="-4"/>
          <w:sz w:val="18"/>
        </w:rPr>
        <w:t> </w:t>
      </w:r>
      <w:r>
        <w:rPr>
          <w:rFonts w:ascii="Calibri"/>
          <w:sz w:val="18"/>
        </w:rPr>
        <w:t>ORE</w:t>
        <w:tab/>
      </w:r>
      <w:r>
        <w:rPr>
          <w:rFonts w:ascii="Calibri"/>
          <w:w w:val="95"/>
          <w:sz w:val="18"/>
        </w:rPr>
        <w:t>51.5</w:t>
        <w:tab/>
        <w:t>20,800.00</w:t>
        <w:tab/>
        <w:t>7,500.00</w:t>
        <w:tab/>
      </w:r>
      <w:r>
        <w:rPr>
          <w:rFonts w:ascii="Calibri"/>
          <w:sz w:val="18"/>
        </w:rPr>
        <w:t>386,250.00</w:t>
      </w:r>
      <w:r>
        <w:rPr>
          <w:rFonts w:ascii="Calibri"/>
          <w:sz w:val="18"/>
        </w:rPr>
      </w:r>
    </w:p>
    <w:p>
      <w:pPr>
        <w:spacing w:after="0"/>
        <w:jc w:val="left"/>
        <w:rPr>
          <w:rFonts w:ascii="Calibri" w:hAnsi="Calibri" w:cs="Calibri" w:eastAsia="Calibri"/>
          <w:sz w:val="18"/>
          <w:szCs w:val="18"/>
        </w:rPr>
        <w:sectPr>
          <w:type w:val="continuous"/>
          <w:pgSz w:w="12240" w:h="15840"/>
          <w:pgMar w:top="660" w:bottom="0" w:left="1220" w:right="1320"/>
          <w:cols w:num="2" w:equalWidth="0">
            <w:col w:w="2026" w:space="40"/>
            <w:col w:w="7634"/>
          </w:cols>
        </w:sectPr>
      </w:pPr>
    </w:p>
    <w:p>
      <w:pPr>
        <w:numPr>
          <w:ilvl w:val="0"/>
          <w:numId w:val="16"/>
        </w:numPr>
        <w:tabs>
          <w:tab w:pos="751" w:val="left" w:leader="none"/>
        </w:tabs>
        <w:spacing w:before="10"/>
        <w:ind w:left="750" w:right="0" w:hanging="530"/>
        <w:jc w:val="left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spacing w:val="-1"/>
          <w:sz w:val="18"/>
        </w:rPr>
        <w:t>UAY</w:t>
      </w:r>
      <w:r>
        <w:rPr>
          <w:rFonts w:ascii="Calibri"/>
          <w:spacing w:val="-5"/>
          <w:sz w:val="18"/>
        </w:rPr>
        <w:t> </w:t>
      </w:r>
      <w:r>
        <w:rPr>
          <w:rFonts w:ascii="Calibri"/>
          <w:spacing w:val="-1"/>
          <w:sz w:val="18"/>
        </w:rPr>
        <w:t>INT'L</w:t>
      </w:r>
      <w:r>
        <w:rPr>
          <w:rFonts w:ascii="Calibri"/>
          <w:spacing w:val="25"/>
          <w:sz w:val="18"/>
        </w:rPr>
        <w:t> </w:t>
      </w:r>
      <w:r>
        <w:rPr>
          <w:rFonts w:ascii="Calibri"/>
          <w:spacing w:val="-1"/>
          <w:sz w:val="18"/>
        </w:rPr>
        <w:t>INVESTMENTS</w:t>
      </w:r>
      <w:r>
        <w:rPr>
          <w:rFonts w:ascii="Calibri"/>
          <w:spacing w:val="27"/>
          <w:sz w:val="18"/>
        </w:rPr>
        <w:t> </w:t>
      </w:r>
      <w:r>
        <w:rPr>
          <w:rFonts w:ascii="Calibri"/>
          <w:sz w:val="18"/>
        </w:rPr>
        <w:t>LIMITED</w:t>
      </w:r>
    </w:p>
    <w:p>
      <w:pPr>
        <w:tabs>
          <w:tab w:pos="1572" w:val="left" w:leader="none"/>
        </w:tabs>
        <w:spacing w:before="10"/>
        <w:ind w:left="1572" w:right="0" w:hanging="1352"/>
        <w:jc w:val="left"/>
        <w:rPr>
          <w:rFonts w:ascii="Calibri" w:hAnsi="Calibri" w:cs="Calibri" w:eastAsia="Calibri"/>
          <w:sz w:val="18"/>
          <w:szCs w:val="18"/>
        </w:rPr>
      </w:pPr>
      <w:r>
        <w:rPr/>
        <w:br w:type="column"/>
      </w:r>
      <w:r>
        <w:rPr>
          <w:rFonts w:ascii="Calibri"/>
          <w:sz w:val="18"/>
        </w:rPr>
        <w:t>LEAD</w:t>
      </w:r>
      <w:r>
        <w:rPr>
          <w:rFonts w:ascii="Calibri"/>
          <w:spacing w:val="-3"/>
          <w:sz w:val="18"/>
        </w:rPr>
        <w:t> </w:t>
      </w:r>
      <w:r>
        <w:rPr>
          <w:rFonts w:ascii="Calibri"/>
          <w:sz w:val="18"/>
        </w:rPr>
        <w:t>ORE</w:t>
        <w:tab/>
      </w:r>
      <w:r>
        <w:rPr>
          <w:rFonts w:ascii="Calibri"/>
          <w:spacing w:val="-1"/>
          <w:sz w:val="18"/>
        </w:rPr>
        <w:t>United</w:t>
      </w:r>
      <w:r>
        <w:rPr>
          <w:rFonts w:ascii="Calibri"/>
          <w:spacing w:val="-6"/>
          <w:sz w:val="18"/>
        </w:rPr>
        <w:t> </w:t>
      </w:r>
      <w:r>
        <w:rPr>
          <w:rFonts w:ascii="Calibri"/>
          <w:spacing w:val="-1"/>
          <w:sz w:val="18"/>
        </w:rPr>
        <w:t>Arab</w:t>
      </w:r>
      <w:r>
        <w:rPr>
          <w:rFonts w:ascii="Calibri"/>
          <w:spacing w:val="27"/>
          <w:sz w:val="18"/>
        </w:rPr>
        <w:t> </w:t>
      </w:r>
      <w:r>
        <w:rPr>
          <w:rFonts w:ascii="Calibri"/>
          <w:spacing w:val="-1"/>
          <w:sz w:val="18"/>
        </w:rPr>
        <w:t>Emirates</w:t>
      </w:r>
    </w:p>
    <w:p>
      <w:pPr>
        <w:tabs>
          <w:tab w:pos="935" w:val="left" w:leader="none"/>
          <w:tab w:pos="2106" w:val="left" w:leader="none"/>
          <w:tab w:pos="3408" w:val="left" w:leader="none"/>
        </w:tabs>
        <w:spacing w:before="10"/>
        <w:ind w:left="220" w:right="0" w:firstLine="0"/>
        <w:jc w:val="left"/>
        <w:rPr>
          <w:rFonts w:ascii="Calibri" w:hAnsi="Calibri" w:cs="Calibri" w:eastAsia="Calibri"/>
          <w:sz w:val="18"/>
          <w:szCs w:val="18"/>
        </w:rPr>
      </w:pPr>
      <w:r>
        <w:rPr>
          <w:w w:val="95"/>
        </w:rPr>
        <w:br w:type="column"/>
      </w:r>
      <w:r>
        <w:rPr>
          <w:rFonts w:ascii="Calibri"/>
          <w:spacing w:val="-1"/>
          <w:w w:val="95"/>
          <w:sz w:val="18"/>
        </w:rPr>
        <w:t>24</w:t>
        <w:tab/>
      </w:r>
      <w:r>
        <w:rPr>
          <w:rFonts w:ascii="Calibri"/>
          <w:w w:val="95"/>
          <w:sz w:val="18"/>
        </w:rPr>
        <w:t>16,500.00</w:t>
        <w:tab/>
        <w:t>1,350.00</w:t>
        <w:tab/>
      </w:r>
      <w:r>
        <w:rPr>
          <w:rFonts w:ascii="Calibri"/>
          <w:sz w:val="18"/>
        </w:rPr>
        <w:t>32,400.00</w:t>
      </w:r>
      <w:r>
        <w:rPr>
          <w:rFonts w:ascii="Calibri"/>
          <w:sz w:val="18"/>
        </w:rPr>
      </w:r>
    </w:p>
    <w:p>
      <w:pPr>
        <w:spacing w:after="0"/>
        <w:jc w:val="left"/>
        <w:rPr>
          <w:rFonts w:ascii="Calibri" w:hAnsi="Calibri" w:cs="Calibri" w:eastAsia="Calibri"/>
          <w:sz w:val="18"/>
          <w:szCs w:val="18"/>
        </w:rPr>
        <w:sectPr>
          <w:type w:val="continuous"/>
          <w:pgSz w:w="12240" w:h="15840"/>
          <w:pgMar w:top="660" w:bottom="0" w:left="1220" w:right="1320"/>
          <w:cols w:num="3" w:equalWidth="0">
            <w:col w:w="1802" w:space="257"/>
            <w:col w:w="2455" w:space="837"/>
            <w:col w:w="4349"/>
          </w:cols>
        </w:sectPr>
      </w:pPr>
    </w:p>
    <w:p>
      <w:pPr>
        <w:numPr>
          <w:ilvl w:val="0"/>
          <w:numId w:val="16"/>
        </w:numPr>
        <w:tabs>
          <w:tab w:pos="751" w:val="left" w:leader="none"/>
        </w:tabs>
        <w:spacing w:before="10"/>
        <w:ind w:left="750" w:right="0" w:hanging="530"/>
        <w:jc w:val="left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spacing w:val="-1"/>
          <w:sz w:val="18"/>
        </w:rPr>
        <w:t>UNR</w:t>
      </w:r>
      <w:r>
        <w:rPr>
          <w:rFonts w:ascii="Calibri"/>
          <w:spacing w:val="-10"/>
          <w:sz w:val="18"/>
        </w:rPr>
        <w:t> </w:t>
      </w:r>
      <w:r>
        <w:rPr>
          <w:rFonts w:ascii="Calibri"/>
          <w:spacing w:val="-1"/>
          <w:sz w:val="18"/>
        </w:rPr>
        <w:t>MINING</w:t>
      </w:r>
      <w:r>
        <w:rPr>
          <w:rFonts w:ascii="Calibri"/>
          <w:spacing w:val="25"/>
          <w:w w:val="99"/>
          <w:sz w:val="18"/>
        </w:rPr>
        <w:t> </w:t>
      </w:r>
      <w:r>
        <w:rPr>
          <w:rFonts w:ascii="Calibri"/>
          <w:sz w:val="18"/>
        </w:rPr>
        <w:t>LIMITED</w:t>
      </w:r>
    </w:p>
    <w:p>
      <w:pPr>
        <w:spacing w:before="10"/>
        <w:ind w:left="220" w:right="0" w:firstLine="0"/>
        <w:jc w:val="left"/>
        <w:rPr>
          <w:rFonts w:ascii="Calibri" w:hAnsi="Calibri" w:cs="Calibri" w:eastAsia="Calibri"/>
          <w:sz w:val="18"/>
          <w:szCs w:val="18"/>
        </w:rPr>
      </w:pPr>
      <w:r>
        <w:rPr/>
        <w:br w:type="column"/>
      </w:r>
      <w:r>
        <w:rPr>
          <w:rFonts w:ascii="Calibri"/>
          <w:spacing w:val="-1"/>
          <w:sz w:val="18"/>
        </w:rPr>
        <w:t>MANGANESE</w:t>
      </w:r>
      <w:r>
        <w:rPr>
          <w:rFonts w:ascii="Calibri"/>
          <w:spacing w:val="25"/>
          <w:sz w:val="18"/>
        </w:rPr>
        <w:t> </w:t>
      </w:r>
      <w:r>
        <w:rPr>
          <w:rFonts w:ascii="Calibri"/>
          <w:sz w:val="18"/>
        </w:rPr>
        <w:t>ORE</w:t>
      </w:r>
    </w:p>
    <w:p>
      <w:pPr>
        <w:tabs>
          <w:tab w:pos="2068" w:val="left" w:leader="none"/>
          <w:tab w:pos="2875" w:val="left" w:leader="none"/>
          <w:tab w:pos="4411" w:val="left" w:leader="none"/>
          <w:tab w:pos="5256" w:val="left" w:leader="none"/>
        </w:tabs>
        <w:spacing w:before="10"/>
        <w:ind w:left="220" w:right="0" w:firstLine="0"/>
        <w:jc w:val="left"/>
        <w:rPr>
          <w:rFonts w:ascii="Calibri" w:hAnsi="Calibri" w:cs="Calibri" w:eastAsia="Calibri"/>
          <w:sz w:val="18"/>
          <w:szCs w:val="18"/>
        </w:rPr>
      </w:pPr>
      <w:r>
        <w:rPr>
          <w:w w:val="95"/>
        </w:rPr>
        <w:br w:type="column"/>
      </w:r>
      <w:r>
        <w:rPr>
          <w:rFonts w:ascii="Calibri"/>
          <w:spacing w:val="-1"/>
          <w:w w:val="95"/>
          <w:sz w:val="18"/>
        </w:rPr>
        <w:t>China</w:t>
        <w:tab/>
        <w:t>500</w:t>
        <w:tab/>
      </w:r>
      <w:r>
        <w:rPr>
          <w:rFonts w:ascii="Calibri"/>
          <w:w w:val="95"/>
          <w:sz w:val="18"/>
        </w:rPr>
        <w:t>83,798.50</w:t>
        <w:tab/>
      </w:r>
      <w:r>
        <w:rPr>
          <w:rFonts w:ascii="Calibri"/>
          <w:spacing w:val="-1"/>
          <w:w w:val="95"/>
          <w:sz w:val="18"/>
        </w:rPr>
        <w:t>300</w:t>
        <w:tab/>
      </w:r>
      <w:r>
        <w:rPr>
          <w:rFonts w:ascii="Calibri"/>
          <w:sz w:val="18"/>
        </w:rPr>
        <w:t>150,000.00</w:t>
      </w:r>
      <w:r>
        <w:rPr>
          <w:rFonts w:ascii="Calibri"/>
          <w:sz w:val="18"/>
        </w:rPr>
      </w:r>
    </w:p>
    <w:p>
      <w:pPr>
        <w:spacing w:after="0"/>
        <w:jc w:val="left"/>
        <w:rPr>
          <w:rFonts w:ascii="Calibri" w:hAnsi="Calibri" w:cs="Calibri" w:eastAsia="Calibri"/>
          <w:sz w:val="18"/>
          <w:szCs w:val="18"/>
        </w:rPr>
        <w:sectPr>
          <w:type w:val="continuous"/>
          <w:pgSz w:w="12240" w:h="15840"/>
          <w:pgMar w:top="660" w:bottom="0" w:left="1220" w:right="1320"/>
          <w:cols w:num="3" w:equalWidth="0">
            <w:col w:w="1709" w:space="350"/>
            <w:col w:w="1184" w:space="167"/>
            <w:col w:w="6290"/>
          </w:cols>
        </w:sectPr>
      </w:pPr>
    </w:p>
    <w:p>
      <w:pPr>
        <w:numPr>
          <w:ilvl w:val="0"/>
          <w:numId w:val="16"/>
        </w:numPr>
        <w:tabs>
          <w:tab w:pos="751" w:val="left" w:leader="none"/>
        </w:tabs>
        <w:spacing w:before="10"/>
        <w:ind w:left="750" w:right="0" w:hanging="530"/>
        <w:jc w:val="left"/>
        <w:rPr>
          <w:rFonts w:ascii="Calibri" w:hAnsi="Calibri" w:cs="Calibri" w:eastAsia="Calibri"/>
          <w:sz w:val="18"/>
          <w:szCs w:val="18"/>
        </w:rPr>
      </w:pPr>
      <w:r>
        <w:rPr/>
        <w:pict>
          <v:group style="position:absolute;margin-left:66.863998pt;margin-top:72.475998pt;width:473.75pt;height:645.5pt;mso-position-horizontal-relative:page;mso-position-vertical-relative:page;z-index:-641056" coordorigin="1337,1450" coordsize="9475,12910">
            <v:group style="position:absolute;left:1337;top:1450;width:521;height:315" coordorigin="1337,1450" coordsize="521,315">
              <v:shape style="position:absolute;left:1337;top:1450;width:521;height:315" coordorigin="1337,1450" coordsize="521,315" path="m1337,1764l1858,1764,1858,1450,1337,1450,1337,1764xe" filled="true" fillcolor="#6fac46" stroked="false">
                <v:path arrowok="t"/>
                <v:fill type="solid"/>
              </v:shape>
            </v:group>
            <v:group style="position:absolute;left:1868;top:1450;width:1520;height:315" coordorigin="1868,1450" coordsize="1520,315">
              <v:shape style="position:absolute;left:1868;top:1450;width:1520;height:315" coordorigin="1868,1450" coordsize="1520,315" path="m1868,1764l3387,1764,3387,1450,1868,1450,1868,1764xe" filled="true" fillcolor="#e1eed9" stroked="false">
                <v:path arrowok="t"/>
                <v:fill type="solid"/>
              </v:shape>
            </v:group>
            <v:group style="position:absolute;left:1971;top:1450;width:1313;height:222" coordorigin="1971,1450" coordsize="1313,222">
              <v:shape style="position:absolute;left:1971;top:1450;width:1313;height:222" coordorigin="1971,1450" coordsize="1313,222" path="m1971,1671l3284,1671,3284,1450,1971,1450,1971,1671xe" filled="true" fillcolor="#e1eed9" stroked="false">
                <v:path arrowok="t"/>
                <v:fill type="solid"/>
              </v:shape>
            </v:group>
            <v:group style="position:absolute;left:3396;top:1450;width:1343;height:315" coordorigin="3396,1450" coordsize="1343,315">
              <v:shape style="position:absolute;left:3396;top:1450;width:1343;height:315" coordorigin="3396,1450" coordsize="1343,315" path="m3396,1764l4738,1764,4738,1450,3396,1450,3396,1764xe" filled="true" fillcolor="#e1eed9" stroked="false">
                <v:path arrowok="t"/>
                <v:fill type="solid"/>
              </v:shape>
            </v:group>
            <v:group style="position:absolute;left:4748;top:1450;width:1160;height:315" coordorigin="4748,1450" coordsize="1160,315">
              <v:shape style="position:absolute;left:4748;top:1450;width:1160;height:315" coordorigin="4748,1450" coordsize="1160,315" path="m4748,1764l5907,1764,5907,1450,4748,1450,4748,1764xe" filled="true" fillcolor="#e1eed9" stroked="false">
                <v:path arrowok="t"/>
                <v:fill type="solid"/>
              </v:shape>
            </v:group>
            <v:group style="position:absolute;left:5917;top:1450;width:1163;height:315" coordorigin="5917,1450" coordsize="1163,315">
              <v:shape style="position:absolute;left:5917;top:1450;width:1163;height:315" coordorigin="5917,1450" coordsize="1163,315" path="m5917,1764l7079,1764,7079,1450,5917,1450,5917,1764xe" filled="true" fillcolor="#e1eed9" stroked="false">
                <v:path arrowok="t"/>
                <v:fill type="solid"/>
              </v:shape>
            </v:group>
            <v:group style="position:absolute;left:7089;top:1450;width:1251;height:315" coordorigin="7089,1450" coordsize="1251,315">
              <v:shape style="position:absolute;left:7089;top:1450;width:1251;height:315" coordorigin="7089,1450" coordsize="1251,315" path="m7089,1764l8339,1764,8339,1450,7089,1450,7089,1764xe" filled="true" fillcolor="#e1eed9" stroked="false">
                <v:path arrowok="t"/>
                <v:fill type="solid"/>
              </v:shape>
            </v:group>
            <v:group style="position:absolute;left:8349;top:1450;width:1071;height:315" coordorigin="8349,1450" coordsize="1071,315">
              <v:shape style="position:absolute;left:8349;top:1450;width:1071;height:315" coordorigin="8349,1450" coordsize="1071,315" path="m8349,1764l9419,1764,9419,1450,8349,1450,8349,1764xe" filled="true" fillcolor="#e1eed9" stroked="false">
                <v:path arrowok="t"/>
                <v:fill type="solid"/>
              </v:shape>
            </v:group>
            <v:group style="position:absolute;left:9429;top:1450;width:1383;height:315" coordorigin="9429,1450" coordsize="1383,315">
              <v:shape style="position:absolute;left:9429;top:1450;width:1383;height:315" coordorigin="9429,1450" coordsize="1383,315" path="m9429,1764l10812,1764,10812,1450,9429,1450,9429,1764xe" filled="true" fillcolor="#e1eed9" stroked="false">
                <v:path arrowok="t"/>
                <v:fill type="solid"/>
              </v:shape>
            </v:group>
            <v:group style="position:absolute;left:1337;top:1776;width:521;height:440" coordorigin="1337,1776" coordsize="521,440">
              <v:shape style="position:absolute;left:1337;top:1776;width:521;height:440" coordorigin="1337,1776" coordsize="521,440" path="m1337,2216l1858,2216,1858,1776,1337,1776,1337,2216xe" filled="true" fillcolor="#6fac46" stroked="false">
                <v:path arrowok="t"/>
                <v:fill type="solid"/>
              </v:shape>
            </v:group>
            <v:group style="position:absolute;left:1440;top:1776;width:315;height:219" coordorigin="1440,1776" coordsize="315,219">
              <v:shape style="position:absolute;left:1440;top:1776;width:315;height:219" coordorigin="1440,1776" coordsize="315,219" path="m1440,1995l1755,1995,1755,1776,1440,1776,1440,1995xe" filled="true" fillcolor="#6fac46" stroked="false">
                <v:path arrowok="t"/>
                <v:fill type="solid"/>
              </v:shape>
            </v:group>
            <v:group style="position:absolute;left:1868;top:1776;width:1520;height:440" coordorigin="1868,1776" coordsize="1520,440">
              <v:shape style="position:absolute;left:1868;top:1776;width:1520;height:440" coordorigin="1868,1776" coordsize="1520,440" path="m1868,2216l3387,2216,3387,1776,1868,1776,1868,2216xe" filled="true" fillcolor="#c5dfb3" stroked="false">
                <v:path arrowok="t"/>
                <v:fill type="solid"/>
              </v:shape>
            </v:group>
            <v:group style="position:absolute;left:1971;top:1776;width:1313;height:219" coordorigin="1971,1776" coordsize="1313,219">
              <v:shape style="position:absolute;left:1971;top:1776;width:1313;height:219" coordorigin="1971,1776" coordsize="1313,219" path="m1971,1995l3284,1995,3284,1776,1971,1776,1971,1995xe" filled="true" fillcolor="#c5dfb3" stroked="false">
                <v:path arrowok="t"/>
                <v:fill type="solid"/>
              </v:shape>
            </v:group>
            <v:group style="position:absolute;left:1971;top:1995;width:1313;height:221" coordorigin="1971,1995" coordsize="1313,221">
              <v:shape style="position:absolute;left:1971;top:1995;width:1313;height:221" coordorigin="1971,1995" coordsize="1313,221" path="m1971,2216l3284,2216,3284,1995,1971,1995,1971,2216xe" filled="true" fillcolor="#c5dfb3" stroked="false">
                <v:path arrowok="t"/>
                <v:fill type="solid"/>
              </v:shape>
            </v:group>
            <v:group style="position:absolute;left:3396;top:1776;width:1343;height:440" coordorigin="3396,1776" coordsize="1343,440">
              <v:shape style="position:absolute;left:3396;top:1776;width:1343;height:440" coordorigin="3396,1776" coordsize="1343,440" path="m3396,2216l4738,2216,4738,1776,3396,1776,3396,2216xe" filled="true" fillcolor="#c5dfb3" stroked="false">
                <v:path arrowok="t"/>
                <v:fill type="solid"/>
              </v:shape>
            </v:group>
            <v:group style="position:absolute;left:3500;top:1776;width:1136;height:219" coordorigin="3500,1776" coordsize="1136,219">
              <v:shape style="position:absolute;left:3500;top:1776;width:1136;height:219" coordorigin="3500,1776" coordsize="1136,219" path="m3500,1995l4635,1995,4635,1776,3500,1776,3500,1995xe" filled="true" fillcolor="#c5dfb3" stroked="false">
                <v:path arrowok="t"/>
                <v:fill type="solid"/>
              </v:shape>
            </v:group>
            <v:group style="position:absolute;left:3500;top:1995;width:1136;height:221" coordorigin="3500,1995" coordsize="1136,221">
              <v:shape style="position:absolute;left:3500;top:1995;width:1136;height:221" coordorigin="3500,1995" coordsize="1136,221" path="m3500,2216l4635,2216,4635,1995,3500,1995,3500,2216xe" filled="true" fillcolor="#c5dfb3" stroked="false">
                <v:path arrowok="t"/>
                <v:fill type="solid"/>
              </v:shape>
            </v:group>
            <v:group style="position:absolute;left:4748;top:1776;width:1160;height:440" coordorigin="4748,1776" coordsize="1160,440">
              <v:shape style="position:absolute;left:4748;top:1776;width:1160;height:440" coordorigin="4748,1776" coordsize="1160,440" path="m4748,2216l5907,2216,5907,1776,4748,1776,4748,2216xe" filled="true" fillcolor="#c5dfb3" stroked="false">
                <v:path arrowok="t"/>
                <v:fill type="solid"/>
              </v:shape>
            </v:group>
            <v:group style="position:absolute;left:4851;top:1776;width:953;height:219" coordorigin="4851,1776" coordsize="953,219">
              <v:shape style="position:absolute;left:4851;top:1776;width:953;height:219" coordorigin="4851,1776" coordsize="953,219" path="m4851,1995l5804,1995,5804,1776,4851,1776,4851,1995xe" filled="true" fillcolor="#c5dfb3" stroked="false">
                <v:path arrowok="t"/>
                <v:fill type="solid"/>
              </v:shape>
            </v:group>
            <v:group style="position:absolute;left:5917;top:1776;width:1163;height:440" coordorigin="5917,1776" coordsize="1163,440">
              <v:shape style="position:absolute;left:5917;top:1776;width:1163;height:440" coordorigin="5917,1776" coordsize="1163,440" path="m5917,2216l7079,2216,7079,1776,5917,1776,5917,2216xe" filled="true" fillcolor="#c5dfb3" stroked="false">
                <v:path arrowok="t"/>
                <v:fill type="solid"/>
              </v:shape>
            </v:group>
            <v:group style="position:absolute;left:6020;top:1776;width:956;height:219" coordorigin="6020,1776" coordsize="956,219">
              <v:shape style="position:absolute;left:6020;top:1776;width:956;height:219" coordorigin="6020,1776" coordsize="956,219" path="m6020,1995l6976,1995,6976,1776,6020,1776,6020,1995xe" filled="true" fillcolor="#c5dfb3" stroked="false">
                <v:path arrowok="t"/>
                <v:fill type="solid"/>
              </v:shape>
            </v:group>
            <v:group style="position:absolute;left:7089;top:1776;width:1251;height:440" coordorigin="7089,1776" coordsize="1251,440">
              <v:shape style="position:absolute;left:7089;top:1776;width:1251;height:440" coordorigin="7089,1776" coordsize="1251,440" path="m7089,2216l8339,2216,8339,1776,7089,1776,7089,2216xe" filled="true" fillcolor="#c5dfb3" stroked="false">
                <v:path arrowok="t"/>
                <v:fill type="solid"/>
              </v:shape>
            </v:group>
            <v:group style="position:absolute;left:7192;top:1776;width:1044;height:219" coordorigin="7192,1776" coordsize="1044,219">
              <v:shape style="position:absolute;left:7192;top:1776;width:1044;height:219" coordorigin="7192,1776" coordsize="1044,219" path="m7192,1995l8236,1995,8236,1776,7192,1776,7192,1995xe" filled="true" fillcolor="#c5dfb3" stroked="false">
                <v:path arrowok="t"/>
                <v:fill type="solid"/>
              </v:shape>
            </v:group>
            <v:group style="position:absolute;left:8349;top:1776;width:1071;height:440" coordorigin="8349,1776" coordsize="1071,440">
              <v:shape style="position:absolute;left:8349;top:1776;width:1071;height:440" coordorigin="8349,1776" coordsize="1071,440" path="m8349,2216l9419,2216,9419,1776,8349,1776,8349,2216xe" filled="true" fillcolor="#c5dfb3" stroked="false">
                <v:path arrowok="t"/>
                <v:fill type="solid"/>
              </v:shape>
            </v:group>
            <v:group style="position:absolute;left:8452;top:1776;width:865;height:219" coordorigin="8452,1776" coordsize="865,219">
              <v:shape style="position:absolute;left:8452;top:1776;width:865;height:219" coordorigin="8452,1776" coordsize="865,219" path="m8452,1995l9316,1995,9316,1776,8452,1776,8452,1995xe" filled="true" fillcolor="#c5dfb3" stroked="false">
                <v:path arrowok="t"/>
                <v:fill type="solid"/>
              </v:shape>
            </v:group>
            <v:group style="position:absolute;left:9429;top:1776;width:1383;height:440" coordorigin="9429,1776" coordsize="1383,440">
              <v:shape style="position:absolute;left:9429;top:1776;width:1383;height:440" coordorigin="9429,1776" coordsize="1383,440" path="m9429,2216l10812,2216,10812,1776,9429,1776,9429,2216xe" filled="true" fillcolor="#c5dfb3" stroked="false">
                <v:path arrowok="t"/>
                <v:fill type="solid"/>
              </v:shape>
            </v:group>
            <v:group style="position:absolute;left:9532;top:1776;width:1176;height:219" coordorigin="9532,1776" coordsize="1176,219">
              <v:shape style="position:absolute;left:9532;top:1776;width:1176;height:219" coordorigin="9532,1776" coordsize="1176,219" path="m9532,1995l10708,1995,10708,1776,9532,1776,9532,1995xe" filled="true" fillcolor="#c5dfb3" stroked="false">
                <v:path arrowok="t"/>
                <v:fill type="solid"/>
              </v:shape>
            </v:group>
            <v:group style="position:absolute;left:1337;top:2225;width:521;height:660" coordorigin="1337,2225" coordsize="521,660">
              <v:shape style="position:absolute;left:1337;top:2225;width:521;height:660" coordorigin="1337,2225" coordsize="521,660" path="m1337,2885l1858,2885,1858,2225,1337,2225,1337,2885xe" filled="true" fillcolor="#6fac46" stroked="false">
                <v:path arrowok="t"/>
                <v:fill type="solid"/>
              </v:shape>
            </v:group>
            <v:group style="position:absolute;left:1440;top:2225;width:315;height:219" coordorigin="1440,2225" coordsize="315,219">
              <v:shape style="position:absolute;left:1440;top:2225;width:315;height:219" coordorigin="1440,2225" coordsize="315,219" path="m1440,2444l1755,2444,1755,2225,1440,2225,1440,2444xe" filled="true" fillcolor="#6fac46" stroked="false">
                <v:path arrowok="t"/>
                <v:fill type="solid"/>
              </v:shape>
            </v:group>
            <v:group style="position:absolute;left:1868;top:2225;width:1520;height:660" coordorigin="1868,2225" coordsize="1520,660">
              <v:shape style="position:absolute;left:1868;top:2225;width:1520;height:660" coordorigin="1868,2225" coordsize="1520,660" path="m1868,2885l3387,2885,3387,2225,1868,2225,1868,2885xe" filled="true" fillcolor="#e1eed9" stroked="false">
                <v:path arrowok="t"/>
                <v:fill type="solid"/>
              </v:shape>
            </v:group>
            <v:group style="position:absolute;left:1971;top:2225;width:1313;height:219" coordorigin="1971,2225" coordsize="1313,219">
              <v:shape style="position:absolute;left:1971;top:2225;width:1313;height:219" coordorigin="1971,2225" coordsize="1313,219" path="m1971,2444l3284,2444,3284,2225,1971,2225,1971,2444xe" filled="true" fillcolor="#e1eed9" stroked="false">
                <v:path arrowok="t"/>
                <v:fill type="solid"/>
              </v:shape>
            </v:group>
            <v:group style="position:absolute;left:1971;top:2444;width:1313;height:221" coordorigin="1971,2444" coordsize="1313,221">
              <v:shape style="position:absolute;left:1971;top:2444;width:1313;height:221" coordorigin="1971,2444" coordsize="1313,221" path="m1971,2664l3284,2664,3284,2444,1971,2444,1971,2664xe" filled="true" fillcolor="#e1eed9" stroked="false">
                <v:path arrowok="t"/>
                <v:fill type="solid"/>
              </v:shape>
            </v:group>
            <v:group style="position:absolute;left:1971;top:2664;width:1313;height:221" coordorigin="1971,2664" coordsize="1313,221">
              <v:shape style="position:absolute;left:1971;top:2664;width:1313;height:221" coordorigin="1971,2664" coordsize="1313,221" path="m1971,2885l3284,2885,3284,2664,1971,2664,1971,2885xe" filled="true" fillcolor="#e1eed9" stroked="false">
                <v:path arrowok="t"/>
                <v:fill type="solid"/>
              </v:shape>
            </v:group>
            <v:group style="position:absolute;left:3396;top:2225;width:1343;height:660" coordorigin="3396,2225" coordsize="1343,660">
              <v:shape style="position:absolute;left:3396;top:2225;width:1343;height:660" coordorigin="3396,2225" coordsize="1343,660" path="m3396,2885l4738,2885,4738,2225,3396,2225,3396,2885xe" filled="true" fillcolor="#e1eed9" stroked="false">
                <v:path arrowok="t"/>
                <v:fill type="solid"/>
              </v:shape>
            </v:group>
            <v:group style="position:absolute;left:3500;top:2225;width:1136;height:219" coordorigin="3500,2225" coordsize="1136,219">
              <v:shape style="position:absolute;left:3500;top:2225;width:1136;height:219" coordorigin="3500,2225" coordsize="1136,219" path="m3500,2444l4635,2444,4635,2225,3500,2225,3500,2444xe" filled="true" fillcolor="#e1eed9" stroked="false">
                <v:path arrowok="t"/>
                <v:fill type="solid"/>
              </v:shape>
            </v:group>
            <v:group style="position:absolute;left:3500;top:2444;width:1136;height:221" coordorigin="3500,2444" coordsize="1136,221">
              <v:shape style="position:absolute;left:3500;top:2444;width:1136;height:221" coordorigin="3500,2444" coordsize="1136,221" path="m3500,2664l4635,2664,4635,2444,3500,2444,3500,2664xe" filled="true" fillcolor="#e1eed9" stroked="false">
                <v:path arrowok="t"/>
                <v:fill type="solid"/>
              </v:shape>
            </v:group>
            <v:group style="position:absolute;left:4748;top:2225;width:1160;height:660" coordorigin="4748,2225" coordsize="1160,660">
              <v:shape style="position:absolute;left:4748;top:2225;width:1160;height:660" coordorigin="4748,2225" coordsize="1160,660" path="m4748,2885l5907,2885,5907,2225,4748,2225,4748,2885xe" filled="true" fillcolor="#e1eed9" stroked="false">
                <v:path arrowok="t"/>
                <v:fill type="solid"/>
              </v:shape>
            </v:group>
            <v:group style="position:absolute;left:4851;top:2225;width:953;height:219" coordorigin="4851,2225" coordsize="953,219">
              <v:shape style="position:absolute;left:4851;top:2225;width:953;height:219" coordorigin="4851,2225" coordsize="953,219" path="m4851,2444l5804,2444,5804,2225,4851,2225,4851,2444xe" filled="true" fillcolor="#e1eed9" stroked="false">
                <v:path arrowok="t"/>
                <v:fill type="solid"/>
              </v:shape>
            </v:group>
            <v:group style="position:absolute;left:5917;top:2225;width:1163;height:660" coordorigin="5917,2225" coordsize="1163,660">
              <v:shape style="position:absolute;left:5917;top:2225;width:1163;height:660" coordorigin="5917,2225" coordsize="1163,660" path="m5917,2885l7079,2885,7079,2225,5917,2225,5917,2885xe" filled="true" fillcolor="#e1eed9" stroked="false">
                <v:path arrowok="t"/>
                <v:fill type="solid"/>
              </v:shape>
            </v:group>
            <v:group style="position:absolute;left:6020;top:2225;width:956;height:219" coordorigin="6020,2225" coordsize="956,219">
              <v:shape style="position:absolute;left:6020;top:2225;width:956;height:219" coordorigin="6020,2225" coordsize="956,219" path="m6020,2444l6976,2444,6976,2225,6020,2225,6020,2444xe" filled="true" fillcolor="#e1eed9" stroked="false">
                <v:path arrowok="t"/>
                <v:fill type="solid"/>
              </v:shape>
            </v:group>
            <v:group style="position:absolute;left:7089;top:2225;width:1251;height:660" coordorigin="7089,2225" coordsize="1251,660">
              <v:shape style="position:absolute;left:7089;top:2225;width:1251;height:660" coordorigin="7089,2225" coordsize="1251,660" path="m7089,2885l8339,2885,8339,2225,7089,2225,7089,2885xe" filled="true" fillcolor="#e1eed9" stroked="false">
                <v:path arrowok="t"/>
                <v:fill type="solid"/>
              </v:shape>
            </v:group>
            <v:group style="position:absolute;left:7192;top:2225;width:1044;height:219" coordorigin="7192,2225" coordsize="1044,219">
              <v:shape style="position:absolute;left:7192;top:2225;width:1044;height:219" coordorigin="7192,2225" coordsize="1044,219" path="m7192,2444l8236,2444,8236,2225,7192,2225,7192,2444xe" filled="true" fillcolor="#e1eed9" stroked="false">
                <v:path arrowok="t"/>
                <v:fill type="solid"/>
              </v:shape>
            </v:group>
            <v:group style="position:absolute;left:8349;top:2225;width:1071;height:660" coordorigin="8349,2225" coordsize="1071,660">
              <v:shape style="position:absolute;left:8349;top:2225;width:1071;height:660" coordorigin="8349,2225" coordsize="1071,660" path="m8349,2885l9419,2885,9419,2225,8349,2225,8349,2885xe" filled="true" fillcolor="#e1eed9" stroked="false">
                <v:path arrowok="t"/>
                <v:fill type="solid"/>
              </v:shape>
            </v:group>
            <v:group style="position:absolute;left:8452;top:2225;width:865;height:219" coordorigin="8452,2225" coordsize="865,219">
              <v:shape style="position:absolute;left:8452;top:2225;width:865;height:219" coordorigin="8452,2225" coordsize="865,219" path="m8452,2444l9316,2444,9316,2225,8452,2225,8452,2444xe" filled="true" fillcolor="#e1eed9" stroked="false">
                <v:path arrowok="t"/>
                <v:fill type="solid"/>
              </v:shape>
            </v:group>
            <v:group style="position:absolute;left:9429;top:2225;width:1383;height:660" coordorigin="9429,2225" coordsize="1383,660">
              <v:shape style="position:absolute;left:9429;top:2225;width:1383;height:660" coordorigin="9429,2225" coordsize="1383,660" path="m9429,2885l10812,2885,10812,2225,9429,2225,9429,2885xe" filled="true" fillcolor="#e1eed9" stroked="false">
                <v:path arrowok="t"/>
                <v:fill type="solid"/>
              </v:shape>
            </v:group>
            <v:group style="position:absolute;left:9532;top:2225;width:1176;height:219" coordorigin="9532,2225" coordsize="1176,219">
              <v:shape style="position:absolute;left:9532;top:2225;width:1176;height:219" coordorigin="9532,2225" coordsize="1176,219" path="m9532,2444l10708,2444,10708,2225,9532,2225,9532,2444xe" filled="true" fillcolor="#e1eed9" stroked="false">
                <v:path arrowok="t"/>
                <v:fill type="solid"/>
              </v:shape>
            </v:group>
            <v:group style="position:absolute;left:1337;top:2895;width:521;height:1558" coordorigin="1337,2895" coordsize="521,1558">
              <v:shape style="position:absolute;left:1337;top:2895;width:521;height:1558" coordorigin="1337,2895" coordsize="521,1558" path="m1337,4452l1858,4452,1858,2895,1337,2895,1337,4452xe" filled="true" fillcolor="#6fac46" stroked="false">
                <v:path arrowok="t"/>
                <v:fill type="solid"/>
              </v:shape>
            </v:group>
            <v:group style="position:absolute;left:1440;top:2895;width:315;height:219" coordorigin="1440,2895" coordsize="315,219">
              <v:shape style="position:absolute;left:1440;top:2895;width:315;height:219" coordorigin="1440,2895" coordsize="315,219" path="m1440,3113l1755,3113,1755,2895,1440,2895,1440,3113xe" filled="true" fillcolor="#6fac46" stroked="false">
                <v:path arrowok="t"/>
                <v:fill type="solid"/>
              </v:shape>
            </v:group>
            <v:group style="position:absolute;left:1868;top:2895;width:1520;height:1558" coordorigin="1868,2895" coordsize="1520,1558">
              <v:shape style="position:absolute;left:1868;top:2895;width:1520;height:1558" coordorigin="1868,2895" coordsize="1520,1558" path="m1868,4452l3387,4452,3387,2895,1868,2895,1868,4452xe" filled="true" fillcolor="#c5dfb3" stroked="false">
                <v:path arrowok="t"/>
                <v:fill type="solid"/>
              </v:shape>
            </v:group>
            <v:group style="position:absolute;left:1971;top:2895;width:1313;height:219" coordorigin="1971,2895" coordsize="1313,219">
              <v:shape style="position:absolute;left:1971;top:2895;width:1313;height:219" coordorigin="1971,2895" coordsize="1313,219" path="m1971,3113l3284,3113,3284,2895,1971,2895,1971,3113xe" filled="true" fillcolor="#c5dfb3" stroked="false">
                <v:path arrowok="t"/>
                <v:fill type="solid"/>
              </v:shape>
            </v:group>
            <v:group style="position:absolute;left:1971;top:3113;width:1313;height:221" coordorigin="1971,3113" coordsize="1313,221">
              <v:shape style="position:absolute;left:1971;top:3113;width:1313;height:221" coordorigin="1971,3113" coordsize="1313,221" path="m1971,3334l3284,3334,3284,3113,1971,3113,1971,3334xe" filled="true" fillcolor="#c5dfb3" stroked="false">
                <v:path arrowok="t"/>
                <v:fill type="solid"/>
              </v:shape>
            </v:group>
            <v:group style="position:absolute;left:1971;top:3334;width:1313;height:219" coordorigin="1971,3334" coordsize="1313,219">
              <v:shape style="position:absolute;left:1971;top:3334;width:1313;height:219" coordorigin="1971,3334" coordsize="1313,219" path="m1971,3552l3284,3552,3284,3334,1971,3334,1971,3552xe" filled="true" fillcolor="#c5dfb3" stroked="false">
                <v:path arrowok="t"/>
                <v:fill type="solid"/>
              </v:shape>
            </v:group>
            <v:group style="position:absolute;left:1971;top:3552;width:1313;height:221" coordorigin="1971,3552" coordsize="1313,221">
              <v:shape style="position:absolute;left:1971;top:3552;width:1313;height:221" coordorigin="1971,3552" coordsize="1313,221" path="m1971,3773l3284,3773,3284,3552,1971,3552,1971,3773xe" filled="true" fillcolor="#c5dfb3" stroked="false">
                <v:path arrowok="t"/>
                <v:fill type="solid"/>
              </v:shape>
            </v:group>
            <v:group style="position:absolute;left:3396;top:2895;width:1343;height:440" coordorigin="3396,2895" coordsize="1343,440">
              <v:shape style="position:absolute;left:3396;top:2895;width:1343;height:440" coordorigin="3396,2895" coordsize="1343,440" path="m3396,3334l4738,3334,4738,2895,3396,2895,3396,3334xe" filled="true" fillcolor="#c5dfb3" stroked="false">
                <v:path arrowok="t"/>
                <v:fill type="solid"/>
              </v:shape>
            </v:group>
            <v:group style="position:absolute;left:3500;top:2895;width:1136;height:219" coordorigin="3500,2895" coordsize="1136,219">
              <v:shape style="position:absolute;left:3500;top:2895;width:1136;height:219" coordorigin="3500,2895" coordsize="1136,219" path="m3500,3113l4635,3113,4635,2895,3500,2895,3500,3113xe" filled="true" fillcolor="#c5dfb3" stroked="false">
                <v:path arrowok="t"/>
                <v:fill type="solid"/>
              </v:shape>
            </v:group>
            <v:group style="position:absolute;left:3500;top:3113;width:1136;height:221" coordorigin="3500,3113" coordsize="1136,221">
              <v:shape style="position:absolute;left:3500;top:3113;width:1136;height:221" coordorigin="3500,3113" coordsize="1136,221" path="m3500,3334l4635,3334,4635,3113,3500,3113,3500,3334xe" filled="true" fillcolor="#c5dfb3" stroked="false">
                <v:path arrowok="t"/>
                <v:fill type="solid"/>
              </v:shape>
            </v:group>
            <v:group style="position:absolute;left:4748;top:2895;width:1160;height:440" coordorigin="4748,2895" coordsize="1160,440">
              <v:shape style="position:absolute;left:4748;top:2895;width:1160;height:440" coordorigin="4748,2895" coordsize="1160,440" path="m4748,3334l5907,3334,5907,2895,4748,2895,4748,3334xe" filled="true" fillcolor="#c5dfb3" stroked="false">
                <v:path arrowok="t"/>
                <v:fill type="solid"/>
              </v:shape>
            </v:group>
            <v:group style="position:absolute;left:4851;top:2895;width:953;height:219" coordorigin="4851,2895" coordsize="953,219">
              <v:shape style="position:absolute;left:4851;top:2895;width:953;height:219" coordorigin="4851,2895" coordsize="953,219" path="m4851,3113l5804,3113,5804,2895,4851,2895,4851,3113xe" filled="true" fillcolor="#c5dfb3" stroked="false">
                <v:path arrowok="t"/>
                <v:fill type="solid"/>
              </v:shape>
            </v:group>
            <v:group style="position:absolute;left:5917;top:2895;width:1163;height:440" coordorigin="5917,2895" coordsize="1163,440">
              <v:shape style="position:absolute;left:5917;top:2895;width:1163;height:440" coordorigin="5917,2895" coordsize="1163,440" path="m5917,3334l7079,3334,7079,2895,5917,2895,5917,3334xe" filled="true" fillcolor="#c5dfb3" stroked="false">
                <v:path arrowok="t"/>
                <v:fill type="solid"/>
              </v:shape>
            </v:group>
            <v:group style="position:absolute;left:6020;top:2895;width:956;height:219" coordorigin="6020,2895" coordsize="956,219">
              <v:shape style="position:absolute;left:6020;top:2895;width:956;height:219" coordorigin="6020,2895" coordsize="956,219" path="m6020,3113l6976,3113,6976,2895,6020,2895,6020,3113xe" filled="true" fillcolor="#c5dfb3" stroked="false">
                <v:path arrowok="t"/>
                <v:fill type="solid"/>
              </v:shape>
            </v:group>
            <v:group style="position:absolute;left:7089;top:2895;width:1251;height:440" coordorigin="7089,2895" coordsize="1251,440">
              <v:shape style="position:absolute;left:7089;top:2895;width:1251;height:440" coordorigin="7089,2895" coordsize="1251,440" path="m7089,3334l8339,3334,8339,2895,7089,2895,7089,3334xe" filled="true" fillcolor="#c5dfb3" stroked="false">
                <v:path arrowok="t"/>
                <v:fill type="solid"/>
              </v:shape>
            </v:group>
            <v:group style="position:absolute;left:7192;top:2895;width:1044;height:219" coordorigin="7192,2895" coordsize="1044,219">
              <v:shape style="position:absolute;left:7192;top:2895;width:1044;height:219" coordorigin="7192,2895" coordsize="1044,219" path="m7192,3113l8236,3113,8236,2895,7192,2895,7192,3113xe" filled="true" fillcolor="#c5dfb3" stroked="false">
                <v:path arrowok="t"/>
                <v:fill type="solid"/>
              </v:shape>
            </v:group>
            <v:group style="position:absolute;left:8349;top:2895;width:1071;height:440" coordorigin="8349,2895" coordsize="1071,440">
              <v:shape style="position:absolute;left:8349;top:2895;width:1071;height:440" coordorigin="8349,2895" coordsize="1071,440" path="m8349,3334l9419,3334,9419,2895,8349,2895,8349,3334xe" filled="true" fillcolor="#c5dfb3" stroked="false">
                <v:path arrowok="t"/>
                <v:fill type="solid"/>
              </v:shape>
            </v:group>
            <v:group style="position:absolute;left:8452;top:2895;width:865;height:219" coordorigin="8452,2895" coordsize="865,219">
              <v:shape style="position:absolute;left:8452;top:2895;width:865;height:219" coordorigin="8452,2895" coordsize="865,219" path="m8452,3113l9316,3113,9316,2895,8452,2895,8452,3113xe" filled="true" fillcolor="#c5dfb3" stroked="false">
                <v:path arrowok="t"/>
                <v:fill type="solid"/>
              </v:shape>
            </v:group>
            <v:group style="position:absolute;left:9429;top:2895;width:1383;height:440" coordorigin="9429,2895" coordsize="1383,440">
              <v:shape style="position:absolute;left:9429;top:2895;width:1383;height:440" coordorigin="9429,2895" coordsize="1383,440" path="m9429,3334l10812,3334,10812,2895,9429,2895,9429,3334xe" filled="true" fillcolor="#c5dfb3" stroked="false">
                <v:path arrowok="t"/>
                <v:fill type="solid"/>
              </v:shape>
            </v:group>
            <v:group style="position:absolute;left:9532;top:2895;width:1176;height:219" coordorigin="9532,2895" coordsize="1176,219">
              <v:shape style="position:absolute;left:9532;top:2895;width:1176;height:219" coordorigin="9532,2895" coordsize="1176,219" path="m9532,3113l10708,3113,10708,2895,9532,2895,9532,3113xe" filled="true" fillcolor="#c5dfb3" stroked="false">
                <v:path arrowok="t"/>
                <v:fill type="solid"/>
              </v:shape>
            </v:group>
            <v:group style="position:absolute;left:3396;top:3344;width:1343;height:660" coordorigin="3396,3344" coordsize="1343,660">
              <v:shape style="position:absolute;left:3396;top:3344;width:1343;height:660" coordorigin="3396,3344" coordsize="1343,660" path="m3396,4004l4738,4004,4738,3344,3396,3344,3396,4004xe" filled="true" fillcolor="#e1eed9" stroked="false">
                <v:path arrowok="t"/>
                <v:fill type="solid"/>
              </v:shape>
            </v:group>
            <v:group style="position:absolute;left:3500;top:3344;width:1136;height:221" coordorigin="3500,3344" coordsize="1136,221">
              <v:shape style="position:absolute;left:3500;top:3344;width:1136;height:221" coordorigin="3500,3344" coordsize="1136,221" path="m3500,3564l4635,3564,4635,3344,3500,3344,3500,3564xe" filled="true" fillcolor="#e1eed9" stroked="false">
                <v:path arrowok="t"/>
                <v:fill type="solid"/>
              </v:shape>
            </v:group>
            <v:group style="position:absolute;left:3500;top:3564;width:1136;height:219" coordorigin="3500,3564" coordsize="1136,219">
              <v:shape style="position:absolute;left:3500;top:3564;width:1136;height:219" coordorigin="3500,3564" coordsize="1136,219" path="m3500,3783l4635,3783,4635,3564,3500,3564,3500,3783xe" filled="true" fillcolor="#e1eed9" stroked="false">
                <v:path arrowok="t"/>
                <v:fill type="solid"/>
              </v:shape>
            </v:group>
            <v:group style="position:absolute;left:3500;top:3783;width:1136;height:221" coordorigin="3500,3783" coordsize="1136,221">
              <v:shape style="position:absolute;left:3500;top:3783;width:1136;height:221" coordorigin="3500,3783" coordsize="1136,221" path="m3500,4004l4635,4004,4635,3783,3500,3783,3500,4004xe" filled="true" fillcolor="#e1eed9" stroked="false">
                <v:path arrowok="t"/>
                <v:fill type="solid"/>
              </v:shape>
            </v:group>
            <v:group style="position:absolute;left:4748;top:3344;width:1160;height:660" coordorigin="4748,3344" coordsize="1160,660">
              <v:shape style="position:absolute;left:4748;top:3344;width:1160;height:660" coordorigin="4748,3344" coordsize="1160,660" path="m4748,4004l5907,4004,5907,3344,4748,3344,4748,4004xe" filled="true" fillcolor="#e1eed9" stroked="false">
                <v:path arrowok="t"/>
                <v:fill type="solid"/>
              </v:shape>
            </v:group>
            <v:group style="position:absolute;left:4851;top:3344;width:953;height:221" coordorigin="4851,3344" coordsize="953,221">
              <v:shape style="position:absolute;left:4851;top:3344;width:953;height:221" coordorigin="4851,3344" coordsize="953,221" path="m4851,3564l5804,3564,5804,3344,4851,3344,4851,3564xe" filled="true" fillcolor="#e1eed9" stroked="false">
                <v:path arrowok="t"/>
                <v:fill type="solid"/>
              </v:shape>
            </v:group>
            <v:group style="position:absolute;left:5917;top:3344;width:1163;height:660" coordorigin="5917,3344" coordsize="1163,660">
              <v:shape style="position:absolute;left:5917;top:3344;width:1163;height:660" coordorigin="5917,3344" coordsize="1163,660" path="m5917,4004l7079,4004,7079,3344,5917,3344,5917,4004xe" filled="true" fillcolor="#e1eed9" stroked="false">
                <v:path arrowok="t"/>
                <v:fill type="solid"/>
              </v:shape>
            </v:group>
            <v:group style="position:absolute;left:6020;top:3344;width:956;height:221" coordorigin="6020,3344" coordsize="956,221">
              <v:shape style="position:absolute;left:6020;top:3344;width:956;height:221" coordorigin="6020,3344" coordsize="956,221" path="m6020,3564l6976,3564,6976,3344,6020,3344,6020,3564xe" filled="true" fillcolor="#e1eed9" stroked="false">
                <v:path arrowok="t"/>
                <v:fill type="solid"/>
              </v:shape>
            </v:group>
            <v:group style="position:absolute;left:7089;top:3344;width:1251;height:660" coordorigin="7089,3344" coordsize="1251,660">
              <v:shape style="position:absolute;left:7089;top:3344;width:1251;height:660" coordorigin="7089,3344" coordsize="1251,660" path="m7089,4004l8339,4004,8339,3344,7089,3344,7089,4004xe" filled="true" fillcolor="#e1eed9" stroked="false">
                <v:path arrowok="t"/>
                <v:fill type="solid"/>
              </v:shape>
            </v:group>
            <v:group style="position:absolute;left:7192;top:3344;width:1044;height:221" coordorigin="7192,3344" coordsize="1044,221">
              <v:shape style="position:absolute;left:7192;top:3344;width:1044;height:221" coordorigin="7192,3344" coordsize="1044,221" path="m7192,3564l8236,3564,8236,3344,7192,3344,7192,3564xe" filled="true" fillcolor="#e1eed9" stroked="false">
                <v:path arrowok="t"/>
                <v:fill type="solid"/>
              </v:shape>
            </v:group>
            <v:group style="position:absolute;left:8349;top:3344;width:1071;height:660" coordorigin="8349,3344" coordsize="1071,660">
              <v:shape style="position:absolute;left:8349;top:3344;width:1071;height:660" coordorigin="8349,3344" coordsize="1071,660" path="m8349,4004l9419,4004,9419,3344,8349,3344,8349,4004xe" filled="true" fillcolor="#e1eed9" stroked="false">
                <v:path arrowok="t"/>
                <v:fill type="solid"/>
              </v:shape>
            </v:group>
            <v:group style="position:absolute;left:8452;top:3344;width:865;height:221" coordorigin="8452,3344" coordsize="865,221">
              <v:shape style="position:absolute;left:8452;top:3344;width:865;height:221" coordorigin="8452,3344" coordsize="865,221" path="m8452,3564l9316,3564,9316,3344,8452,3344,8452,3564xe" filled="true" fillcolor="#e1eed9" stroked="false">
                <v:path arrowok="t"/>
                <v:fill type="solid"/>
              </v:shape>
            </v:group>
            <v:group style="position:absolute;left:9429;top:3344;width:1383;height:660" coordorigin="9429,3344" coordsize="1383,660">
              <v:shape style="position:absolute;left:9429;top:3344;width:1383;height:660" coordorigin="9429,3344" coordsize="1383,660" path="m9429,4004l10812,4004,10812,3344,9429,3344,9429,4004xe" filled="true" fillcolor="#e1eed9" stroked="false">
                <v:path arrowok="t"/>
                <v:fill type="solid"/>
              </v:shape>
            </v:group>
            <v:group style="position:absolute;left:9532;top:3344;width:1176;height:221" coordorigin="9532,3344" coordsize="1176,221">
              <v:shape style="position:absolute;left:9532;top:3344;width:1176;height:221" coordorigin="9532,3344" coordsize="1176,221" path="m9532,3564l10708,3564,10708,3344,9532,3344,9532,3564xe" filled="true" fillcolor="#e1eed9" stroked="false">
                <v:path arrowok="t"/>
                <v:fill type="solid"/>
              </v:shape>
            </v:group>
            <v:group style="position:absolute;left:3396;top:4013;width:1343;height:440" coordorigin="3396,4013" coordsize="1343,440">
              <v:shape style="position:absolute;left:3396;top:4013;width:1343;height:440" coordorigin="3396,4013" coordsize="1343,440" path="m3396,4452l4738,4452,4738,4013,3396,4013,3396,4452xe" filled="true" fillcolor="#c5dfb3" stroked="false">
                <v:path arrowok="t"/>
                <v:fill type="solid"/>
              </v:shape>
            </v:group>
            <v:group style="position:absolute;left:3500;top:4013;width:1136;height:219" coordorigin="3500,4013" coordsize="1136,219">
              <v:shape style="position:absolute;left:3500;top:4013;width:1136;height:219" coordorigin="3500,4013" coordsize="1136,219" path="m3500,4232l4635,4232,4635,4013,3500,4013,3500,4232xe" filled="true" fillcolor="#c5dfb3" stroked="false">
                <v:path arrowok="t"/>
                <v:fill type="solid"/>
              </v:shape>
            </v:group>
            <v:group style="position:absolute;left:3500;top:4232;width:1136;height:221" coordorigin="3500,4232" coordsize="1136,221">
              <v:shape style="position:absolute;left:3500;top:4232;width:1136;height:221" coordorigin="3500,4232" coordsize="1136,221" path="m3500,4452l4635,4452,4635,4232,3500,4232,3500,4452xe" filled="true" fillcolor="#c5dfb3" stroked="false">
                <v:path arrowok="t"/>
                <v:fill type="solid"/>
              </v:shape>
            </v:group>
            <v:group style="position:absolute;left:4748;top:4013;width:1160;height:440" coordorigin="4748,4013" coordsize="1160,440">
              <v:shape style="position:absolute;left:4748;top:4013;width:1160;height:440" coordorigin="4748,4013" coordsize="1160,440" path="m4748,4452l5907,4452,5907,4013,4748,4013,4748,4452xe" filled="true" fillcolor="#c5dfb3" stroked="false">
                <v:path arrowok="t"/>
                <v:fill type="solid"/>
              </v:shape>
            </v:group>
            <v:group style="position:absolute;left:4851;top:4013;width:953;height:219" coordorigin="4851,4013" coordsize="953,219">
              <v:shape style="position:absolute;left:4851;top:4013;width:953;height:219" coordorigin="4851,4013" coordsize="953,219" path="m4851,4232l5804,4232,5804,4013,4851,4013,4851,4232xe" filled="true" fillcolor="#c5dfb3" stroked="false">
                <v:path arrowok="t"/>
                <v:fill type="solid"/>
              </v:shape>
            </v:group>
            <v:group style="position:absolute;left:5917;top:4013;width:1163;height:440" coordorigin="5917,4013" coordsize="1163,440">
              <v:shape style="position:absolute;left:5917;top:4013;width:1163;height:440" coordorigin="5917,4013" coordsize="1163,440" path="m5917,4452l7079,4452,7079,4013,5917,4013,5917,4452xe" filled="true" fillcolor="#c5dfb3" stroked="false">
                <v:path arrowok="t"/>
                <v:fill type="solid"/>
              </v:shape>
            </v:group>
            <v:group style="position:absolute;left:6020;top:4013;width:956;height:219" coordorigin="6020,4013" coordsize="956,219">
              <v:shape style="position:absolute;left:6020;top:4013;width:956;height:219" coordorigin="6020,4013" coordsize="956,219" path="m6020,4232l6976,4232,6976,4013,6020,4013,6020,4232xe" filled="true" fillcolor="#c5dfb3" stroked="false">
                <v:path arrowok="t"/>
                <v:fill type="solid"/>
              </v:shape>
            </v:group>
            <v:group style="position:absolute;left:7089;top:4013;width:1251;height:440" coordorigin="7089,4013" coordsize="1251,440">
              <v:shape style="position:absolute;left:7089;top:4013;width:1251;height:440" coordorigin="7089,4013" coordsize="1251,440" path="m7089,4452l8339,4452,8339,4013,7089,4013,7089,4452xe" filled="true" fillcolor="#c5dfb3" stroked="false">
                <v:path arrowok="t"/>
                <v:fill type="solid"/>
              </v:shape>
            </v:group>
            <v:group style="position:absolute;left:7192;top:4013;width:1044;height:219" coordorigin="7192,4013" coordsize="1044,219">
              <v:shape style="position:absolute;left:7192;top:4013;width:1044;height:219" coordorigin="7192,4013" coordsize="1044,219" path="m7192,4232l8236,4232,8236,4013,7192,4013,7192,4232xe" filled="true" fillcolor="#c5dfb3" stroked="false">
                <v:path arrowok="t"/>
                <v:fill type="solid"/>
              </v:shape>
            </v:group>
            <v:group style="position:absolute;left:8349;top:4013;width:1071;height:440" coordorigin="8349,4013" coordsize="1071,440">
              <v:shape style="position:absolute;left:8349;top:4013;width:1071;height:440" coordorigin="8349,4013" coordsize="1071,440" path="m8349,4452l9419,4452,9419,4013,8349,4013,8349,4452xe" filled="true" fillcolor="#c5dfb3" stroked="false">
                <v:path arrowok="t"/>
                <v:fill type="solid"/>
              </v:shape>
            </v:group>
            <v:group style="position:absolute;left:8452;top:4013;width:865;height:219" coordorigin="8452,4013" coordsize="865,219">
              <v:shape style="position:absolute;left:8452;top:4013;width:865;height:219" coordorigin="8452,4013" coordsize="865,219" path="m8452,4232l9316,4232,9316,4013,8452,4013,8452,4232xe" filled="true" fillcolor="#c5dfb3" stroked="false">
                <v:path arrowok="t"/>
                <v:fill type="solid"/>
              </v:shape>
            </v:group>
            <v:group style="position:absolute;left:9429;top:4013;width:1383;height:440" coordorigin="9429,4013" coordsize="1383,440">
              <v:shape style="position:absolute;left:9429;top:4013;width:1383;height:440" coordorigin="9429,4013" coordsize="1383,440" path="m9429,4452l10812,4452,10812,4013,9429,4013,9429,4452xe" filled="true" fillcolor="#c5dfb3" stroked="false">
                <v:path arrowok="t"/>
                <v:fill type="solid"/>
              </v:shape>
            </v:group>
            <v:group style="position:absolute;left:9532;top:4013;width:1176;height:219" coordorigin="9532,4013" coordsize="1176,219">
              <v:shape style="position:absolute;left:9532;top:4013;width:1176;height:219" coordorigin="9532,4013" coordsize="1176,219" path="m9532,4232l10708,4232,10708,4013,9532,4013,9532,4232xe" filled="true" fillcolor="#c5dfb3" stroked="false">
                <v:path arrowok="t"/>
                <v:fill type="solid"/>
              </v:shape>
            </v:group>
            <v:group style="position:absolute;left:1337;top:4462;width:521;height:879" coordorigin="1337,4462" coordsize="521,879">
              <v:shape style="position:absolute;left:1337;top:4462;width:521;height:879" coordorigin="1337,4462" coordsize="521,879" path="m1337,5341l1858,5341,1858,4462,1337,4462,1337,5341xe" filled="true" fillcolor="#6fac46" stroked="false">
                <v:path arrowok="t"/>
                <v:fill type="solid"/>
              </v:shape>
            </v:group>
            <v:group style="position:absolute;left:1440;top:4462;width:315;height:221" coordorigin="1440,4462" coordsize="315,221">
              <v:shape style="position:absolute;left:1440;top:4462;width:315;height:221" coordorigin="1440,4462" coordsize="315,221" path="m1440,4683l1755,4683,1755,4462,1440,4462,1440,4683xe" filled="true" fillcolor="#6fac46" stroked="false">
                <v:path arrowok="t"/>
                <v:fill type="solid"/>
              </v:shape>
            </v:group>
            <v:group style="position:absolute;left:1868;top:4462;width:1520;height:879" coordorigin="1868,4462" coordsize="1520,879">
              <v:shape style="position:absolute;left:1868;top:4462;width:1520;height:879" coordorigin="1868,4462" coordsize="1520,879" path="m1868,5341l3387,5341,3387,4462,1868,4462,1868,5341xe" filled="true" fillcolor="#e1eed9" stroked="false">
                <v:path arrowok="t"/>
                <v:fill type="solid"/>
              </v:shape>
            </v:group>
            <v:group style="position:absolute;left:1971;top:4462;width:1313;height:221" coordorigin="1971,4462" coordsize="1313,221">
              <v:shape style="position:absolute;left:1971;top:4462;width:1313;height:221" coordorigin="1971,4462" coordsize="1313,221" path="m1971,4683l3284,4683,3284,4462,1971,4462,1971,4683xe" filled="true" fillcolor="#e1eed9" stroked="false">
                <v:path arrowok="t"/>
                <v:fill type="solid"/>
              </v:shape>
            </v:group>
            <v:group style="position:absolute;left:1971;top:4683;width:1313;height:219" coordorigin="1971,4683" coordsize="1313,219">
              <v:shape style="position:absolute;left:1971;top:4683;width:1313;height:219" coordorigin="1971,4683" coordsize="1313,219" path="m1971,4901l3284,4901,3284,4683,1971,4683,1971,4901xe" filled="true" fillcolor="#e1eed9" stroked="false">
                <v:path arrowok="t"/>
                <v:fill type="solid"/>
              </v:shape>
            </v:group>
            <v:group style="position:absolute;left:1971;top:4901;width:1313;height:222" coordorigin="1971,4901" coordsize="1313,222">
              <v:shape style="position:absolute;left:1971;top:4901;width:1313;height:222" coordorigin="1971,4901" coordsize="1313,222" path="m1971,5123l3284,5123,3284,4901,1971,4901,1971,5123xe" filled="true" fillcolor="#e1eed9" stroked="false">
                <v:path arrowok="t"/>
                <v:fill type="solid"/>
              </v:shape>
            </v:group>
            <v:group style="position:absolute;left:1971;top:5123;width:1313;height:219" coordorigin="1971,5123" coordsize="1313,219">
              <v:shape style="position:absolute;left:1971;top:5123;width:1313;height:219" coordorigin="1971,5123" coordsize="1313,219" path="m1971,5341l3284,5341,3284,5123,1971,5123,1971,5341xe" filled="true" fillcolor="#e1eed9" stroked="false">
                <v:path arrowok="t"/>
                <v:fill type="solid"/>
              </v:shape>
            </v:group>
            <v:group style="position:absolute;left:3396;top:4462;width:1343;height:879" coordorigin="3396,4462" coordsize="1343,879">
              <v:shape style="position:absolute;left:3396;top:4462;width:1343;height:879" coordorigin="3396,4462" coordsize="1343,879" path="m3396,5341l4738,5341,4738,4462,3396,4462,3396,5341xe" filled="true" fillcolor="#e1eed9" stroked="false">
                <v:path arrowok="t"/>
                <v:fill type="solid"/>
              </v:shape>
            </v:group>
            <v:group style="position:absolute;left:3500;top:4462;width:1136;height:221" coordorigin="3500,4462" coordsize="1136,221">
              <v:shape style="position:absolute;left:3500;top:4462;width:1136;height:221" coordorigin="3500,4462" coordsize="1136,221" path="m3500,4683l4635,4683,4635,4462,3500,4462,3500,4683xe" filled="true" fillcolor="#e1eed9" stroked="false">
                <v:path arrowok="t"/>
                <v:fill type="solid"/>
              </v:shape>
            </v:group>
            <v:group style="position:absolute;left:4748;top:4462;width:1160;height:879" coordorigin="4748,4462" coordsize="1160,879">
              <v:shape style="position:absolute;left:4748;top:4462;width:1160;height:879" coordorigin="4748,4462" coordsize="1160,879" path="m4748,5341l5907,5341,5907,4462,4748,4462,4748,5341xe" filled="true" fillcolor="#e1eed9" stroked="false">
                <v:path arrowok="t"/>
                <v:fill type="solid"/>
              </v:shape>
            </v:group>
            <v:group style="position:absolute;left:4851;top:4462;width:953;height:221" coordorigin="4851,4462" coordsize="953,221">
              <v:shape style="position:absolute;left:4851;top:4462;width:953;height:221" coordorigin="4851,4462" coordsize="953,221" path="m4851,4683l5804,4683,5804,4462,4851,4462,4851,4683xe" filled="true" fillcolor="#e1eed9" stroked="false">
                <v:path arrowok="t"/>
                <v:fill type="solid"/>
              </v:shape>
            </v:group>
            <v:group style="position:absolute;left:5917;top:4462;width:1163;height:879" coordorigin="5917,4462" coordsize="1163,879">
              <v:shape style="position:absolute;left:5917;top:4462;width:1163;height:879" coordorigin="5917,4462" coordsize="1163,879" path="m5917,5341l7079,5341,7079,4462,5917,4462,5917,5341xe" filled="true" fillcolor="#e1eed9" stroked="false">
                <v:path arrowok="t"/>
                <v:fill type="solid"/>
              </v:shape>
            </v:group>
            <v:group style="position:absolute;left:6020;top:4462;width:956;height:221" coordorigin="6020,4462" coordsize="956,221">
              <v:shape style="position:absolute;left:6020;top:4462;width:956;height:221" coordorigin="6020,4462" coordsize="956,221" path="m6020,4683l6976,4683,6976,4462,6020,4462,6020,4683xe" filled="true" fillcolor="#e1eed9" stroked="false">
                <v:path arrowok="t"/>
                <v:fill type="solid"/>
              </v:shape>
            </v:group>
            <v:group style="position:absolute;left:7089;top:4462;width:1251;height:879" coordorigin="7089,4462" coordsize="1251,879">
              <v:shape style="position:absolute;left:7089;top:4462;width:1251;height:879" coordorigin="7089,4462" coordsize="1251,879" path="m7089,5341l8339,5341,8339,4462,7089,4462,7089,5341xe" filled="true" fillcolor="#e1eed9" stroked="false">
                <v:path arrowok="t"/>
                <v:fill type="solid"/>
              </v:shape>
            </v:group>
            <v:group style="position:absolute;left:7192;top:4462;width:1044;height:221" coordorigin="7192,4462" coordsize="1044,221">
              <v:shape style="position:absolute;left:7192;top:4462;width:1044;height:221" coordorigin="7192,4462" coordsize="1044,221" path="m7192,4683l8236,4683,8236,4462,7192,4462,7192,4683xe" filled="true" fillcolor="#e1eed9" stroked="false">
                <v:path arrowok="t"/>
                <v:fill type="solid"/>
              </v:shape>
            </v:group>
            <v:group style="position:absolute;left:8349;top:4462;width:1071;height:879" coordorigin="8349,4462" coordsize="1071,879">
              <v:shape style="position:absolute;left:8349;top:4462;width:1071;height:879" coordorigin="8349,4462" coordsize="1071,879" path="m8349,5341l9419,5341,9419,4462,8349,4462,8349,5341xe" filled="true" fillcolor="#e1eed9" stroked="false">
                <v:path arrowok="t"/>
                <v:fill type="solid"/>
              </v:shape>
            </v:group>
            <v:group style="position:absolute;left:8452;top:4462;width:865;height:221" coordorigin="8452,4462" coordsize="865,221">
              <v:shape style="position:absolute;left:8452;top:4462;width:865;height:221" coordorigin="8452,4462" coordsize="865,221" path="m8452,4683l9316,4683,9316,4462,8452,4462,8452,4683xe" filled="true" fillcolor="#e1eed9" stroked="false">
                <v:path arrowok="t"/>
                <v:fill type="solid"/>
              </v:shape>
            </v:group>
            <v:group style="position:absolute;left:9429;top:4462;width:1383;height:879" coordorigin="9429,4462" coordsize="1383,879">
              <v:shape style="position:absolute;left:9429;top:4462;width:1383;height:879" coordorigin="9429,4462" coordsize="1383,879" path="m9429,5341l10812,5341,10812,4462,9429,4462,9429,5341xe" filled="true" fillcolor="#e1eed9" stroked="false">
                <v:path arrowok="t"/>
                <v:fill type="solid"/>
              </v:shape>
            </v:group>
            <v:group style="position:absolute;left:9532;top:4462;width:1176;height:221" coordorigin="9532,4462" coordsize="1176,221">
              <v:shape style="position:absolute;left:9532;top:4462;width:1176;height:221" coordorigin="9532,4462" coordsize="1176,221" path="m9532,4683l10708,4683,10708,4462,9532,4462,9532,4683xe" filled="true" fillcolor="#e1eed9" stroked="false">
                <v:path arrowok="t"/>
                <v:fill type="solid"/>
              </v:shape>
            </v:group>
            <v:group style="position:absolute;left:1337;top:5351;width:521;height:660" coordorigin="1337,5351" coordsize="521,660">
              <v:shape style="position:absolute;left:1337;top:5351;width:521;height:660" coordorigin="1337,5351" coordsize="521,660" path="m1337,6011l1858,6011,1858,5351,1337,5351,1337,6011xe" filled="true" fillcolor="#6fac46" stroked="false">
                <v:path arrowok="t"/>
                <v:fill type="solid"/>
              </v:shape>
            </v:group>
            <v:group style="position:absolute;left:1440;top:5351;width:315;height:221" coordorigin="1440,5351" coordsize="315,221">
              <v:shape style="position:absolute;left:1440;top:5351;width:315;height:221" coordorigin="1440,5351" coordsize="315,221" path="m1440,5571l1755,5571,1755,5351,1440,5351,1440,5571xe" filled="true" fillcolor="#6fac46" stroked="false">
                <v:path arrowok="t"/>
                <v:fill type="solid"/>
              </v:shape>
            </v:group>
            <v:group style="position:absolute;left:1868;top:5351;width:1520;height:660" coordorigin="1868,5351" coordsize="1520,660">
              <v:shape style="position:absolute;left:1868;top:5351;width:1520;height:660" coordorigin="1868,5351" coordsize="1520,660" path="m1868,6011l3387,6011,3387,5351,1868,5351,1868,6011xe" filled="true" fillcolor="#c5dfb3" stroked="false">
                <v:path arrowok="t"/>
                <v:fill type="solid"/>
              </v:shape>
            </v:group>
            <v:group style="position:absolute;left:1971;top:5351;width:1313;height:221" coordorigin="1971,5351" coordsize="1313,221">
              <v:shape style="position:absolute;left:1971;top:5351;width:1313;height:221" coordorigin="1971,5351" coordsize="1313,221" path="m1971,5571l3284,5571,3284,5351,1971,5351,1971,5571xe" filled="true" fillcolor="#c5dfb3" stroked="false">
                <v:path arrowok="t"/>
                <v:fill type="solid"/>
              </v:shape>
            </v:group>
            <v:group style="position:absolute;left:1971;top:5571;width:1313;height:221" coordorigin="1971,5571" coordsize="1313,221">
              <v:shape style="position:absolute;left:1971;top:5571;width:1313;height:221" coordorigin="1971,5571" coordsize="1313,221" path="m1971,5792l3284,5792,3284,5571,1971,5571,1971,5792xe" filled="true" fillcolor="#c5dfb3" stroked="false">
                <v:path arrowok="t"/>
                <v:fill type="solid"/>
              </v:shape>
            </v:group>
            <v:group style="position:absolute;left:1971;top:5792;width:1313;height:219" coordorigin="1971,5792" coordsize="1313,219">
              <v:shape style="position:absolute;left:1971;top:5792;width:1313;height:219" coordorigin="1971,5792" coordsize="1313,219" path="m1971,6011l3284,6011,3284,5792,1971,5792,1971,6011xe" filled="true" fillcolor="#c5dfb3" stroked="false">
                <v:path arrowok="t"/>
                <v:fill type="solid"/>
              </v:shape>
            </v:group>
            <v:group style="position:absolute;left:3396;top:5351;width:1343;height:660" coordorigin="3396,5351" coordsize="1343,660">
              <v:shape style="position:absolute;left:3396;top:5351;width:1343;height:660" coordorigin="3396,5351" coordsize="1343,660" path="m3396,6011l4738,6011,4738,5351,3396,5351,3396,6011xe" filled="true" fillcolor="#c5dfb3" stroked="false">
                <v:path arrowok="t"/>
                <v:fill type="solid"/>
              </v:shape>
            </v:group>
            <v:group style="position:absolute;left:3500;top:5351;width:1136;height:221" coordorigin="3500,5351" coordsize="1136,221">
              <v:shape style="position:absolute;left:3500;top:5351;width:1136;height:221" coordorigin="3500,5351" coordsize="1136,221" path="m3500,5571l4635,5571,4635,5351,3500,5351,3500,5571xe" filled="true" fillcolor="#c5dfb3" stroked="false">
                <v:path arrowok="t"/>
                <v:fill type="solid"/>
              </v:shape>
            </v:group>
            <v:group style="position:absolute;left:4748;top:5351;width:1160;height:660" coordorigin="4748,5351" coordsize="1160,660">
              <v:shape style="position:absolute;left:4748;top:5351;width:1160;height:660" coordorigin="4748,5351" coordsize="1160,660" path="m4748,6011l5907,6011,5907,5351,4748,5351,4748,6011xe" filled="true" fillcolor="#c5dfb3" stroked="false">
                <v:path arrowok="t"/>
                <v:fill type="solid"/>
              </v:shape>
            </v:group>
            <v:group style="position:absolute;left:4851;top:5351;width:953;height:221" coordorigin="4851,5351" coordsize="953,221">
              <v:shape style="position:absolute;left:4851;top:5351;width:953;height:221" coordorigin="4851,5351" coordsize="953,221" path="m4851,5571l5804,5571,5804,5351,4851,5351,4851,5571xe" filled="true" fillcolor="#c5dfb3" stroked="false">
                <v:path arrowok="t"/>
                <v:fill type="solid"/>
              </v:shape>
            </v:group>
            <v:group style="position:absolute;left:5917;top:5351;width:1163;height:660" coordorigin="5917,5351" coordsize="1163,660">
              <v:shape style="position:absolute;left:5917;top:5351;width:1163;height:660" coordorigin="5917,5351" coordsize="1163,660" path="m5917,6011l7079,6011,7079,5351,5917,5351,5917,6011xe" filled="true" fillcolor="#c5dfb3" stroked="false">
                <v:path arrowok="t"/>
                <v:fill type="solid"/>
              </v:shape>
            </v:group>
            <v:group style="position:absolute;left:6020;top:5351;width:956;height:221" coordorigin="6020,5351" coordsize="956,221">
              <v:shape style="position:absolute;left:6020;top:5351;width:956;height:221" coordorigin="6020,5351" coordsize="956,221" path="m6020,5571l6976,5571,6976,5351,6020,5351,6020,5571xe" filled="true" fillcolor="#c5dfb3" stroked="false">
                <v:path arrowok="t"/>
                <v:fill type="solid"/>
              </v:shape>
            </v:group>
            <v:group style="position:absolute;left:7089;top:5351;width:1251;height:660" coordorigin="7089,5351" coordsize="1251,660">
              <v:shape style="position:absolute;left:7089;top:5351;width:1251;height:660" coordorigin="7089,5351" coordsize="1251,660" path="m7089,6011l8339,6011,8339,5351,7089,5351,7089,6011xe" filled="true" fillcolor="#c5dfb3" stroked="false">
                <v:path arrowok="t"/>
                <v:fill type="solid"/>
              </v:shape>
            </v:group>
            <v:group style="position:absolute;left:7192;top:5351;width:1044;height:221" coordorigin="7192,5351" coordsize="1044,221">
              <v:shape style="position:absolute;left:7192;top:5351;width:1044;height:221" coordorigin="7192,5351" coordsize="1044,221" path="m7192,5571l8236,5571,8236,5351,7192,5351,7192,5571xe" filled="true" fillcolor="#c5dfb3" stroked="false">
                <v:path arrowok="t"/>
                <v:fill type="solid"/>
              </v:shape>
            </v:group>
            <v:group style="position:absolute;left:8349;top:5351;width:1071;height:660" coordorigin="8349,5351" coordsize="1071,660">
              <v:shape style="position:absolute;left:8349;top:5351;width:1071;height:660" coordorigin="8349,5351" coordsize="1071,660" path="m8349,6011l9419,6011,9419,5351,8349,5351,8349,6011xe" filled="true" fillcolor="#c5dfb3" stroked="false">
                <v:path arrowok="t"/>
                <v:fill type="solid"/>
              </v:shape>
            </v:group>
            <v:group style="position:absolute;left:8452;top:5351;width:865;height:221" coordorigin="8452,5351" coordsize="865,221">
              <v:shape style="position:absolute;left:8452;top:5351;width:865;height:221" coordorigin="8452,5351" coordsize="865,221" path="m8452,5571l9316,5571,9316,5351,8452,5351,8452,5571xe" filled="true" fillcolor="#c5dfb3" stroked="false">
                <v:path arrowok="t"/>
                <v:fill type="solid"/>
              </v:shape>
            </v:group>
            <v:group style="position:absolute;left:9429;top:5351;width:1383;height:660" coordorigin="9429,5351" coordsize="1383,660">
              <v:shape style="position:absolute;left:9429;top:5351;width:1383;height:660" coordorigin="9429,5351" coordsize="1383,660" path="m9429,6011l10812,6011,10812,5351,9429,5351,9429,6011xe" filled="true" fillcolor="#c5dfb3" stroked="false">
                <v:path arrowok="t"/>
                <v:fill type="solid"/>
              </v:shape>
            </v:group>
            <v:group style="position:absolute;left:9532;top:5351;width:1176;height:221" coordorigin="9532,5351" coordsize="1176,221">
              <v:shape style="position:absolute;left:9532;top:5351;width:1176;height:221" coordorigin="9532,5351" coordsize="1176,221" path="m9532,5571l10708,5571,10708,5351,9532,5351,9532,5571xe" filled="true" fillcolor="#c5dfb3" stroked="false">
                <v:path arrowok="t"/>
                <v:fill type="solid"/>
              </v:shape>
            </v:group>
            <v:group style="position:absolute;left:1337;top:6020;width:521;height:660" coordorigin="1337,6020" coordsize="521,660">
              <v:shape style="position:absolute;left:1337;top:6020;width:521;height:660" coordorigin="1337,6020" coordsize="521,660" path="m1337,6680l1858,6680,1858,6020,1337,6020,1337,6680xe" filled="true" fillcolor="#6fac46" stroked="false">
                <v:path arrowok="t"/>
                <v:fill type="solid"/>
              </v:shape>
            </v:group>
            <v:group style="position:absolute;left:1440;top:6020;width:315;height:221" coordorigin="1440,6020" coordsize="315,221">
              <v:shape style="position:absolute;left:1440;top:6020;width:315;height:221" coordorigin="1440,6020" coordsize="315,221" path="m1440,6241l1755,6241,1755,6020,1440,6020,1440,6241xe" filled="true" fillcolor="#6fac46" stroked="false">
                <v:path arrowok="t"/>
                <v:fill type="solid"/>
              </v:shape>
            </v:group>
            <v:group style="position:absolute;left:1868;top:6020;width:1520;height:660" coordorigin="1868,6020" coordsize="1520,660">
              <v:shape style="position:absolute;left:1868;top:6020;width:1520;height:660" coordorigin="1868,6020" coordsize="1520,660" path="m1868,6680l3387,6680,3387,6020,1868,6020,1868,6680xe" filled="true" fillcolor="#e1eed9" stroked="false">
                <v:path arrowok="t"/>
                <v:fill type="solid"/>
              </v:shape>
            </v:group>
            <v:group style="position:absolute;left:1971;top:6020;width:1313;height:221" coordorigin="1971,6020" coordsize="1313,221">
              <v:shape style="position:absolute;left:1971;top:6020;width:1313;height:221" coordorigin="1971,6020" coordsize="1313,221" path="m1971,6241l3284,6241,3284,6020,1971,6020,1971,6241xe" filled="true" fillcolor="#e1eed9" stroked="false">
                <v:path arrowok="t"/>
                <v:fill type="solid"/>
              </v:shape>
            </v:group>
            <v:group style="position:absolute;left:1971;top:6241;width:1313;height:219" coordorigin="1971,6241" coordsize="1313,219">
              <v:shape style="position:absolute;left:1971;top:6241;width:1313;height:219" coordorigin="1971,6241" coordsize="1313,219" path="m1971,6459l3284,6459,3284,6241,1971,6241,1971,6459xe" filled="true" fillcolor="#e1eed9" stroked="false">
                <v:path arrowok="t"/>
                <v:fill type="solid"/>
              </v:shape>
            </v:group>
            <v:group style="position:absolute;left:1971;top:6459;width:1313;height:221" coordorigin="1971,6459" coordsize="1313,221">
              <v:shape style="position:absolute;left:1971;top:6459;width:1313;height:221" coordorigin="1971,6459" coordsize="1313,221" path="m1971,6680l3284,6680,3284,6459,1971,6459,1971,6680xe" filled="true" fillcolor="#e1eed9" stroked="false">
                <v:path arrowok="t"/>
                <v:fill type="solid"/>
              </v:shape>
            </v:group>
            <v:group style="position:absolute;left:3396;top:6020;width:1343;height:660" coordorigin="3396,6020" coordsize="1343,660">
              <v:shape style="position:absolute;left:3396;top:6020;width:1343;height:660" coordorigin="3396,6020" coordsize="1343,660" path="m3396,6680l4738,6680,4738,6020,3396,6020,3396,6680xe" filled="true" fillcolor="#e1eed9" stroked="false">
                <v:path arrowok="t"/>
                <v:fill type="solid"/>
              </v:shape>
            </v:group>
            <v:group style="position:absolute;left:3500;top:6020;width:1136;height:221" coordorigin="3500,6020" coordsize="1136,221">
              <v:shape style="position:absolute;left:3500;top:6020;width:1136;height:221" coordorigin="3500,6020" coordsize="1136,221" path="m3500,6241l4635,6241,4635,6020,3500,6020,3500,6241xe" filled="true" fillcolor="#e1eed9" stroked="false">
                <v:path arrowok="t"/>
                <v:fill type="solid"/>
              </v:shape>
            </v:group>
            <v:group style="position:absolute;left:3500;top:6241;width:1136;height:219" coordorigin="3500,6241" coordsize="1136,219">
              <v:shape style="position:absolute;left:3500;top:6241;width:1136;height:219" coordorigin="3500,6241" coordsize="1136,219" path="m3500,6459l4635,6459,4635,6241,3500,6241,3500,6459xe" filled="true" fillcolor="#e1eed9" stroked="false">
                <v:path arrowok="t"/>
                <v:fill type="solid"/>
              </v:shape>
            </v:group>
            <v:group style="position:absolute;left:4748;top:6020;width:1160;height:660" coordorigin="4748,6020" coordsize="1160,660">
              <v:shape style="position:absolute;left:4748;top:6020;width:1160;height:660" coordorigin="4748,6020" coordsize="1160,660" path="m4748,6680l5907,6680,5907,6020,4748,6020,4748,6680xe" filled="true" fillcolor="#e1eed9" stroked="false">
                <v:path arrowok="t"/>
                <v:fill type="solid"/>
              </v:shape>
            </v:group>
            <v:group style="position:absolute;left:4851;top:6020;width:953;height:221" coordorigin="4851,6020" coordsize="953,221">
              <v:shape style="position:absolute;left:4851;top:6020;width:953;height:221" coordorigin="4851,6020" coordsize="953,221" path="m4851,6241l5804,6241,5804,6020,4851,6020,4851,6241xe" filled="true" fillcolor="#e1eed9" stroked="false">
                <v:path arrowok="t"/>
                <v:fill type="solid"/>
              </v:shape>
            </v:group>
            <v:group style="position:absolute;left:5917;top:6020;width:1163;height:660" coordorigin="5917,6020" coordsize="1163,660">
              <v:shape style="position:absolute;left:5917;top:6020;width:1163;height:660" coordorigin="5917,6020" coordsize="1163,660" path="m5917,6680l7079,6680,7079,6020,5917,6020,5917,6680xe" filled="true" fillcolor="#e1eed9" stroked="false">
                <v:path arrowok="t"/>
                <v:fill type="solid"/>
              </v:shape>
            </v:group>
            <v:group style="position:absolute;left:6020;top:6020;width:956;height:221" coordorigin="6020,6020" coordsize="956,221">
              <v:shape style="position:absolute;left:6020;top:6020;width:956;height:221" coordorigin="6020,6020" coordsize="956,221" path="m6020,6241l6976,6241,6976,6020,6020,6020,6020,6241xe" filled="true" fillcolor="#e1eed9" stroked="false">
                <v:path arrowok="t"/>
                <v:fill type="solid"/>
              </v:shape>
            </v:group>
            <v:group style="position:absolute;left:7089;top:6020;width:1251;height:660" coordorigin="7089,6020" coordsize="1251,660">
              <v:shape style="position:absolute;left:7089;top:6020;width:1251;height:660" coordorigin="7089,6020" coordsize="1251,660" path="m7089,6680l8339,6680,8339,6020,7089,6020,7089,6680xe" filled="true" fillcolor="#e1eed9" stroked="false">
                <v:path arrowok="t"/>
                <v:fill type="solid"/>
              </v:shape>
            </v:group>
            <v:group style="position:absolute;left:7192;top:6020;width:1044;height:221" coordorigin="7192,6020" coordsize="1044,221">
              <v:shape style="position:absolute;left:7192;top:6020;width:1044;height:221" coordorigin="7192,6020" coordsize="1044,221" path="m7192,6241l8236,6241,8236,6020,7192,6020,7192,6241xe" filled="true" fillcolor="#e1eed9" stroked="false">
                <v:path arrowok="t"/>
                <v:fill type="solid"/>
              </v:shape>
            </v:group>
            <v:group style="position:absolute;left:8349;top:6020;width:1071;height:660" coordorigin="8349,6020" coordsize="1071,660">
              <v:shape style="position:absolute;left:8349;top:6020;width:1071;height:660" coordorigin="8349,6020" coordsize="1071,660" path="m8349,6680l9419,6680,9419,6020,8349,6020,8349,6680xe" filled="true" fillcolor="#e1eed9" stroked="false">
                <v:path arrowok="t"/>
                <v:fill type="solid"/>
              </v:shape>
            </v:group>
            <v:group style="position:absolute;left:8452;top:6020;width:865;height:221" coordorigin="8452,6020" coordsize="865,221">
              <v:shape style="position:absolute;left:8452;top:6020;width:865;height:221" coordorigin="8452,6020" coordsize="865,221" path="m8452,6241l9316,6241,9316,6020,8452,6020,8452,6241xe" filled="true" fillcolor="#e1eed9" stroked="false">
                <v:path arrowok="t"/>
                <v:fill type="solid"/>
              </v:shape>
            </v:group>
            <v:group style="position:absolute;left:9429;top:6020;width:1383;height:660" coordorigin="9429,6020" coordsize="1383,660">
              <v:shape style="position:absolute;left:9429;top:6020;width:1383;height:660" coordorigin="9429,6020" coordsize="1383,660" path="m9429,6680l10812,6680,10812,6020,9429,6020,9429,6680xe" filled="true" fillcolor="#e1eed9" stroked="false">
                <v:path arrowok="t"/>
                <v:fill type="solid"/>
              </v:shape>
            </v:group>
            <v:group style="position:absolute;left:9532;top:6020;width:1176;height:221" coordorigin="9532,6020" coordsize="1176,221">
              <v:shape style="position:absolute;left:9532;top:6020;width:1176;height:221" coordorigin="9532,6020" coordsize="1176,221" path="m9532,6241l10708,6241,10708,6020,9532,6020,9532,6241xe" filled="true" fillcolor="#e1eed9" stroked="false">
                <v:path arrowok="t"/>
                <v:fill type="solid"/>
              </v:shape>
            </v:group>
            <v:group style="position:absolute;left:1337;top:6690;width:521;height:440" coordorigin="1337,6690" coordsize="521,440">
              <v:shape style="position:absolute;left:1337;top:6690;width:521;height:440" coordorigin="1337,6690" coordsize="521,440" path="m1337,7129l1858,7129,1858,6690,1337,6690,1337,7129xe" filled="true" fillcolor="#6fac46" stroked="false">
                <v:path arrowok="t"/>
                <v:fill type="solid"/>
              </v:shape>
            </v:group>
            <v:group style="position:absolute;left:1440;top:6690;width:315;height:221" coordorigin="1440,6690" coordsize="315,221">
              <v:shape style="position:absolute;left:1440;top:6690;width:315;height:221" coordorigin="1440,6690" coordsize="315,221" path="m1440,6911l1755,6911,1755,6690,1440,6690,1440,6911xe" filled="true" fillcolor="#6fac46" stroked="false">
                <v:path arrowok="t"/>
                <v:fill type="solid"/>
              </v:shape>
            </v:group>
            <v:group style="position:absolute;left:1868;top:6690;width:1520;height:440" coordorigin="1868,6690" coordsize="1520,440">
              <v:shape style="position:absolute;left:1868;top:6690;width:1520;height:440" coordorigin="1868,6690" coordsize="1520,440" path="m1868,7129l3387,7129,3387,6690,1868,6690,1868,7129xe" filled="true" fillcolor="#c5dfb3" stroked="false">
                <v:path arrowok="t"/>
                <v:fill type="solid"/>
              </v:shape>
            </v:group>
            <v:group style="position:absolute;left:1971;top:6690;width:1313;height:221" coordorigin="1971,6690" coordsize="1313,221">
              <v:shape style="position:absolute;left:1971;top:6690;width:1313;height:221" coordorigin="1971,6690" coordsize="1313,221" path="m1971,6911l3284,6911,3284,6690,1971,6690,1971,6911xe" filled="true" fillcolor="#c5dfb3" stroked="false">
                <v:path arrowok="t"/>
                <v:fill type="solid"/>
              </v:shape>
            </v:group>
            <v:group style="position:absolute;left:1971;top:6911;width:1313;height:219" coordorigin="1971,6911" coordsize="1313,219">
              <v:shape style="position:absolute;left:1971;top:6911;width:1313;height:219" coordorigin="1971,6911" coordsize="1313,219" path="m1971,7129l3284,7129,3284,6911,1971,6911,1971,7129xe" filled="true" fillcolor="#c5dfb3" stroked="false">
                <v:path arrowok="t"/>
                <v:fill type="solid"/>
              </v:shape>
            </v:group>
            <v:group style="position:absolute;left:3396;top:6690;width:1343;height:440" coordorigin="3396,6690" coordsize="1343,440">
              <v:shape style="position:absolute;left:3396;top:6690;width:1343;height:440" coordorigin="3396,6690" coordsize="1343,440" path="m3396,7129l4738,7129,4738,6690,3396,6690,3396,7129xe" filled="true" fillcolor="#c5dfb3" stroked="false">
                <v:path arrowok="t"/>
                <v:fill type="solid"/>
              </v:shape>
            </v:group>
            <v:group style="position:absolute;left:3500;top:6690;width:1136;height:221" coordorigin="3500,6690" coordsize="1136,221">
              <v:shape style="position:absolute;left:3500;top:6690;width:1136;height:221" coordorigin="3500,6690" coordsize="1136,221" path="m3500,6911l4635,6911,4635,6690,3500,6690,3500,6911xe" filled="true" fillcolor="#c5dfb3" stroked="false">
                <v:path arrowok="t"/>
                <v:fill type="solid"/>
              </v:shape>
            </v:group>
            <v:group style="position:absolute;left:4748;top:6690;width:1160;height:440" coordorigin="4748,6690" coordsize="1160,440">
              <v:shape style="position:absolute;left:4748;top:6690;width:1160;height:440" coordorigin="4748,6690" coordsize="1160,440" path="m4748,7129l5907,7129,5907,6690,4748,6690,4748,7129xe" filled="true" fillcolor="#c5dfb3" stroked="false">
                <v:path arrowok="t"/>
                <v:fill type="solid"/>
              </v:shape>
            </v:group>
            <v:group style="position:absolute;left:4851;top:6690;width:953;height:221" coordorigin="4851,6690" coordsize="953,221">
              <v:shape style="position:absolute;left:4851;top:6690;width:953;height:221" coordorigin="4851,6690" coordsize="953,221" path="m4851,6911l5804,6911,5804,6690,4851,6690,4851,6911xe" filled="true" fillcolor="#c5dfb3" stroked="false">
                <v:path arrowok="t"/>
                <v:fill type="solid"/>
              </v:shape>
            </v:group>
            <v:group style="position:absolute;left:5917;top:6690;width:1163;height:440" coordorigin="5917,6690" coordsize="1163,440">
              <v:shape style="position:absolute;left:5917;top:6690;width:1163;height:440" coordorigin="5917,6690" coordsize="1163,440" path="m5917,7129l7079,7129,7079,6690,5917,6690,5917,7129xe" filled="true" fillcolor="#c5dfb3" stroked="false">
                <v:path arrowok="t"/>
                <v:fill type="solid"/>
              </v:shape>
            </v:group>
            <v:group style="position:absolute;left:6020;top:6690;width:956;height:221" coordorigin="6020,6690" coordsize="956,221">
              <v:shape style="position:absolute;left:6020;top:6690;width:956;height:221" coordorigin="6020,6690" coordsize="956,221" path="m6020,6911l6976,6911,6976,6690,6020,6690,6020,6911xe" filled="true" fillcolor="#c5dfb3" stroked="false">
                <v:path arrowok="t"/>
                <v:fill type="solid"/>
              </v:shape>
            </v:group>
            <v:group style="position:absolute;left:7089;top:6690;width:1251;height:440" coordorigin="7089,6690" coordsize="1251,440">
              <v:shape style="position:absolute;left:7089;top:6690;width:1251;height:440" coordorigin="7089,6690" coordsize="1251,440" path="m7089,7129l8339,7129,8339,6690,7089,6690,7089,7129xe" filled="true" fillcolor="#c5dfb3" stroked="false">
                <v:path arrowok="t"/>
                <v:fill type="solid"/>
              </v:shape>
            </v:group>
            <v:group style="position:absolute;left:7192;top:6690;width:1044;height:221" coordorigin="7192,6690" coordsize="1044,221">
              <v:shape style="position:absolute;left:7192;top:6690;width:1044;height:221" coordorigin="7192,6690" coordsize="1044,221" path="m7192,6911l8236,6911,8236,6690,7192,6690,7192,6911xe" filled="true" fillcolor="#c5dfb3" stroked="false">
                <v:path arrowok="t"/>
                <v:fill type="solid"/>
              </v:shape>
            </v:group>
            <v:group style="position:absolute;left:8349;top:6690;width:1071;height:440" coordorigin="8349,6690" coordsize="1071,440">
              <v:shape style="position:absolute;left:8349;top:6690;width:1071;height:440" coordorigin="8349,6690" coordsize="1071,440" path="m8349,7129l9419,7129,9419,6690,8349,6690,8349,7129xe" filled="true" fillcolor="#c5dfb3" stroked="false">
                <v:path arrowok="t"/>
                <v:fill type="solid"/>
              </v:shape>
            </v:group>
            <v:group style="position:absolute;left:8452;top:6690;width:865;height:221" coordorigin="8452,6690" coordsize="865,221">
              <v:shape style="position:absolute;left:8452;top:6690;width:865;height:221" coordorigin="8452,6690" coordsize="865,221" path="m8452,6911l9316,6911,9316,6690,8452,6690,8452,6911xe" filled="true" fillcolor="#c5dfb3" stroked="false">
                <v:path arrowok="t"/>
                <v:fill type="solid"/>
              </v:shape>
            </v:group>
            <v:group style="position:absolute;left:9429;top:6690;width:1383;height:440" coordorigin="9429,6690" coordsize="1383,440">
              <v:shape style="position:absolute;left:9429;top:6690;width:1383;height:440" coordorigin="9429,6690" coordsize="1383,440" path="m9429,7129l10812,7129,10812,6690,9429,6690,9429,7129xe" filled="true" fillcolor="#c5dfb3" stroked="false">
                <v:path arrowok="t"/>
                <v:fill type="solid"/>
              </v:shape>
            </v:group>
            <v:group style="position:absolute;left:9532;top:6690;width:1176;height:221" coordorigin="9532,6690" coordsize="1176,221">
              <v:shape style="position:absolute;left:9532;top:6690;width:1176;height:221" coordorigin="9532,6690" coordsize="1176,221" path="m9532,6911l10708,6911,10708,6690,9532,6690,9532,6911xe" filled="true" fillcolor="#c5dfb3" stroked="false">
                <v:path arrowok="t"/>
                <v:fill type="solid"/>
              </v:shape>
            </v:group>
            <v:group style="position:absolute;left:1337;top:7139;width:521;height:660" coordorigin="1337,7139" coordsize="521,660">
              <v:shape style="position:absolute;left:1337;top:7139;width:521;height:660" coordorigin="1337,7139" coordsize="521,660" path="m1337,7799l1858,7799,1858,7139,1337,7139,1337,7799xe" filled="true" fillcolor="#6fac46" stroked="false">
                <v:path arrowok="t"/>
                <v:fill type="solid"/>
              </v:shape>
            </v:group>
            <v:group style="position:absolute;left:1440;top:7139;width:315;height:221" coordorigin="1440,7139" coordsize="315,221">
              <v:shape style="position:absolute;left:1440;top:7139;width:315;height:221" coordorigin="1440,7139" coordsize="315,221" path="m1440,7359l1755,7359,1755,7139,1440,7139,1440,7359xe" filled="true" fillcolor="#6fac46" stroked="false">
                <v:path arrowok="t"/>
                <v:fill type="solid"/>
              </v:shape>
            </v:group>
            <v:group style="position:absolute;left:1868;top:7139;width:1520;height:660" coordorigin="1868,7139" coordsize="1520,660">
              <v:shape style="position:absolute;left:1868;top:7139;width:1520;height:660" coordorigin="1868,7139" coordsize="1520,660" path="m1868,7799l3387,7799,3387,7139,1868,7139,1868,7799xe" filled="true" fillcolor="#e1eed9" stroked="false">
                <v:path arrowok="t"/>
                <v:fill type="solid"/>
              </v:shape>
            </v:group>
            <v:group style="position:absolute;left:1971;top:7139;width:1313;height:221" coordorigin="1971,7139" coordsize="1313,221">
              <v:shape style="position:absolute;left:1971;top:7139;width:1313;height:221" coordorigin="1971,7139" coordsize="1313,221" path="m1971,7359l3284,7359,3284,7139,1971,7139,1971,7359xe" filled="true" fillcolor="#e1eed9" stroked="false">
                <v:path arrowok="t"/>
                <v:fill type="solid"/>
              </v:shape>
            </v:group>
            <v:group style="position:absolute;left:1971;top:7359;width:1313;height:219" coordorigin="1971,7359" coordsize="1313,219">
              <v:shape style="position:absolute;left:1971;top:7359;width:1313;height:219" coordorigin="1971,7359" coordsize="1313,219" path="m1971,7578l3284,7578,3284,7359,1971,7359,1971,7578xe" filled="true" fillcolor="#e1eed9" stroked="false">
                <v:path arrowok="t"/>
                <v:fill type="solid"/>
              </v:shape>
            </v:group>
            <v:group style="position:absolute;left:1971;top:7578;width:1313;height:221" coordorigin="1971,7578" coordsize="1313,221">
              <v:shape style="position:absolute;left:1971;top:7578;width:1313;height:221" coordorigin="1971,7578" coordsize="1313,221" path="m1971,7799l3284,7799,3284,7578,1971,7578,1971,7799xe" filled="true" fillcolor="#e1eed9" stroked="false">
                <v:path arrowok="t"/>
                <v:fill type="solid"/>
              </v:shape>
            </v:group>
            <v:group style="position:absolute;left:3396;top:7139;width:1343;height:317" coordorigin="3396,7139" coordsize="1343,317">
              <v:shape style="position:absolute;left:3396;top:7139;width:1343;height:317" coordorigin="3396,7139" coordsize="1343,317" path="m3396,7455l4738,7455,4738,7139,3396,7139,3396,7455xe" filled="true" fillcolor="#e1eed9" stroked="false">
                <v:path arrowok="t"/>
                <v:fill type="solid"/>
              </v:shape>
            </v:group>
            <v:group style="position:absolute;left:3500;top:7139;width:1136;height:221" coordorigin="3500,7139" coordsize="1136,221">
              <v:shape style="position:absolute;left:3500;top:7139;width:1136;height:221" coordorigin="3500,7139" coordsize="1136,221" path="m3500,7359l4635,7359,4635,7139,3500,7139,3500,7359xe" filled="true" fillcolor="#e1eed9" stroked="false">
                <v:path arrowok="t"/>
                <v:fill type="solid"/>
              </v:shape>
            </v:group>
            <v:group style="position:absolute;left:4748;top:7139;width:1160;height:317" coordorigin="4748,7139" coordsize="1160,317">
              <v:shape style="position:absolute;left:4748;top:7139;width:1160;height:317" coordorigin="4748,7139" coordsize="1160,317" path="m4748,7455l5907,7455,5907,7139,4748,7139,4748,7455xe" filled="true" fillcolor="#e1eed9" stroked="false">
                <v:path arrowok="t"/>
                <v:fill type="solid"/>
              </v:shape>
            </v:group>
            <v:group style="position:absolute;left:4851;top:7139;width:953;height:221" coordorigin="4851,7139" coordsize="953,221">
              <v:shape style="position:absolute;left:4851;top:7139;width:953;height:221" coordorigin="4851,7139" coordsize="953,221" path="m4851,7359l5804,7359,5804,7139,4851,7139,4851,7359xe" filled="true" fillcolor="#e1eed9" stroked="false">
                <v:path arrowok="t"/>
                <v:fill type="solid"/>
              </v:shape>
            </v:group>
            <v:group style="position:absolute;left:5917;top:7139;width:1163;height:317" coordorigin="5917,7139" coordsize="1163,317">
              <v:shape style="position:absolute;left:5917;top:7139;width:1163;height:317" coordorigin="5917,7139" coordsize="1163,317" path="m5917,7455l7079,7455,7079,7139,5917,7139,5917,7455xe" filled="true" fillcolor="#e1eed9" stroked="false">
                <v:path arrowok="t"/>
                <v:fill type="solid"/>
              </v:shape>
            </v:group>
            <v:group style="position:absolute;left:6020;top:7139;width:956;height:221" coordorigin="6020,7139" coordsize="956,221">
              <v:shape style="position:absolute;left:6020;top:7139;width:956;height:221" coordorigin="6020,7139" coordsize="956,221" path="m6020,7359l6976,7359,6976,7139,6020,7139,6020,7359xe" filled="true" fillcolor="#e1eed9" stroked="false">
                <v:path arrowok="t"/>
                <v:fill type="solid"/>
              </v:shape>
            </v:group>
            <v:group style="position:absolute;left:7089;top:7139;width:1251;height:317" coordorigin="7089,7139" coordsize="1251,317">
              <v:shape style="position:absolute;left:7089;top:7139;width:1251;height:317" coordorigin="7089,7139" coordsize="1251,317" path="m7089,7455l8339,7455,8339,7139,7089,7139,7089,7455xe" filled="true" fillcolor="#e1eed9" stroked="false">
                <v:path arrowok="t"/>
                <v:fill type="solid"/>
              </v:shape>
            </v:group>
            <v:group style="position:absolute;left:7192;top:7139;width:1044;height:221" coordorigin="7192,7139" coordsize="1044,221">
              <v:shape style="position:absolute;left:7192;top:7139;width:1044;height:221" coordorigin="7192,7139" coordsize="1044,221" path="m7192,7359l8236,7359,8236,7139,7192,7139,7192,7359xe" filled="true" fillcolor="#e1eed9" stroked="false">
                <v:path arrowok="t"/>
                <v:fill type="solid"/>
              </v:shape>
            </v:group>
            <v:group style="position:absolute;left:8349;top:7139;width:1071;height:317" coordorigin="8349,7139" coordsize="1071,317">
              <v:shape style="position:absolute;left:8349;top:7139;width:1071;height:317" coordorigin="8349,7139" coordsize="1071,317" path="m8349,7455l9419,7455,9419,7139,8349,7139,8349,7455xe" filled="true" fillcolor="#e1eed9" stroked="false">
                <v:path arrowok="t"/>
                <v:fill type="solid"/>
              </v:shape>
            </v:group>
            <v:group style="position:absolute;left:8452;top:7139;width:865;height:221" coordorigin="8452,7139" coordsize="865,221">
              <v:shape style="position:absolute;left:8452;top:7139;width:865;height:221" coordorigin="8452,7139" coordsize="865,221" path="m8452,7359l9316,7359,9316,7139,8452,7139,8452,7359xe" filled="true" fillcolor="#e1eed9" stroked="false">
                <v:path arrowok="t"/>
                <v:fill type="solid"/>
              </v:shape>
            </v:group>
            <v:group style="position:absolute;left:9429;top:7139;width:1383;height:317" coordorigin="9429,7139" coordsize="1383,317">
              <v:shape style="position:absolute;left:9429;top:7139;width:1383;height:317" coordorigin="9429,7139" coordsize="1383,317" path="m9429,7455l10812,7455,10812,7139,9429,7139,9429,7455xe" filled="true" fillcolor="#e1eed9" stroked="false">
                <v:path arrowok="t"/>
                <v:fill type="solid"/>
              </v:shape>
            </v:group>
            <v:group style="position:absolute;left:9532;top:7139;width:1176;height:221" coordorigin="9532,7139" coordsize="1176,221">
              <v:shape style="position:absolute;left:9532;top:7139;width:1176;height:221" coordorigin="9532,7139" coordsize="1176,221" path="m9532,7359l10708,7359,10708,7139,9532,7139,9532,7359xe" filled="true" fillcolor="#e1eed9" stroked="false">
                <v:path arrowok="t"/>
                <v:fill type="solid"/>
              </v:shape>
            </v:group>
            <v:group style="position:absolute;left:3396;top:7465;width:1343;height:334" coordorigin="3396,7465" coordsize="1343,334">
              <v:shape style="position:absolute;left:3396;top:7465;width:1343;height:334" coordorigin="3396,7465" coordsize="1343,334" path="m3396,7799l4738,7799,4738,7465,3396,7465,3396,7799xe" filled="true" fillcolor="#c5dfb3" stroked="false">
                <v:path arrowok="t"/>
                <v:fill type="solid"/>
              </v:shape>
            </v:group>
            <v:group style="position:absolute;left:3500;top:7465;width:1136;height:219" coordorigin="3500,7465" coordsize="1136,219">
              <v:shape style="position:absolute;left:3500;top:7465;width:1136;height:219" coordorigin="3500,7465" coordsize="1136,219" path="m3500,7683l4635,7683,4635,7465,3500,7465,3500,7683xe" filled="true" fillcolor="#c5dfb3" stroked="false">
                <v:path arrowok="t"/>
                <v:fill type="solid"/>
              </v:shape>
            </v:group>
            <v:group style="position:absolute;left:4748;top:7465;width:1160;height:334" coordorigin="4748,7465" coordsize="1160,334">
              <v:shape style="position:absolute;left:4748;top:7465;width:1160;height:334" coordorigin="4748,7465" coordsize="1160,334" path="m4748,7799l5907,7799,5907,7465,4748,7465,4748,7799xe" filled="true" fillcolor="#c5dfb3" stroked="false">
                <v:path arrowok="t"/>
                <v:fill type="solid"/>
              </v:shape>
            </v:group>
            <v:group style="position:absolute;left:4851;top:7465;width:953;height:219" coordorigin="4851,7465" coordsize="953,219">
              <v:shape style="position:absolute;left:4851;top:7465;width:953;height:219" coordorigin="4851,7465" coordsize="953,219" path="m4851,7683l5804,7683,5804,7465,4851,7465,4851,7683xe" filled="true" fillcolor="#c5dfb3" stroked="false">
                <v:path arrowok="t"/>
                <v:fill type="solid"/>
              </v:shape>
            </v:group>
            <v:group style="position:absolute;left:5917;top:7465;width:1163;height:334" coordorigin="5917,7465" coordsize="1163,334">
              <v:shape style="position:absolute;left:5917;top:7465;width:1163;height:334" coordorigin="5917,7465" coordsize="1163,334" path="m5917,7799l7079,7799,7079,7465,5917,7465,5917,7799xe" filled="true" fillcolor="#c5dfb3" stroked="false">
                <v:path arrowok="t"/>
                <v:fill type="solid"/>
              </v:shape>
            </v:group>
            <v:group style="position:absolute;left:6020;top:7465;width:956;height:219" coordorigin="6020,7465" coordsize="956,219">
              <v:shape style="position:absolute;left:6020;top:7465;width:956;height:219" coordorigin="6020,7465" coordsize="956,219" path="m6020,7683l6976,7683,6976,7465,6020,7465,6020,7683xe" filled="true" fillcolor="#c5dfb3" stroked="false">
                <v:path arrowok="t"/>
                <v:fill type="solid"/>
              </v:shape>
            </v:group>
            <v:group style="position:absolute;left:7089;top:7465;width:1251;height:334" coordorigin="7089,7465" coordsize="1251,334">
              <v:shape style="position:absolute;left:7089;top:7465;width:1251;height:334" coordorigin="7089,7465" coordsize="1251,334" path="m7089,7799l8339,7799,8339,7465,7089,7465,7089,7799xe" filled="true" fillcolor="#c5dfb3" stroked="false">
                <v:path arrowok="t"/>
                <v:fill type="solid"/>
              </v:shape>
            </v:group>
            <v:group style="position:absolute;left:7192;top:7465;width:1044;height:219" coordorigin="7192,7465" coordsize="1044,219">
              <v:shape style="position:absolute;left:7192;top:7465;width:1044;height:219" coordorigin="7192,7465" coordsize="1044,219" path="m7192,7683l8236,7683,8236,7465,7192,7465,7192,7683xe" filled="true" fillcolor="#c5dfb3" stroked="false">
                <v:path arrowok="t"/>
                <v:fill type="solid"/>
              </v:shape>
            </v:group>
            <v:group style="position:absolute;left:8349;top:7465;width:1071;height:334" coordorigin="8349,7465" coordsize="1071,334">
              <v:shape style="position:absolute;left:8349;top:7465;width:1071;height:334" coordorigin="8349,7465" coordsize="1071,334" path="m8349,7799l9419,7799,9419,7465,8349,7465,8349,7799xe" filled="true" fillcolor="#c5dfb3" stroked="false">
                <v:path arrowok="t"/>
                <v:fill type="solid"/>
              </v:shape>
            </v:group>
            <v:group style="position:absolute;left:8452;top:7465;width:865;height:219" coordorigin="8452,7465" coordsize="865,219">
              <v:shape style="position:absolute;left:8452;top:7465;width:865;height:219" coordorigin="8452,7465" coordsize="865,219" path="m8452,7683l9316,7683,9316,7465,8452,7465,8452,7683xe" filled="true" fillcolor="#c5dfb3" stroked="false">
                <v:path arrowok="t"/>
                <v:fill type="solid"/>
              </v:shape>
            </v:group>
            <v:group style="position:absolute;left:9429;top:7465;width:1383;height:334" coordorigin="9429,7465" coordsize="1383,334">
              <v:shape style="position:absolute;left:9429;top:7465;width:1383;height:334" coordorigin="9429,7465" coordsize="1383,334" path="m9429,7799l10812,7799,10812,7465,9429,7465,9429,7799xe" filled="true" fillcolor="#c5dfb3" stroked="false">
                <v:path arrowok="t"/>
                <v:fill type="solid"/>
              </v:shape>
            </v:group>
            <v:group style="position:absolute;left:9532;top:7465;width:1176;height:219" coordorigin="9532,7465" coordsize="1176,219">
              <v:shape style="position:absolute;left:9532;top:7465;width:1176;height:219" coordorigin="9532,7465" coordsize="1176,219" path="m9532,7683l10708,7683,10708,7465,9532,7465,9532,7683xe" filled="true" fillcolor="#c5dfb3" stroked="false">
                <v:path arrowok="t"/>
                <v:fill type="solid"/>
              </v:shape>
            </v:group>
            <v:group style="position:absolute;left:1337;top:7808;width:521;height:440" coordorigin="1337,7808" coordsize="521,440">
              <v:shape style="position:absolute;left:1337;top:7808;width:521;height:440" coordorigin="1337,7808" coordsize="521,440" path="m1337,8247l1858,8247,1858,7808,1337,7808,1337,8247xe" filled="true" fillcolor="#6fac46" stroked="false">
                <v:path arrowok="t"/>
                <v:fill type="solid"/>
              </v:shape>
            </v:group>
            <v:group style="position:absolute;left:1440;top:7808;width:315;height:221" coordorigin="1440,7808" coordsize="315,221">
              <v:shape style="position:absolute;left:1440;top:7808;width:315;height:221" coordorigin="1440,7808" coordsize="315,221" path="m1440,8029l1755,8029,1755,7808,1440,7808,1440,8029xe" filled="true" fillcolor="#6fac46" stroked="false">
                <v:path arrowok="t"/>
                <v:fill type="solid"/>
              </v:shape>
            </v:group>
            <v:group style="position:absolute;left:1868;top:7808;width:1520;height:440" coordorigin="1868,7808" coordsize="1520,440">
              <v:shape style="position:absolute;left:1868;top:7808;width:1520;height:440" coordorigin="1868,7808" coordsize="1520,440" path="m1868,8247l3387,8247,3387,7808,1868,7808,1868,8247xe" filled="true" fillcolor="#e1eed9" stroked="false">
                <v:path arrowok="t"/>
                <v:fill type="solid"/>
              </v:shape>
            </v:group>
            <v:group style="position:absolute;left:1971;top:7808;width:1313;height:221" coordorigin="1971,7808" coordsize="1313,221">
              <v:shape style="position:absolute;left:1971;top:7808;width:1313;height:221" coordorigin="1971,7808" coordsize="1313,221" path="m1971,8029l3284,8029,3284,7808,1971,7808,1971,8029xe" filled="true" fillcolor="#e1eed9" stroked="false">
                <v:path arrowok="t"/>
                <v:fill type="solid"/>
              </v:shape>
            </v:group>
            <v:group style="position:absolute;left:1971;top:8029;width:1313;height:219" coordorigin="1971,8029" coordsize="1313,219">
              <v:shape style="position:absolute;left:1971;top:8029;width:1313;height:219" coordorigin="1971,8029" coordsize="1313,219" path="m1971,8247l3284,8247,3284,8029,1971,8029,1971,8247xe" filled="true" fillcolor="#e1eed9" stroked="false">
                <v:path arrowok="t"/>
                <v:fill type="solid"/>
              </v:shape>
            </v:group>
            <v:group style="position:absolute;left:3396;top:7808;width:1343;height:440" coordorigin="3396,7808" coordsize="1343,440">
              <v:shape style="position:absolute;left:3396;top:7808;width:1343;height:440" coordorigin="3396,7808" coordsize="1343,440" path="m3396,8247l4738,8247,4738,7808,3396,7808,3396,8247xe" filled="true" fillcolor="#e1eed9" stroked="false">
                <v:path arrowok="t"/>
                <v:fill type="solid"/>
              </v:shape>
            </v:group>
            <v:group style="position:absolute;left:3500;top:7808;width:1136;height:221" coordorigin="3500,7808" coordsize="1136,221">
              <v:shape style="position:absolute;left:3500;top:7808;width:1136;height:221" coordorigin="3500,7808" coordsize="1136,221" path="m3500,8029l4635,8029,4635,7808,3500,7808,3500,8029xe" filled="true" fillcolor="#e1eed9" stroked="false">
                <v:path arrowok="t"/>
                <v:fill type="solid"/>
              </v:shape>
            </v:group>
            <v:group style="position:absolute;left:4748;top:7808;width:1160;height:440" coordorigin="4748,7808" coordsize="1160,440">
              <v:shape style="position:absolute;left:4748;top:7808;width:1160;height:440" coordorigin="4748,7808" coordsize="1160,440" path="m4748,8247l5907,8247,5907,7808,4748,7808,4748,8247xe" filled="true" fillcolor="#e1eed9" stroked="false">
                <v:path arrowok="t"/>
                <v:fill type="solid"/>
              </v:shape>
            </v:group>
            <v:group style="position:absolute;left:4851;top:7808;width:953;height:221" coordorigin="4851,7808" coordsize="953,221">
              <v:shape style="position:absolute;left:4851;top:7808;width:953;height:221" coordorigin="4851,7808" coordsize="953,221" path="m4851,8029l5804,8029,5804,7808,4851,7808,4851,8029xe" filled="true" fillcolor="#e1eed9" stroked="false">
                <v:path arrowok="t"/>
                <v:fill type="solid"/>
              </v:shape>
            </v:group>
            <v:group style="position:absolute;left:5917;top:7808;width:1163;height:440" coordorigin="5917,7808" coordsize="1163,440">
              <v:shape style="position:absolute;left:5917;top:7808;width:1163;height:440" coordorigin="5917,7808" coordsize="1163,440" path="m5917,8247l7079,8247,7079,7808,5917,7808,5917,8247xe" filled="true" fillcolor="#e1eed9" stroked="false">
                <v:path arrowok="t"/>
                <v:fill type="solid"/>
              </v:shape>
            </v:group>
            <v:group style="position:absolute;left:6020;top:7808;width:956;height:221" coordorigin="6020,7808" coordsize="956,221">
              <v:shape style="position:absolute;left:6020;top:7808;width:956;height:221" coordorigin="6020,7808" coordsize="956,221" path="m6020,8029l6976,8029,6976,7808,6020,7808,6020,8029xe" filled="true" fillcolor="#e1eed9" stroked="false">
                <v:path arrowok="t"/>
                <v:fill type="solid"/>
              </v:shape>
            </v:group>
            <v:group style="position:absolute;left:7089;top:7808;width:1251;height:440" coordorigin="7089,7808" coordsize="1251,440">
              <v:shape style="position:absolute;left:7089;top:7808;width:1251;height:440" coordorigin="7089,7808" coordsize="1251,440" path="m7089,8247l8339,8247,8339,7808,7089,7808,7089,8247xe" filled="true" fillcolor="#e1eed9" stroked="false">
                <v:path arrowok="t"/>
                <v:fill type="solid"/>
              </v:shape>
            </v:group>
            <v:group style="position:absolute;left:7192;top:7808;width:1044;height:221" coordorigin="7192,7808" coordsize="1044,221">
              <v:shape style="position:absolute;left:7192;top:7808;width:1044;height:221" coordorigin="7192,7808" coordsize="1044,221" path="m7192,8029l8236,8029,8236,7808,7192,7808,7192,8029xe" filled="true" fillcolor="#e1eed9" stroked="false">
                <v:path arrowok="t"/>
                <v:fill type="solid"/>
              </v:shape>
            </v:group>
            <v:group style="position:absolute;left:8349;top:7808;width:1071;height:440" coordorigin="8349,7808" coordsize="1071,440">
              <v:shape style="position:absolute;left:8349;top:7808;width:1071;height:440" coordorigin="8349,7808" coordsize="1071,440" path="m8349,8247l9419,8247,9419,7808,8349,7808,8349,8247xe" filled="true" fillcolor="#e1eed9" stroked="false">
                <v:path arrowok="t"/>
                <v:fill type="solid"/>
              </v:shape>
            </v:group>
            <v:group style="position:absolute;left:8452;top:7808;width:865;height:221" coordorigin="8452,7808" coordsize="865,221">
              <v:shape style="position:absolute;left:8452;top:7808;width:865;height:221" coordorigin="8452,7808" coordsize="865,221" path="m8452,8029l9316,8029,9316,7808,8452,7808,8452,8029xe" filled="true" fillcolor="#e1eed9" stroked="false">
                <v:path arrowok="t"/>
                <v:fill type="solid"/>
              </v:shape>
            </v:group>
            <v:group style="position:absolute;left:9429;top:7808;width:1383;height:440" coordorigin="9429,7808" coordsize="1383,440">
              <v:shape style="position:absolute;left:9429;top:7808;width:1383;height:440" coordorigin="9429,7808" coordsize="1383,440" path="m9429,8247l10812,8247,10812,7808,9429,7808,9429,8247xe" filled="true" fillcolor="#e1eed9" stroked="false">
                <v:path arrowok="t"/>
                <v:fill type="solid"/>
              </v:shape>
            </v:group>
            <v:group style="position:absolute;left:9532;top:7808;width:1176;height:221" coordorigin="9532,7808" coordsize="1176,221">
              <v:shape style="position:absolute;left:9532;top:7808;width:1176;height:221" coordorigin="9532,7808" coordsize="1176,221" path="m9532,8029l10708,8029,10708,7808,9532,7808,9532,8029xe" filled="true" fillcolor="#e1eed9" stroked="false">
                <v:path arrowok="t"/>
                <v:fill type="solid"/>
              </v:shape>
            </v:group>
            <v:group style="position:absolute;left:1337;top:8257;width:521;height:882" coordorigin="1337,8257" coordsize="521,882">
              <v:shape style="position:absolute;left:1337;top:8257;width:521;height:882" coordorigin="1337,8257" coordsize="521,882" path="m1337,9138l1858,9138,1858,8257,1337,8257,1337,9138xe" filled="true" fillcolor="#6fac46" stroked="false">
                <v:path arrowok="t"/>
                <v:fill type="solid"/>
              </v:shape>
            </v:group>
            <v:group style="position:absolute;left:1440;top:8257;width:315;height:221" coordorigin="1440,8257" coordsize="315,221">
              <v:shape style="position:absolute;left:1440;top:8257;width:315;height:221" coordorigin="1440,8257" coordsize="315,221" path="m1440,8478l1755,8478,1755,8257,1440,8257,1440,8478xe" filled="true" fillcolor="#6fac46" stroked="false">
                <v:path arrowok="t"/>
                <v:fill type="solid"/>
              </v:shape>
            </v:group>
            <v:group style="position:absolute;left:1868;top:8257;width:1520;height:882" coordorigin="1868,8257" coordsize="1520,882">
              <v:shape style="position:absolute;left:1868;top:8257;width:1520;height:882" coordorigin="1868,8257" coordsize="1520,882" path="m1868,9138l3387,9138,3387,8257,1868,8257,1868,9138xe" filled="true" fillcolor="#c5dfb3" stroked="false">
                <v:path arrowok="t"/>
                <v:fill type="solid"/>
              </v:shape>
            </v:group>
            <v:group style="position:absolute;left:1971;top:8257;width:1313;height:221" coordorigin="1971,8257" coordsize="1313,221">
              <v:shape style="position:absolute;left:1971;top:8257;width:1313;height:221" coordorigin="1971,8257" coordsize="1313,221" path="m1971,8478l3284,8478,3284,8257,1971,8257,1971,8478xe" filled="true" fillcolor="#c5dfb3" stroked="false">
                <v:path arrowok="t"/>
                <v:fill type="solid"/>
              </v:shape>
            </v:group>
            <v:group style="position:absolute;left:1971;top:8478;width:1313;height:222" coordorigin="1971,8478" coordsize="1313,222">
              <v:shape style="position:absolute;left:1971;top:8478;width:1313;height:222" coordorigin="1971,8478" coordsize="1313,222" path="m1971,8699l3284,8699,3284,8478,1971,8478,1971,8699xe" filled="true" fillcolor="#c5dfb3" stroked="false">
                <v:path arrowok="t"/>
                <v:fill type="solid"/>
              </v:shape>
            </v:group>
            <v:group style="position:absolute;left:1971;top:8699;width:1313;height:219" coordorigin="1971,8699" coordsize="1313,219">
              <v:shape style="position:absolute;left:1971;top:8699;width:1313;height:219" coordorigin="1971,8699" coordsize="1313,219" path="m1971,8917l3284,8917,3284,8699,1971,8699,1971,8917xe" filled="true" fillcolor="#c5dfb3" stroked="false">
                <v:path arrowok="t"/>
                <v:fill type="solid"/>
              </v:shape>
            </v:group>
            <v:group style="position:absolute;left:1971;top:8917;width:1313;height:221" coordorigin="1971,8917" coordsize="1313,221">
              <v:shape style="position:absolute;left:1971;top:8917;width:1313;height:221" coordorigin="1971,8917" coordsize="1313,221" path="m1971,9138l3284,9138,3284,8917,1971,8917,1971,9138xe" filled="true" fillcolor="#c5dfb3" stroked="false">
                <v:path arrowok="t"/>
                <v:fill type="solid"/>
              </v:shape>
            </v:group>
            <v:group style="position:absolute;left:3396;top:8257;width:1343;height:318" coordorigin="3396,8257" coordsize="1343,318">
              <v:shape style="position:absolute;left:3396;top:8257;width:1343;height:318" coordorigin="3396,8257" coordsize="1343,318" path="m3396,8574l4738,8574,4738,8257,3396,8257,3396,8574xe" filled="true" fillcolor="#c5dfb3" stroked="false">
                <v:path arrowok="t"/>
                <v:fill type="solid"/>
              </v:shape>
            </v:group>
            <v:group style="position:absolute;left:3500;top:8257;width:1136;height:221" coordorigin="3500,8257" coordsize="1136,221">
              <v:shape style="position:absolute;left:3500;top:8257;width:1136;height:221" coordorigin="3500,8257" coordsize="1136,221" path="m3500,8478l4635,8478,4635,8257,3500,8257,3500,8478xe" filled="true" fillcolor="#c5dfb3" stroked="false">
                <v:path arrowok="t"/>
                <v:fill type="solid"/>
              </v:shape>
            </v:group>
            <v:group style="position:absolute;left:4748;top:8257;width:1160;height:318" coordorigin="4748,8257" coordsize="1160,318">
              <v:shape style="position:absolute;left:4748;top:8257;width:1160;height:318" coordorigin="4748,8257" coordsize="1160,318" path="m4748,8574l5907,8574,5907,8257,4748,8257,4748,8574xe" filled="true" fillcolor="#c5dfb3" stroked="false">
                <v:path arrowok="t"/>
                <v:fill type="solid"/>
              </v:shape>
            </v:group>
            <v:group style="position:absolute;left:4851;top:8257;width:953;height:221" coordorigin="4851,8257" coordsize="953,221">
              <v:shape style="position:absolute;left:4851;top:8257;width:953;height:221" coordorigin="4851,8257" coordsize="953,221" path="m4851,8478l5804,8478,5804,8257,4851,8257,4851,8478xe" filled="true" fillcolor="#c5dfb3" stroked="false">
                <v:path arrowok="t"/>
                <v:fill type="solid"/>
              </v:shape>
            </v:group>
            <v:group style="position:absolute;left:5917;top:8257;width:1163;height:318" coordorigin="5917,8257" coordsize="1163,318">
              <v:shape style="position:absolute;left:5917;top:8257;width:1163;height:318" coordorigin="5917,8257" coordsize="1163,318" path="m5917,8574l7079,8574,7079,8257,5917,8257,5917,8574xe" filled="true" fillcolor="#c5dfb3" stroked="false">
                <v:path arrowok="t"/>
                <v:fill type="solid"/>
              </v:shape>
            </v:group>
            <v:group style="position:absolute;left:6020;top:8257;width:956;height:221" coordorigin="6020,8257" coordsize="956,221">
              <v:shape style="position:absolute;left:6020;top:8257;width:956;height:221" coordorigin="6020,8257" coordsize="956,221" path="m6020,8478l6976,8478,6976,8257,6020,8257,6020,8478xe" filled="true" fillcolor="#c5dfb3" stroked="false">
                <v:path arrowok="t"/>
                <v:fill type="solid"/>
              </v:shape>
            </v:group>
            <v:group style="position:absolute;left:7089;top:8257;width:1251;height:318" coordorigin="7089,8257" coordsize="1251,318">
              <v:shape style="position:absolute;left:7089;top:8257;width:1251;height:318" coordorigin="7089,8257" coordsize="1251,318" path="m7089,8574l8339,8574,8339,8257,7089,8257,7089,8574xe" filled="true" fillcolor="#c5dfb3" stroked="false">
                <v:path arrowok="t"/>
                <v:fill type="solid"/>
              </v:shape>
            </v:group>
            <v:group style="position:absolute;left:7192;top:8257;width:1044;height:221" coordorigin="7192,8257" coordsize="1044,221">
              <v:shape style="position:absolute;left:7192;top:8257;width:1044;height:221" coordorigin="7192,8257" coordsize="1044,221" path="m7192,8478l8236,8478,8236,8257,7192,8257,7192,8478xe" filled="true" fillcolor="#c5dfb3" stroked="false">
                <v:path arrowok="t"/>
                <v:fill type="solid"/>
              </v:shape>
            </v:group>
            <v:group style="position:absolute;left:8349;top:8257;width:1071;height:318" coordorigin="8349,8257" coordsize="1071,318">
              <v:shape style="position:absolute;left:8349;top:8257;width:1071;height:318" coordorigin="8349,8257" coordsize="1071,318" path="m8349,8574l9419,8574,9419,8257,8349,8257,8349,8574xe" filled="true" fillcolor="#c5dfb3" stroked="false">
                <v:path arrowok="t"/>
                <v:fill type="solid"/>
              </v:shape>
            </v:group>
            <v:group style="position:absolute;left:8452;top:8257;width:865;height:221" coordorigin="8452,8257" coordsize="865,221">
              <v:shape style="position:absolute;left:8452;top:8257;width:865;height:221" coordorigin="8452,8257" coordsize="865,221" path="m8452,8478l9316,8478,9316,8257,8452,8257,8452,8478xe" filled="true" fillcolor="#c5dfb3" stroked="false">
                <v:path arrowok="t"/>
                <v:fill type="solid"/>
              </v:shape>
            </v:group>
            <v:group style="position:absolute;left:9429;top:8257;width:1383;height:318" coordorigin="9429,8257" coordsize="1383,318">
              <v:shape style="position:absolute;left:9429;top:8257;width:1383;height:318" coordorigin="9429,8257" coordsize="1383,318" path="m9429,8574l10812,8574,10812,8257,9429,8257,9429,8574xe" filled="true" fillcolor="#c5dfb3" stroked="false">
                <v:path arrowok="t"/>
                <v:fill type="solid"/>
              </v:shape>
            </v:group>
            <v:group style="position:absolute;left:9532;top:8257;width:1176;height:221" coordorigin="9532,8257" coordsize="1176,221">
              <v:shape style="position:absolute;left:9532;top:8257;width:1176;height:221" coordorigin="9532,8257" coordsize="1176,221" path="m9532,8478l10708,8478,10708,8257,9532,8257,9532,8478xe" filled="true" fillcolor="#c5dfb3" stroked="false">
                <v:path arrowok="t"/>
                <v:fill type="solid"/>
              </v:shape>
            </v:group>
            <v:group style="position:absolute;left:3396;top:8584;width:1343;height:555" coordorigin="3396,8584" coordsize="1343,555">
              <v:shape style="position:absolute;left:3396;top:8584;width:1343;height:555" coordorigin="3396,8584" coordsize="1343,555" path="m3396,9138l4738,9138,4738,8584,3396,8584,3396,9138xe" filled="true" fillcolor="#e1eed9" stroked="false">
                <v:path arrowok="t"/>
                <v:fill type="solid"/>
              </v:shape>
            </v:group>
            <v:group style="position:absolute;left:3500;top:8584;width:1136;height:219" coordorigin="3500,8584" coordsize="1136,219">
              <v:shape style="position:absolute;left:3500;top:8584;width:1136;height:219" coordorigin="3500,8584" coordsize="1136,219" path="m3500,8802l4635,8802,4635,8584,3500,8584,3500,8802xe" filled="true" fillcolor="#e1eed9" stroked="false">
                <v:path arrowok="t"/>
                <v:fill type="solid"/>
              </v:shape>
            </v:group>
            <v:group style="position:absolute;left:4748;top:8584;width:1160;height:555" coordorigin="4748,8584" coordsize="1160,555">
              <v:shape style="position:absolute;left:4748;top:8584;width:1160;height:555" coordorigin="4748,8584" coordsize="1160,555" path="m4748,9138l5907,9138,5907,8584,4748,8584,4748,9138xe" filled="true" fillcolor="#e1eed9" stroked="false">
                <v:path arrowok="t"/>
                <v:fill type="solid"/>
              </v:shape>
            </v:group>
            <v:group style="position:absolute;left:4851;top:8584;width:953;height:219" coordorigin="4851,8584" coordsize="953,219">
              <v:shape style="position:absolute;left:4851;top:8584;width:953;height:219" coordorigin="4851,8584" coordsize="953,219" path="m4851,8802l5804,8802,5804,8584,4851,8584,4851,8802xe" filled="true" fillcolor="#e1eed9" stroked="false">
                <v:path arrowok="t"/>
                <v:fill type="solid"/>
              </v:shape>
            </v:group>
            <v:group style="position:absolute;left:5917;top:8584;width:1163;height:555" coordorigin="5917,8584" coordsize="1163,555">
              <v:shape style="position:absolute;left:5917;top:8584;width:1163;height:555" coordorigin="5917,8584" coordsize="1163,555" path="m5917,9138l7079,9138,7079,8584,5917,8584,5917,9138xe" filled="true" fillcolor="#e1eed9" stroked="false">
                <v:path arrowok="t"/>
                <v:fill type="solid"/>
              </v:shape>
            </v:group>
            <v:group style="position:absolute;left:6020;top:8584;width:956;height:219" coordorigin="6020,8584" coordsize="956,219">
              <v:shape style="position:absolute;left:6020;top:8584;width:956;height:219" coordorigin="6020,8584" coordsize="956,219" path="m6020,8802l6976,8802,6976,8584,6020,8584,6020,8802xe" filled="true" fillcolor="#e1eed9" stroked="false">
                <v:path arrowok="t"/>
                <v:fill type="solid"/>
              </v:shape>
            </v:group>
            <v:group style="position:absolute;left:7089;top:8584;width:1251;height:555" coordorigin="7089,8584" coordsize="1251,555">
              <v:shape style="position:absolute;left:7089;top:8584;width:1251;height:555" coordorigin="7089,8584" coordsize="1251,555" path="m7089,9138l8339,9138,8339,8584,7089,8584,7089,9138xe" filled="true" fillcolor="#e1eed9" stroked="false">
                <v:path arrowok="t"/>
                <v:fill type="solid"/>
              </v:shape>
            </v:group>
            <v:group style="position:absolute;left:7192;top:8584;width:1044;height:219" coordorigin="7192,8584" coordsize="1044,219">
              <v:shape style="position:absolute;left:7192;top:8584;width:1044;height:219" coordorigin="7192,8584" coordsize="1044,219" path="m7192,8802l8236,8802,8236,8584,7192,8584,7192,8802xe" filled="true" fillcolor="#e1eed9" stroked="false">
                <v:path arrowok="t"/>
                <v:fill type="solid"/>
              </v:shape>
            </v:group>
            <v:group style="position:absolute;left:8349;top:8584;width:1071;height:555" coordorigin="8349,8584" coordsize="1071,555">
              <v:shape style="position:absolute;left:8349;top:8584;width:1071;height:555" coordorigin="8349,8584" coordsize="1071,555" path="m8349,9138l9419,9138,9419,8584,8349,8584,8349,9138xe" filled="true" fillcolor="#e1eed9" stroked="false">
                <v:path arrowok="t"/>
                <v:fill type="solid"/>
              </v:shape>
            </v:group>
            <v:group style="position:absolute;left:8452;top:8584;width:865;height:219" coordorigin="8452,8584" coordsize="865,219">
              <v:shape style="position:absolute;left:8452;top:8584;width:865;height:219" coordorigin="8452,8584" coordsize="865,219" path="m8452,8802l9316,8802,9316,8584,8452,8584,8452,8802xe" filled="true" fillcolor="#e1eed9" stroked="false">
                <v:path arrowok="t"/>
                <v:fill type="solid"/>
              </v:shape>
            </v:group>
            <v:group style="position:absolute;left:9429;top:8584;width:1383;height:555" coordorigin="9429,8584" coordsize="1383,555">
              <v:shape style="position:absolute;left:9429;top:8584;width:1383;height:555" coordorigin="9429,8584" coordsize="1383,555" path="m9429,9138l10812,9138,10812,8584,9429,8584,9429,9138xe" filled="true" fillcolor="#e1eed9" stroked="false">
                <v:path arrowok="t"/>
                <v:fill type="solid"/>
              </v:shape>
            </v:group>
            <v:group style="position:absolute;left:9532;top:8584;width:1176;height:219" coordorigin="9532,8584" coordsize="1176,219">
              <v:shape style="position:absolute;left:9532;top:8584;width:1176;height:219" coordorigin="9532,8584" coordsize="1176,219" path="m9532,8802l10708,8802,10708,8584,9532,8584,9532,8802xe" filled="true" fillcolor="#e1eed9" stroked="false">
                <v:path arrowok="t"/>
                <v:fill type="solid"/>
              </v:shape>
            </v:group>
            <v:group style="position:absolute;left:1337;top:9148;width:521;height:658" coordorigin="1337,9148" coordsize="521,658">
              <v:shape style="position:absolute;left:1337;top:9148;width:521;height:658" coordorigin="1337,9148" coordsize="521,658" path="m1337,9805l1858,9805,1858,9148,1337,9148,1337,9805xe" filled="true" fillcolor="#6fac46" stroked="false">
                <v:path arrowok="t"/>
                <v:fill type="solid"/>
              </v:shape>
            </v:group>
            <v:group style="position:absolute;left:1440;top:9148;width:315;height:219" coordorigin="1440,9148" coordsize="315,219">
              <v:shape style="position:absolute;left:1440;top:9148;width:315;height:219" coordorigin="1440,9148" coordsize="315,219" path="m1440,9366l1755,9366,1755,9148,1440,9148,1440,9366xe" filled="true" fillcolor="#6fac46" stroked="false">
                <v:path arrowok="t"/>
                <v:fill type="solid"/>
              </v:shape>
            </v:group>
            <v:group style="position:absolute;left:1868;top:9148;width:1520;height:658" coordorigin="1868,9148" coordsize="1520,658">
              <v:shape style="position:absolute;left:1868;top:9148;width:1520;height:658" coordorigin="1868,9148" coordsize="1520,658" path="m1868,9805l3387,9805,3387,9148,1868,9148,1868,9805xe" filled="true" fillcolor="#c5dfb3" stroked="false">
                <v:path arrowok="t"/>
                <v:fill type="solid"/>
              </v:shape>
            </v:group>
            <v:group style="position:absolute;left:1971;top:9148;width:1313;height:219" coordorigin="1971,9148" coordsize="1313,219">
              <v:shape style="position:absolute;left:1971;top:9148;width:1313;height:219" coordorigin="1971,9148" coordsize="1313,219" path="m1971,9366l3284,9366,3284,9148,1971,9148,1971,9366xe" filled="true" fillcolor="#c5dfb3" stroked="false">
                <v:path arrowok="t"/>
                <v:fill type="solid"/>
              </v:shape>
            </v:group>
            <v:group style="position:absolute;left:1971;top:9366;width:1313;height:221" coordorigin="1971,9366" coordsize="1313,221">
              <v:shape style="position:absolute;left:1971;top:9366;width:1313;height:221" coordorigin="1971,9366" coordsize="1313,221" path="m1971,9587l3284,9587,3284,9366,1971,9366,1971,9587xe" filled="true" fillcolor="#c5dfb3" stroked="false">
                <v:path arrowok="t"/>
                <v:fill type="solid"/>
              </v:shape>
            </v:group>
            <v:group style="position:absolute;left:1971;top:9587;width:1313;height:219" coordorigin="1971,9587" coordsize="1313,219">
              <v:shape style="position:absolute;left:1971;top:9587;width:1313;height:219" coordorigin="1971,9587" coordsize="1313,219" path="m1971,9805l3284,9805,3284,9587,1971,9587,1971,9805xe" filled="true" fillcolor="#c5dfb3" stroked="false">
                <v:path arrowok="t"/>
                <v:fill type="solid"/>
              </v:shape>
            </v:group>
            <v:group style="position:absolute;left:3396;top:9148;width:1343;height:658" coordorigin="3396,9148" coordsize="1343,658">
              <v:shape style="position:absolute;left:3396;top:9148;width:1343;height:658" coordorigin="3396,9148" coordsize="1343,658" path="m3396,9805l4738,9805,4738,9148,3396,9148,3396,9805xe" filled="true" fillcolor="#c5dfb3" stroked="false">
                <v:path arrowok="t"/>
                <v:fill type="solid"/>
              </v:shape>
            </v:group>
            <v:group style="position:absolute;left:3500;top:9148;width:1136;height:219" coordorigin="3500,9148" coordsize="1136,219">
              <v:shape style="position:absolute;left:3500;top:9148;width:1136;height:219" coordorigin="3500,9148" coordsize="1136,219" path="m3500,9366l4635,9366,4635,9148,3500,9148,3500,9366xe" filled="true" fillcolor="#c5dfb3" stroked="false">
                <v:path arrowok="t"/>
                <v:fill type="solid"/>
              </v:shape>
            </v:group>
            <v:group style="position:absolute;left:4748;top:9148;width:1160;height:658" coordorigin="4748,9148" coordsize="1160,658">
              <v:shape style="position:absolute;left:4748;top:9148;width:1160;height:658" coordorigin="4748,9148" coordsize="1160,658" path="m4748,9805l5907,9805,5907,9148,4748,9148,4748,9805xe" filled="true" fillcolor="#c5dfb3" stroked="false">
                <v:path arrowok="t"/>
                <v:fill type="solid"/>
              </v:shape>
            </v:group>
            <v:group style="position:absolute;left:4851;top:9148;width:953;height:219" coordorigin="4851,9148" coordsize="953,219">
              <v:shape style="position:absolute;left:4851;top:9148;width:953;height:219" coordorigin="4851,9148" coordsize="953,219" path="m4851,9366l5804,9366,5804,9148,4851,9148,4851,9366xe" filled="true" fillcolor="#c5dfb3" stroked="false">
                <v:path arrowok="t"/>
                <v:fill type="solid"/>
              </v:shape>
            </v:group>
            <v:group style="position:absolute;left:4851;top:9366;width:953;height:221" coordorigin="4851,9366" coordsize="953,221">
              <v:shape style="position:absolute;left:4851;top:9366;width:953;height:221" coordorigin="4851,9366" coordsize="953,221" path="m4851,9587l5804,9587,5804,9366,4851,9366,4851,9587xe" filled="true" fillcolor="#c5dfb3" stroked="false">
                <v:path arrowok="t"/>
                <v:fill type="solid"/>
              </v:shape>
            </v:group>
            <v:group style="position:absolute;left:5917;top:9148;width:1163;height:658" coordorigin="5917,9148" coordsize="1163,658">
              <v:shape style="position:absolute;left:5917;top:9148;width:1163;height:658" coordorigin="5917,9148" coordsize="1163,658" path="m5917,9805l7079,9805,7079,9148,5917,9148,5917,9805xe" filled="true" fillcolor="#c5dfb3" stroked="false">
                <v:path arrowok="t"/>
                <v:fill type="solid"/>
              </v:shape>
            </v:group>
            <v:group style="position:absolute;left:6020;top:9148;width:956;height:219" coordorigin="6020,9148" coordsize="956,219">
              <v:shape style="position:absolute;left:6020;top:9148;width:956;height:219" coordorigin="6020,9148" coordsize="956,219" path="m6020,9366l6976,9366,6976,9148,6020,9148,6020,9366xe" filled="true" fillcolor="#c5dfb3" stroked="false">
                <v:path arrowok="t"/>
                <v:fill type="solid"/>
              </v:shape>
            </v:group>
            <v:group style="position:absolute;left:7089;top:9148;width:1251;height:658" coordorigin="7089,9148" coordsize="1251,658">
              <v:shape style="position:absolute;left:7089;top:9148;width:1251;height:658" coordorigin="7089,9148" coordsize="1251,658" path="m7089,9805l8339,9805,8339,9148,7089,9148,7089,9805xe" filled="true" fillcolor="#c5dfb3" stroked="false">
                <v:path arrowok="t"/>
                <v:fill type="solid"/>
              </v:shape>
            </v:group>
            <v:group style="position:absolute;left:7192;top:9148;width:1044;height:219" coordorigin="7192,9148" coordsize="1044,219">
              <v:shape style="position:absolute;left:7192;top:9148;width:1044;height:219" coordorigin="7192,9148" coordsize="1044,219" path="m7192,9366l8236,9366,8236,9148,7192,9148,7192,9366xe" filled="true" fillcolor="#c5dfb3" stroked="false">
                <v:path arrowok="t"/>
                <v:fill type="solid"/>
              </v:shape>
            </v:group>
            <v:group style="position:absolute;left:8349;top:9148;width:1071;height:658" coordorigin="8349,9148" coordsize="1071,658">
              <v:shape style="position:absolute;left:8349;top:9148;width:1071;height:658" coordorigin="8349,9148" coordsize="1071,658" path="m8349,9805l9419,9805,9419,9148,8349,9148,8349,9805xe" filled="true" fillcolor="#c5dfb3" stroked="false">
                <v:path arrowok="t"/>
                <v:fill type="solid"/>
              </v:shape>
            </v:group>
            <v:group style="position:absolute;left:8452;top:9148;width:865;height:219" coordorigin="8452,9148" coordsize="865,219">
              <v:shape style="position:absolute;left:8452;top:9148;width:865;height:219" coordorigin="8452,9148" coordsize="865,219" path="m8452,9366l9316,9366,9316,9148,8452,9148,8452,9366xe" filled="true" fillcolor="#c5dfb3" stroked="false">
                <v:path arrowok="t"/>
                <v:fill type="solid"/>
              </v:shape>
            </v:group>
            <v:group style="position:absolute;left:9429;top:9148;width:1383;height:658" coordorigin="9429,9148" coordsize="1383,658">
              <v:shape style="position:absolute;left:9429;top:9148;width:1383;height:658" coordorigin="9429,9148" coordsize="1383,658" path="m9429,9805l10812,9805,10812,9148,9429,9148,9429,9805xe" filled="true" fillcolor="#c5dfb3" stroked="false">
                <v:path arrowok="t"/>
                <v:fill type="solid"/>
              </v:shape>
            </v:group>
            <v:group style="position:absolute;left:9532;top:9148;width:1176;height:219" coordorigin="9532,9148" coordsize="1176,219">
              <v:shape style="position:absolute;left:9532;top:9148;width:1176;height:219" coordorigin="9532,9148" coordsize="1176,219" path="m9532,9366l10708,9366,10708,9148,9532,9148,9532,9366xe" filled="true" fillcolor="#c5dfb3" stroked="false">
                <v:path arrowok="t"/>
                <v:fill type="solid"/>
              </v:shape>
            </v:group>
            <v:group style="position:absolute;left:1337;top:9817;width:521;height:658" coordorigin="1337,9817" coordsize="521,658">
              <v:shape style="position:absolute;left:1337;top:9817;width:521;height:658" coordorigin="1337,9817" coordsize="521,658" path="m1337,10475l1858,10475,1858,9817,1337,9817,1337,10475xe" filled="true" fillcolor="#6fac46" stroked="false">
                <v:path arrowok="t"/>
                <v:fill type="solid"/>
              </v:shape>
            </v:group>
            <v:group style="position:absolute;left:1440;top:9817;width:315;height:219" coordorigin="1440,9817" coordsize="315,219">
              <v:shape style="position:absolute;left:1440;top:9817;width:315;height:219" coordorigin="1440,9817" coordsize="315,219" path="m1440,10036l1755,10036,1755,9817,1440,9817,1440,10036xe" filled="true" fillcolor="#6fac46" stroked="false">
                <v:path arrowok="t"/>
                <v:fill type="solid"/>
              </v:shape>
            </v:group>
            <v:group style="position:absolute;left:1868;top:9817;width:1520;height:658" coordorigin="1868,9817" coordsize="1520,658">
              <v:shape style="position:absolute;left:1868;top:9817;width:1520;height:658" coordorigin="1868,9817" coordsize="1520,658" path="m1868,10475l3387,10475,3387,9817,1868,9817,1868,10475xe" filled="true" fillcolor="#e1eed9" stroked="false">
                <v:path arrowok="t"/>
                <v:fill type="solid"/>
              </v:shape>
            </v:group>
            <v:group style="position:absolute;left:1971;top:9817;width:1313;height:219" coordorigin="1971,9817" coordsize="1313,219">
              <v:shape style="position:absolute;left:1971;top:9817;width:1313;height:219" coordorigin="1971,9817" coordsize="1313,219" path="m1971,10036l3284,10036,3284,9817,1971,9817,1971,10036xe" filled="true" fillcolor="#e1eed9" stroked="false">
                <v:path arrowok="t"/>
                <v:fill type="solid"/>
              </v:shape>
            </v:group>
            <v:group style="position:absolute;left:1971;top:10036;width:1313;height:221" coordorigin="1971,10036" coordsize="1313,221">
              <v:shape style="position:absolute;left:1971;top:10036;width:1313;height:221" coordorigin="1971,10036" coordsize="1313,221" path="m1971,10257l3284,10257,3284,10036,1971,10036,1971,10257xe" filled="true" fillcolor="#e1eed9" stroked="false">
                <v:path arrowok="t"/>
                <v:fill type="solid"/>
              </v:shape>
            </v:group>
            <v:group style="position:absolute;left:1971;top:10257;width:1313;height:219" coordorigin="1971,10257" coordsize="1313,219">
              <v:shape style="position:absolute;left:1971;top:10257;width:1313;height:219" coordorigin="1971,10257" coordsize="1313,219" path="m1971,10475l3284,10475,3284,10257,1971,10257,1971,10475xe" filled="true" fillcolor="#e1eed9" stroked="false">
                <v:path arrowok="t"/>
                <v:fill type="solid"/>
              </v:shape>
            </v:group>
            <v:group style="position:absolute;left:3396;top:9817;width:1343;height:658" coordorigin="3396,9817" coordsize="1343,658">
              <v:shape style="position:absolute;left:3396;top:9817;width:1343;height:658" coordorigin="3396,9817" coordsize="1343,658" path="m3396,10475l4738,10475,4738,9817,3396,9817,3396,10475xe" filled="true" fillcolor="#e1eed9" stroked="false">
                <v:path arrowok="t"/>
                <v:fill type="solid"/>
              </v:shape>
            </v:group>
            <v:group style="position:absolute;left:3500;top:9817;width:1136;height:219" coordorigin="3500,9817" coordsize="1136,219">
              <v:shape style="position:absolute;left:3500;top:9817;width:1136;height:219" coordorigin="3500,9817" coordsize="1136,219" path="m3500,10036l4635,10036,4635,9817,3500,9817,3500,10036xe" filled="true" fillcolor="#e1eed9" stroked="false">
                <v:path arrowok="t"/>
                <v:fill type="solid"/>
              </v:shape>
            </v:group>
            <v:group style="position:absolute;left:4748;top:9817;width:1160;height:658" coordorigin="4748,9817" coordsize="1160,658">
              <v:shape style="position:absolute;left:4748;top:9817;width:1160;height:658" coordorigin="4748,9817" coordsize="1160,658" path="m4748,10475l5907,10475,5907,9817,4748,9817,4748,10475xe" filled="true" fillcolor="#e1eed9" stroked="false">
                <v:path arrowok="t"/>
                <v:fill type="solid"/>
              </v:shape>
            </v:group>
            <v:group style="position:absolute;left:4851;top:9817;width:953;height:219" coordorigin="4851,9817" coordsize="953,219">
              <v:shape style="position:absolute;left:4851;top:9817;width:953;height:219" coordorigin="4851,9817" coordsize="953,219" path="m4851,10036l5804,10036,5804,9817,4851,9817,4851,10036xe" filled="true" fillcolor="#e1eed9" stroked="false">
                <v:path arrowok="t"/>
                <v:fill type="solid"/>
              </v:shape>
            </v:group>
            <v:group style="position:absolute;left:5917;top:9817;width:1163;height:658" coordorigin="5917,9817" coordsize="1163,658">
              <v:shape style="position:absolute;left:5917;top:9817;width:1163;height:658" coordorigin="5917,9817" coordsize="1163,658" path="m5917,10475l7079,10475,7079,9817,5917,9817,5917,10475xe" filled="true" fillcolor="#e1eed9" stroked="false">
                <v:path arrowok="t"/>
                <v:fill type="solid"/>
              </v:shape>
            </v:group>
            <v:group style="position:absolute;left:6020;top:9817;width:956;height:219" coordorigin="6020,9817" coordsize="956,219">
              <v:shape style="position:absolute;left:6020;top:9817;width:956;height:219" coordorigin="6020,9817" coordsize="956,219" path="m6020,10036l6976,10036,6976,9817,6020,9817,6020,10036xe" filled="true" fillcolor="#e1eed9" stroked="false">
                <v:path arrowok="t"/>
                <v:fill type="solid"/>
              </v:shape>
            </v:group>
            <v:group style="position:absolute;left:7089;top:9817;width:1251;height:658" coordorigin="7089,9817" coordsize="1251,658">
              <v:shape style="position:absolute;left:7089;top:9817;width:1251;height:658" coordorigin="7089,9817" coordsize="1251,658" path="m7089,10475l8339,10475,8339,9817,7089,9817,7089,10475xe" filled="true" fillcolor="#e1eed9" stroked="false">
                <v:path arrowok="t"/>
                <v:fill type="solid"/>
              </v:shape>
            </v:group>
            <v:group style="position:absolute;left:7192;top:9817;width:1044;height:219" coordorigin="7192,9817" coordsize="1044,219">
              <v:shape style="position:absolute;left:7192;top:9817;width:1044;height:219" coordorigin="7192,9817" coordsize="1044,219" path="m7192,10036l8236,10036,8236,9817,7192,9817,7192,10036xe" filled="true" fillcolor="#e1eed9" stroked="false">
                <v:path arrowok="t"/>
                <v:fill type="solid"/>
              </v:shape>
            </v:group>
            <v:group style="position:absolute;left:8349;top:9817;width:1071;height:658" coordorigin="8349,9817" coordsize="1071,658">
              <v:shape style="position:absolute;left:8349;top:9817;width:1071;height:658" coordorigin="8349,9817" coordsize="1071,658" path="m8349,10475l9419,10475,9419,9817,8349,9817,8349,10475xe" filled="true" fillcolor="#e1eed9" stroked="false">
                <v:path arrowok="t"/>
                <v:fill type="solid"/>
              </v:shape>
            </v:group>
            <v:group style="position:absolute;left:8452;top:9817;width:865;height:219" coordorigin="8452,9817" coordsize="865,219">
              <v:shape style="position:absolute;left:8452;top:9817;width:865;height:219" coordorigin="8452,9817" coordsize="865,219" path="m8452,10036l9316,10036,9316,9817,8452,9817,8452,10036xe" filled="true" fillcolor="#e1eed9" stroked="false">
                <v:path arrowok="t"/>
                <v:fill type="solid"/>
              </v:shape>
            </v:group>
            <v:group style="position:absolute;left:9429;top:9817;width:1383;height:658" coordorigin="9429,9817" coordsize="1383,658">
              <v:shape style="position:absolute;left:9429;top:9817;width:1383;height:658" coordorigin="9429,9817" coordsize="1383,658" path="m9429,10475l10812,10475,10812,9817,9429,9817,9429,10475xe" filled="true" fillcolor="#e1eed9" stroked="false">
                <v:path arrowok="t"/>
                <v:fill type="solid"/>
              </v:shape>
            </v:group>
            <v:group style="position:absolute;left:9532;top:9817;width:1176;height:219" coordorigin="9532,9817" coordsize="1176,219">
              <v:shape style="position:absolute;left:9532;top:9817;width:1176;height:219" coordorigin="9532,9817" coordsize="1176,219" path="m9532,10036l10708,10036,10708,9817,9532,9817,9532,10036xe" filled="true" fillcolor="#e1eed9" stroked="false">
                <v:path arrowok="t"/>
                <v:fill type="solid"/>
              </v:shape>
            </v:group>
            <v:group style="position:absolute;left:1337;top:10485;width:521;height:968" coordorigin="1337,10485" coordsize="521,968">
              <v:shape style="position:absolute;left:1337;top:10485;width:521;height:968" coordorigin="1337,10485" coordsize="521,968" path="m1337,11452l1858,11452,1858,10485,1337,10485,1337,11452xe" filled="true" fillcolor="#6fac46" stroked="false">
                <v:path arrowok="t"/>
                <v:fill type="solid"/>
              </v:shape>
            </v:group>
            <v:group style="position:absolute;left:1440;top:10485;width:315;height:221" coordorigin="1440,10485" coordsize="315,221">
              <v:shape style="position:absolute;left:1440;top:10485;width:315;height:221" coordorigin="1440,10485" coordsize="315,221" path="m1440,10705l1755,10705,1755,10485,1440,10485,1440,10705xe" filled="true" fillcolor="#6fac46" stroked="false">
                <v:path arrowok="t"/>
                <v:fill type="solid"/>
              </v:shape>
            </v:group>
            <v:group style="position:absolute;left:1868;top:10485;width:1520;height:968" coordorigin="1868,10485" coordsize="1520,968">
              <v:shape style="position:absolute;left:1868;top:10485;width:1520;height:968" coordorigin="1868,10485" coordsize="1520,968" path="m1868,11452l3387,11452,3387,10485,1868,10485,1868,11452xe" filled="true" fillcolor="#c5dfb3" stroked="false">
                <v:path arrowok="t"/>
                <v:fill type="solid"/>
              </v:shape>
            </v:group>
            <v:group style="position:absolute;left:1971;top:10485;width:1313;height:221" coordorigin="1971,10485" coordsize="1313,221">
              <v:shape style="position:absolute;left:1971;top:10485;width:1313;height:221" coordorigin="1971,10485" coordsize="1313,221" path="m1971,10705l3284,10705,3284,10485,1971,10485,1971,10705xe" filled="true" fillcolor="#c5dfb3" stroked="false">
                <v:path arrowok="t"/>
                <v:fill type="solid"/>
              </v:shape>
            </v:group>
            <v:group style="position:absolute;left:1971;top:10705;width:1313;height:221" coordorigin="1971,10705" coordsize="1313,221">
              <v:shape style="position:absolute;left:1971;top:10705;width:1313;height:221" coordorigin="1971,10705" coordsize="1313,221" path="m1971,10926l3284,10926,3284,10705,1971,10705,1971,10926xe" filled="true" fillcolor="#c5dfb3" stroked="false">
                <v:path arrowok="t"/>
                <v:fill type="solid"/>
              </v:shape>
            </v:group>
            <v:group style="position:absolute;left:1971;top:10926;width:1313;height:219" coordorigin="1971,10926" coordsize="1313,219">
              <v:shape style="position:absolute;left:1971;top:10926;width:1313;height:219" coordorigin="1971,10926" coordsize="1313,219" path="m1971,11145l3284,11145,3284,10926,1971,10926,1971,11145xe" filled="true" fillcolor="#c5dfb3" stroked="false">
                <v:path arrowok="t"/>
                <v:fill type="solid"/>
              </v:shape>
            </v:group>
            <v:group style="position:absolute;left:3396;top:10485;width:1343;height:317" coordorigin="3396,10485" coordsize="1343,317">
              <v:shape style="position:absolute;left:3396;top:10485;width:1343;height:317" coordorigin="3396,10485" coordsize="1343,317" path="m3396,10801l4738,10801,4738,10485,3396,10485,3396,10801xe" filled="true" fillcolor="#c5dfb3" stroked="false">
                <v:path arrowok="t"/>
                <v:fill type="solid"/>
              </v:shape>
            </v:group>
            <v:group style="position:absolute;left:3500;top:10485;width:1136;height:221" coordorigin="3500,10485" coordsize="1136,221">
              <v:shape style="position:absolute;left:3500;top:10485;width:1136;height:221" coordorigin="3500,10485" coordsize="1136,221" path="m3500,10705l4635,10705,4635,10485,3500,10485,3500,10705xe" filled="true" fillcolor="#c5dfb3" stroked="false">
                <v:path arrowok="t"/>
                <v:fill type="solid"/>
              </v:shape>
            </v:group>
            <v:group style="position:absolute;left:4748;top:10485;width:1160;height:317" coordorigin="4748,10485" coordsize="1160,317">
              <v:shape style="position:absolute;left:4748;top:10485;width:1160;height:317" coordorigin="4748,10485" coordsize="1160,317" path="m4748,10801l5907,10801,5907,10485,4748,10485,4748,10801xe" filled="true" fillcolor="#c5dfb3" stroked="false">
                <v:path arrowok="t"/>
                <v:fill type="solid"/>
              </v:shape>
            </v:group>
            <v:group style="position:absolute;left:4851;top:10485;width:953;height:221" coordorigin="4851,10485" coordsize="953,221">
              <v:shape style="position:absolute;left:4851;top:10485;width:953;height:221" coordorigin="4851,10485" coordsize="953,221" path="m4851,10705l5804,10705,5804,10485,4851,10485,4851,10705xe" filled="true" fillcolor="#c5dfb3" stroked="false">
                <v:path arrowok="t"/>
                <v:fill type="solid"/>
              </v:shape>
            </v:group>
            <v:group style="position:absolute;left:5917;top:10485;width:1163;height:317" coordorigin="5917,10485" coordsize="1163,317">
              <v:shape style="position:absolute;left:5917;top:10485;width:1163;height:317" coordorigin="5917,10485" coordsize="1163,317" path="m5917,10801l7079,10801,7079,10485,5917,10485,5917,10801xe" filled="true" fillcolor="#c5dfb3" stroked="false">
                <v:path arrowok="t"/>
                <v:fill type="solid"/>
              </v:shape>
            </v:group>
            <v:group style="position:absolute;left:6020;top:10485;width:956;height:221" coordorigin="6020,10485" coordsize="956,221">
              <v:shape style="position:absolute;left:6020;top:10485;width:956;height:221" coordorigin="6020,10485" coordsize="956,221" path="m6020,10705l6976,10705,6976,10485,6020,10485,6020,10705xe" filled="true" fillcolor="#c5dfb3" stroked="false">
                <v:path arrowok="t"/>
                <v:fill type="solid"/>
              </v:shape>
            </v:group>
            <v:group style="position:absolute;left:7089;top:10485;width:1251;height:317" coordorigin="7089,10485" coordsize="1251,317">
              <v:shape style="position:absolute;left:7089;top:10485;width:1251;height:317" coordorigin="7089,10485" coordsize="1251,317" path="m7089,10801l8339,10801,8339,10485,7089,10485,7089,10801xe" filled="true" fillcolor="#c5dfb3" stroked="false">
                <v:path arrowok="t"/>
                <v:fill type="solid"/>
              </v:shape>
            </v:group>
            <v:group style="position:absolute;left:7192;top:10485;width:1044;height:221" coordorigin="7192,10485" coordsize="1044,221">
              <v:shape style="position:absolute;left:7192;top:10485;width:1044;height:221" coordorigin="7192,10485" coordsize="1044,221" path="m7192,10705l8236,10705,8236,10485,7192,10485,7192,10705xe" filled="true" fillcolor="#c5dfb3" stroked="false">
                <v:path arrowok="t"/>
                <v:fill type="solid"/>
              </v:shape>
            </v:group>
            <v:group style="position:absolute;left:8349;top:10485;width:1071;height:317" coordorigin="8349,10485" coordsize="1071,317">
              <v:shape style="position:absolute;left:8349;top:10485;width:1071;height:317" coordorigin="8349,10485" coordsize="1071,317" path="m8349,10801l9419,10801,9419,10485,8349,10485,8349,10801xe" filled="true" fillcolor="#c5dfb3" stroked="false">
                <v:path arrowok="t"/>
                <v:fill type="solid"/>
              </v:shape>
            </v:group>
            <v:group style="position:absolute;left:8452;top:10485;width:865;height:221" coordorigin="8452,10485" coordsize="865,221">
              <v:shape style="position:absolute;left:8452;top:10485;width:865;height:221" coordorigin="8452,10485" coordsize="865,221" path="m8452,10705l9316,10705,9316,10485,8452,10485,8452,10705xe" filled="true" fillcolor="#c5dfb3" stroked="false">
                <v:path arrowok="t"/>
                <v:fill type="solid"/>
              </v:shape>
            </v:group>
            <v:group style="position:absolute;left:9429;top:10485;width:1383;height:317" coordorigin="9429,10485" coordsize="1383,317">
              <v:shape style="position:absolute;left:9429;top:10485;width:1383;height:317" coordorigin="9429,10485" coordsize="1383,317" path="m9429,10801l10812,10801,10812,10485,9429,10485,9429,10801xe" filled="true" fillcolor="#c5dfb3" stroked="false">
                <v:path arrowok="t"/>
                <v:fill type="solid"/>
              </v:shape>
            </v:group>
            <v:group style="position:absolute;left:9532;top:10485;width:1176;height:221" coordorigin="9532,10485" coordsize="1176,221">
              <v:shape style="position:absolute;left:9532;top:10485;width:1176;height:221" coordorigin="9532,10485" coordsize="1176,221" path="m9532,10705l10708,10705,10708,10485,9532,10485,9532,10705xe" filled="true" fillcolor="#c5dfb3" stroked="false">
                <v:path arrowok="t"/>
                <v:fill type="solid"/>
              </v:shape>
            </v:group>
            <v:group style="position:absolute;left:3396;top:10811;width:1343;height:315" coordorigin="3396,10811" coordsize="1343,315">
              <v:shape style="position:absolute;left:3396;top:10811;width:1343;height:315" coordorigin="3396,10811" coordsize="1343,315" path="m3396,11125l4738,11125,4738,10811,3396,10811,3396,11125xe" filled="true" fillcolor="#e1eed9" stroked="false">
                <v:path arrowok="t"/>
                <v:fill type="solid"/>
              </v:shape>
            </v:group>
            <v:group style="position:absolute;left:3500;top:10811;width:1136;height:219" coordorigin="3500,10811" coordsize="1136,219">
              <v:shape style="position:absolute;left:3500;top:10811;width:1136;height:219" coordorigin="3500,10811" coordsize="1136,219" path="m3500,11029l4635,11029,4635,10811,3500,10811,3500,11029xe" filled="true" fillcolor="#e1eed9" stroked="false">
                <v:path arrowok="t"/>
                <v:fill type="solid"/>
              </v:shape>
            </v:group>
            <v:group style="position:absolute;left:4748;top:10811;width:1160;height:315" coordorigin="4748,10811" coordsize="1160,315">
              <v:shape style="position:absolute;left:4748;top:10811;width:1160;height:315" coordorigin="4748,10811" coordsize="1160,315" path="m4748,11125l5907,11125,5907,10811,4748,10811,4748,11125xe" filled="true" fillcolor="#e1eed9" stroked="false">
                <v:path arrowok="t"/>
                <v:fill type="solid"/>
              </v:shape>
            </v:group>
            <v:group style="position:absolute;left:4851;top:10811;width:953;height:219" coordorigin="4851,10811" coordsize="953,219">
              <v:shape style="position:absolute;left:4851;top:10811;width:953;height:219" coordorigin="4851,10811" coordsize="953,219" path="m4851,11029l5804,11029,5804,10811,4851,10811,4851,11029xe" filled="true" fillcolor="#e1eed9" stroked="false">
                <v:path arrowok="t"/>
                <v:fill type="solid"/>
              </v:shape>
            </v:group>
            <v:group style="position:absolute;left:5917;top:10811;width:1163;height:315" coordorigin="5917,10811" coordsize="1163,315">
              <v:shape style="position:absolute;left:5917;top:10811;width:1163;height:315" coordorigin="5917,10811" coordsize="1163,315" path="m5917,11125l7079,11125,7079,10811,5917,10811,5917,11125xe" filled="true" fillcolor="#e1eed9" stroked="false">
                <v:path arrowok="t"/>
                <v:fill type="solid"/>
              </v:shape>
            </v:group>
            <v:group style="position:absolute;left:6020;top:10811;width:956;height:219" coordorigin="6020,10811" coordsize="956,219">
              <v:shape style="position:absolute;left:6020;top:10811;width:956;height:219" coordorigin="6020,10811" coordsize="956,219" path="m6020,11029l6976,11029,6976,10811,6020,10811,6020,11029xe" filled="true" fillcolor="#e1eed9" stroked="false">
                <v:path arrowok="t"/>
                <v:fill type="solid"/>
              </v:shape>
            </v:group>
            <v:group style="position:absolute;left:7089;top:10811;width:1251;height:315" coordorigin="7089,10811" coordsize="1251,315">
              <v:shape style="position:absolute;left:7089;top:10811;width:1251;height:315" coordorigin="7089,10811" coordsize="1251,315" path="m7089,11125l8339,11125,8339,10811,7089,10811,7089,11125xe" filled="true" fillcolor="#e1eed9" stroked="false">
                <v:path arrowok="t"/>
                <v:fill type="solid"/>
              </v:shape>
            </v:group>
            <v:group style="position:absolute;left:7192;top:10811;width:1044;height:219" coordorigin="7192,10811" coordsize="1044,219">
              <v:shape style="position:absolute;left:7192;top:10811;width:1044;height:219" coordorigin="7192,10811" coordsize="1044,219" path="m7192,11029l8236,11029,8236,10811,7192,10811,7192,11029xe" filled="true" fillcolor="#e1eed9" stroked="false">
                <v:path arrowok="t"/>
                <v:fill type="solid"/>
              </v:shape>
            </v:group>
            <v:group style="position:absolute;left:8349;top:10811;width:1071;height:315" coordorigin="8349,10811" coordsize="1071,315">
              <v:shape style="position:absolute;left:8349;top:10811;width:1071;height:315" coordorigin="8349,10811" coordsize="1071,315" path="m8349,11125l9419,11125,9419,10811,8349,10811,8349,11125xe" filled="true" fillcolor="#e1eed9" stroked="false">
                <v:path arrowok="t"/>
                <v:fill type="solid"/>
              </v:shape>
            </v:group>
            <v:group style="position:absolute;left:8452;top:10811;width:865;height:219" coordorigin="8452,10811" coordsize="865,219">
              <v:shape style="position:absolute;left:8452;top:10811;width:865;height:219" coordorigin="8452,10811" coordsize="865,219" path="m8452,11029l9316,11029,9316,10811,8452,10811,8452,11029xe" filled="true" fillcolor="#e1eed9" stroked="false">
                <v:path arrowok="t"/>
                <v:fill type="solid"/>
              </v:shape>
            </v:group>
            <v:group style="position:absolute;left:9429;top:10811;width:1383;height:315" coordorigin="9429,10811" coordsize="1383,315">
              <v:shape style="position:absolute;left:9429;top:10811;width:1383;height:315" coordorigin="9429,10811" coordsize="1383,315" path="m9429,11125l10812,11125,10812,10811,9429,10811,9429,11125xe" filled="true" fillcolor="#e1eed9" stroked="false">
                <v:path arrowok="t"/>
                <v:fill type="solid"/>
              </v:shape>
            </v:group>
            <v:group style="position:absolute;left:9532;top:10811;width:1176;height:219" coordorigin="9532,10811" coordsize="1176,219">
              <v:shape style="position:absolute;left:9532;top:10811;width:1176;height:219" coordorigin="9532,10811" coordsize="1176,219" path="m9532,11029l10708,11029,10708,10811,9532,10811,9532,11029xe" filled="true" fillcolor="#e1eed9" stroked="false">
                <v:path arrowok="t"/>
                <v:fill type="solid"/>
              </v:shape>
            </v:group>
            <v:group style="position:absolute;left:3396;top:11135;width:1343;height:317" coordorigin="3396,11135" coordsize="1343,317">
              <v:shape style="position:absolute;left:3396;top:11135;width:1343;height:317" coordorigin="3396,11135" coordsize="1343,317" path="m3396,11452l4738,11452,4738,11135,3396,11135,3396,11452xe" filled="true" fillcolor="#c5dfb3" stroked="false">
                <v:path arrowok="t"/>
                <v:fill type="solid"/>
              </v:shape>
            </v:group>
            <v:group style="position:absolute;left:3500;top:11135;width:1136;height:221" coordorigin="3500,11135" coordsize="1136,221">
              <v:shape style="position:absolute;left:3500;top:11135;width:1136;height:221" coordorigin="3500,11135" coordsize="1136,221" path="m3500,11356l4635,11356,4635,11135,3500,11135,3500,11356xe" filled="true" fillcolor="#c5dfb3" stroked="false">
                <v:path arrowok="t"/>
                <v:fill type="solid"/>
              </v:shape>
            </v:group>
            <v:group style="position:absolute;left:4748;top:11135;width:1160;height:317" coordorigin="4748,11135" coordsize="1160,317">
              <v:shape style="position:absolute;left:4748;top:11135;width:1160;height:317" coordorigin="4748,11135" coordsize="1160,317" path="m4748,11452l5907,11452,5907,11135,4748,11135,4748,11452xe" filled="true" fillcolor="#c5dfb3" stroked="false">
                <v:path arrowok="t"/>
                <v:fill type="solid"/>
              </v:shape>
            </v:group>
            <v:group style="position:absolute;left:4851;top:11135;width:953;height:221" coordorigin="4851,11135" coordsize="953,221">
              <v:shape style="position:absolute;left:4851;top:11135;width:953;height:221" coordorigin="4851,11135" coordsize="953,221" path="m4851,11356l5804,11356,5804,11135,4851,11135,4851,11356xe" filled="true" fillcolor="#c5dfb3" stroked="false">
                <v:path arrowok="t"/>
                <v:fill type="solid"/>
              </v:shape>
            </v:group>
            <v:group style="position:absolute;left:5917;top:11135;width:1163;height:317" coordorigin="5917,11135" coordsize="1163,317">
              <v:shape style="position:absolute;left:5917;top:11135;width:1163;height:317" coordorigin="5917,11135" coordsize="1163,317" path="m5917,11452l7079,11452,7079,11135,5917,11135,5917,11452xe" filled="true" fillcolor="#c5dfb3" stroked="false">
                <v:path arrowok="t"/>
                <v:fill type="solid"/>
              </v:shape>
            </v:group>
            <v:group style="position:absolute;left:6020;top:11135;width:956;height:221" coordorigin="6020,11135" coordsize="956,221">
              <v:shape style="position:absolute;left:6020;top:11135;width:956;height:221" coordorigin="6020,11135" coordsize="956,221" path="m6020,11356l6976,11356,6976,11135,6020,11135,6020,11356xe" filled="true" fillcolor="#c5dfb3" stroked="false">
                <v:path arrowok="t"/>
                <v:fill type="solid"/>
              </v:shape>
            </v:group>
            <v:group style="position:absolute;left:7089;top:11135;width:1251;height:317" coordorigin="7089,11135" coordsize="1251,317">
              <v:shape style="position:absolute;left:7089;top:11135;width:1251;height:317" coordorigin="7089,11135" coordsize="1251,317" path="m7089,11452l8339,11452,8339,11135,7089,11135,7089,11452xe" filled="true" fillcolor="#c5dfb3" stroked="false">
                <v:path arrowok="t"/>
                <v:fill type="solid"/>
              </v:shape>
            </v:group>
            <v:group style="position:absolute;left:7192;top:11135;width:1044;height:221" coordorigin="7192,11135" coordsize="1044,221">
              <v:shape style="position:absolute;left:7192;top:11135;width:1044;height:221" coordorigin="7192,11135" coordsize="1044,221" path="m7192,11356l8236,11356,8236,11135,7192,11135,7192,11356xe" filled="true" fillcolor="#c5dfb3" stroked="false">
                <v:path arrowok="t"/>
                <v:fill type="solid"/>
              </v:shape>
            </v:group>
            <v:group style="position:absolute;left:8349;top:11135;width:1071;height:317" coordorigin="8349,11135" coordsize="1071,317">
              <v:shape style="position:absolute;left:8349;top:11135;width:1071;height:317" coordorigin="8349,11135" coordsize="1071,317" path="m8349,11452l9419,11452,9419,11135,8349,11135,8349,11452xe" filled="true" fillcolor="#c5dfb3" stroked="false">
                <v:path arrowok="t"/>
                <v:fill type="solid"/>
              </v:shape>
            </v:group>
            <v:group style="position:absolute;left:8452;top:11135;width:865;height:221" coordorigin="8452,11135" coordsize="865,221">
              <v:shape style="position:absolute;left:8452;top:11135;width:865;height:221" coordorigin="8452,11135" coordsize="865,221" path="m8452,11356l9316,11356,9316,11135,8452,11135,8452,11356xe" filled="true" fillcolor="#c5dfb3" stroked="false">
                <v:path arrowok="t"/>
                <v:fill type="solid"/>
              </v:shape>
            </v:group>
            <v:group style="position:absolute;left:9429;top:11135;width:1383;height:317" coordorigin="9429,11135" coordsize="1383,317">
              <v:shape style="position:absolute;left:9429;top:11135;width:1383;height:317" coordorigin="9429,11135" coordsize="1383,317" path="m9429,11452l10812,11452,10812,11135,9429,11135,9429,11452xe" filled="true" fillcolor="#c5dfb3" stroked="false">
                <v:path arrowok="t"/>
                <v:fill type="solid"/>
              </v:shape>
            </v:group>
            <v:group style="position:absolute;left:9532;top:11135;width:1176;height:221" coordorigin="9532,11135" coordsize="1176,221">
              <v:shape style="position:absolute;left:9532;top:11135;width:1176;height:221" coordorigin="9532,11135" coordsize="1176,221" path="m9532,11356l10708,11356,10708,11135,9532,11135,9532,11356xe" filled="true" fillcolor="#c5dfb3" stroked="false">
                <v:path arrowok="t"/>
                <v:fill type="solid"/>
              </v:shape>
            </v:group>
            <v:group style="position:absolute;left:1337;top:11461;width:521;height:440" coordorigin="1337,11461" coordsize="521,440">
              <v:shape style="position:absolute;left:1337;top:11461;width:521;height:440" coordorigin="1337,11461" coordsize="521,440" path="m1337,11901l1858,11901,1858,11461,1337,11461,1337,11901xe" filled="true" fillcolor="#6fac46" stroked="false">
                <v:path arrowok="t"/>
                <v:fill type="solid"/>
              </v:shape>
            </v:group>
            <v:group style="position:absolute;left:1440;top:11461;width:315;height:219" coordorigin="1440,11461" coordsize="315,219">
              <v:shape style="position:absolute;left:1440;top:11461;width:315;height:219" coordorigin="1440,11461" coordsize="315,219" path="m1440,11680l1755,11680,1755,11461,1440,11461,1440,11680xe" filled="true" fillcolor="#6fac46" stroked="false">
                <v:path arrowok="t"/>
                <v:fill type="solid"/>
              </v:shape>
            </v:group>
            <v:group style="position:absolute;left:1868;top:11461;width:1520;height:440" coordorigin="1868,11461" coordsize="1520,440">
              <v:shape style="position:absolute;left:1868;top:11461;width:1520;height:440" coordorigin="1868,11461" coordsize="1520,440" path="m1868,11901l3387,11901,3387,11461,1868,11461,1868,11901xe" filled="true" fillcolor="#e1eed9" stroked="false">
                <v:path arrowok="t"/>
                <v:fill type="solid"/>
              </v:shape>
            </v:group>
            <v:group style="position:absolute;left:1971;top:11461;width:1313;height:219" coordorigin="1971,11461" coordsize="1313,219">
              <v:shape style="position:absolute;left:1971;top:11461;width:1313;height:219" coordorigin="1971,11461" coordsize="1313,219" path="m1971,11680l3284,11680,3284,11461,1971,11461,1971,11680xe" filled="true" fillcolor="#e1eed9" stroked="false">
                <v:path arrowok="t"/>
                <v:fill type="solid"/>
              </v:shape>
            </v:group>
            <v:group style="position:absolute;left:1971;top:11680;width:1313;height:221" coordorigin="1971,11680" coordsize="1313,221">
              <v:shape style="position:absolute;left:1971;top:11680;width:1313;height:221" coordorigin="1971,11680" coordsize="1313,221" path="m1971,11901l3284,11901,3284,11680,1971,11680,1971,11901xe" filled="true" fillcolor="#e1eed9" stroked="false">
                <v:path arrowok="t"/>
                <v:fill type="solid"/>
              </v:shape>
            </v:group>
            <v:group style="position:absolute;left:3396;top:11461;width:1343;height:440" coordorigin="3396,11461" coordsize="1343,440">
              <v:shape style="position:absolute;left:3396;top:11461;width:1343;height:440" coordorigin="3396,11461" coordsize="1343,440" path="m3396,11901l4738,11901,4738,11461,3396,11461,3396,11901xe" filled="true" fillcolor="#e1eed9" stroked="false">
                <v:path arrowok="t"/>
                <v:fill type="solid"/>
              </v:shape>
            </v:group>
            <v:group style="position:absolute;left:3500;top:11461;width:1136;height:219" coordorigin="3500,11461" coordsize="1136,219">
              <v:shape style="position:absolute;left:3500;top:11461;width:1136;height:219" coordorigin="3500,11461" coordsize="1136,219" path="m3500,11680l4635,11680,4635,11461,3500,11461,3500,11680xe" filled="true" fillcolor="#e1eed9" stroked="false">
                <v:path arrowok="t"/>
                <v:fill type="solid"/>
              </v:shape>
            </v:group>
            <v:group style="position:absolute;left:4748;top:11461;width:1160;height:440" coordorigin="4748,11461" coordsize="1160,440">
              <v:shape style="position:absolute;left:4748;top:11461;width:1160;height:440" coordorigin="4748,11461" coordsize="1160,440" path="m4748,11901l5907,11901,5907,11461,4748,11461,4748,11901xe" filled="true" fillcolor="#e1eed9" stroked="false">
                <v:path arrowok="t"/>
                <v:fill type="solid"/>
              </v:shape>
            </v:group>
            <v:group style="position:absolute;left:4851;top:11461;width:953;height:219" coordorigin="4851,11461" coordsize="953,219">
              <v:shape style="position:absolute;left:4851;top:11461;width:953;height:219" coordorigin="4851,11461" coordsize="953,219" path="m4851,11680l5804,11680,5804,11461,4851,11461,4851,11680xe" filled="true" fillcolor="#e1eed9" stroked="false">
                <v:path arrowok="t"/>
                <v:fill type="solid"/>
              </v:shape>
            </v:group>
            <v:group style="position:absolute;left:5917;top:11461;width:1163;height:440" coordorigin="5917,11461" coordsize="1163,440">
              <v:shape style="position:absolute;left:5917;top:11461;width:1163;height:440" coordorigin="5917,11461" coordsize="1163,440" path="m5917,11901l7079,11901,7079,11461,5917,11461,5917,11901xe" filled="true" fillcolor="#e1eed9" stroked="false">
                <v:path arrowok="t"/>
                <v:fill type="solid"/>
              </v:shape>
            </v:group>
            <v:group style="position:absolute;left:6020;top:11461;width:956;height:219" coordorigin="6020,11461" coordsize="956,219">
              <v:shape style="position:absolute;left:6020;top:11461;width:956;height:219" coordorigin="6020,11461" coordsize="956,219" path="m6020,11680l6976,11680,6976,11461,6020,11461,6020,11680xe" filled="true" fillcolor="#e1eed9" stroked="false">
                <v:path arrowok="t"/>
                <v:fill type="solid"/>
              </v:shape>
            </v:group>
            <v:group style="position:absolute;left:7089;top:11461;width:1251;height:440" coordorigin="7089,11461" coordsize="1251,440">
              <v:shape style="position:absolute;left:7089;top:11461;width:1251;height:440" coordorigin="7089,11461" coordsize="1251,440" path="m7089,11901l8339,11901,8339,11461,7089,11461,7089,11901xe" filled="true" fillcolor="#e1eed9" stroked="false">
                <v:path arrowok="t"/>
                <v:fill type="solid"/>
              </v:shape>
            </v:group>
            <v:group style="position:absolute;left:7192;top:11461;width:1044;height:219" coordorigin="7192,11461" coordsize="1044,219">
              <v:shape style="position:absolute;left:7192;top:11461;width:1044;height:219" coordorigin="7192,11461" coordsize="1044,219" path="m7192,11680l8236,11680,8236,11461,7192,11461,7192,11680xe" filled="true" fillcolor="#e1eed9" stroked="false">
                <v:path arrowok="t"/>
                <v:fill type="solid"/>
              </v:shape>
            </v:group>
            <v:group style="position:absolute;left:8349;top:11461;width:1071;height:440" coordorigin="8349,11461" coordsize="1071,440">
              <v:shape style="position:absolute;left:8349;top:11461;width:1071;height:440" coordorigin="8349,11461" coordsize="1071,440" path="m8349,11901l9419,11901,9419,11461,8349,11461,8349,11901xe" filled="true" fillcolor="#e1eed9" stroked="false">
                <v:path arrowok="t"/>
                <v:fill type="solid"/>
              </v:shape>
            </v:group>
            <v:group style="position:absolute;left:8452;top:11461;width:865;height:219" coordorigin="8452,11461" coordsize="865,219">
              <v:shape style="position:absolute;left:8452;top:11461;width:865;height:219" coordorigin="8452,11461" coordsize="865,219" path="m8452,11680l9316,11680,9316,11461,8452,11461,8452,11680xe" filled="true" fillcolor="#e1eed9" stroked="false">
                <v:path arrowok="t"/>
                <v:fill type="solid"/>
              </v:shape>
            </v:group>
            <v:group style="position:absolute;left:9429;top:11461;width:1383;height:440" coordorigin="9429,11461" coordsize="1383,440">
              <v:shape style="position:absolute;left:9429;top:11461;width:1383;height:440" coordorigin="9429,11461" coordsize="1383,440" path="m9429,11901l10812,11901,10812,11461,9429,11461,9429,11901xe" filled="true" fillcolor="#e1eed9" stroked="false">
                <v:path arrowok="t"/>
                <v:fill type="solid"/>
              </v:shape>
            </v:group>
            <v:group style="position:absolute;left:9532;top:11461;width:1176;height:219" coordorigin="9532,11461" coordsize="1176,219">
              <v:shape style="position:absolute;left:9532;top:11461;width:1176;height:219" coordorigin="9532,11461" coordsize="1176,219" path="m9532,11680l10708,11680,10708,11461,9532,11461,9532,11680xe" filled="true" fillcolor="#e1eed9" stroked="false">
                <v:path arrowok="t"/>
                <v:fill type="solid"/>
              </v:shape>
            </v:group>
            <v:group style="position:absolute;left:1337;top:11910;width:521;height:879" coordorigin="1337,11910" coordsize="521,879">
              <v:shape style="position:absolute;left:1337;top:11910;width:521;height:879" coordorigin="1337,11910" coordsize="521,879" path="m1337,12789l1858,12789,1858,11910,1337,11910,1337,12789xe" filled="true" fillcolor="#6fac46" stroked="false">
                <v:path arrowok="t"/>
                <v:fill type="solid"/>
              </v:shape>
            </v:group>
            <v:group style="position:absolute;left:1440;top:11910;width:315;height:222" coordorigin="1440,11910" coordsize="315,222">
              <v:shape style="position:absolute;left:1440;top:11910;width:315;height:222" coordorigin="1440,11910" coordsize="315,222" path="m1440,12132l1755,12132,1755,11910,1440,11910,1440,12132xe" filled="true" fillcolor="#6fac46" stroked="false">
                <v:path arrowok="t"/>
                <v:fill type="solid"/>
              </v:shape>
            </v:group>
            <v:group style="position:absolute;left:1868;top:11910;width:1520;height:879" coordorigin="1868,11910" coordsize="1520,879">
              <v:shape style="position:absolute;left:1868;top:11910;width:1520;height:879" coordorigin="1868,11910" coordsize="1520,879" path="m1868,12789l3387,12789,3387,11910,1868,11910,1868,12789xe" filled="true" fillcolor="#c5dfb3" stroked="false">
                <v:path arrowok="t"/>
                <v:fill type="solid"/>
              </v:shape>
            </v:group>
            <v:group style="position:absolute;left:1971;top:11910;width:1313;height:222" coordorigin="1971,11910" coordsize="1313,222">
              <v:shape style="position:absolute;left:1971;top:11910;width:1313;height:222" coordorigin="1971,11910" coordsize="1313,222" path="m1971,12132l3284,12132,3284,11910,1971,11910,1971,12132xe" filled="true" fillcolor="#c5dfb3" stroked="false">
                <v:path arrowok="t"/>
                <v:fill type="solid"/>
              </v:shape>
            </v:group>
            <v:group style="position:absolute;left:1971;top:12132;width:1313;height:219" coordorigin="1971,12132" coordsize="1313,219">
              <v:shape style="position:absolute;left:1971;top:12132;width:1313;height:219" coordorigin="1971,12132" coordsize="1313,219" path="m1971,12350l3284,12350,3284,12132,1971,12132,1971,12350xe" filled="true" fillcolor="#c5dfb3" stroked="false">
                <v:path arrowok="t"/>
                <v:fill type="solid"/>
              </v:shape>
            </v:group>
            <v:group style="position:absolute;left:1971;top:12350;width:1313;height:221" coordorigin="1971,12350" coordsize="1313,221">
              <v:shape style="position:absolute;left:1971;top:12350;width:1313;height:221" coordorigin="1971,12350" coordsize="1313,221" path="m1971,12571l3284,12571,3284,12350,1971,12350,1971,12571xe" filled="true" fillcolor="#c5dfb3" stroked="false">
                <v:path arrowok="t"/>
                <v:fill type="solid"/>
              </v:shape>
            </v:group>
            <v:group style="position:absolute;left:1971;top:12571;width:1313;height:219" coordorigin="1971,12571" coordsize="1313,219">
              <v:shape style="position:absolute;left:1971;top:12571;width:1313;height:219" coordorigin="1971,12571" coordsize="1313,219" path="m1971,12789l3284,12789,3284,12571,1971,12571,1971,12789xe" filled="true" fillcolor="#c5dfb3" stroked="false">
                <v:path arrowok="t"/>
                <v:fill type="solid"/>
              </v:shape>
            </v:group>
            <v:group style="position:absolute;left:3396;top:11910;width:1343;height:315" coordorigin="3396,11910" coordsize="1343,315">
              <v:shape style="position:absolute;left:3396;top:11910;width:1343;height:315" coordorigin="3396,11910" coordsize="1343,315" path="m3396,12225l4738,12225,4738,11910,3396,11910,3396,12225xe" filled="true" fillcolor="#c5dfb3" stroked="false">
                <v:path arrowok="t"/>
                <v:fill type="solid"/>
              </v:shape>
            </v:group>
            <v:group style="position:absolute;left:3500;top:11910;width:1136;height:222" coordorigin="3500,11910" coordsize="1136,222">
              <v:shape style="position:absolute;left:3500;top:11910;width:1136;height:222" coordorigin="3500,11910" coordsize="1136,222" path="m3500,12132l4635,12132,4635,11910,3500,11910,3500,12132xe" filled="true" fillcolor="#c5dfb3" stroked="false">
                <v:path arrowok="t"/>
                <v:fill type="solid"/>
              </v:shape>
            </v:group>
            <v:group style="position:absolute;left:4748;top:11910;width:1160;height:315" coordorigin="4748,11910" coordsize="1160,315">
              <v:shape style="position:absolute;left:4748;top:11910;width:1160;height:315" coordorigin="4748,11910" coordsize="1160,315" path="m4748,12225l5907,12225,5907,11910,4748,11910,4748,12225xe" filled="true" fillcolor="#c5dfb3" stroked="false">
                <v:path arrowok="t"/>
                <v:fill type="solid"/>
              </v:shape>
            </v:group>
            <v:group style="position:absolute;left:4851;top:11910;width:953;height:222" coordorigin="4851,11910" coordsize="953,222">
              <v:shape style="position:absolute;left:4851;top:11910;width:953;height:222" coordorigin="4851,11910" coordsize="953,222" path="m4851,12132l5804,12132,5804,11910,4851,11910,4851,12132xe" filled="true" fillcolor="#c5dfb3" stroked="false">
                <v:path arrowok="t"/>
                <v:fill type="solid"/>
              </v:shape>
            </v:group>
            <v:group style="position:absolute;left:5917;top:11910;width:1163;height:315" coordorigin="5917,11910" coordsize="1163,315">
              <v:shape style="position:absolute;left:5917;top:11910;width:1163;height:315" coordorigin="5917,11910" coordsize="1163,315" path="m5917,12225l7079,12225,7079,11910,5917,11910,5917,12225xe" filled="true" fillcolor="#c5dfb3" stroked="false">
                <v:path arrowok="t"/>
                <v:fill type="solid"/>
              </v:shape>
            </v:group>
            <v:group style="position:absolute;left:6020;top:11910;width:956;height:222" coordorigin="6020,11910" coordsize="956,222">
              <v:shape style="position:absolute;left:6020;top:11910;width:956;height:222" coordorigin="6020,11910" coordsize="956,222" path="m6020,12132l6976,12132,6976,11910,6020,11910,6020,12132xe" filled="true" fillcolor="#c5dfb3" stroked="false">
                <v:path arrowok="t"/>
                <v:fill type="solid"/>
              </v:shape>
            </v:group>
            <v:group style="position:absolute;left:7089;top:11910;width:1251;height:315" coordorigin="7089,11910" coordsize="1251,315">
              <v:shape style="position:absolute;left:7089;top:11910;width:1251;height:315" coordorigin="7089,11910" coordsize="1251,315" path="m7089,12225l8339,12225,8339,11910,7089,11910,7089,12225xe" filled="true" fillcolor="#c5dfb3" stroked="false">
                <v:path arrowok="t"/>
                <v:fill type="solid"/>
              </v:shape>
            </v:group>
            <v:group style="position:absolute;left:7192;top:11910;width:1044;height:222" coordorigin="7192,11910" coordsize="1044,222">
              <v:shape style="position:absolute;left:7192;top:11910;width:1044;height:222" coordorigin="7192,11910" coordsize="1044,222" path="m7192,12132l8236,12132,8236,11910,7192,11910,7192,12132xe" filled="true" fillcolor="#c5dfb3" stroked="false">
                <v:path arrowok="t"/>
                <v:fill type="solid"/>
              </v:shape>
            </v:group>
            <v:group style="position:absolute;left:8349;top:11910;width:1071;height:315" coordorigin="8349,11910" coordsize="1071,315">
              <v:shape style="position:absolute;left:8349;top:11910;width:1071;height:315" coordorigin="8349,11910" coordsize="1071,315" path="m8349,12225l9419,12225,9419,11910,8349,11910,8349,12225xe" filled="true" fillcolor="#c5dfb3" stroked="false">
                <v:path arrowok="t"/>
                <v:fill type="solid"/>
              </v:shape>
            </v:group>
            <v:group style="position:absolute;left:8452;top:11910;width:865;height:222" coordorigin="8452,11910" coordsize="865,222">
              <v:shape style="position:absolute;left:8452;top:11910;width:865;height:222" coordorigin="8452,11910" coordsize="865,222" path="m8452,12132l9316,12132,9316,11910,8452,11910,8452,12132xe" filled="true" fillcolor="#c5dfb3" stroked="false">
                <v:path arrowok="t"/>
                <v:fill type="solid"/>
              </v:shape>
            </v:group>
            <v:group style="position:absolute;left:9429;top:11910;width:1383;height:315" coordorigin="9429,11910" coordsize="1383,315">
              <v:shape style="position:absolute;left:9429;top:11910;width:1383;height:315" coordorigin="9429,11910" coordsize="1383,315" path="m9429,12225l10812,12225,10812,11910,9429,11910,9429,12225xe" filled="true" fillcolor="#c5dfb3" stroked="false">
                <v:path arrowok="t"/>
                <v:fill type="solid"/>
              </v:shape>
            </v:group>
            <v:group style="position:absolute;left:9532;top:11910;width:1176;height:222" coordorigin="9532,11910" coordsize="1176,222">
              <v:shape style="position:absolute;left:9532;top:11910;width:1176;height:222" coordorigin="9532,11910" coordsize="1176,222" path="m9532,12132l10708,12132,10708,11910,9532,11910,9532,12132xe" filled="true" fillcolor="#c5dfb3" stroked="false">
                <v:path arrowok="t"/>
                <v:fill type="solid"/>
              </v:shape>
            </v:group>
            <v:group style="position:absolute;left:3396;top:12235;width:1343;height:555" coordorigin="3396,12235" coordsize="1343,555">
              <v:shape style="position:absolute;left:3396;top:12235;width:1343;height:555" coordorigin="3396,12235" coordsize="1343,555" path="m3396,12789l4738,12789,4738,12235,3396,12235,3396,12789xe" filled="true" fillcolor="#e1eed9" stroked="false">
                <v:path arrowok="t"/>
                <v:fill type="solid"/>
              </v:shape>
            </v:group>
            <v:group style="position:absolute;left:3500;top:12235;width:1136;height:221" coordorigin="3500,12235" coordsize="1136,221">
              <v:shape style="position:absolute;left:3500;top:12235;width:1136;height:221" coordorigin="3500,12235" coordsize="1136,221" path="m3500,12456l4635,12456,4635,12235,3500,12235,3500,12456xe" filled="true" fillcolor="#e1eed9" stroked="false">
                <v:path arrowok="t"/>
                <v:fill type="solid"/>
              </v:shape>
            </v:group>
            <v:group style="position:absolute;left:4748;top:12235;width:1160;height:555" coordorigin="4748,12235" coordsize="1160,555">
              <v:shape style="position:absolute;left:4748;top:12235;width:1160;height:555" coordorigin="4748,12235" coordsize="1160,555" path="m4748,12789l5907,12789,5907,12235,4748,12235,4748,12789xe" filled="true" fillcolor="#e1eed9" stroked="false">
                <v:path arrowok="t"/>
                <v:fill type="solid"/>
              </v:shape>
            </v:group>
            <v:group style="position:absolute;left:4851;top:12235;width:953;height:221" coordorigin="4851,12235" coordsize="953,221">
              <v:shape style="position:absolute;left:4851;top:12235;width:953;height:221" coordorigin="4851,12235" coordsize="953,221" path="m4851,12456l5804,12456,5804,12235,4851,12235,4851,12456xe" filled="true" fillcolor="#e1eed9" stroked="false">
                <v:path arrowok="t"/>
                <v:fill type="solid"/>
              </v:shape>
            </v:group>
            <v:group style="position:absolute;left:5917;top:12235;width:1163;height:555" coordorigin="5917,12235" coordsize="1163,555">
              <v:shape style="position:absolute;left:5917;top:12235;width:1163;height:555" coordorigin="5917,12235" coordsize="1163,555" path="m5917,12789l7079,12789,7079,12235,5917,12235,5917,12789xe" filled="true" fillcolor="#e1eed9" stroked="false">
                <v:path arrowok="t"/>
                <v:fill type="solid"/>
              </v:shape>
            </v:group>
            <v:group style="position:absolute;left:6020;top:12235;width:956;height:221" coordorigin="6020,12235" coordsize="956,221">
              <v:shape style="position:absolute;left:6020;top:12235;width:956;height:221" coordorigin="6020,12235" coordsize="956,221" path="m6020,12456l6976,12456,6976,12235,6020,12235,6020,12456xe" filled="true" fillcolor="#e1eed9" stroked="false">
                <v:path arrowok="t"/>
                <v:fill type="solid"/>
              </v:shape>
            </v:group>
            <v:group style="position:absolute;left:7089;top:12235;width:1251;height:555" coordorigin="7089,12235" coordsize="1251,555">
              <v:shape style="position:absolute;left:7089;top:12235;width:1251;height:555" coordorigin="7089,12235" coordsize="1251,555" path="m7089,12789l8339,12789,8339,12235,7089,12235,7089,12789xe" filled="true" fillcolor="#e1eed9" stroked="false">
                <v:path arrowok="t"/>
                <v:fill type="solid"/>
              </v:shape>
            </v:group>
            <v:group style="position:absolute;left:7192;top:12235;width:1044;height:221" coordorigin="7192,12235" coordsize="1044,221">
              <v:shape style="position:absolute;left:7192;top:12235;width:1044;height:221" coordorigin="7192,12235" coordsize="1044,221" path="m7192,12456l8236,12456,8236,12235,7192,12235,7192,12456xe" filled="true" fillcolor="#e1eed9" stroked="false">
                <v:path arrowok="t"/>
                <v:fill type="solid"/>
              </v:shape>
            </v:group>
            <v:group style="position:absolute;left:8349;top:12235;width:1071;height:555" coordorigin="8349,12235" coordsize="1071,555">
              <v:shape style="position:absolute;left:8349;top:12235;width:1071;height:555" coordorigin="8349,12235" coordsize="1071,555" path="m8349,12789l9419,12789,9419,12235,8349,12235,8349,12789xe" filled="true" fillcolor="#e1eed9" stroked="false">
                <v:path arrowok="t"/>
                <v:fill type="solid"/>
              </v:shape>
            </v:group>
            <v:group style="position:absolute;left:8452;top:12235;width:865;height:221" coordorigin="8452,12235" coordsize="865,221">
              <v:shape style="position:absolute;left:8452;top:12235;width:865;height:221" coordorigin="8452,12235" coordsize="865,221" path="m8452,12456l9316,12456,9316,12235,8452,12235,8452,12456xe" filled="true" fillcolor="#e1eed9" stroked="false">
                <v:path arrowok="t"/>
                <v:fill type="solid"/>
              </v:shape>
            </v:group>
            <v:group style="position:absolute;left:9429;top:12235;width:1383;height:555" coordorigin="9429,12235" coordsize="1383,555">
              <v:shape style="position:absolute;left:9429;top:12235;width:1383;height:555" coordorigin="9429,12235" coordsize="1383,555" path="m9429,12789l10812,12789,10812,12235,9429,12235,9429,12789xe" filled="true" fillcolor="#e1eed9" stroked="false">
                <v:path arrowok="t"/>
                <v:fill type="solid"/>
              </v:shape>
            </v:group>
            <v:group style="position:absolute;left:9532;top:12235;width:1176;height:221" coordorigin="9532,12235" coordsize="1176,221">
              <v:shape style="position:absolute;left:9532;top:12235;width:1176;height:221" coordorigin="9532,12235" coordsize="1176,221" path="m9532,12456l10708,12456,10708,12235,9532,12235,9532,12456xe" filled="true" fillcolor="#e1eed9" stroked="false">
                <v:path arrowok="t"/>
                <v:fill type="solid"/>
              </v:shape>
            </v:group>
            <v:group style="position:absolute;left:1337;top:12799;width:521;height:660" coordorigin="1337,12799" coordsize="521,660">
              <v:shape style="position:absolute;left:1337;top:12799;width:521;height:660" coordorigin="1337,12799" coordsize="521,660" path="m1337,13459l1858,13459,1858,12799,1337,12799,1337,13459xe" filled="true" fillcolor="#6fac46" stroked="false">
                <v:path arrowok="t"/>
                <v:fill type="solid"/>
              </v:shape>
            </v:group>
            <v:group style="position:absolute;left:1440;top:12799;width:315;height:221" coordorigin="1440,12799" coordsize="315,221">
              <v:shape style="position:absolute;left:1440;top:12799;width:315;height:221" coordorigin="1440,12799" coordsize="315,221" path="m1440,13020l1755,13020,1755,12799,1440,12799,1440,13020xe" filled="true" fillcolor="#6fac46" stroked="false">
                <v:path arrowok="t"/>
                <v:fill type="solid"/>
              </v:shape>
            </v:group>
            <v:group style="position:absolute;left:1868;top:12799;width:1520;height:660" coordorigin="1868,12799" coordsize="1520,660">
              <v:shape style="position:absolute;left:1868;top:12799;width:1520;height:660" coordorigin="1868,12799" coordsize="1520,660" path="m1868,13459l3387,13459,3387,12799,1868,12799,1868,13459xe" filled="true" fillcolor="#c5dfb3" stroked="false">
                <v:path arrowok="t"/>
                <v:fill type="solid"/>
              </v:shape>
            </v:group>
            <v:group style="position:absolute;left:1971;top:12799;width:1313;height:221" coordorigin="1971,12799" coordsize="1313,221">
              <v:shape style="position:absolute;left:1971;top:12799;width:1313;height:221" coordorigin="1971,12799" coordsize="1313,221" path="m1971,13020l3284,13020,3284,12799,1971,12799,1971,13020xe" filled="true" fillcolor="#c5dfb3" stroked="false">
                <v:path arrowok="t"/>
                <v:fill type="solid"/>
              </v:shape>
            </v:group>
            <v:group style="position:absolute;left:1971;top:13020;width:1313;height:219" coordorigin="1971,13020" coordsize="1313,219">
              <v:shape style="position:absolute;left:1971;top:13020;width:1313;height:219" coordorigin="1971,13020" coordsize="1313,219" path="m1971,13238l3284,13238,3284,13020,1971,13020,1971,13238xe" filled="true" fillcolor="#c5dfb3" stroked="false">
                <v:path arrowok="t"/>
                <v:fill type="solid"/>
              </v:shape>
            </v:group>
            <v:group style="position:absolute;left:1971;top:13238;width:1313;height:221" coordorigin="1971,13238" coordsize="1313,221">
              <v:shape style="position:absolute;left:1971;top:13238;width:1313;height:221" coordorigin="1971,13238" coordsize="1313,221" path="m1971,13459l3284,13459,3284,13238,1971,13238,1971,13459xe" filled="true" fillcolor="#c5dfb3" stroked="false">
                <v:path arrowok="t"/>
                <v:fill type="solid"/>
              </v:shape>
            </v:group>
            <v:group style="position:absolute;left:3396;top:12799;width:1343;height:660" coordorigin="3396,12799" coordsize="1343,660">
              <v:shape style="position:absolute;left:3396;top:12799;width:1343;height:660" coordorigin="3396,12799" coordsize="1343,660" path="m3396,13459l4738,13459,4738,12799,3396,12799,3396,13459xe" filled="true" fillcolor="#c5dfb3" stroked="false">
                <v:path arrowok="t"/>
                <v:fill type="solid"/>
              </v:shape>
            </v:group>
            <v:group style="position:absolute;left:3500;top:12799;width:1136;height:221" coordorigin="3500,12799" coordsize="1136,221">
              <v:shape style="position:absolute;left:3500;top:12799;width:1136;height:221" coordorigin="3500,12799" coordsize="1136,221" path="m3500,13020l4635,13020,4635,12799,3500,12799,3500,13020xe" filled="true" fillcolor="#c5dfb3" stroked="false">
                <v:path arrowok="t"/>
                <v:fill type="solid"/>
              </v:shape>
            </v:group>
            <v:group style="position:absolute;left:4748;top:12799;width:1160;height:660" coordorigin="4748,12799" coordsize="1160,660">
              <v:shape style="position:absolute;left:4748;top:12799;width:1160;height:660" coordorigin="4748,12799" coordsize="1160,660" path="m4748,13459l5907,13459,5907,12799,4748,12799,4748,13459xe" filled="true" fillcolor="#c5dfb3" stroked="false">
                <v:path arrowok="t"/>
                <v:fill type="solid"/>
              </v:shape>
            </v:group>
            <v:group style="position:absolute;left:4851;top:12799;width:953;height:221" coordorigin="4851,12799" coordsize="953,221">
              <v:shape style="position:absolute;left:4851;top:12799;width:953;height:221" coordorigin="4851,12799" coordsize="953,221" path="m4851,13020l5804,13020,5804,12799,4851,12799,4851,13020xe" filled="true" fillcolor="#c5dfb3" stroked="false">
                <v:path arrowok="t"/>
                <v:fill type="solid"/>
              </v:shape>
            </v:group>
            <v:group style="position:absolute;left:4851;top:13020;width:953;height:219" coordorigin="4851,13020" coordsize="953,219">
              <v:shape style="position:absolute;left:4851;top:13020;width:953;height:219" coordorigin="4851,13020" coordsize="953,219" path="m4851,13238l5804,13238,5804,13020,4851,13020,4851,13238xe" filled="true" fillcolor="#c5dfb3" stroked="false">
                <v:path arrowok="t"/>
                <v:fill type="solid"/>
              </v:shape>
            </v:group>
            <v:group style="position:absolute;left:5917;top:12799;width:1163;height:660" coordorigin="5917,12799" coordsize="1163,660">
              <v:shape style="position:absolute;left:5917;top:12799;width:1163;height:660" coordorigin="5917,12799" coordsize="1163,660" path="m5917,13459l7079,13459,7079,12799,5917,12799,5917,13459xe" filled="true" fillcolor="#c5dfb3" stroked="false">
                <v:path arrowok="t"/>
                <v:fill type="solid"/>
              </v:shape>
            </v:group>
            <v:group style="position:absolute;left:6020;top:12799;width:956;height:221" coordorigin="6020,12799" coordsize="956,221">
              <v:shape style="position:absolute;left:6020;top:12799;width:956;height:221" coordorigin="6020,12799" coordsize="956,221" path="m6020,13020l6976,13020,6976,12799,6020,12799,6020,13020xe" filled="true" fillcolor="#c5dfb3" stroked="false">
                <v:path arrowok="t"/>
                <v:fill type="solid"/>
              </v:shape>
            </v:group>
            <v:group style="position:absolute;left:7089;top:12799;width:1251;height:660" coordorigin="7089,12799" coordsize="1251,660">
              <v:shape style="position:absolute;left:7089;top:12799;width:1251;height:660" coordorigin="7089,12799" coordsize="1251,660" path="m7089,13459l8339,13459,8339,12799,7089,12799,7089,13459xe" filled="true" fillcolor="#c5dfb3" stroked="false">
                <v:path arrowok="t"/>
                <v:fill type="solid"/>
              </v:shape>
            </v:group>
            <v:group style="position:absolute;left:7192;top:12799;width:1044;height:221" coordorigin="7192,12799" coordsize="1044,221">
              <v:shape style="position:absolute;left:7192;top:12799;width:1044;height:221" coordorigin="7192,12799" coordsize="1044,221" path="m7192,13020l8236,13020,8236,12799,7192,12799,7192,13020xe" filled="true" fillcolor="#c5dfb3" stroked="false">
                <v:path arrowok="t"/>
                <v:fill type="solid"/>
              </v:shape>
            </v:group>
            <v:group style="position:absolute;left:8349;top:12799;width:1071;height:660" coordorigin="8349,12799" coordsize="1071,660">
              <v:shape style="position:absolute;left:8349;top:12799;width:1071;height:660" coordorigin="8349,12799" coordsize="1071,660" path="m8349,13459l9419,13459,9419,12799,8349,12799,8349,13459xe" filled="true" fillcolor="#c5dfb3" stroked="false">
                <v:path arrowok="t"/>
                <v:fill type="solid"/>
              </v:shape>
            </v:group>
            <v:group style="position:absolute;left:8452;top:12799;width:865;height:221" coordorigin="8452,12799" coordsize="865,221">
              <v:shape style="position:absolute;left:8452;top:12799;width:865;height:221" coordorigin="8452,12799" coordsize="865,221" path="m8452,13020l9316,13020,9316,12799,8452,12799,8452,13020xe" filled="true" fillcolor="#c5dfb3" stroked="false">
                <v:path arrowok="t"/>
                <v:fill type="solid"/>
              </v:shape>
            </v:group>
            <v:group style="position:absolute;left:9429;top:12799;width:1383;height:660" coordorigin="9429,12799" coordsize="1383,660">
              <v:shape style="position:absolute;left:9429;top:12799;width:1383;height:660" coordorigin="9429,12799" coordsize="1383,660" path="m9429,13459l10812,13459,10812,12799,9429,12799,9429,13459xe" filled="true" fillcolor="#c5dfb3" stroked="false">
                <v:path arrowok="t"/>
                <v:fill type="solid"/>
              </v:shape>
            </v:group>
            <v:group style="position:absolute;left:9532;top:12799;width:1176;height:221" coordorigin="9532,12799" coordsize="1176,221">
              <v:shape style="position:absolute;left:9532;top:12799;width:1176;height:221" coordorigin="9532,12799" coordsize="1176,221" path="m9532,13020l10708,13020,10708,12799,9532,12799,9532,13020xe" filled="true" fillcolor="#c5dfb3" stroked="false">
                <v:path arrowok="t"/>
                <v:fill type="solid"/>
              </v:shape>
            </v:group>
            <v:group style="position:absolute;left:1337;top:13468;width:521;height:440" coordorigin="1337,13468" coordsize="521,440">
              <v:shape style="position:absolute;left:1337;top:13468;width:521;height:440" coordorigin="1337,13468" coordsize="521,440" path="m1337,13908l1858,13908,1858,13468,1337,13468,1337,13908xe" filled="true" fillcolor="#6fac46" stroked="false">
                <v:path arrowok="t"/>
                <v:fill type="solid"/>
              </v:shape>
            </v:group>
            <v:group style="position:absolute;left:1440;top:13468;width:315;height:221" coordorigin="1440,13468" coordsize="315,221">
              <v:shape style="position:absolute;left:1440;top:13468;width:315;height:221" coordorigin="1440,13468" coordsize="315,221" path="m1440,13689l1755,13689,1755,13468,1440,13468,1440,13689xe" filled="true" fillcolor="#6fac46" stroked="false">
                <v:path arrowok="t"/>
                <v:fill type="solid"/>
              </v:shape>
            </v:group>
            <v:group style="position:absolute;left:1868;top:13468;width:1520;height:440" coordorigin="1868,13468" coordsize="1520,440">
              <v:shape style="position:absolute;left:1868;top:13468;width:1520;height:440" coordorigin="1868,13468" coordsize="1520,440" path="m1868,13908l3387,13908,3387,13468,1868,13468,1868,13908xe" filled="true" fillcolor="#e1eed9" stroked="false">
                <v:path arrowok="t"/>
                <v:fill type="solid"/>
              </v:shape>
            </v:group>
            <v:group style="position:absolute;left:1971;top:13468;width:1313;height:221" coordorigin="1971,13468" coordsize="1313,221">
              <v:shape style="position:absolute;left:1971;top:13468;width:1313;height:221" coordorigin="1971,13468" coordsize="1313,221" path="m1971,13689l3284,13689,3284,13468,1971,13468,1971,13689xe" filled="true" fillcolor="#e1eed9" stroked="false">
                <v:path arrowok="t"/>
                <v:fill type="solid"/>
              </v:shape>
            </v:group>
            <v:group style="position:absolute;left:1971;top:13689;width:1313;height:219" coordorigin="1971,13689" coordsize="1313,219">
              <v:shape style="position:absolute;left:1971;top:13689;width:1313;height:219" coordorigin="1971,13689" coordsize="1313,219" path="m1971,13908l3284,13908,3284,13689,1971,13689,1971,13908xe" filled="true" fillcolor="#e1eed9" stroked="false">
                <v:path arrowok="t"/>
                <v:fill type="solid"/>
              </v:shape>
            </v:group>
            <v:group style="position:absolute;left:3396;top:13468;width:1343;height:440" coordorigin="3396,13468" coordsize="1343,440">
              <v:shape style="position:absolute;left:3396;top:13468;width:1343;height:440" coordorigin="3396,13468" coordsize="1343,440" path="m3396,13908l4738,13908,4738,13468,3396,13468,3396,13908xe" filled="true" fillcolor="#e1eed9" stroked="false">
                <v:path arrowok="t"/>
                <v:fill type="solid"/>
              </v:shape>
            </v:group>
            <v:group style="position:absolute;left:3500;top:13468;width:1136;height:221" coordorigin="3500,13468" coordsize="1136,221">
              <v:shape style="position:absolute;left:3500;top:13468;width:1136;height:221" coordorigin="3500,13468" coordsize="1136,221" path="m3500,13689l4635,13689,4635,13468,3500,13468,3500,13689xe" filled="true" fillcolor="#e1eed9" stroked="false">
                <v:path arrowok="t"/>
                <v:fill type="solid"/>
              </v:shape>
            </v:group>
            <v:group style="position:absolute;left:3500;top:13689;width:1136;height:219" coordorigin="3500,13689" coordsize="1136,219">
              <v:shape style="position:absolute;left:3500;top:13689;width:1136;height:219" coordorigin="3500,13689" coordsize="1136,219" path="m3500,13908l4635,13908,4635,13689,3500,13689,3500,13908xe" filled="true" fillcolor="#e1eed9" stroked="false">
                <v:path arrowok="t"/>
                <v:fill type="solid"/>
              </v:shape>
            </v:group>
            <v:group style="position:absolute;left:4748;top:13468;width:1160;height:440" coordorigin="4748,13468" coordsize="1160,440">
              <v:shape style="position:absolute;left:4748;top:13468;width:1160;height:440" coordorigin="4748,13468" coordsize="1160,440" path="m4748,13908l5907,13908,5907,13468,4748,13468,4748,13908xe" filled="true" fillcolor="#e1eed9" stroked="false">
                <v:path arrowok="t"/>
                <v:fill type="solid"/>
              </v:shape>
            </v:group>
            <v:group style="position:absolute;left:4851;top:13468;width:953;height:221" coordorigin="4851,13468" coordsize="953,221">
              <v:shape style="position:absolute;left:4851;top:13468;width:953;height:221" coordorigin="4851,13468" coordsize="953,221" path="m4851,13689l5804,13689,5804,13468,4851,13468,4851,13689xe" filled="true" fillcolor="#e1eed9" stroked="false">
                <v:path arrowok="t"/>
                <v:fill type="solid"/>
              </v:shape>
            </v:group>
            <v:group style="position:absolute;left:5917;top:13468;width:1163;height:440" coordorigin="5917,13468" coordsize="1163,440">
              <v:shape style="position:absolute;left:5917;top:13468;width:1163;height:440" coordorigin="5917,13468" coordsize="1163,440" path="m5917,13908l7079,13908,7079,13468,5917,13468,5917,13908xe" filled="true" fillcolor="#e1eed9" stroked="false">
                <v:path arrowok="t"/>
                <v:fill type="solid"/>
              </v:shape>
            </v:group>
            <v:group style="position:absolute;left:6020;top:13468;width:956;height:221" coordorigin="6020,13468" coordsize="956,221">
              <v:shape style="position:absolute;left:6020;top:13468;width:956;height:221" coordorigin="6020,13468" coordsize="956,221" path="m6020,13689l6976,13689,6976,13468,6020,13468,6020,13689xe" filled="true" fillcolor="#e1eed9" stroked="false">
                <v:path arrowok="t"/>
                <v:fill type="solid"/>
              </v:shape>
            </v:group>
            <v:group style="position:absolute;left:7089;top:13468;width:1251;height:440" coordorigin="7089,13468" coordsize="1251,440">
              <v:shape style="position:absolute;left:7089;top:13468;width:1251;height:440" coordorigin="7089,13468" coordsize="1251,440" path="m7089,13908l8339,13908,8339,13468,7089,13468,7089,13908xe" filled="true" fillcolor="#e1eed9" stroked="false">
                <v:path arrowok="t"/>
                <v:fill type="solid"/>
              </v:shape>
            </v:group>
            <v:group style="position:absolute;left:7192;top:13468;width:1044;height:221" coordorigin="7192,13468" coordsize="1044,221">
              <v:shape style="position:absolute;left:7192;top:13468;width:1044;height:221" coordorigin="7192,13468" coordsize="1044,221" path="m7192,13689l8236,13689,8236,13468,7192,13468,7192,13689xe" filled="true" fillcolor="#e1eed9" stroked="false">
                <v:path arrowok="t"/>
                <v:fill type="solid"/>
              </v:shape>
            </v:group>
            <v:group style="position:absolute;left:8349;top:13468;width:1071;height:440" coordorigin="8349,13468" coordsize="1071,440">
              <v:shape style="position:absolute;left:8349;top:13468;width:1071;height:440" coordorigin="8349,13468" coordsize="1071,440" path="m8349,13908l9419,13908,9419,13468,8349,13468,8349,13908xe" filled="true" fillcolor="#e1eed9" stroked="false">
                <v:path arrowok="t"/>
                <v:fill type="solid"/>
              </v:shape>
            </v:group>
            <v:group style="position:absolute;left:8452;top:13468;width:865;height:221" coordorigin="8452,13468" coordsize="865,221">
              <v:shape style="position:absolute;left:8452;top:13468;width:865;height:221" coordorigin="8452,13468" coordsize="865,221" path="m8452,13689l9316,13689,9316,13468,8452,13468,8452,13689xe" filled="true" fillcolor="#e1eed9" stroked="false">
                <v:path arrowok="t"/>
                <v:fill type="solid"/>
              </v:shape>
            </v:group>
            <v:group style="position:absolute;left:9429;top:13468;width:1383;height:440" coordorigin="9429,13468" coordsize="1383,440">
              <v:shape style="position:absolute;left:9429;top:13468;width:1383;height:440" coordorigin="9429,13468" coordsize="1383,440" path="m9429,13908l10812,13908,10812,13468,9429,13468,9429,13908xe" filled="true" fillcolor="#e1eed9" stroked="false">
                <v:path arrowok="t"/>
                <v:fill type="solid"/>
              </v:shape>
            </v:group>
            <v:group style="position:absolute;left:9532;top:13468;width:1176;height:221" coordorigin="9532,13468" coordsize="1176,221">
              <v:shape style="position:absolute;left:9532;top:13468;width:1176;height:221" coordorigin="9532,13468" coordsize="1176,221" path="m9532,13689l10708,13689,10708,13468,9532,13468,9532,13689xe" filled="true" fillcolor="#e1eed9" stroked="false">
                <v:path arrowok="t"/>
                <v:fill type="solid"/>
              </v:shape>
            </v:group>
            <v:group style="position:absolute;left:1337;top:13917;width:521;height:442" coordorigin="1337,13917" coordsize="521,442">
              <v:shape style="position:absolute;left:1337;top:13917;width:521;height:442" coordorigin="1337,13917" coordsize="521,442" path="m1337,14359l1858,14359,1858,13917,1337,13917,1337,14359xe" filled="true" fillcolor="#6fac46" stroked="false">
                <v:path arrowok="t"/>
                <v:fill type="solid"/>
              </v:shape>
            </v:group>
            <v:group style="position:absolute;left:1440;top:13917;width:315;height:221" coordorigin="1440,13917" coordsize="315,221">
              <v:shape style="position:absolute;left:1440;top:13917;width:315;height:221" coordorigin="1440,13917" coordsize="315,221" path="m1440,14138l1755,14138,1755,13917,1440,13917,1440,14138xe" filled="true" fillcolor="#6fac46" stroked="false">
                <v:path arrowok="t"/>
                <v:fill type="solid"/>
              </v:shape>
            </v:group>
            <v:group style="position:absolute;left:1868;top:13917;width:1520;height:442" coordorigin="1868,13917" coordsize="1520,442">
              <v:shape style="position:absolute;left:1868;top:13917;width:1520;height:442" coordorigin="1868,13917" coordsize="1520,442" path="m1868,14359l3387,14359,3387,13917,1868,13917,1868,14359xe" filled="true" fillcolor="#c5dfb3" stroked="false">
                <v:path arrowok="t"/>
                <v:fill type="solid"/>
              </v:shape>
            </v:group>
            <v:group style="position:absolute;left:1971;top:13917;width:1313;height:221" coordorigin="1971,13917" coordsize="1313,221">
              <v:shape style="position:absolute;left:1971;top:13917;width:1313;height:221" coordorigin="1971,13917" coordsize="1313,221" path="m1971,14138l3284,14138,3284,13917,1971,13917,1971,14138xe" filled="true" fillcolor="#c5dfb3" stroked="false">
                <v:path arrowok="t"/>
                <v:fill type="solid"/>
              </v:shape>
            </v:group>
            <v:group style="position:absolute;left:1971;top:14138;width:1313;height:221" coordorigin="1971,14138" coordsize="1313,221">
              <v:shape style="position:absolute;left:1971;top:14138;width:1313;height:221" coordorigin="1971,14138" coordsize="1313,221" path="m1971,14359l3284,14359,3284,14138,1971,14138,1971,14359xe" filled="true" fillcolor="#c5dfb3" stroked="false">
                <v:path arrowok="t"/>
                <v:fill type="solid"/>
              </v:shape>
            </v:group>
            <v:group style="position:absolute;left:3396;top:13917;width:1343;height:442" coordorigin="3396,13917" coordsize="1343,442">
              <v:shape style="position:absolute;left:3396;top:13917;width:1343;height:442" coordorigin="3396,13917" coordsize="1343,442" path="m3396,14359l4738,14359,4738,13917,3396,13917,3396,14359xe" filled="true" fillcolor="#c5dfb3" stroked="false">
                <v:path arrowok="t"/>
                <v:fill type="solid"/>
              </v:shape>
            </v:group>
            <v:group style="position:absolute;left:3500;top:13917;width:1136;height:221" coordorigin="3500,13917" coordsize="1136,221">
              <v:shape style="position:absolute;left:3500;top:13917;width:1136;height:221" coordorigin="3500,13917" coordsize="1136,221" path="m3500,14138l4635,14138,4635,13917,3500,13917,3500,14138xe" filled="true" fillcolor="#c5dfb3" stroked="false">
                <v:path arrowok="t"/>
                <v:fill type="solid"/>
              </v:shape>
            </v:group>
            <v:group style="position:absolute;left:4748;top:13917;width:1160;height:442" coordorigin="4748,13917" coordsize="1160,442">
              <v:shape style="position:absolute;left:4748;top:13917;width:1160;height:442" coordorigin="4748,13917" coordsize="1160,442" path="m4748,14359l5907,14359,5907,13917,4748,13917,4748,14359xe" filled="true" fillcolor="#c5dfb3" stroked="false">
                <v:path arrowok="t"/>
                <v:fill type="solid"/>
              </v:shape>
            </v:group>
            <v:group style="position:absolute;left:4851;top:13917;width:953;height:221" coordorigin="4851,13917" coordsize="953,221">
              <v:shape style="position:absolute;left:4851;top:13917;width:953;height:221" coordorigin="4851,13917" coordsize="953,221" path="m4851,14138l5804,14138,5804,13917,4851,13917,4851,14138xe" filled="true" fillcolor="#c5dfb3" stroked="false">
                <v:path arrowok="t"/>
                <v:fill type="solid"/>
              </v:shape>
            </v:group>
            <v:group style="position:absolute;left:5917;top:13917;width:1163;height:442" coordorigin="5917,13917" coordsize="1163,442">
              <v:shape style="position:absolute;left:5917;top:13917;width:1163;height:442" coordorigin="5917,13917" coordsize="1163,442" path="m5917,14359l7079,14359,7079,13917,5917,13917,5917,14359xe" filled="true" fillcolor="#c5dfb3" stroked="false">
                <v:path arrowok="t"/>
                <v:fill type="solid"/>
              </v:shape>
            </v:group>
            <v:group style="position:absolute;left:6020;top:13917;width:956;height:221" coordorigin="6020,13917" coordsize="956,221">
              <v:shape style="position:absolute;left:6020;top:13917;width:956;height:221" coordorigin="6020,13917" coordsize="956,221" path="m6020,14138l6976,14138,6976,13917,6020,13917,6020,14138xe" filled="true" fillcolor="#c5dfb3" stroked="false">
                <v:path arrowok="t"/>
                <v:fill type="solid"/>
              </v:shape>
            </v:group>
            <v:group style="position:absolute;left:7089;top:13917;width:1251;height:442" coordorigin="7089,13917" coordsize="1251,442">
              <v:shape style="position:absolute;left:7089;top:13917;width:1251;height:442" coordorigin="7089,13917" coordsize="1251,442" path="m7089,14359l8339,14359,8339,13917,7089,13917,7089,14359xe" filled="true" fillcolor="#c5dfb3" stroked="false">
                <v:path arrowok="t"/>
                <v:fill type="solid"/>
              </v:shape>
            </v:group>
            <v:group style="position:absolute;left:7192;top:13917;width:1044;height:221" coordorigin="7192,13917" coordsize="1044,221">
              <v:shape style="position:absolute;left:7192;top:13917;width:1044;height:221" coordorigin="7192,13917" coordsize="1044,221" path="m7192,14138l8236,14138,8236,13917,7192,13917,7192,14138xe" filled="true" fillcolor="#c5dfb3" stroked="false">
                <v:path arrowok="t"/>
                <v:fill type="solid"/>
              </v:shape>
            </v:group>
            <v:group style="position:absolute;left:8349;top:13917;width:1071;height:442" coordorigin="8349,13917" coordsize="1071,442">
              <v:shape style="position:absolute;left:8349;top:13917;width:1071;height:442" coordorigin="8349,13917" coordsize="1071,442" path="m8349,14359l9419,14359,9419,13917,8349,13917,8349,14359xe" filled="true" fillcolor="#c5dfb3" stroked="false">
                <v:path arrowok="t"/>
                <v:fill type="solid"/>
              </v:shape>
            </v:group>
            <v:group style="position:absolute;left:8452;top:13917;width:865;height:221" coordorigin="8452,13917" coordsize="865,221">
              <v:shape style="position:absolute;left:8452;top:13917;width:865;height:221" coordorigin="8452,13917" coordsize="865,221" path="m8452,14138l9316,14138,9316,13917,8452,13917,8452,14138xe" filled="true" fillcolor="#c5dfb3" stroked="false">
                <v:path arrowok="t"/>
                <v:fill type="solid"/>
              </v:shape>
            </v:group>
            <v:group style="position:absolute;left:9429;top:13917;width:1383;height:442" coordorigin="9429,13917" coordsize="1383,442">
              <v:shape style="position:absolute;left:9429;top:13917;width:1383;height:442" coordorigin="9429,13917" coordsize="1383,442" path="m9429,14359l10812,14359,10812,13917,9429,13917,9429,14359xe" filled="true" fillcolor="#c5dfb3" stroked="false">
                <v:path arrowok="t"/>
                <v:fill type="solid"/>
              </v:shape>
            </v:group>
            <v:group style="position:absolute;left:9532;top:13917;width:1176;height:221" coordorigin="9532,13917" coordsize="1176,221">
              <v:shape style="position:absolute;left:9532;top:13917;width:1176;height:221" coordorigin="9532,13917" coordsize="1176,221" path="m9532,14138l10708,14138,10708,13917,9532,13917,9532,14138xe" filled="true" fillcolor="#c5dfb3" stroked="false">
                <v:path arrowok="t"/>
                <v:fill type="solid"/>
              </v:shape>
            </v:group>
            <w10:wrap type="none"/>
          </v:group>
        </w:pict>
      </w:r>
      <w:r>
        <w:rPr>
          <w:rFonts w:ascii="Calibri"/>
          <w:spacing w:val="-1"/>
          <w:sz w:val="18"/>
        </w:rPr>
        <w:t>VENUZ</w:t>
      </w:r>
      <w:r>
        <w:rPr>
          <w:rFonts w:ascii="Calibri"/>
          <w:spacing w:val="-7"/>
          <w:sz w:val="18"/>
        </w:rPr>
        <w:t> </w:t>
      </w:r>
      <w:r>
        <w:rPr>
          <w:rFonts w:ascii="Calibri"/>
          <w:spacing w:val="-1"/>
          <w:sz w:val="18"/>
        </w:rPr>
        <w:t>WORLD</w:t>
      </w:r>
      <w:r>
        <w:rPr>
          <w:rFonts w:ascii="Calibri"/>
          <w:spacing w:val="28"/>
          <w:sz w:val="18"/>
        </w:rPr>
        <w:t> </w:t>
      </w:r>
      <w:r>
        <w:rPr>
          <w:rFonts w:ascii="Calibri"/>
          <w:spacing w:val="-1"/>
          <w:sz w:val="18"/>
        </w:rPr>
        <w:t>CLASS</w:t>
      </w:r>
      <w:r>
        <w:rPr>
          <w:rFonts w:ascii="Calibri"/>
          <w:spacing w:val="-9"/>
          <w:sz w:val="18"/>
        </w:rPr>
        <w:t> </w:t>
      </w:r>
      <w:r>
        <w:rPr>
          <w:rFonts w:ascii="Calibri"/>
          <w:spacing w:val="-1"/>
          <w:sz w:val="18"/>
        </w:rPr>
        <w:t>NIGERIA</w:t>
      </w:r>
      <w:r>
        <w:rPr>
          <w:rFonts w:ascii="Calibri"/>
          <w:sz w:val="18"/>
        </w:rPr>
      </w:r>
    </w:p>
    <w:p>
      <w:pPr>
        <w:tabs>
          <w:tab w:pos="1572" w:val="left" w:leader="none"/>
          <w:tab w:pos="3055" w:val="left" w:leader="none"/>
          <w:tab w:pos="3999" w:val="left" w:leader="none"/>
          <w:tab w:pos="5398" w:val="left" w:leader="none"/>
          <w:tab w:pos="6471" w:val="left" w:leader="none"/>
        </w:tabs>
        <w:spacing w:before="10"/>
        <w:ind w:left="220" w:right="0" w:firstLine="0"/>
        <w:jc w:val="left"/>
        <w:rPr>
          <w:rFonts w:ascii="Calibri" w:hAnsi="Calibri" w:cs="Calibri" w:eastAsia="Calibri"/>
          <w:sz w:val="18"/>
          <w:szCs w:val="18"/>
        </w:rPr>
      </w:pPr>
      <w:r>
        <w:rPr/>
        <w:br w:type="column"/>
      </w:r>
      <w:r>
        <w:rPr>
          <w:rFonts w:ascii="Calibri"/>
          <w:sz w:val="18"/>
        </w:rPr>
        <w:t>LEAD</w:t>
      </w:r>
      <w:r>
        <w:rPr>
          <w:rFonts w:ascii="Calibri"/>
          <w:spacing w:val="-3"/>
          <w:sz w:val="18"/>
        </w:rPr>
        <w:t> </w:t>
      </w:r>
      <w:r>
        <w:rPr>
          <w:rFonts w:ascii="Calibri"/>
          <w:sz w:val="18"/>
        </w:rPr>
        <w:t>ORE</w:t>
        <w:tab/>
      </w:r>
      <w:r>
        <w:rPr>
          <w:rFonts w:ascii="Calibri"/>
          <w:spacing w:val="-1"/>
          <w:w w:val="95"/>
          <w:sz w:val="18"/>
        </w:rPr>
        <w:t>China</w:t>
        <w:tab/>
      </w:r>
      <w:r>
        <w:rPr>
          <w:rFonts w:ascii="Calibri"/>
          <w:w w:val="95"/>
          <w:sz w:val="18"/>
        </w:rPr>
        <w:t>3,215.00</w:t>
        <w:tab/>
        <w:t>1,573,875.00</w:t>
        <w:tab/>
        <w:t>1,350.00</w:t>
        <w:tab/>
      </w:r>
      <w:r>
        <w:rPr>
          <w:rFonts w:ascii="Calibri"/>
          <w:sz w:val="18"/>
        </w:rPr>
        <w:t>4,340,250.00</w:t>
      </w:r>
      <w:r>
        <w:rPr>
          <w:rFonts w:ascii="Calibri"/>
          <w:sz w:val="18"/>
        </w:rPr>
      </w:r>
    </w:p>
    <w:p>
      <w:pPr>
        <w:spacing w:after="0"/>
        <w:jc w:val="left"/>
        <w:rPr>
          <w:rFonts w:ascii="Calibri" w:hAnsi="Calibri" w:cs="Calibri" w:eastAsia="Calibri"/>
          <w:sz w:val="18"/>
          <w:szCs w:val="18"/>
        </w:rPr>
        <w:sectPr>
          <w:type w:val="continuous"/>
          <w:pgSz w:w="12240" w:h="15840"/>
          <w:pgMar w:top="660" w:bottom="0" w:left="1220" w:right="1320"/>
          <w:cols w:num="2" w:equalWidth="0">
            <w:col w:w="1862" w:space="197"/>
            <w:col w:w="7641"/>
          </w:cols>
        </w:sectPr>
      </w:pPr>
    </w:p>
    <w:p>
      <w:pPr>
        <w:spacing w:line="240" w:lineRule="auto" w:before="4"/>
        <w:rPr>
          <w:rFonts w:ascii="Calibri" w:hAnsi="Calibri" w:cs="Calibri" w:eastAsia="Calibri"/>
          <w:sz w:val="7"/>
          <w:szCs w:val="7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6"/>
        <w:gridCol w:w="8949"/>
      </w:tblGrid>
      <w:tr>
        <w:trPr>
          <w:trHeight w:val="327" w:hRule="exact"/>
        </w:trPr>
        <w:tc>
          <w:tcPr>
            <w:tcW w:w="5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894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tabs>
                <w:tab w:pos="8984" w:val="left" w:leader="none"/>
              </w:tabs>
              <w:spacing w:line="240" w:lineRule="auto" w:before="2"/>
              <w:ind w:left="4" w:right="-37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</w:r>
            <w:r>
              <w:rPr>
                <w:rFonts w:ascii="Calibri"/>
                <w:sz w:val="18"/>
                <w:highlight w:val="lightGray"/>
              </w:rPr>
              <w:t>  </w:t>
            </w:r>
            <w:r>
              <w:rPr>
                <w:rFonts w:ascii="Calibri"/>
                <w:spacing w:val="-19"/>
                <w:sz w:val="18"/>
                <w:highlight w:val="lightGray"/>
              </w:rPr>
              <w:t> </w:t>
            </w:r>
            <w:r>
              <w:rPr>
                <w:rFonts w:ascii="Calibri"/>
                <w:sz w:val="18"/>
                <w:highlight w:val="lightGray"/>
              </w:rPr>
              <w:t>LIMITED</w:t>
            </w:r>
            <w:r>
              <w:rPr>
                <w:rFonts w:ascii="Calibri"/>
                <w:sz w:val="18"/>
                <w:highlight w:val="lightGray"/>
              </w:rPr>
              <w:t> </w:t>
              <w:tab/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444" w:hRule="exact"/>
        </w:trPr>
        <w:tc>
          <w:tcPr>
            <w:tcW w:w="5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19" w:lineRule="exact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25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894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tabs>
                <w:tab w:pos="1636" w:val="left" w:leader="none"/>
                <w:tab w:pos="2988" w:val="left" w:leader="none"/>
                <w:tab w:pos="4928" w:val="left" w:leader="none"/>
                <w:tab w:pos="5643" w:val="left" w:leader="none"/>
                <w:tab w:pos="6814" w:val="left" w:leader="none"/>
                <w:tab w:pos="8115" w:val="left" w:leader="none"/>
              </w:tabs>
              <w:spacing w:line="240" w:lineRule="auto"/>
              <w:ind w:left="107" w:right="101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ZOVIN</w:t>
            </w:r>
            <w:r>
              <w:rPr>
                <w:rFonts w:ascii="Calibri"/>
                <w:spacing w:val="-5"/>
                <w:sz w:val="18"/>
              </w:rPr>
              <w:t> </w:t>
            </w:r>
            <w:r>
              <w:rPr>
                <w:rFonts w:ascii="Calibri"/>
                <w:sz w:val="18"/>
              </w:rPr>
              <w:t>83</w:t>
              <w:tab/>
              <w:t>LEAD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z w:val="18"/>
              </w:rPr>
              <w:t>ORE</w:t>
              <w:tab/>
            </w:r>
            <w:r>
              <w:rPr>
                <w:rFonts w:ascii="Calibri"/>
                <w:spacing w:val="-1"/>
                <w:w w:val="95"/>
                <w:sz w:val="18"/>
              </w:rPr>
              <w:t>China</w:t>
              <w:tab/>
              <w:t>40</w:t>
              <w:tab/>
            </w:r>
            <w:r>
              <w:rPr>
                <w:rFonts w:ascii="Calibri"/>
                <w:w w:val="95"/>
                <w:sz w:val="18"/>
              </w:rPr>
              <w:t>32,000.00</w:t>
              <w:tab/>
              <w:t>1,350.00</w:t>
              <w:tab/>
              <w:t>54,000.00</w:t>
            </w:r>
            <w:r>
              <w:rPr>
                <w:rFonts w:ascii="Calibri"/>
                <w:spacing w:val="27"/>
                <w:w w:val="99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LOGISTICS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z w:val="18"/>
              </w:rPr>
              <w:t>LTD</w:t>
            </w:r>
          </w:p>
        </w:tc>
      </w:tr>
      <w:tr>
        <w:trPr>
          <w:trHeight w:val="319" w:hRule="exact"/>
        </w:trPr>
        <w:tc>
          <w:tcPr>
            <w:tcW w:w="5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894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tabs>
                <w:tab w:pos="5410" w:val="left" w:leader="none"/>
                <w:tab w:pos="6629" w:val="left" w:leader="none"/>
                <w:tab w:pos="7700" w:val="left" w:leader="none"/>
              </w:tabs>
              <w:spacing w:line="240" w:lineRule="auto" w:before="4"/>
              <w:ind w:left="428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340,549.45</w:t>
              <w:tab/>
              <w:t>7,853,753.25</w:t>
              <w:tab/>
              <w:t>167,225.00</w:t>
              <w:tab/>
            </w:r>
            <w:r>
              <w:rPr>
                <w:rFonts w:ascii="Calibri"/>
                <w:b/>
                <w:spacing w:val="-1"/>
                <w:sz w:val="18"/>
              </w:rPr>
              <w:t>482,005,247.55</w:t>
            </w:r>
            <w:r>
              <w:rPr>
                <w:rFonts w:ascii="Calibri"/>
                <w:sz w:val="18"/>
              </w:rPr>
            </w:r>
          </w:p>
        </w:tc>
      </w:tr>
    </w:tbl>
    <w:p>
      <w:pPr>
        <w:spacing w:before="11"/>
        <w:ind w:left="220" w:right="0" w:firstLine="0"/>
        <w:jc w:val="both"/>
        <w:rPr>
          <w:rFonts w:ascii="Calibri" w:hAnsi="Calibri" w:cs="Calibri" w:eastAsia="Calibri"/>
          <w:sz w:val="20"/>
          <w:szCs w:val="20"/>
        </w:rPr>
      </w:pPr>
      <w:r>
        <w:rPr>
          <w:rFonts w:ascii="Calibri"/>
          <w:b/>
          <w:color w:val="528135"/>
          <w:spacing w:val="-1"/>
          <w:sz w:val="20"/>
        </w:rPr>
        <w:t>Source:</w:t>
      </w:r>
      <w:r>
        <w:rPr>
          <w:rFonts w:ascii="Calibri"/>
          <w:b/>
          <w:color w:val="528135"/>
          <w:spacing w:val="-13"/>
          <w:sz w:val="20"/>
        </w:rPr>
        <w:t> </w:t>
      </w:r>
      <w:r>
        <w:rPr>
          <w:rFonts w:ascii="Calibri"/>
          <w:b/>
          <w:color w:val="528135"/>
          <w:spacing w:val="-1"/>
          <w:sz w:val="20"/>
        </w:rPr>
        <w:t>CBN/NCS/MID</w:t>
      </w:r>
      <w:r>
        <w:rPr>
          <w:rFonts w:ascii="Calibri"/>
          <w:b/>
          <w:color w:val="528135"/>
          <w:spacing w:val="-14"/>
          <w:sz w:val="20"/>
        </w:rPr>
        <w:t> </w:t>
      </w:r>
      <w:r>
        <w:rPr>
          <w:rFonts w:ascii="Calibri"/>
          <w:b/>
          <w:color w:val="528135"/>
          <w:spacing w:val="-1"/>
          <w:sz w:val="20"/>
        </w:rPr>
        <w:t>Records</w:t>
      </w:r>
      <w:r>
        <w:rPr>
          <w:rFonts w:ascii="Calibri"/>
          <w:sz w:val="20"/>
        </w:rPr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pStyle w:val="Heading4"/>
        <w:numPr>
          <w:ilvl w:val="2"/>
          <w:numId w:val="15"/>
        </w:numPr>
        <w:tabs>
          <w:tab w:pos="941" w:val="left" w:leader="none"/>
        </w:tabs>
        <w:spacing w:line="240" w:lineRule="auto" w:before="129" w:after="0"/>
        <w:ind w:left="940" w:right="0" w:hanging="720"/>
        <w:jc w:val="both"/>
        <w:rPr>
          <w:b w:val="0"/>
          <w:bCs w:val="0"/>
        </w:rPr>
      </w:pPr>
      <w:r>
        <w:rPr>
          <w:color w:val="528135"/>
          <w:spacing w:val="-1"/>
        </w:rPr>
        <w:t>Mineral</w:t>
      </w:r>
      <w:r>
        <w:rPr>
          <w:color w:val="528135"/>
          <w:spacing w:val="-3"/>
        </w:rPr>
        <w:t> </w:t>
      </w:r>
      <w:r>
        <w:rPr>
          <w:color w:val="528135"/>
          <w:spacing w:val="-1"/>
        </w:rPr>
        <w:t>Export</w:t>
      </w:r>
      <w:r>
        <w:rPr>
          <w:color w:val="528135"/>
          <w:spacing w:val="-2"/>
        </w:rPr>
        <w:t> </w:t>
      </w:r>
      <w:r>
        <w:rPr>
          <w:color w:val="528135"/>
          <w:spacing w:val="-1"/>
        </w:rPr>
        <w:t>in</w:t>
      </w:r>
      <w:r>
        <w:rPr>
          <w:color w:val="528135"/>
          <w:spacing w:val="-2"/>
        </w:rPr>
        <w:t> </w:t>
      </w:r>
      <w:r>
        <w:rPr>
          <w:color w:val="528135"/>
          <w:spacing w:val="-1"/>
        </w:rPr>
        <w:t>the</w:t>
      </w:r>
      <w:r>
        <w:rPr>
          <w:color w:val="528135"/>
          <w:spacing w:val="-4"/>
        </w:rPr>
        <w:t> </w:t>
      </w:r>
      <w:r>
        <w:rPr>
          <w:color w:val="528135"/>
          <w:spacing w:val="-1"/>
        </w:rPr>
        <w:t>Records</w:t>
      </w:r>
      <w:r>
        <w:rPr>
          <w:color w:val="528135"/>
          <w:spacing w:val="-5"/>
        </w:rPr>
        <w:t> </w:t>
      </w:r>
      <w:r>
        <w:rPr>
          <w:color w:val="528135"/>
        </w:rPr>
        <w:t>of</w:t>
      </w:r>
      <w:r>
        <w:rPr>
          <w:color w:val="528135"/>
          <w:spacing w:val="-4"/>
        </w:rPr>
        <w:t> </w:t>
      </w:r>
      <w:r>
        <w:rPr>
          <w:color w:val="528135"/>
        </w:rPr>
        <w:t>the</w:t>
      </w:r>
      <w:r>
        <w:rPr>
          <w:color w:val="528135"/>
          <w:spacing w:val="-4"/>
        </w:rPr>
        <w:t> </w:t>
      </w:r>
      <w:r>
        <w:rPr>
          <w:color w:val="528135"/>
          <w:spacing w:val="-1"/>
        </w:rPr>
        <w:t>Ministry</w:t>
      </w:r>
      <w:r>
        <w:rPr>
          <w:color w:val="528135"/>
          <w:spacing w:val="-4"/>
        </w:rPr>
        <w:t> </w:t>
      </w:r>
      <w:r>
        <w:rPr>
          <w:color w:val="528135"/>
          <w:spacing w:val="-1"/>
        </w:rPr>
        <w:t>of</w:t>
      </w:r>
      <w:r>
        <w:rPr>
          <w:color w:val="528135"/>
          <w:spacing w:val="-4"/>
        </w:rPr>
        <w:t> </w:t>
      </w:r>
      <w:r>
        <w:rPr>
          <w:color w:val="528135"/>
          <w:spacing w:val="-1"/>
        </w:rPr>
        <w:t>Mines</w:t>
      </w:r>
      <w:r>
        <w:rPr>
          <w:color w:val="528135"/>
          <w:spacing w:val="-3"/>
        </w:rPr>
        <w:t> </w:t>
      </w:r>
      <w:r>
        <w:rPr>
          <w:color w:val="528135"/>
          <w:spacing w:val="-1"/>
        </w:rPr>
        <w:t>and</w:t>
      </w:r>
      <w:r>
        <w:rPr>
          <w:color w:val="528135"/>
          <w:spacing w:val="-2"/>
        </w:rPr>
        <w:t> </w:t>
      </w:r>
      <w:r>
        <w:rPr>
          <w:color w:val="528135"/>
          <w:spacing w:val="-1"/>
        </w:rPr>
        <w:t>Steel</w:t>
      </w:r>
      <w:r>
        <w:rPr>
          <w:color w:val="528135"/>
          <w:spacing w:val="-2"/>
        </w:rPr>
        <w:t> </w:t>
      </w:r>
      <w:r>
        <w:rPr>
          <w:color w:val="528135"/>
          <w:spacing w:val="-1"/>
        </w:rPr>
        <w:t>Development</w:t>
      </w:r>
      <w:r>
        <w:rPr>
          <w:b w:val="0"/>
        </w:rPr>
      </w:r>
    </w:p>
    <w:p>
      <w:pPr>
        <w:spacing w:line="240" w:lineRule="auto" w:before="1"/>
        <w:rPr>
          <w:rFonts w:ascii="Calibri" w:hAnsi="Calibri" w:cs="Calibri" w:eastAsia="Calibri"/>
          <w:b/>
          <w:bCs/>
          <w:sz w:val="31"/>
          <w:szCs w:val="31"/>
        </w:rPr>
      </w:pPr>
    </w:p>
    <w:p>
      <w:pPr>
        <w:pStyle w:val="BodyText"/>
        <w:spacing w:line="276" w:lineRule="auto"/>
        <w:ind w:right="134"/>
        <w:jc w:val="both"/>
      </w:pPr>
      <w:r>
        <w:rPr>
          <w:spacing w:val="-1"/>
        </w:rPr>
        <w:t>Sections</w:t>
      </w:r>
      <w:r>
        <w:rPr>
          <w:spacing w:val="46"/>
        </w:rPr>
        <w:t> </w:t>
      </w:r>
      <w:r>
        <w:rPr>
          <w:spacing w:val="-1"/>
        </w:rPr>
        <w:t>131</w:t>
      </w:r>
      <w:r>
        <w:rPr>
          <w:spacing w:val="49"/>
        </w:rPr>
        <w:t> </w:t>
      </w:r>
      <w:r>
        <w:rPr>
          <w:spacing w:val="-1"/>
        </w:rPr>
        <w:t>and</w:t>
      </w:r>
      <w:r>
        <w:rPr>
          <w:spacing w:val="47"/>
        </w:rPr>
        <w:t> </w:t>
      </w:r>
      <w:r>
        <w:rPr>
          <w:spacing w:val="-1"/>
        </w:rPr>
        <w:t>132</w:t>
      </w:r>
      <w:r>
        <w:rPr>
          <w:spacing w:val="47"/>
        </w:rPr>
        <w:t> </w:t>
      </w:r>
      <w:r>
        <w:rPr>
          <w:spacing w:val="-1"/>
        </w:rPr>
        <w:t>of</w:t>
      </w:r>
      <w:r>
        <w:rPr>
          <w:spacing w:val="47"/>
        </w:rPr>
        <w:t> </w:t>
      </w:r>
      <w:r>
        <w:rPr/>
        <w:t>the</w:t>
      </w:r>
      <w:r>
        <w:rPr>
          <w:spacing w:val="47"/>
        </w:rPr>
        <w:t> </w:t>
      </w:r>
      <w:r>
        <w:rPr>
          <w:spacing w:val="-1"/>
        </w:rPr>
        <w:t>Nigerian</w:t>
      </w:r>
      <w:r>
        <w:rPr>
          <w:spacing w:val="47"/>
        </w:rPr>
        <w:t> </w:t>
      </w:r>
      <w:r>
        <w:rPr>
          <w:spacing w:val="-1"/>
        </w:rPr>
        <w:t>Minerals</w:t>
      </w:r>
      <w:r>
        <w:rPr>
          <w:spacing w:val="46"/>
        </w:rPr>
        <w:t> </w:t>
      </w:r>
      <w:r>
        <w:rPr>
          <w:spacing w:val="-1"/>
        </w:rPr>
        <w:t>and</w:t>
      </w:r>
      <w:r>
        <w:rPr>
          <w:spacing w:val="51"/>
        </w:rPr>
        <w:t> </w:t>
      </w:r>
      <w:r>
        <w:rPr>
          <w:spacing w:val="-1"/>
        </w:rPr>
        <w:t>Mining</w:t>
      </w:r>
      <w:r>
        <w:rPr>
          <w:spacing w:val="48"/>
        </w:rPr>
        <w:t> </w:t>
      </w:r>
      <w:r>
        <w:rPr>
          <w:spacing w:val="-1"/>
        </w:rPr>
        <w:t>Regulation</w:t>
      </w:r>
      <w:r>
        <w:rPr>
          <w:spacing w:val="47"/>
        </w:rPr>
        <w:t> </w:t>
      </w:r>
      <w:r>
        <w:rPr>
          <w:spacing w:val="-1"/>
        </w:rPr>
        <w:t>2011</w:t>
      </w:r>
      <w:r>
        <w:rPr>
          <w:spacing w:val="50"/>
        </w:rPr>
        <w:t> </w:t>
      </w:r>
      <w:r>
        <w:rPr>
          <w:spacing w:val="-1"/>
        </w:rPr>
        <w:t>confer</w:t>
      </w:r>
      <w:r>
        <w:rPr>
          <w:spacing w:val="50"/>
        </w:rPr>
        <w:t> </w:t>
      </w:r>
      <w:r>
        <w:rPr>
          <w:spacing w:val="-1"/>
        </w:rPr>
        <w:t>on</w:t>
      </w:r>
      <w:r>
        <w:rPr>
          <w:spacing w:val="48"/>
        </w:rPr>
        <w:t> </w:t>
      </w:r>
      <w:r>
        <w:rPr>
          <w:spacing w:val="-1"/>
        </w:rPr>
        <w:t>the</w:t>
      </w:r>
      <w:r>
        <w:rPr>
          <w:spacing w:val="75"/>
          <w:w w:val="99"/>
        </w:rPr>
        <w:t> </w:t>
      </w:r>
      <w:r>
        <w:rPr>
          <w:spacing w:val="-1"/>
        </w:rPr>
        <w:t>Director</w:t>
      </w:r>
      <w:r>
        <w:rPr>
          <w:spacing w:val="38"/>
        </w:rPr>
        <w:t> </w:t>
      </w:r>
      <w:r>
        <w:rPr>
          <w:spacing w:val="-1"/>
        </w:rPr>
        <w:t>of</w:t>
      </w:r>
      <w:r>
        <w:rPr>
          <w:spacing w:val="37"/>
        </w:rPr>
        <w:t> </w:t>
      </w:r>
      <w:r>
        <w:rPr>
          <w:spacing w:val="-1"/>
        </w:rPr>
        <w:t>Mines</w:t>
      </w:r>
      <w:r>
        <w:rPr>
          <w:spacing w:val="39"/>
        </w:rPr>
        <w:t> </w:t>
      </w:r>
      <w:r>
        <w:rPr>
          <w:spacing w:val="-1"/>
        </w:rPr>
        <w:t>Inspectorate</w:t>
      </w:r>
      <w:r>
        <w:rPr>
          <w:spacing w:val="37"/>
        </w:rPr>
        <w:t> </w:t>
      </w:r>
      <w:r>
        <w:rPr>
          <w:spacing w:val="-1"/>
        </w:rPr>
        <w:t>Department</w:t>
      </w:r>
      <w:r>
        <w:rPr>
          <w:spacing w:val="39"/>
        </w:rPr>
        <w:t> </w:t>
      </w:r>
      <w:r>
        <w:rPr>
          <w:spacing w:val="-1"/>
        </w:rPr>
        <w:t>(MID)</w:t>
      </w:r>
      <w:r>
        <w:rPr>
          <w:spacing w:val="38"/>
        </w:rPr>
        <w:t> </w:t>
      </w:r>
      <w:r>
        <w:rPr>
          <w:spacing w:val="-1"/>
        </w:rPr>
        <w:t>of</w:t>
      </w:r>
      <w:r>
        <w:rPr>
          <w:spacing w:val="37"/>
        </w:rPr>
        <w:t> </w:t>
      </w:r>
      <w:r>
        <w:rPr>
          <w:spacing w:val="-1"/>
        </w:rPr>
        <w:t>the</w:t>
      </w:r>
      <w:r>
        <w:rPr>
          <w:spacing w:val="43"/>
        </w:rPr>
        <w:t> </w:t>
      </w:r>
      <w:r>
        <w:rPr>
          <w:spacing w:val="-1"/>
        </w:rPr>
        <w:t>Ministry</w:t>
      </w:r>
      <w:r>
        <w:rPr>
          <w:spacing w:val="36"/>
        </w:rPr>
        <w:t> </w:t>
      </w:r>
      <w:r>
        <w:rPr>
          <w:spacing w:val="-1"/>
        </w:rPr>
        <w:t>of</w:t>
      </w:r>
      <w:r>
        <w:rPr>
          <w:spacing w:val="37"/>
        </w:rPr>
        <w:t> </w:t>
      </w:r>
      <w:r>
        <w:rPr>
          <w:spacing w:val="-1"/>
        </w:rPr>
        <w:t>Mines</w:t>
      </w:r>
      <w:r>
        <w:rPr>
          <w:spacing w:val="39"/>
        </w:rPr>
        <w:t> </w:t>
      </w:r>
      <w:r>
        <w:rPr>
          <w:spacing w:val="-1"/>
        </w:rPr>
        <w:t>and</w:t>
      </w:r>
      <w:r>
        <w:rPr>
          <w:spacing w:val="37"/>
        </w:rPr>
        <w:t> </w:t>
      </w:r>
      <w:r>
        <w:rPr>
          <w:spacing w:val="-1"/>
        </w:rPr>
        <w:t>Steel</w:t>
      </w:r>
      <w:r>
        <w:rPr>
          <w:spacing w:val="67"/>
        </w:rPr>
        <w:t> </w:t>
      </w:r>
      <w:r>
        <w:rPr>
          <w:spacing w:val="-1"/>
        </w:rPr>
        <w:t>Development</w:t>
      </w:r>
      <w:r>
        <w:rPr>
          <w:spacing w:val="13"/>
        </w:rPr>
        <w:t> </w:t>
      </w:r>
      <w:r>
        <w:rPr>
          <w:spacing w:val="-1"/>
        </w:rPr>
        <w:t>(MMSD)</w:t>
      </w:r>
      <w:r>
        <w:rPr>
          <w:spacing w:val="13"/>
        </w:rPr>
        <w:t> </w:t>
      </w:r>
      <w:r>
        <w:rPr/>
        <w:t>the</w:t>
      </w:r>
      <w:r>
        <w:rPr>
          <w:spacing w:val="13"/>
        </w:rPr>
        <w:t> </w:t>
      </w:r>
      <w:r>
        <w:rPr>
          <w:spacing w:val="-1"/>
        </w:rPr>
        <w:t>authority</w:t>
      </w:r>
      <w:r>
        <w:rPr>
          <w:spacing w:val="12"/>
        </w:rPr>
        <w:t> </w:t>
      </w:r>
      <w:r>
        <w:rPr/>
        <w:t>to</w:t>
      </w:r>
      <w:r>
        <w:rPr>
          <w:spacing w:val="13"/>
        </w:rPr>
        <w:t> </w:t>
      </w:r>
      <w:r>
        <w:rPr/>
        <w:t>issue</w:t>
      </w:r>
      <w:r>
        <w:rPr>
          <w:spacing w:val="11"/>
        </w:rPr>
        <w:t> </w:t>
      </w:r>
      <w:r>
        <w:rPr/>
        <w:t>permits</w:t>
      </w:r>
      <w:r>
        <w:rPr>
          <w:spacing w:val="11"/>
        </w:rPr>
        <w:t> </w:t>
      </w:r>
      <w:r>
        <w:rPr/>
        <w:t>to</w:t>
      </w:r>
      <w:r>
        <w:rPr>
          <w:spacing w:val="13"/>
        </w:rPr>
        <w:t> </w:t>
      </w:r>
      <w:r>
        <w:rPr>
          <w:spacing w:val="-1"/>
        </w:rPr>
        <w:t>exporters</w:t>
      </w:r>
      <w:r>
        <w:rPr>
          <w:spacing w:val="12"/>
        </w:rPr>
        <w:t> </w:t>
      </w:r>
      <w:r>
        <w:rPr>
          <w:spacing w:val="-1"/>
        </w:rPr>
        <w:t>of</w:t>
      </w:r>
      <w:r>
        <w:rPr>
          <w:spacing w:val="16"/>
        </w:rPr>
        <w:t> </w:t>
      </w:r>
      <w:r>
        <w:rPr>
          <w:spacing w:val="-1"/>
        </w:rPr>
        <w:t>minerals</w:t>
      </w:r>
      <w:r>
        <w:rPr>
          <w:spacing w:val="10"/>
        </w:rPr>
        <w:t> </w:t>
      </w:r>
      <w:r>
        <w:rPr>
          <w:spacing w:val="-1"/>
        </w:rPr>
        <w:t>for</w:t>
      </w:r>
      <w:r>
        <w:rPr>
          <w:spacing w:val="14"/>
        </w:rPr>
        <w:t> </w:t>
      </w:r>
      <w:r>
        <w:rPr>
          <w:spacing w:val="-1"/>
        </w:rPr>
        <w:t>either</w:t>
      </w:r>
      <w:r>
        <w:rPr>
          <w:spacing w:val="51"/>
          <w:w w:val="99"/>
        </w:rPr>
        <w:t> </w:t>
      </w:r>
      <w:r>
        <w:rPr>
          <w:spacing w:val="-1"/>
        </w:rPr>
        <w:t>commercial</w:t>
      </w:r>
      <w:r>
        <w:rPr>
          <w:spacing w:val="-3"/>
        </w:rPr>
        <w:t> </w:t>
      </w:r>
      <w:r>
        <w:rPr>
          <w:spacing w:val="-1"/>
        </w:rPr>
        <w:t>or</w:t>
      </w:r>
      <w:r>
        <w:rPr>
          <w:spacing w:val="-4"/>
        </w:rPr>
        <w:t> </w:t>
      </w:r>
      <w:r>
        <w:rPr/>
        <w:t>analysis</w:t>
      </w:r>
      <w:r>
        <w:rPr>
          <w:spacing w:val="-5"/>
        </w:rPr>
        <w:t> </w:t>
      </w:r>
      <w:r>
        <w:rPr>
          <w:spacing w:val="-1"/>
        </w:rPr>
        <w:t>purposes.</w:t>
      </w:r>
      <w:r>
        <w:rPr/>
      </w:r>
    </w:p>
    <w:p>
      <w:pPr>
        <w:spacing w:line="240" w:lineRule="auto" w:before="6"/>
        <w:rPr>
          <w:rFonts w:ascii="Calibri" w:hAnsi="Calibri" w:cs="Calibri" w:eastAsia="Calibri"/>
          <w:sz w:val="27"/>
          <w:szCs w:val="27"/>
        </w:rPr>
      </w:pPr>
    </w:p>
    <w:p>
      <w:pPr>
        <w:pStyle w:val="BodyText"/>
        <w:spacing w:line="276" w:lineRule="auto"/>
        <w:ind w:right="134"/>
        <w:jc w:val="both"/>
      </w:pPr>
      <w:r>
        <w:rPr/>
        <w:t>In</w:t>
      </w:r>
      <w:r>
        <w:rPr>
          <w:spacing w:val="48"/>
        </w:rPr>
        <w:t> </w:t>
      </w:r>
      <w:r>
        <w:rPr/>
        <w:t>2019,</w:t>
      </w:r>
      <w:r>
        <w:rPr>
          <w:spacing w:val="46"/>
        </w:rPr>
        <w:t> </w:t>
      </w:r>
      <w:r>
        <w:rPr/>
        <w:t>the</w:t>
      </w:r>
      <w:r>
        <w:rPr>
          <w:spacing w:val="46"/>
        </w:rPr>
        <w:t> </w:t>
      </w:r>
      <w:r>
        <w:rPr>
          <w:spacing w:val="-1"/>
        </w:rPr>
        <w:t>MMSD</w:t>
      </w:r>
      <w:r>
        <w:rPr>
          <w:spacing w:val="47"/>
        </w:rPr>
        <w:t> </w:t>
      </w:r>
      <w:r>
        <w:rPr>
          <w:spacing w:val="-1"/>
        </w:rPr>
        <w:t>record</w:t>
      </w:r>
      <w:r>
        <w:rPr>
          <w:spacing w:val="48"/>
        </w:rPr>
        <w:t> </w:t>
      </w:r>
      <w:r>
        <w:rPr>
          <w:spacing w:val="-1"/>
        </w:rPr>
        <w:t>showed</w:t>
      </w:r>
      <w:r>
        <w:rPr>
          <w:spacing w:val="47"/>
        </w:rPr>
        <w:t> </w:t>
      </w:r>
      <w:r>
        <w:rPr>
          <w:spacing w:val="-1"/>
        </w:rPr>
        <w:t>that</w:t>
      </w:r>
      <w:r>
        <w:rPr>
          <w:spacing w:val="48"/>
        </w:rPr>
        <w:t> </w:t>
      </w:r>
      <w:r>
        <w:rPr/>
        <w:t>a</w:t>
      </w:r>
      <w:r>
        <w:rPr>
          <w:spacing w:val="46"/>
        </w:rPr>
        <w:t> </w:t>
      </w:r>
      <w:r>
        <w:rPr>
          <w:spacing w:val="-1"/>
        </w:rPr>
        <w:t>total</w:t>
      </w:r>
      <w:r>
        <w:rPr/>
        <w:t> </w:t>
      </w:r>
      <w:r>
        <w:rPr>
          <w:spacing w:val="-1"/>
        </w:rPr>
        <w:t>of</w:t>
      </w:r>
      <w:r>
        <w:rPr>
          <w:spacing w:val="49"/>
        </w:rPr>
        <w:t> </w:t>
      </w:r>
      <w:r>
        <w:rPr>
          <w:spacing w:val="-1"/>
        </w:rPr>
        <w:t>37,220t</w:t>
      </w:r>
      <w:r>
        <w:rPr>
          <w:spacing w:val="48"/>
        </w:rPr>
        <w:t> </w:t>
      </w:r>
      <w:r>
        <w:rPr>
          <w:spacing w:val="-1"/>
        </w:rPr>
        <w:t>of</w:t>
      </w:r>
      <w:r>
        <w:rPr>
          <w:spacing w:val="49"/>
        </w:rPr>
        <w:t> </w:t>
      </w:r>
      <w:r>
        <w:rPr>
          <w:spacing w:val="-1"/>
        </w:rPr>
        <w:t>minerals</w:t>
      </w:r>
      <w:r>
        <w:rPr>
          <w:spacing w:val="47"/>
        </w:rPr>
        <w:t> </w:t>
      </w:r>
      <w:r>
        <w:rPr/>
        <w:t>were</w:t>
      </w:r>
      <w:r>
        <w:rPr>
          <w:spacing w:val="47"/>
        </w:rPr>
        <w:t> </w:t>
      </w:r>
      <w:r>
        <w:rPr>
          <w:spacing w:val="-1"/>
        </w:rPr>
        <w:t>commercially</w:t>
      </w:r>
      <w:r>
        <w:rPr>
          <w:spacing w:val="43"/>
        </w:rPr>
        <w:t> </w:t>
      </w:r>
      <w:r>
        <w:rPr>
          <w:spacing w:val="-1"/>
        </w:rPr>
        <w:t>exported,</w:t>
      </w:r>
      <w:r>
        <w:rPr>
          <w:spacing w:val="28"/>
        </w:rPr>
        <w:t> </w:t>
      </w:r>
      <w:r>
        <w:rPr>
          <w:spacing w:val="-1"/>
        </w:rPr>
        <w:t>while</w:t>
      </w:r>
      <w:r>
        <w:rPr>
          <w:spacing w:val="28"/>
        </w:rPr>
        <w:t> </w:t>
      </w:r>
      <w:r>
        <w:rPr>
          <w:spacing w:val="-1"/>
        </w:rPr>
        <w:t>1.2mt</w:t>
      </w:r>
      <w:r>
        <w:rPr>
          <w:spacing w:val="27"/>
        </w:rPr>
        <w:t> </w:t>
      </w:r>
      <w:r>
        <w:rPr>
          <w:spacing w:val="-1"/>
        </w:rPr>
        <w:t>of</w:t>
      </w:r>
      <w:r>
        <w:rPr>
          <w:spacing w:val="29"/>
        </w:rPr>
        <w:t> </w:t>
      </w:r>
      <w:r>
        <w:rPr>
          <w:spacing w:val="-1"/>
        </w:rPr>
        <w:t>minerals</w:t>
      </w:r>
      <w:r>
        <w:rPr>
          <w:spacing w:val="28"/>
        </w:rPr>
        <w:t> </w:t>
      </w:r>
      <w:r>
        <w:rPr>
          <w:spacing w:val="-1"/>
        </w:rPr>
        <w:t>were</w:t>
      </w:r>
      <w:r>
        <w:rPr>
          <w:spacing w:val="29"/>
        </w:rPr>
        <w:t> </w:t>
      </w:r>
      <w:r>
        <w:rPr>
          <w:spacing w:val="-1"/>
        </w:rPr>
        <w:t>exported</w:t>
      </w:r>
      <w:r>
        <w:rPr>
          <w:spacing w:val="29"/>
        </w:rPr>
        <w:t> </w:t>
      </w:r>
      <w:r>
        <w:rPr>
          <w:spacing w:val="-1"/>
        </w:rPr>
        <w:t>for</w:t>
      </w:r>
      <w:r>
        <w:rPr>
          <w:spacing w:val="29"/>
        </w:rPr>
        <w:t> </w:t>
      </w:r>
      <w:r>
        <w:rPr>
          <w:spacing w:val="-1"/>
        </w:rPr>
        <w:t>analysis</w:t>
      </w:r>
      <w:r>
        <w:rPr>
          <w:spacing w:val="27"/>
        </w:rPr>
        <w:t> </w:t>
      </w:r>
      <w:r>
        <w:rPr/>
        <w:t>and</w:t>
      </w:r>
      <w:r>
        <w:rPr>
          <w:spacing w:val="26"/>
        </w:rPr>
        <w:t> </w:t>
      </w:r>
      <w:r>
        <w:rPr>
          <w:spacing w:val="-1"/>
        </w:rPr>
        <w:t>sample</w:t>
      </w:r>
      <w:r>
        <w:rPr>
          <w:spacing w:val="29"/>
        </w:rPr>
        <w:t> </w:t>
      </w:r>
      <w:r>
        <w:rPr>
          <w:spacing w:val="-1"/>
        </w:rPr>
        <w:t>purposes</w:t>
      </w:r>
      <w:r>
        <w:rPr>
          <w:spacing w:val="28"/>
        </w:rPr>
        <w:t> </w:t>
      </w:r>
      <w:r>
        <w:rPr/>
        <w:t>as</w:t>
      </w:r>
      <w:r>
        <w:rPr>
          <w:spacing w:val="83"/>
        </w:rPr>
        <w:t> </w:t>
      </w:r>
      <w:r>
        <w:rPr>
          <w:spacing w:val="-1"/>
        </w:rPr>
        <w:t>contained</w:t>
      </w:r>
      <w:r>
        <w:rPr>
          <w:spacing w:val="4"/>
        </w:rPr>
        <w:t> </w:t>
      </w:r>
      <w:r>
        <w:rPr/>
        <w:t>in</w:t>
      </w:r>
      <w:r>
        <w:rPr>
          <w:spacing w:val="4"/>
        </w:rPr>
        <w:t> </w:t>
      </w:r>
      <w:r>
        <w:rPr>
          <w:spacing w:val="-1"/>
        </w:rPr>
        <w:t>appendix</w:t>
      </w:r>
      <w:r>
        <w:rPr>
          <w:spacing w:val="7"/>
        </w:rPr>
        <w:t> </w:t>
      </w:r>
      <w:r>
        <w:rPr/>
        <w:t>9.</w:t>
      </w:r>
      <w:r>
        <w:rPr>
          <w:spacing w:val="3"/>
        </w:rPr>
        <w:t> </w:t>
      </w:r>
      <w:r>
        <w:rPr/>
        <w:t>A</w:t>
      </w:r>
      <w:r>
        <w:rPr>
          <w:spacing w:val="3"/>
        </w:rPr>
        <w:t> </w:t>
      </w:r>
      <w:r>
        <w:rPr>
          <w:spacing w:val="-1"/>
        </w:rPr>
        <w:t>further</w:t>
      </w:r>
      <w:r>
        <w:rPr>
          <w:spacing w:val="6"/>
        </w:rPr>
        <w:t> </w:t>
      </w:r>
      <w:r>
        <w:rPr>
          <w:spacing w:val="-1"/>
        </w:rPr>
        <w:t>review</w:t>
      </w:r>
      <w:r>
        <w:rPr>
          <w:spacing w:val="4"/>
        </w:rPr>
        <w:t> </w:t>
      </w:r>
      <w:r>
        <w:rPr>
          <w:spacing w:val="-1"/>
        </w:rPr>
        <w:t>of</w:t>
      </w:r>
      <w:r>
        <w:rPr>
          <w:spacing w:val="5"/>
        </w:rPr>
        <w:t> </w:t>
      </w:r>
      <w:r>
        <w:rPr>
          <w:spacing w:val="-1"/>
        </w:rPr>
        <w:t>the</w:t>
      </w:r>
      <w:r>
        <w:rPr>
          <w:spacing w:val="7"/>
        </w:rPr>
        <w:t> </w:t>
      </w:r>
      <w:r>
        <w:rPr/>
        <w:t>permits</w:t>
      </w:r>
      <w:r>
        <w:rPr>
          <w:spacing w:val="3"/>
        </w:rPr>
        <w:t> </w:t>
      </w:r>
      <w:r>
        <w:rPr>
          <w:spacing w:val="-1"/>
        </w:rPr>
        <w:t>issued</w:t>
      </w:r>
      <w:r>
        <w:rPr>
          <w:spacing w:val="4"/>
        </w:rPr>
        <w:t> </w:t>
      </w:r>
      <w:r>
        <w:rPr>
          <w:spacing w:val="-1"/>
        </w:rPr>
        <w:t>for</w:t>
      </w:r>
      <w:r>
        <w:rPr>
          <w:spacing w:val="6"/>
        </w:rPr>
        <w:t> </w:t>
      </w:r>
      <w:r>
        <w:rPr>
          <w:spacing w:val="-1"/>
        </w:rPr>
        <w:t>commercial</w:t>
      </w:r>
      <w:r>
        <w:rPr>
          <w:spacing w:val="5"/>
        </w:rPr>
        <w:t> </w:t>
      </w:r>
      <w:r>
        <w:rPr>
          <w:spacing w:val="-1"/>
        </w:rPr>
        <w:t>export</w:t>
      </w:r>
      <w:r>
        <w:rPr>
          <w:spacing w:val="6"/>
        </w:rPr>
        <w:t> </w:t>
      </w:r>
      <w:r>
        <w:rPr>
          <w:spacing w:val="-2"/>
        </w:rPr>
        <w:t>showed</w:t>
      </w:r>
      <w:r>
        <w:rPr>
          <w:spacing w:val="68"/>
        </w:rPr>
        <w:t> </w:t>
      </w:r>
      <w:r>
        <w:rPr>
          <w:spacing w:val="-1"/>
        </w:rPr>
        <w:t>that</w:t>
      </w:r>
      <w:r>
        <w:rPr>
          <w:spacing w:val="16"/>
        </w:rPr>
        <w:t> </w:t>
      </w:r>
      <w:r>
        <w:rPr/>
        <w:t>a</w:t>
      </w:r>
      <w:r>
        <w:rPr>
          <w:spacing w:val="14"/>
        </w:rPr>
        <w:t> </w:t>
      </w:r>
      <w:r>
        <w:rPr>
          <w:spacing w:val="-1"/>
        </w:rPr>
        <w:t>greater</w:t>
      </w:r>
      <w:r>
        <w:rPr>
          <w:spacing w:val="15"/>
        </w:rPr>
        <w:t> </w:t>
      </w:r>
      <w:r>
        <w:rPr>
          <w:spacing w:val="-1"/>
        </w:rPr>
        <w:t>proportion</w:t>
      </w:r>
      <w:r>
        <w:rPr>
          <w:spacing w:val="17"/>
        </w:rPr>
        <w:t> </w:t>
      </w:r>
      <w:r>
        <w:rPr>
          <w:spacing w:val="-1"/>
        </w:rPr>
        <w:t>of</w:t>
      </w:r>
      <w:r>
        <w:rPr>
          <w:spacing w:val="19"/>
        </w:rPr>
        <w:t> </w:t>
      </w:r>
      <w:r>
        <w:rPr>
          <w:spacing w:val="-1"/>
        </w:rPr>
        <w:t>the</w:t>
      </w:r>
      <w:r>
        <w:rPr>
          <w:spacing w:val="18"/>
        </w:rPr>
        <w:t> </w:t>
      </w:r>
      <w:r>
        <w:rPr>
          <w:spacing w:val="-1"/>
        </w:rPr>
        <w:t>exported</w:t>
      </w:r>
      <w:r>
        <w:rPr>
          <w:spacing w:val="16"/>
        </w:rPr>
        <w:t> </w:t>
      </w:r>
      <w:r>
        <w:rPr>
          <w:spacing w:val="-1"/>
        </w:rPr>
        <w:t>minerals</w:t>
      </w:r>
      <w:r>
        <w:rPr>
          <w:spacing w:val="17"/>
        </w:rPr>
        <w:t> </w:t>
      </w:r>
      <w:r>
        <w:rPr/>
        <w:t>in</w:t>
      </w:r>
      <w:r>
        <w:rPr>
          <w:spacing w:val="14"/>
        </w:rPr>
        <w:t> </w:t>
      </w:r>
      <w:r>
        <w:rPr>
          <w:spacing w:val="-1"/>
        </w:rPr>
        <w:t>the</w:t>
      </w:r>
      <w:r>
        <w:rPr>
          <w:spacing w:val="15"/>
        </w:rPr>
        <w:t> </w:t>
      </w:r>
      <w:r>
        <w:rPr/>
        <w:t>Nigeria</w:t>
      </w:r>
      <w:r>
        <w:rPr>
          <w:spacing w:val="15"/>
        </w:rPr>
        <w:t> </w:t>
      </w:r>
      <w:r>
        <w:rPr>
          <w:spacing w:val="-1"/>
        </w:rPr>
        <w:t>Customs</w:t>
      </w:r>
      <w:r>
        <w:rPr>
          <w:spacing w:val="16"/>
        </w:rPr>
        <w:t> </w:t>
      </w:r>
      <w:r>
        <w:rPr>
          <w:spacing w:val="-1"/>
        </w:rPr>
        <w:t>Service</w:t>
      </w:r>
      <w:r>
        <w:rPr>
          <w:spacing w:val="15"/>
        </w:rPr>
        <w:t> </w:t>
      </w:r>
      <w:r>
        <w:rPr/>
        <w:t>records</w:t>
      </w:r>
      <w:r>
        <w:rPr>
          <w:spacing w:val="14"/>
        </w:rPr>
        <w:t> </w:t>
      </w:r>
      <w:r>
        <w:rPr/>
        <w:t>are</w:t>
      </w:r>
      <w:r>
        <w:rPr>
          <w:spacing w:val="55"/>
          <w:w w:val="99"/>
        </w:rPr>
        <w:t> </w:t>
      </w:r>
      <w:r>
        <w:rPr>
          <w:spacing w:val="-1"/>
        </w:rPr>
        <w:t>not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>
          <w:spacing w:val="-1"/>
        </w:rPr>
        <w:t>MMSD</w:t>
      </w:r>
      <w:r>
        <w:rPr>
          <w:spacing w:val="-2"/>
        </w:rPr>
        <w:t> </w:t>
      </w:r>
      <w:r>
        <w:rPr>
          <w:spacing w:val="-1"/>
        </w:rPr>
        <w:t>records.</w:t>
      </w:r>
      <w:r>
        <w:rPr/>
      </w:r>
    </w:p>
    <w:p>
      <w:pPr>
        <w:spacing w:line="240" w:lineRule="auto" w:before="8"/>
        <w:rPr>
          <w:rFonts w:ascii="Calibri" w:hAnsi="Calibri" w:cs="Calibri" w:eastAsia="Calibri"/>
          <w:sz w:val="27"/>
          <w:szCs w:val="27"/>
        </w:rPr>
      </w:pPr>
    </w:p>
    <w:p>
      <w:pPr>
        <w:pStyle w:val="BodyText"/>
        <w:spacing w:line="275" w:lineRule="auto"/>
        <w:ind w:right="139"/>
        <w:jc w:val="both"/>
      </w:pPr>
      <w:r>
        <w:rPr/>
        <w:t>There</w:t>
      </w:r>
      <w:r>
        <w:rPr>
          <w:spacing w:val="19"/>
        </w:rPr>
        <w:t> </w:t>
      </w:r>
      <w:r>
        <w:rPr/>
        <w:t>is</w:t>
      </w:r>
      <w:r>
        <w:rPr>
          <w:spacing w:val="20"/>
        </w:rPr>
        <w:t> </w:t>
      </w:r>
      <w:r>
        <w:rPr/>
        <w:t>a</w:t>
      </w:r>
      <w:r>
        <w:rPr>
          <w:spacing w:val="22"/>
        </w:rPr>
        <w:t> </w:t>
      </w:r>
      <w:r>
        <w:rPr>
          <w:spacing w:val="-1"/>
        </w:rPr>
        <w:t>cumulative</w:t>
      </w:r>
      <w:r>
        <w:rPr>
          <w:spacing w:val="20"/>
        </w:rPr>
        <w:t> </w:t>
      </w:r>
      <w:r>
        <w:rPr>
          <w:spacing w:val="-1"/>
        </w:rPr>
        <w:t>difference</w:t>
      </w:r>
      <w:r>
        <w:rPr>
          <w:spacing w:val="23"/>
        </w:rPr>
        <w:t> </w:t>
      </w:r>
      <w:r>
        <w:rPr>
          <w:spacing w:val="-1"/>
        </w:rPr>
        <w:t>of</w:t>
      </w:r>
      <w:r>
        <w:rPr>
          <w:spacing w:val="25"/>
        </w:rPr>
        <w:t> </w:t>
      </w:r>
      <w:r>
        <w:rPr>
          <w:spacing w:val="-1"/>
        </w:rPr>
        <w:t>6,982,076.7mt</w:t>
      </w:r>
      <w:r>
        <w:rPr>
          <w:spacing w:val="22"/>
        </w:rPr>
        <w:t> </w:t>
      </w:r>
      <w:r>
        <w:rPr>
          <w:spacing w:val="-1"/>
        </w:rPr>
        <w:t>between</w:t>
      </w:r>
      <w:r>
        <w:rPr>
          <w:spacing w:val="21"/>
        </w:rPr>
        <w:t> </w:t>
      </w:r>
      <w:r>
        <w:rPr>
          <w:spacing w:val="-1"/>
        </w:rPr>
        <w:t>NCS</w:t>
      </w:r>
      <w:r>
        <w:rPr>
          <w:spacing w:val="22"/>
        </w:rPr>
        <w:t> </w:t>
      </w:r>
      <w:r>
        <w:rPr>
          <w:spacing w:val="-2"/>
        </w:rPr>
        <w:t>and</w:t>
      </w:r>
      <w:r>
        <w:rPr>
          <w:spacing w:val="20"/>
        </w:rPr>
        <w:t> </w:t>
      </w:r>
      <w:r>
        <w:rPr>
          <w:spacing w:val="-1"/>
        </w:rPr>
        <w:t>MMSD</w:t>
      </w:r>
      <w:r>
        <w:rPr>
          <w:spacing w:val="23"/>
        </w:rPr>
        <w:t> </w:t>
      </w:r>
      <w:r>
        <w:rPr>
          <w:spacing w:val="-1"/>
        </w:rPr>
        <w:t>records</w:t>
      </w:r>
      <w:r>
        <w:rPr>
          <w:spacing w:val="20"/>
        </w:rPr>
        <w:t> </w:t>
      </w:r>
      <w:r>
        <w:rPr/>
        <w:t>as</w:t>
      </w:r>
      <w:r>
        <w:rPr>
          <w:spacing w:val="57"/>
        </w:rPr>
        <w:t> </w:t>
      </w:r>
      <w:r>
        <w:rPr>
          <w:spacing w:val="-1"/>
        </w:rPr>
        <w:t>contained</w:t>
      </w:r>
      <w:r>
        <w:rPr>
          <w:spacing w:val="-4"/>
        </w:rPr>
        <w:t> </w:t>
      </w:r>
      <w:r>
        <w:rPr/>
        <w:t>in</w:t>
      </w:r>
      <w:r>
        <w:rPr>
          <w:spacing w:val="-3"/>
        </w:rPr>
        <w:t> </w:t>
      </w:r>
      <w:r>
        <w:rPr>
          <w:spacing w:val="-1"/>
        </w:rPr>
        <w:t>Table 25.</w:t>
      </w:r>
    </w:p>
    <w:p>
      <w:pPr>
        <w:spacing w:before="2"/>
        <w:ind w:left="220" w:right="0" w:firstLine="0"/>
        <w:jc w:val="both"/>
        <w:rPr>
          <w:rFonts w:ascii="Calibri" w:hAnsi="Calibri" w:cs="Calibri" w:eastAsia="Calibri"/>
          <w:sz w:val="20"/>
          <w:szCs w:val="20"/>
        </w:rPr>
      </w:pPr>
      <w:r>
        <w:rPr>
          <w:rFonts w:ascii="Calibri"/>
          <w:b/>
          <w:color w:val="528135"/>
          <w:spacing w:val="-1"/>
          <w:sz w:val="20"/>
        </w:rPr>
        <w:t>Table</w:t>
      </w:r>
      <w:r>
        <w:rPr>
          <w:rFonts w:ascii="Calibri"/>
          <w:b/>
          <w:color w:val="528135"/>
          <w:spacing w:val="-7"/>
          <w:sz w:val="20"/>
        </w:rPr>
        <w:t> </w:t>
      </w:r>
      <w:r>
        <w:rPr>
          <w:rFonts w:ascii="Calibri"/>
          <w:b/>
          <w:color w:val="528135"/>
          <w:spacing w:val="-1"/>
          <w:sz w:val="20"/>
        </w:rPr>
        <w:t>25:</w:t>
      </w:r>
      <w:r>
        <w:rPr>
          <w:rFonts w:ascii="Calibri"/>
          <w:b/>
          <w:color w:val="528135"/>
          <w:spacing w:val="-7"/>
          <w:sz w:val="20"/>
        </w:rPr>
        <w:t> </w:t>
      </w:r>
      <w:r>
        <w:rPr>
          <w:rFonts w:ascii="Calibri"/>
          <w:b/>
          <w:color w:val="528135"/>
          <w:spacing w:val="-1"/>
          <w:sz w:val="20"/>
        </w:rPr>
        <w:t>Comparative</w:t>
      </w:r>
      <w:r>
        <w:rPr>
          <w:rFonts w:ascii="Calibri"/>
          <w:b/>
          <w:color w:val="528135"/>
          <w:spacing w:val="-7"/>
          <w:sz w:val="20"/>
        </w:rPr>
        <w:t> </w:t>
      </w:r>
      <w:r>
        <w:rPr>
          <w:rFonts w:ascii="Calibri"/>
          <w:b/>
          <w:color w:val="528135"/>
          <w:sz w:val="20"/>
        </w:rPr>
        <w:t>analysis</w:t>
      </w:r>
      <w:r>
        <w:rPr>
          <w:rFonts w:ascii="Calibri"/>
          <w:b/>
          <w:color w:val="528135"/>
          <w:spacing w:val="-8"/>
          <w:sz w:val="20"/>
        </w:rPr>
        <w:t> </w:t>
      </w:r>
      <w:r>
        <w:rPr>
          <w:rFonts w:ascii="Calibri"/>
          <w:b/>
          <w:color w:val="528135"/>
          <w:sz w:val="20"/>
        </w:rPr>
        <w:t>of</w:t>
      </w:r>
      <w:r>
        <w:rPr>
          <w:rFonts w:ascii="Calibri"/>
          <w:b/>
          <w:color w:val="528135"/>
          <w:spacing w:val="-7"/>
          <w:sz w:val="20"/>
        </w:rPr>
        <w:t> </w:t>
      </w:r>
      <w:r>
        <w:rPr>
          <w:rFonts w:ascii="Calibri"/>
          <w:b/>
          <w:color w:val="528135"/>
          <w:spacing w:val="-1"/>
          <w:sz w:val="20"/>
        </w:rPr>
        <w:t>exported</w:t>
      </w:r>
      <w:r>
        <w:rPr>
          <w:rFonts w:ascii="Calibri"/>
          <w:b/>
          <w:color w:val="528135"/>
          <w:spacing w:val="-7"/>
          <w:sz w:val="20"/>
        </w:rPr>
        <w:t> </w:t>
      </w:r>
      <w:r>
        <w:rPr>
          <w:rFonts w:ascii="Calibri"/>
          <w:b/>
          <w:color w:val="528135"/>
          <w:spacing w:val="-1"/>
          <w:sz w:val="20"/>
        </w:rPr>
        <w:t>minerals</w:t>
      </w:r>
      <w:r>
        <w:rPr>
          <w:rFonts w:ascii="Calibri"/>
          <w:sz w:val="20"/>
        </w:rPr>
      </w:r>
    </w:p>
    <w:p>
      <w:pPr>
        <w:spacing w:line="240" w:lineRule="auto" w:before="3"/>
        <w:rPr>
          <w:rFonts w:ascii="Calibri" w:hAnsi="Calibri" w:cs="Calibri" w:eastAsia="Calibri"/>
          <w:b/>
          <w:bCs/>
          <w:sz w:val="17"/>
          <w:szCs w:val="17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10"/>
        <w:gridCol w:w="3155"/>
        <w:gridCol w:w="2066"/>
        <w:gridCol w:w="1889"/>
        <w:gridCol w:w="1663"/>
      </w:tblGrid>
      <w:tr>
        <w:trPr>
          <w:trHeight w:val="334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19" w:lineRule="exact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2"/>
                <w:sz w:val="18"/>
              </w:rPr>
              <w:t>S/N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31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19" w:lineRule="exact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Minerals</w:t>
            </w:r>
          </w:p>
        </w:tc>
        <w:tc>
          <w:tcPr>
            <w:tcW w:w="20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19" w:lineRule="exact"/>
              <w:ind w:left="55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NCS</w:t>
            </w:r>
            <w:r>
              <w:rPr>
                <w:rFonts w:ascii="Calibri"/>
                <w:spacing w:val="-5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Records</w:t>
            </w:r>
          </w:p>
        </w:tc>
        <w:tc>
          <w:tcPr>
            <w:tcW w:w="18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19" w:lineRule="exact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MMSD</w:t>
            </w:r>
            <w:r>
              <w:rPr>
                <w:rFonts w:ascii="Calibri"/>
                <w:spacing w:val="-8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Records</w:t>
            </w:r>
          </w:p>
        </w:tc>
        <w:tc>
          <w:tcPr>
            <w:tcW w:w="16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19" w:lineRule="exact"/>
              <w:ind w:left="10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Variance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341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5221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right="683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MT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8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spacing w:val="1"/>
                <w:sz w:val="18"/>
              </w:rPr>
              <w:t>MT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6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6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spacing w:val="1"/>
                <w:sz w:val="18"/>
              </w:rPr>
              <w:t>MT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340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</w:t>
            </w:r>
          </w:p>
        </w:tc>
        <w:tc>
          <w:tcPr>
            <w:tcW w:w="31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Amethyst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0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right="107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8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109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0.008986</w:t>
            </w:r>
          </w:p>
        </w:tc>
        <w:tc>
          <w:tcPr>
            <w:tcW w:w="16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right="99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(0.0)</w:t>
            </w:r>
          </w:p>
        </w:tc>
      </w:tr>
      <w:tr>
        <w:trPr>
          <w:trHeight w:val="340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5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</w:t>
            </w:r>
          </w:p>
        </w:tc>
        <w:tc>
          <w:tcPr>
            <w:tcW w:w="31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Aquamarine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0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right="107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8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109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0.050984</w:t>
            </w:r>
          </w:p>
        </w:tc>
        <w:tc>
          <w:tcPr>
            <w:tcW w:w="16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right="99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(0.1)</w:t>
            </w:r>
          </w:p>
        </w:tc>
      </w:tr>
      <w:tr>
        <w:trPr>
          <w:trHeight w:val="341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</w:t>
            </w:r>
          </w:p>
        </w:tc>
        <w:tc>
          <w:tcPr>
            <w:tcW w:w="31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Beryl,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0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right="107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8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9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0.000259</w:t>
            </w:r>
          </w:p>
        </w:tc>
        <w:tc>
          <w:tcPr>
            <w:tcW w:w="16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right="99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(0.0)</w:t>
            </w:r>
          </w:p>
        </w:tc>
      </w:tr>
      <w:tr>
        <w:trPr>
          <w:trHeight w:val="340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</w:t>
            </w:r>
          </w:p>
        </w:tc>
        <w:tc>
          <w:tcPr>
            <w:tcW w:w="31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Citrine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0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right="107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8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109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0.000002</w:t>
            </w:r>
          </w:p>
        </w:tc>
        <w:tc>
          <w:tcPr>
            <w:tcW w:w="16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right="99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(0.0)</w:t>
            </w:r>
          </w:p>
        </w:tc>
      </w:tr>
      <w:tr>
        <w:trPr>
          <w:trHeight w:val="340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5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</w:t>
            </w:r>
          </w:p>
        </w:tc>
        <w:tc>
          <w:tcPr>
            <w:tcW w:w="31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Coal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z w:val="18"/>
              </w:rPr>
              <w:t>Ore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0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right="107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8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105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10,000.00</w:t>
            </w:r>
          </w:p>
        </w:tc>
        <w:tc>
          <w:tcPr>
            <w:tcW w:w="16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81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(10,000.0)</w:t>
            </w:r>
          </w:p>
        </w:tc>
      </w:tr>
      <w:tr>
        <w:trPr>
          <w:trHeight w:val="341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</w:t>
            </w:r>
          </w:p>
        </w:tc>
        <w:tc>
          <w:tcPr>
            <w:tcW w:w="31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Columbite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0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right="106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2,377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8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right="106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179.73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6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1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2,197.3</w:t>
            </w:r>
          </w:p>
        </w:tc>
      </w:tr>
      <w:tr>
        <w:trPr>
          <w:trHeight w:val="340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7</w:t>
            </w:r>
          </w:p>
        </w:tc>
        <w:tc>
          <w:tcPr>
            <w:tcW w:w="31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Crude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z w:val="18"/>
              </w:rPr>
              <w:t>mica &amp;</w:t>
            </w:r>
            <w:r>
              <w:rPr>
                <w:rFonts w:ascii="Calibri"/>
                <w:spacing w:val="-1"/>
                <w:sz w:val="18"/>
              </w:rPr>
              <w:t> </w:t>
            </w:r>
            <w:r>
              <w:rPr>
                <w:rFonts w:ascii="Calibri"/>
                <w:sz w:val="18"/>
              </w:rPr>
              <w:t>mica</w:t>
            </w:r>
          </w:p>
        </w:tc>
        <w:tc>
          <w:tcPr>
            <w:tcW w:w="20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136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187,700</w:t>
            </w:r>
          </w:p>
        </w:tc>
        <w:tc>
          <w:tcPr>
            <w:tcW w:w="18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right="106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6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83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187,700.0</w:t>
            </w:r>
          </w:p>
        </w:tc>
      </w:tr>
      <w:tr>
        <w:trPr>
          <w:trHeight w:val="340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5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8</w:t>
            </w:r>
          </w:p>
        </w:tc>
        <w:tc>
          <w:tcPr>
            <w:tcW w:w="31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Dolomite,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not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calcined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z w:val="18"/>
              </w:rPr>
              <w:t>or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sintered</w:t>
            </w:r>
          </w:p>
        </w:tc>
        <w:tc>
          <w:tcPr>
            <w:tcW w:w="20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right="106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293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8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right="106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6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right="100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293.0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341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</w:t>
            </w:r>
          </w:p>
        </w:tc>
        <w:tc>
          <w:tcPr>
            <w:tcW w:w="31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Emerald</w:t>
            </w:r>
          </w:p>
        </w:tc>
        <w:tc>
          <w:tcPr>
            <w:tcW w:w="20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right="107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8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0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0.0000399</w:t>
            </w:r>
          </w:p>
        </w:tc>
        <w:tc>
          <w:tcPr>
            <w:tcW w:w="16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right="99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(0.0)</w:t>
            </w:r>
          </w:p>
        </w:tc>
      </w:tr>
      <w:tr>
        <w:trPr>
          <w:trHeight w:val="340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31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Flourite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0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right="106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60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8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right="106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6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right="101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60.0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340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5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11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31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Garnet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0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right="107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8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118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0.00601</w:t>
            </w:r>
          </w:p>
        </w:tc>
        <w:tc>
          <w:tcPr>
            <w:tcW w:w="16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right="99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(0.0)</w:t>
            </w:r>
          </w:p>
        </w:tc>
      </w:tr>
      <w:tr>
        <w:trPr>
          <w:trHeight w:val="341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12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31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Gold</w:t>
            </w:r>
          </w:p>
        </w:tc>
        <w:tc>
          <w:tcPr>
            <w:tcW w:w="20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right="107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8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18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0.07241</w:t>
            </w:r>
          </w:p>
        </w:tc>
        <w:tc>
          <w:tcPr>
            <w:tcW w:w="16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right="99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(0.1)</w:t>
            </w:r>
          </w:p>
        </w:tc>
      </w:tr>
      <w:tr>
        <w:trPr>
          <w:trHeight w:val="340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13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31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Green</w:t>
            </w:r>
            <w:r>
              <w:rPr>
                <w:rFonts w:ascii="Calibri"/>
                <w:spacing w:val="-9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Tourmaline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0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right="107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8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right="106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0.0085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6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right="99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(0.0)</w:t>
            </w:r>
          </w:p>
        </w:tc>
      </w:tr>
      <w:tr>
        <w:trPr>
          <w:trHeight w:val="335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5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14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31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Iron</w:t>
            </w:r>
            <w:r>
              <w:rPr>
                <w:rFonts w:ascii="Calibri"/>
                <w:spacing w:val="-5"/>
                <w:sz w:val="18"/>
              </w:rPr>
              <w:t> </w:t>
            </w:r>
            <w:r>
              <w:rPr>
                <w:rFonts w:ascii="Calibri"/>
                <w:sz w:val="18"/>
              </w:rPr>
              <w:t>Ore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0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right="107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8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118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0.00031</w:t>
            </w:r>
          </w:p>
        </w:tc>
        <w:tc>
          <w:tcPr>
            <w:tcW w:w="16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right="99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(0.0)</w:t>
            </w:r>
          </w:p>
        </w:tc>
      </w:tr>
    </w:tbl>
    <w:p>
      <w:pPr>
        <w:spacing w:after="0" w:line="240" w:lineRule="auto"/>
        <w:jc w:val="right"/>
        <w:rPr>
          <w:rFonts w:ascii="Calibri" w:hAnsi="Calibri" w:cs="Calibri" w:eastAsia="Calibri"/>
          <w:sz w:val="18"/>
          <w:szCs w:val="18"/>
        </w:rPr>
        <w:sectPr>
          <w:pgSz w:w="12240" w:h="15840"/>
          <w:pgMar w:header="0" w:footer="743" w:top="1360" w:bottom="940" w:left="1220" w:right="1300"/>
        </w:sectPr>
      </w:pPr>
    </w:p>
    <w:p>
      <w:pPr>
        <w:spacing w:line="240" w:lineRule="auto" w:before="4"/>
        <w:rPr>
          <w:rFonts w:ascii="Calibri" w:hAnsi="Calibri" w:cs="Calibri" w:eastAsia="Calibri"/>
          <w:b/>
          <w:bCs/>
          <w:sz w:val="7"/>
          <w:szCs w:val="7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10"/>
        <w:gridCol w:w="3770"/>
        <w:gridCol w:w="1899"/>
        <w:gridCol w:w="1731"/>
        <w:gridCol w:w="1373"/>
      </w:tblGrid>
      <w:tr>
        <w:trPr>
          <w:trHeight w:val="336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2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15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37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2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Kaolin</w:t>
            </w:r>
          </w:p>
        </w:tc>
        <w:tc>
          <w:tcPr>
            <w:tcW w:w="18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2"/>
              <w:ind w:left="84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25,105</w:t>
            </w:r>
          </w:p>
        </w:tc>
        <w:tc>
          <w:tcPr>
            <w:tcW w:w="17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2"/>
              <w:ind w:right="396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37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2"/>
              <w:ind w:left="63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25,105.0</w:t>
            </w:r>
          </w:p>
        </w:tc>
      </w:tr>
      <w:tr>
        <w:trPr>
          <w:trHeight w:val="313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16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37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Lead</w:t>
            </w:r>
            <w:r>
              <w:rPr>
                <w:rFonts w:ascii="Calibri"/>
                <w:spacing w:val="-5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Zinc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Concentrate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8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93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6,433</w:t>
            </w:r>
          </w:p>
        </w:tc>
        <w:tc>
          <w:tcPr>
            <w:tcW w:w="17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60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25,120.00</w:t>
            </w:r>
          </w:p>
        </w:tc>
        <w:tc>
          <w:tcPr>
            <w:tcW w:w="137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52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(18,687.0)</w:t>
            </w:r>
          </w:p>
        </w:tc>
      </w:tr>
      <w:tr>
        <w:trPr>
          <w:trHeight w:val="340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5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17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37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Lead/Zinc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z w:val="18"/>
              </w:rPr>
              <w:t>Ore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8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61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2,172,528</w:t>
            </w:r>
          </w:p>
        </w:tc>
        <w:tc>
          <w:tcPr>
            <w:tcW w:w="17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92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1,700</w:t>
            </w:r>
          </w:p>
        </w:tc>
        <w:tc>
          <w:tcPr>
            <w:tcW w:w="137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40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2,170,828.0</w:t>
            </w:r>
          </w:p>
        </w:tc>
      </w:tr>
      <w:tr>
        <w:trPr>
          <w:trHeight w:val="341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18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37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Manganese</w:t>
            </w:r>
            <w:r>
              <w:rPr>
                <w:rFonts w:ascii="Calibri"/>
                <w:spacing w:val="-6"/>
                <w:sz w:val="18"/>
              </w:rPr>
              <w:t> </w:t>
            </w:r>
            <w:r>
              <w:rPr>
                <w:rFonts w:ascii="Calibri"/>
                <w:sz w:val="18"/>
              </w:rPr>
              <w:t>Ore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8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84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75,800</w:t>
            </w:r>
          </w:p>
        </w:tc>
        <w:tc>
          <w:tcPr>
            <w:tcW w:w="17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right="396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37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63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75,800.0</w:t>
            </w:r>
          </w:p>
        </w:tc>
      </w:tr>
      <w:tr>
        <w:trPr>
          <w:trHeight w:val="340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19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37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Marble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cut into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blocks/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rectangular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shape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8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84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13,260</w:t>
            </w:r>
          </w:p>
        </w:tc>
        <w:tc>
          <w:tcPr>
            <w:tcW w:w="17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right="396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37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63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13,260.0</w:t>
            </w:r>
          </w:p>
        </w:tc>
      </w:tr>
      <w:tr>
        <w:trPr>
          <w:trHeight w:val="340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5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37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Natural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z w:val="18"/>
              </w:rPr>
              <w:t>sands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excluding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silica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z w:val="18"/>
              </w:rPr>
              <w:t>&amp;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quartz</w:t>
            </w:r>
          </w:p>
        </w:tc>
        <w:tc>
          <w:tcPr>
            <w:tcW w:w="18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93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1,568</w:t>
            </w:r>
          </w:p>
        </w:tc>
        <w:tc>
          <w:tcPr>
            <w:tcW w:w="17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right="396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37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72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1,568.0</w:t>
            </w:r>
          </w:p>
        </w:tc>
      </w:tr>
      <w:tr>
        <w:trPr>
          <w:trHeight w:val="341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21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37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Pebbles,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gravel,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z w:val="18"/>
              </w:rPr>
              <w:t>broken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z w:val="18"/>
              </w:rPr>
              <w:t>or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z w:val="18"/>
              </w:rPr>
              <w:t>crushed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stone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8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25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</w:t>
            </w:r>
          </w:p>
        </w:tc>
        <w:tc>
          <w:tcPr>
            <w:tcW w:w="17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right="396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37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right="101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2.0</w:t>
            </w:r>
          </w:p>
        </w:tc>
      </w:tr>
      <w:tr>
        <w:trPr>
          <w:trHeight w:val="340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22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37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Quartz</w:t>
            </w:r>
          </w:p>
        </w:tc>
        <w:tc>
          <w:tcPr>
            <w:tcW w:w="18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16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7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right="396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37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right="101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50.0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340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5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23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37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Ruby.</w:t>
            </w:r>
          </w:p>
        </w:tc>
        <w:tc>
          <w:tcPr>
            <w:tcW w:w="18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125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</w:t>
            </w:r>
          </w:p>
        </w:tc>
        <w:tc>
          <w:tcPr>
            <w:tcW w:w="17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83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0.0001</w:t>
            </w:r>
          </w:p>
        </w:tc>
        <w:tc>
          <w:tcPr>
            <w:tcW w:w="137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right="99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(0.0)</w:t>
            </w:r>
          </w:p>
        </w:tc>
      </w:tr>
      <w:tr>
        <w:trPr>
          <w:trHeight w:val="341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24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37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Sapphire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8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25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</w:t>
            </w:r>
          </w:p>
        </w:tc>
        <w:tc>
          <w:tcPr>
            <w:tcW w:w="17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55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0.0000432</w:t>
            </w:r>
          </w:p>
        </w:tc>
        <w:tc>
          <w:tcPr>
            <w:tcW w:w="137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right="99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(0.0)</w:t>
            </w:r>
          </w:p>
        </w:tc>
      </w:tr>
      <w:tr>
        <w:trPr>
          <w:trHeight w:val="340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25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37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Sandstone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8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6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129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7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right="396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37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85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129.0</w:t>
            </w:r>
          </w:p>
        </w:tc>
      </w:tr>
      <w:tr>
        <w:trPr>
          <w:trHeight w:val="340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5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26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37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Silica sands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z w:val="18"/>
              </w:rPr>
              <w:t>and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quartz</w:t>
            </w:r>
            <w:r>
              <w:rPr>
                <w:rFonts w:ascii="Calibri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sands</w:t>
            </w:r>
          </w:p>
        </w:tc>
        <w:tc>
          <w:tcPr>
            <w:tcW w:w="18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61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4,147,545</w:t>
            </w:r>
          </w:p>
        </w:tc>
        <w:tc>
          <w:tcPr>
            <w:tcW w:w="17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right="396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37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40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4,147,545.0</w:t>
            </w:r>
          </w:p>
        </w:tc>
      </w:tr>
      <w:tr>
        <w:trPr>
          <w:trHeight w:val="341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27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37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Tantalite</w:t>
            </w:r>
            <w:r>
              <w:rPr>
                <w:rFonts w:ascii="Calibri"/>
                <w:spacing w:val="-7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Concrete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8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25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</w:t>
            </w:r>
          </w:p>
        </w:tc>
        <w:tc>
          <w:tcPr>
            <w:tcW w:w="17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1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0.01</w:t>
            </w:r>
          </w:p>
        </w:tc>
        <w:tc>
          <w:tcPr>
            <w:tcW w:w="137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right="99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(0.0)</w:t>
            </w:r>
          </w:p>
        </w:tc>
      </w:tr>
      <w:tr>
        <w:trPr>
          <w:trHeight w:val="340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28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37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Tin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z w:val="18"/>
              </w:rPr>
              <w:t>ore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8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6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128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7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92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95.22</w:t>
            </w:r>
          </w:p>
        </w:tc>
        <w:tc>
          <w:tcPr>
            <w:tcW w:w="137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right="101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32.8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340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5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29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37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Topaz</w:t>
            </w:r>
          </w:p>
        </w:tc>
        <w:tc>
          <w:tcPr>
            <w:tcW w:w="18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125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</w:t>
            </w:r>
          </w:p>
        </w:tc>
        <w:tc>
          <w:tcPr>
            <w:tcW w:w="17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64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0.190422</w:t>
            </w:r>
          </w:p>
        </w:tc>
        <w:tc>
          <w:tcPr>
            <w:tcW w:w="137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right="99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(0.2)</w:t>
            </w:r>
          </w:p>
        </w:tc>
      </w:tr>
      <w:tr>
        <w:trPr>
          <w:trHeight w:val="341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37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Zinc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and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z w:val="18"/>
              </w:rPr>
              <w:t>lead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z w:val="18"/>
              </w:rPr>
              <w:t>ore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8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74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369,109</w:t>
            </w:r>
          </w:p>
        </w:tc>
        <w:tc>
          <w:tcPr>
            <w:tcW w:w="17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5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125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37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54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368,984.0</w:t>
            </w:r>
          </w:p>
        </w:tc>
      </w:tr>
      <w:tr>
        <w:trPr>
          <w:trHeight w:val="340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31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37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ZINC</w:t>
            </w:r>
            <w:r>
              <w:rPr>
                <w:rFonts w:ascii="Calibri"/>
                <w:spacing w:val="-7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CONCENTRATE</w:t>
            </w:r>
          </w:p>
        </w:tc>
        <w:tc>
          <w:tcPr>
            <w:tcW w:w="18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84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13,819</w:t>
            </w:r>
          </w:p>
        </w:tc>
        <w:tc>
          <w:tcPr>
            <w:tcW w:w="17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right="396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37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63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13,819.0</w:t>
            </w:r>
          </w:p>
        </w:tc>
      </w:tr>
      <w:tr>
        <w:trPr>
          <w:trHeight w:val="340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5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32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37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ZIRCON</w:t>
            </w:r>
            <w:r>
              <w:rPr>
                <w:rFonts w:ascii="Calibri"/>
                <w:spacing w:val="-5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SAND</w:t>
            </w:r>
          </w:p>
        </w:tc>
        <w:tc>
          <w:tcPr>
            <w:tcW w:w="18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93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3,391</w:t>
            </w:r>
          </w:p>
        </w:tc>
        <w:tc>
          <w:tcPr>
            <w:tcW w:w="17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right="396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37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72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3,391.0</w:t>
            </w:r>
          </w:p>
        </w:tc>
      </w:tr>
      <w:tr>
        <w:trPr>
          <w:trHeight w:val="336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37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TOTAL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8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61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7,019,297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7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83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37,220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37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39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6,982,076.7</w:t>
            </w:r>
            <w:r>
              <w:rPr>
                <w:rFonts w:ascii="Calibri"/>
                <w:sz w:val="18"/>
              </w:rPr>
            </w:r>
          </w:p>
        </w:tc>
      </w:tr>
    </w:tbl>
    <w:p>
      <w:pPr>
        <w:spacing w:before="11"/>
        <w:ind w:left="220" w:right="0" w:firstLine="0"/>
        <w:jc w:val="both"/>
        <w:rPr>
          <w:rFonts w:ascii="Calibri" w:hAnsi="Calibri" w:cs="Calibri" w:eastAsia="Calibri"/>
          <w:sz w:val="20"/>
          <w:szCs w:val="20"/>
        </w:rPr>
      </w:pPr>
      <w:r>
        <w:rPr>
          <w:rFonts w:ascii="Calibri"/>
          <w:b/>
          <w:color w:val="528135"/>
          <w:spacing w:val="-1"/>
          <w:sz w:val="20"/>
        </w:rPr>
        <w:t>Source:</w:t>
      </w:r>
      <w:r>
        <w:rPr>
          <w:rFonts w:ascii="Calibri"/>
          <w:b/>
          <w:color w:val="528135"/>
          <w:spacing w:val="-13"/>
          <w:sz w:val="20"/>
        </w:rPr>
        <w:t> </w:t>
      </w:r>
      <w:r>
        <w:rPr>
          <w:rFonts w:ascii="Calibri"/>
          <w:b/>
          <w:color w:val="528135"/>
          <w:spacing w:val="-1"/>
          <w:sz w:val="20"/>
        </w:rPr>
        <w:t>NCS/CBN/MID</w:t>
      </w:r>
      <w:r>
        <w:rPr>
          <w:rFonts w:ascii="Calibri"/>
          <w:b/>
          <w:color w:val="528135"/>
          <w:spacing w:val="-14"/>
          <w:sz w:val="20"/>
        </w:rPr>
        <w:t> </w:t>
      </w:r>
      <w:r>
        <w:rPr>
          <w:rFonts w:ascii="Calibri"/>
          <w:b/>
          <w:color w:val="528135"/>
          <w:spacing w:val="-1"/>
          <w:sz w:val="20"/>
        </w:rPr>
        <w:t>Record</w:t>
      </w:r>
      <w:r>
        <w:rPr>
          <w:rFonts w:ascii="Calibri"/>
          <w:sz w:val="20"/>
        </w:rPr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pStyle w:val="BodyText"/>
        <w:spacing w:line="277" w:lineRule="auto" w:before="127"/>
        <w:ind w:right="135"/>
        <w:jc w:val="both"/>
      </w:pPr>
      <w:r>
        <w:rPr>
          <w:spacing w:val="-1"/>
        </w:rPr>
        <w:t>From</w:t>
      </w:r>
      <w:r>
        <w:rPr>
          <w:spacing w:val="41"/>
        </w:rPr>
        <w:t> </w:t>
      </w:r>
      <w:r>
        <w:rPr>
          <w:spacing w:val="-1"/>
        </w:rPr>
        <w:t>Table</w:t>
      </w:r>
      <w:r>
        <w:rPr>
          <w:spacing w:val="40"/>
        </w:rPr>
        <w:t> </w:t>
      </w:r>
      <w:r>
        <w:rPr/>
        <w:t>25</w:t>
      </w:r>
      <w:r>
        <w:rPr>
          <w:spacing w:val="40"/>
        </w:rPr>
        <w:t> </w:t>
      </w:r>
      <w:r>
        <w:rPr>
          <w:spacing w:val="-1"/>
        </w:rPr>
        <w:t>above,</w:t>
      </w:r>
      <w:r>
        <w:rPr>
          <w:spacing w:val="39"/>
        </w:rPr>
        <w:t> </w:t>
      </w:r>
      <w:r>
        <w:rPr>
          <w:spacing w:val="-1"/>
        </w:rPr>
        <w:t>there</w:t>
      </w:r>
      <w:r>
        <w:rPr>
          <w:spacing w:val="38"/>
        </w:rPr>
        <w:t> </w:t>
      </w:r>
      <w:r>
        <w:rPr/>
        <w:t>is</w:t>
      </w:r>
      <w:r>
        <w:rPr>
          <w:spacing w:val="43"/>
        </w:rPr>
        <w:t> </w:t>
      </w:r>
      <w:r>
        <w:rPr/>
        <w:t>a</w:t>
      </w:r>
      <w:r>
        <w:rPr>
          <w:spacing w:val="42"/>
        </w:rPr>
        <w:t> </w:t>
      </w:r>
      <w:r>
        <w:rPr>
          <w:spacing w:val="-1"/>
        </w:rPr>
        <w:t>cumulative</w:t>
      </w:r>
      <w:r>
        <w:rPr>
          <w:spacing w:val="41"/>
        </w:rPr>
        <w:t> </w:t>
      </w:r>
      <w:r>
        <w:rPr>
          <w:spacing w:val="-1"/>
        </w:rPr>
        <w:t>variance</w:t>
      </w:r>
      <w:r>
        <w:rPr>
          <w:spacing w:val="41"/>
        </w:rPr>
        <w:t> </w:t>
      </w:r>
      <w:r>
        <w:rPr>
          <w:spacing w:val="-1"/>
        </w:rPr>
        <w:t>of</w:t>
      </w:r>
      <w:r>
        <w:rPr>
          <w:spacing w:val="42"/>
        </w:rPr>
        <w:t> </w:t>
      </w:r>
      <w:r>
        <w:rPr>
          <w:spacing w:val="-1"/>
        </w:rPr>
        <w:t>6,982,076.7</w:t>
      </w:r>
      <w:r>
        <w:rPr>
          <w:spacing w:val="40"/>
        </w:rPr>
        <w:t> </w:t>
      </w:r>
      <w:r>
        <w:rPr/>
        <w:t>t</w:t>
      </w:r>
      <w:r>
        <w:rPr>
          <w:spacing w:val="40"/>
        </w:rPr>
        <w:t> </w:t>
      </w:r>
      <w:r>
        <w:rPr>
          <w:spacing w:val="-1"/>
        </w:rPr>
        <w:t>of</w:t>
      </w:r>
      <w:r>
        <w:rPr>
          <w:spacing w:val="42"/>
        </w:rPr>
        <w:t> </w:t>
      </w:r>
      <w:r>
        <w:rPr>
          <w:spacing w:val="-1"/>
        </w:rPr>
        <w:t>exported</w:t>
      </w:r>
      <w:r>
        <w:rPr>
          <w:spacing w:val="40"/>
        </w:rPr>
        <w:t> </w:t>
      </w:r>
      <w:r>
        <w:rPr>
          <w:spacing w:val="-1"/>
        </w:rPr>
        <w:t>minerals</w:t>
      </w:r>
      <w:r>
        <w:rPr>
          <w:spacing w:val="79"/>
        </w:rPr>
        <w:t> </w:t>
      </w:r>
      <w:r>
        <w:rPr>
          <w:spacing w:val="-1"/>
        </w:rPr>
        <w:t>between</w:t>
      </w:r>
      <w:r>
        <w:rPr>
          <w:spacing w:val="-4"/>
        </w:rPr>
        <w:t> </w:t>
      </w:r>
      <w:r>
        <w:rPr>
          <w:spacing w:val="-1"/>
        </w:rPr>
        <w:t>Nigeria</w:t>
      </w:r>
      <w:r>
        <w:rPr>
          <w:spacing w:val="-4"/>
        </w:rPr>
        <w:t> </w:t>
      </w:r>
      <w:r>
        <w:rPr>
          <w:spacing w:val="-1"/>
        </w:rPr>
        <w:t>Custom</w:t>
      </w:r>
      <w:r>
        <w:rPr>
          <w:spacing w:val="-5"/>
        </w:rPr>
        <w:t> </w:t>
      </w:r>
      <w:r>
        <w:rPr>
          <w:spacing w:val="-1"/>
        </w:rPr>
        <w:t>Service (NCS)</w:t>
      </w:r>
      <w:r>
        <w:rPr>
          <w:spacing w:val="-5"/>
        </w:rPr>
        <w:t> </w:t>
      </w:r>
      <w:r>
        <w:rPr>
          <w:spacing w:val="-1"/>
        </w:rPr>
        <w:t>and</w:t>
      </w:r>
      <w:r>
        <w:rPr>
          <w:spacing w:val="-6"/>
        </w:rPr>
        <w:t> </w:t>
      </w:r>
      <w:r>
        <w:rPr>
          <w:spacing w:val="-1"/>
        </w:rPr>
        <w:t>Mines</w:t>
      </w:r>
      <w:r>
        <w:rPr>
          <w:spacing w:val="-4"/>
        </w:rPr>
        <w:t> </w:t>
      </w:r>
      <w:r>
        <w:rPr>
          <w:spacing w:val="-1"/>
        </w:rPr>
        <w:t>Inspectorate</w:t>
      </w:r>
      <w:r>
        <w:rPr>
          <w:spacing w:val="-6"/>
        </w:rPr>
        <w:t> </w:t>
      </w:r>
      <w:r>
        <w:rPr>
          <w:spacing w:val="-1"/>
        </w:rPr>
        <w:t>Department</w:t>
      </w:r>
      <w:r>
        <w:rPr>
          <w:spacing w:val="-4"/>
        </w:rPr>
        <w:t> </w:t>
      </w:r>
      <w:r>
        <w:rPr>
          <w:spacing w:val="-1"/>
        </w:rPr>
        <w:t>(MID)</w:t>
      </w:r>
      <w:r>
        <w:rPr>
          <w:spacing w:val="-7"/>
        </w:rPr>
        <w:t> </w:t>
      </w:r>
      <w:r>
        <w:rPr>
          <w:spacing w:val="-1"/>
        </w:rPr>
        <w:t>record.</w:t>
      </w:r>
    </w:p>
    <w:p>
      <w:pPr>
        <w:spacing w:line="240" w:lineRule="auto" w:before="6"/>
        <w:rPr>
          <w:rFonts w:ascii="Calibri" w:hAnsi="Calibri" w:cs="Calibri" w:eastAsia="Calibri"/>
          <w:sz w:val="27"/>
          <w:szCs w:val="27"/>
        </w:rPr>
      </w:pPr>
    </w:p>
    <w:p>
      <w:pPr>
        <w:pStyle w:val="BodyText"/>
        <w:spacing w:line="276" w:lineRule="auto"/>
        <w:ind w:right="137"/>
        <w:jc w:val="both"/>
      </w:pPr>
      <w:r>
        <w:rPr>
          <w:spacing w:val="-1"/>
        </w:rPr>
        <w:t>For</w:t>
      </w:r>
      <w:r>
        <w:rPr>
          <w:spacing w:val="12"/>
        </w:rPr>
        <w:t> </w:t>
      </w:r>
      <w:r>
        <w:rPr>
          <w:spacing w:val="-1"/>
        </w:rPr>
        <w:t>instance,</w:t>
      </w:r>
      <w:r>
        <w:rPr>
          <w:spacing w:val="12"/>
        </w:rPr>
        <w:t> </w:t>
      </w:r>
      <w:r>
        <w:rPr/>
        <w:t>a</w:t>
      </w:r>
      <w:r>
        <w:rPr>
          <w:spacing w:val="10"/>
        </w:rPr>
        <w:t> </w:t>
      </w:r>
      <w:r>
        <w:rPr>
          <w:spacing w:val="-1"/>
        </w:rPr>
        <w:t>total</w:t>
      </w:r>
      <w:r>
        <w:rPr>
          <w:spacing w:val="11"/>
        </w:rPr>
        <w:t> </w:t>
      </w:r>
      <w:r>
        <w:rPr>
          <w:spacing w:val="-1"/>
        </w:rPr>
        <w:t>of</w:t>
      </w:r>
      <w:r>
        <w:rPr>
          <w:spacing w:val="13"/>
        </w:rPr>
        <w:t> </w:t>
      </w:r>
      <w:r>
        <w:rPr>
          <w:spacing w:val="-1"/>
        </w:rPr>
        <w:t>0.07241MT</w:t>
      </w:r>
      <w:r>
        <w:rPr>
          <w:spacing w:val="11"/>
        </w:rPr>
        <w:t> </w:t>
      </w:r>
      <w:r>
        <w:rPr>
          <w:spacing w:val="-1"/>
        </w:rPr>
        <w:t>of</w:t>
      </w:r>
      <w:r>
        <w:rPr>
          <w:spacing w:val="14"/>
        </w:rPr>
        <w:t> </w:t>
      </w:r>
      <w:r>
        <w:rPr>
          <w:spacing w:val="-2"/>
        </w:rPr>
        <w:t>gold</w:t>
      </w:r>
      <w:r>
        <w:rPr>
          <w:spacing w:val="12"/>
        </w:rPr>
        <w:t> </w:t>
      </w:r>
      <w:r>
        <w:rPr/>
        <w:t>was</w:t>
      </w:r>
      <w:r>
        <w:rPr>
          <w:spacing w:val="10"/>
        </w:rPr>
        <w:t> </w:t>
      </w:r>
      <w:r>
        <w:rPr>
          <w:spacing w:val="-1"/>
        </w:rPr>
        <w:t>exported</w:t>
      </w:r>
      <w:r>
        <w:rPr>
          <w:spacing w:val="11"/>
        </w:rPr>
        <w:t> </w:t>
      </w:r>
      <w:r>
        <w:rPr/>
        <w:t>as</w:t>
      </w:r>
      <w:r>
        <w:rPr>
          <w:spacing w:val="10"/>
        </w:rPr>
        <w:t> </w:t>
      </w:r>
      <w:r>
        <w:rPr/>
        <w:t>per</w:t>
      </w:r>
      <w:r>
        <w:rPr>
          <w:spacing w:val="10"/>
        </w:rPr>
        <w:t> </w:t>
      </w:r>
      <w:r>
        <w:rPr>
          <w:spacing w:val="-1"/>
        </w:rPr>
        <w:t>MID</w:t>
      </w:r>
      <w:r>
        <w:rPr>
          <w:spacing w:val="11"/>
        </w:rPr>
        <w:t> </w:t>
      </w:r>
      <w:r>
        <w:rPr>
          <w:spacing w:val="-1"/>
        </w:rPr>
        <w:t>record,</w:t>
      </w:r>
      <w:r>
        <w:rPr>
          <w:spacing w:val="10"/>
        </w:rPr>
        <w:t> </w:t>
      </w:r>
      <w:r>
        <w:rPr>
          <w:spacing w:val="-1"/>
        </w:rPr>
        <w:t>while</w:t>
      </w:r>
      <w:r>
        <w:rPr>
          <w:spacing w:val="11"/>
        </w:rPr>
        <w:t> </w:t>
      </w:r>
      <w:r>
        <w:rPr>
          <w:spacing w:val="-1"/>
        </w:rPr>
        <w:t>NCS</w:t>
      </w:r>
      <w:r>
        <w:rPr>
          <w:spacing w:val="10"/>
        </w:rPr>
        <w:t> </w:t>
      </w:r>
      <w:r>
        <w:rPr>
          <w:spacing w:val="-1"/>
        </w:rPr>
        <w:t>records</w:t>
      </w:r>
      <w:r>
        <w:rPr>
          <w:spacing w:val="65"/>
        </w:rPr>
        <w:t> </w:t>
      </w:r>
      <w:r>
        <w:rPr>
          <w:spacing w:val="-1"/>
        </w:rPr>
        <w:t>shows</w:t>
      </w:r>
      <w:r>
        <w:rPr>
          <w:spacing w:val="-2"/>
        </w:rPr>
        <w:t> </w:t>
      </w:r>
      <w:r>
        <w:rPr>
          <w:spacing w:val="-1"/>
        </w:rPr>
        <w:t>that </w:t>
      </w:r>
      <w:r>
        <w:rPr/>
        <w:t>no</w:t>
      </w:r>
      <w:r>
        <w:rPr>
          <w:spacing w:val="-1"/>
        </w:rPr>
        <w:t> </w:t>
      </w:r>
      <w:r>
        <w:rPr/>
        <w:t>gold was</w:t>
      </w:r>
      <w:r>
        <w:rPr>
          <w:spacing w:val="-3"/>
        </w:rPr>
        <w:t> </w:t>
      </w:r>
      <w:r>
        <w:rPr>
          <w:spacing w:val="-1"/>
        </w:rPr>
        <w:t>exported</w:t>
      </w:r>
      <w:r>
        <w:rPr>
          <w:spacing w:val="2"/>
        </w:rPr>
        <w:t> </w:t>
      </w:r>
      <w:r>
        <w:rPr>
          <w:spacing w:val="-2"/>
        </w:rPr>
        <w:t>in</w:t>
      </w:r>
      <w:r>
        <w:rPr>
          <w:spacing w:val="-1"/>
        </w:rPr>
        <w:t> 2019.</w:t>
      </w:r>
      <w:r>
        <w:rPr>
          <w:spacing w:val="1"/>
        </w:rPr>
        <w:t> </w:t>
      </w:r>
      <w:r>
        <w:rPr>
          <w:spacing w:val="-1"/>
        </w:rPr>
        <w:t>Similarly,</w:t>
      </w:r>
      <w:r>
        <w:rPr>
          <w:spacing w:val="1"/>
        </w:rPr>
        <w:t> </w:t>
      </w:r>
      <w:r>
        <w:rPr>
          <w:spacing w:val="-1"/>
        </w:rPr>
        <w:t>fourteen</w:t>
      </w:r>
      <w:r>
        <w:rPr/>
        <w:t> </w:t>
      </w:r>
      <w:r>
        <w:rPr>
          <w:spacing w:val="-1"/>
        </w:rPr>
        <w:t>(14)</w:t>
      </w:r>
      <w:r>
        <w:rPr>
          <w:spacing w:val="1"/>
        </w:rPr>
        <w:t> </w:t>
      </w:r>
      <w:r>
        <w:rPr>
          <w:spacing w:val="-1"/>
        </w:rPr>
        <w:t>exported</w:t>
      </w:r>
      <w:r>
        <w:rPr>
          <w:spacing w:val="2"/>
        </w:rPr>
        <w:t> </w:t>
      </w:r>
      <w:r>
        <w:rPr>
          <w:spacing w:val="-1"/>
        </w:rPr>
        <w:t>minerals </w:t>
      </w:r>
      <w:r>
        <w:rPr/>
        <w:t>type</w:t>
      </w:r>
      <w:r>
        <w:rPr>
          <w:spacing w:val="-1"/>
        </w:rPr>
        <w:t> </w:t>
      </w:r>
      <w:r>
        <w:rPr/>
        <w:t>as</w:t>
      </w:r>
      <w:r>
        <w:rPr>
          <w:spacing w:val="-2"/>
        </w:rPr>
        <w:t> </w:t>
      </w:r>
      <w:r>
        <w:rPr>
          <w:spacing w:val="-1"/>
        </w:rPr>
        <w:t>per</w:t>
      </w:r>
      <w:r>
        <w:rPr>
          <w:spacing w:val="65"/>
          <w:w w:val="99"/>
        </w:rPr>
        <w:t> </w:t>
      </w:r>
      <w:r>
        <w:rPr>
          <w:spacing w:val="-1"/>
        </w:rPr>
        <w:t>NCS</w:t>
      </w:r>
      <w:r>
        <w:rPr>
          <w:spacing w:val="22"/>
        </w:rPr>
        <w:t> </w:t>
      </w:r>
      <w:r>
        <w:rPr>
          <w:spacing w:val="-1"/>
        </w:rPr>
        <w:t>record</w:t>
      </w:r>
      <w:r>
        <w:rPr>
          <w:spacing w:val="20"/>
        </w:rPr>
        <w:t> </w:t>
      </w:r>
      <w:r>
        <w:rPr/>
        <w:t>are</w:t>
      </w:r>
      <w:r>
        <w:rPr>
          <w:spacing w:val="21"/>
        </w:rPr>
        <w:t> </w:t>
      </w:r>
      <w:r>
        <w:rPr>
          <w:spacing w:val="-1"/>
        </w:rPr>
        <w:t>not</w:t>
      </w:r>
      <w:r>
        <w:rPr>
          <w:spacing w:val="21"/>
        </w:rPr>
        <w:t> </w:t>
      </w:r>
      <w:r>
        <w:rPr/>
        <w:t>in</w:t>
      </w:r>
      <w:r>
        <w:rPr>
          <w:spacing w:val="18"/>
        </w:rPr>
        <w:t> </w:t>
      </w:r>
      <w:r>
        <w:rPr/>
        <w:t>MID</w:t>
      </w:r>
      <w:r>
        <w:rPr>
          <w:spacing w:val="21"/>
        </w:rPr>
        <w:t> </w:t>
      </w:r>
      <w:r>
        <w:rPr>
          <w:spacing w:val="-1"/>
        </w:rPr>
        <w:t>records,</w:t>
      </w:r>
      <w:r>
        <w:rPr>
          <w:spacing w:val="16"/>
        </w:rPr>
        <w:t> </w:t>
      </w:r>
      <w:r>
        <w:rPr/>
        <w:t>which</w:t>
      </w:r>
      <w:r>
        <w:rPr>
          <w:spacing w:val="21"/>
        </w:rPr>
        <w:t> </w:t>
      </w:r>
      <w:r>
        <w:rPr>
          <w:spacing w:val="-1"/>
        </w:rPr>
        <w:t>implies</w:t>
      </w:r>
      <w:r>
        <w:rPr>
          <w:spacing w:val="21"/>
        </w:rPr>
        <w:t> </w:t>
      </w:r>
      <w:r>
        <w:rPr>
          <w:spacing w:val="-2"/>
        </w:rPr>
        <w:t>that</w:t>
      </w:r>
      <w:r>
        <w:rPr>
          <w:spacing w:val="20"/>
        </w:rPr>
        <w:t> </w:t>
      </w:r>
      <w:r>
        <w:rPr>
          <w:spacing w:val="-1"/>
        </w:rPr>
        <w:t>these</w:t>
      </w:r>
      <w:r>
        <w:rPr>
          <w:spacing w:val="20"/>
        </w:rPr>
        <w:t> </w:t>
      </w:r>
      <w:r>
        <w:rPr>
          <w:spacing w:val="-1"/>
        </w:rPr>
        <w:t>minerals</w:t>
      </w:r>
      <w:r>
        <w:rPr>
          <w:spacing w:val="18"/>
        </w:rPr>
        <w:t> </w:t>
      </w:r>
      <w:r>
        <w:rPr/>
        <w:t>were</w:t>
      </w:r>
      <w:r>
        <w:rPr>
          <w:spacing w:val="19"/>
        </w:rPr>
        <w:t> </w:t>
      </w:r>
      <w:r>
        <w:rPr>
          <w:spacing w:val="-1"/>
        </w:rPr>
        <w:t>exported</w:t>
      </w:r>
      <w:r>
        <w:rPr>
          <w:spacing w:val="21"/>
        </w:rPr>
        <w:t> </w:t>
      </w:r>
      <w:r>
        <w:rPr>
          <w:spacing w:val="-1"/>
        </w:rPr>
        <w:t>without</w:t>
      </w:r>
      <w:r>
        <w:rPr>
          <w:spacing w:val="57"/>
          <w:w w:val="99"/>
        </w:rPr>
        <w:t> </w:t>
      </w:r>
      <w:r>
        <w:rPr>
          <w:spacing w:val="-1"/>
        </w:rPr>
        <w:t>obtaining</w:t>
      </w:r>
      <w:r>
        <w:rPr>
          <w:spacing w:val="-6"/>
        </w:rPr>
        <w:t> </w:t>
      </w:r>
      <w:r>
        <w:rPr>
          <w:spacing w:val="-1"/>
        </w:rPr>
        <w:t>permits</w:t>
      </w:r>
      <w:r>
        <w:rPr>
          <w:spacing w:val="-5"/>
        </w:rPr>
        <w:t> </w:t>
      </w:r>
      <w:r>
        <w:rPr/>
        <w:t>from</w:t>
      </w:r>
      <w:r>
        <w:rPr>
          <w:spacing w:val="-8"/>
        </w:rPr>
        <w:t> </w:t>
      </w:r>
      <w:r>
        <w:rPr/>
        <w:t>MID.</w:t>
      </w:r>
    </w:p>
    <w:p>
      <w:pPr>
        <w:spacing w:line="240" w:lineRule="auto" w:before="5"/>
        <w:rPr>
          <w:rFonts w:ascii="Calibri" w:hAnsi="Calibri" w:cs="Calibri" w:eastAsia="Calibri"/>
          <w:sz w:val="27"/>
          <w:szCs w:val="27"/>
        </w:rPr>
      </w:pPr>
    </w:p>
    <w:p>
      <w:pPr>
        <w:pStyle w:val="Heading4"/>
        <w:numPr>
          <w:ilvl w:val="2"/>
          <w:numId w:val="15"/>
        </w:numPr>
        <w:tabs>
          <w:tab w:pos="941" w:val="left" w:leader="none"/>
        </w:tabs>
        <w:spacing w:line="240" w:lineRule="auto" w:before="0" w:after="0"/>
        <w:ind w:left="940" w:right="0" w:hanging="720"/>
        <w:jc w:val="both"/>
        <w:rPr>
          <w:b w:val="0"/>
          <w:bCs w:val="0"/>
        </w:rPr>
      </w:pPr>
      <w:r>
        <w:rPr>
          <w:color w:val="528135"/>
          <w:spacing w:val="-1"/>
        </w:rPr>
        <w:t>Mineral</w:t>
      </w:r>
      <w:r>
        <w:rPr>
          <w:color w:val="528135"/>
          <w:spacing w:val="-6"/>
        </w:rPr>
        <w:t> </w:t>
      </w:r>
      <w:r>
        <w:rPr>
          <w:color w:val="528135"/>
          <w:spacing w:val="-1"/>
        </w:rPr>
        <w:t>Processing</w:t>
      </w:r>
      <w:r>
        <w:rPr>
          <w:b w:val="0"/>
        </w:rPr>
      </w:r>
    </w:p>
    <w:p>
      <w:pPr>
        <w:spacing w:line="240" w:lineRule="auto" w:before="4"/>
        <w:rPr>
          <w:rFonts w:ascii="Calibri" w:hAnsi="Calibri" w:cs="Calibri" w:eastAsia="Calibri"/>
          <w:b/>
          <w:bCs/>
          <w:sz w:val="31"/>
          <w:szCs w:val="31"/>
        </w:rPr>
      </w:pPr>
    </w:p>
    <w:p>
      <w:pPr>
        <w:pStyle w:val="BodyText"/>
        <w:spacing w:line="276" w:lineRule="auto"/>
        <w:ind w:right="133"/>
        <w:jc w:val="both"/>
      </w:pPr>
      <w:r>
        <w:rPr>
          <w:spacing w:val="-1"/>
        </w:rPr>
        <w:t>Mineral</w:t>
      </w:r>
      <w:r>
        <w:rPr>
          <w:spacing w:val="32"/>
        </w:rPr>
        <w:t> </w:t>
      </w:r>
      <w:r>
        <w:rPr>
          <w:spacing w:val="-1"/>
        </w:rPr>
        <w:t>processing</w:t>
      </w:r>
      <w:r>
        <w:rPr>
          <w:spacing w:val="32"/>
        </w:rPr>
        <w:t> </w:t>
      </w:r>
      <w:r>
        <w:rPr>
          <w:spacing w:val="-1"/>
        </w:rPr>
        <w:t>significantly</w:t>
      </w:r>
      <w:r>
        <w:rPr>
          <w:spacing w:val="32"/>
        </w:rPr>
        <w:t> </w:t>
      </w:r>
      <w:r>
        <w:rPr>
          <w:spacing w:val="-1"/>
        </w:rPr>
        <w:t>increases</w:t>
      </w:r>
      <w:r>
        <w:rPr>
          <w:spacing w:val="33"/>
        </w:rPr>
        <w:t> </w:t>
      </w:r>
      <w:r>
        <w:rPr>
          <w:spacing w:val="-1"/>
        </w:rPr>
        <w:t>the</w:t>
      </w:r>
      <w:r>
        <w:rPr>
          <w:spacing w:val="31"/>
        </w:rPr>
        <w:t> </w:t>
      </w:r>
      <w:r>
        <w:rPr/>
        <w:t>value</w:t>
      </w:r>
      <w:r>
        <w:rPr>
          <w:spacing w:val="33"/>
        </w:rPr>
        <w:t> </w:t>
      </w:r>
      <w:r>
        <w:rPr>
          <w:spacing w:val="-1"/>
        </w:rPr>
        <w:t>and</w:t>
      </w:r>
      <w:r>
        <w:rPr>
          <w:spacing w:val="33"/>
        </w:rPr>
        <w:t> </w:t>
      </w:r>
      <w:r>
        <w:rPr>
          <w:spacing w:val="-1"/>
        </w:rPr>
        <w:t>income</w:t>
      </w:r>
      <w:r>
        <w:rPr>
          <w:spacing w:val="31"/>
        </w:rPr>
        <w:t> </w:t>
      </w:r>
      <w:r>
        <w:rPr>
          <w:spacing w:val="-1"/>
        </w:rPr>
        <w:t>of</w:t>
      </w:r>
      <w:r>
        <w:rPr>
          <w:spacing w:val="32"/>
        </w:rPr>
        <w:t> </w:t>
      </w:r>
      <w:r>
        <w:rPr/>
        <w:t>minerals</w:t>
      </w:r>
      <w:r>
        <w:rPr>
          <w:spacing w:val="30"/>
        </w:rPr>
        <w:t> </w:t>
      </w:r>
      <w:r>
        <w:rPr/>
        <w:t>from</w:t>
      </w:r>
      <w:r>
        <w:rPr>
          <w:spacing w:val="30"/>
        </w:rPr>
        <w:t> </w:t>
      </w:r>
      <w:r>
        <w:rPr>
          <w:spacing w:val="-1"/>
        </w:rPr>
        <w:t>their</w:t>
      </w:r>
      <w:r>
        <w:rPr>
          <w:spacing w:val="47"/>
          <w:w w:val="99"/>
        </w:rPr>
        <w:t> </w:t>
      </w:r>
      <w:r>
        <w:rPr>
          <w:spacing w:val="-1"/>
        </w:rPr>
        <w:t>exploitation.</w:t>
      </w:r>
      <w:r>
        <w:rPr>
          <w:spacing w:val="17"/>
        </w:rPr>
        <w:t> </w:t>
      </w:r>
      <w:r>
        <w:rPr>
          <w:spacing w:val="-1"/>
        </w:rPr>
        <w:t>Under</w:t>
      </w:r>
      <w:r>
        <w:rPr>
          <w:spacing w:val="19"/>
        </w:rPr>
        <w:t> </w:t>
      </w:r>
      <w:r>
        <w:rPr>
          <w:spacing w:val="-1"/>
        </w:rPr>
        <w:t>private</w:t>
      </w:r>
      <w:r>
        <w:rPr>
          <w:spacing w:val="17"/>
        </w:rPr>
        <w:t> </w:t>
      </w:r>
      <w:r>
        <w:rPr>
          <w:spacing w:val="-1"/>
        </w:rPr>
        <w:t>or</w:t>
      </w:r>
      <w:r>
        <w:rPr>
          <w:spacing w:val="17"/>
        </w:rPr>
        <w:t> </w:t>
      </w:r>
      <w:r>
        <w:rPr>
          <w:spacing w:val="-1"/>
        </w:rPr>
        <w:t>public</w:t>
      </w:r>
      <w:r>
        <w:rPr>
          <w:spacing w:val="18"/>
        </w:rPr>
        <w:t> </w:t>
      </w:r>
      <w:r>
        <w:rPr>
          <w:spacing w:val="-1"/>
        </w:rPr>
        <w:t>arrangements,</w:t>
      </w:r>
      <w:r>
        <w:rPr>
          <w:spacing w:val="15"/>
        </w:rPr>
        <w:t> </w:t>
      </w:r>
      <w:r>
        <w:rPr/>
        <w:t>Nigeria</w:t>
      </w:r>
      <w:r>
        <w:rPr>
          <w:spacing w:val="15"/>
        </w:rPr>
        <w:t> </w:t>
      </w:r>
      <w:r>
        <w:rPr/>
        <w:t>has</w:t>
      </w:r>
      <w:r>
        <w:rPr>
          <w:spacing w:val="16"/>
        </w:rPr>
        <w:t> </w:t>
      </w:r>
      <w:r>
        <w:rPr/>
        <w:t>few</w:t>
      </w:r>
      <w:r>
        <w:rPr>
          <w:spacing w:val="18"/>
        </w:rPr>
        <w:t> </w:t>
      </w:r>
      <w:r>
        <w:rPr>
          <w:spacing w:val="-1"/>
        </w:rPr>
        <w:t>mineral</w:t>
      </w:r>
      <w:r>
        <w:rPr>
          <w:spacing w:val="17"/>
        </w:rPr>
        <w:t> </w:t>
      </w:r>
      <w:r>
        <w:rPr>
          <w:spacing w:val="-1"/>
        </w:rPr>
        <w:t>processing</w:t>
      </w:r>
      <w:r>
        <w:rPr>
          <w:spacing w:val="16"/>
        </w:rPr>
        <w:t> </w:t>
      </w:r>
      <w:r>
        <w:rPr>
          <w:spacing w:val="-1"/>
        </w:rPr>
        <w:t>plants</w:t>
      </w:r>
      <w:r>
        <w:rPr>
          <w:spacing w:val="87"/>
        </w:rPr>
        <w:t> </w:t>
      </w:r>
      <w:r>
        <w:rPr/>
        <w:t>being</w:t>
      </w:r>
      <w:r>
        <w:rPr>
          <w:spacing w:val="-3"/>
        </w:rPr>
        <w:t> </w:t>
      </w:r>
      <w:r>
        <w:rPr>
          <w:spacing w:val="-1"/>
        </w:rPr>
        <w:t>operated.</w:t>
      </w:r>
      <w:r>
        <w:rPr>
          <w:spacing w:val="-2"/>
        </w:rPr>
        <w:t> </w:t>
      </w:r>
      <w:r>
        <w:rPr>
          <w:spacing w:val="-1"/>
        </w:rPr>
        <w:t>Thus,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1"/>
        </w:rPr>
        <w:t> </w:t>
      </w:r>
      <w:r>
        <w:rPr>
          <w:spacing w:val="-1"/>
        </w:rPr>
        <w:t>Federal</w:t>
      </w:r>
      <w:r>
        <w:rPr>
          <w:spacing w:val="-2"/>
        </w:rPr>
        <w:t> </w:t>
      </w:r>
      <w:r>
        <w:rPr>
          <w:spacing w:val="-1"/>
        </w:rPr>
        <w:t>Government</w:t>
      </w:r>
      <w:r>
        <w:rPr>
          <w:spacing w:val="-3"/>
        </w:rPr>
        <w:t> </w:t>
      </w:r>
      <w:r>
        <w:rPr>
          <w:spacing w:val="-1"/>
        </w:rPr>
        <w:t>plans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create</w:t>
      </w:r>
      <w:r>
        <w:rPr>
          <w:spacing w:val="-2"/>
        </w:rPr>
        <w:t> </w:t>
      </w:r>
      <w:r>
        <w:rPr>
          <w:spacing w:val="-1"/>
        </w:rPr>
        <w:t>solid </w:t>
      </w:r>
      <w:r>
        <w:rPr/>
        <w:t>minerals</w:t>
      </w:r>
      <w:r>
        <w:rPr>
          <w:spacing w:val="-2"/>
        </w:rPr>
        <w:t> </w:t>
      </w:r>
      <w:r>
        <w:rPr>
          <w:spacing w:val="-1"/>
        </w:rPr>
        <w:t>processing</w:t>
      </w:r>
      <w:r>
        <w:rPr>
          <w:spacing w:val="-2"/>
        </w:rPr>
        <w:t> </w:t>
      </w:r>
      <w:r>
        <w:rPr>
          <w:spacing w:val="-1"/>
        </w:rPr>
        <w:t>hubs</w:t>
      </w:r>
      <w:r>
        <w:rPr>
          <w:spacing w:val="-3"/>
        </w:rPr>
        <w:t> </w:t>
      </w:r>
      <w:r>
        <w:rPr/>
        <w:t>in</w:t>
      </w:r>
      <w:r>
        <w:rPr>
          <w:spacing w:val="83"/>
        </w:rPr>
        <w:t> </w:t>
      </w:r>
      <w:r>
        <w:rPr/>
        <w:t>the</w:t>
      </w:r>
      <w:r>
        <w:rPr>
          <w:spacing w:val="4"/>
        </w:rPr>
        <w:t> </w:t>
      </w:r>
      <w:r>
        <w:rPr>
          <w:spacing w:val="-1"/>
        </w:rPr>
        <w:t>six</w:t>
      </w:r>
      <w:r>
        <w:rPr>
          <w:spacing w:val="2"/>
        </w:rPr>
        <w:t> </w:t>
      </w:r>
      <w:r>
        <w:rPr>
          <w:spacing w:val="-1"/>
        </w:rPr>
        <w:t>geopolitical</w:t>
      </w:r>
      <w:r>
        <w:rPr>
          <w:spacing w:val="4"/>
        </w:rPr>
        <w:t> </w:t>
      </w:r>
      <w:r>
        <w:rPr>
          <w:spacing w:val="-1"/>
        </w:rPr>
        <w:t>zones</w:t>
      </w:r>
      <w:r>
        <w:rPr>
          <w:spacing w:val="1"/>
        </w:rPr>
        <w:t> </w:t>
      </w:r>
      <w:r>
        <w:rPr/>
        <w:t>in</w:t>
      </w:r>
      <w:r>
        <w:rPr>
          <w:spacing w:val="5"/>
        </w:rPr>
        <w:t> </w:t>
      </w:r>
      <w:r>
        <w:rPr>
          <w:spacing w:val="-1"/>
        </w:rPr>
        <w:t>order</w:t>
      </w:r>
      <w:r>
        <w:rPr>
          <w:spacing w:val="1"/>
        </w:rPr>
        <w:t> </w:t>
      </w:r>
      <w:r>
        <w:rPr/>
        <w:t>to</w:t>
      </w:r>
      <w:r>
        <w:rPr>
          <w:spacing w:val="5"/>
        </w:rPr>
        <w:t> </w:t>
      </w:r>
      <w:r>
        <w:rPr>
          <w:spacing w:val="-1"/>
        </w:rPr>
        <w:t>maintain</w:t>
      </w:r>
      <w:r>
        <w:rPr>
          <w:spacing w:val="4"/>
        </w:rPr>
        <w:t> </w:t>
      </w:r>
      <w:r>
        <w:rPr>
          <w:spacing w:val="-1"/>
        </w:rPr>
        <w:t>the</w:t>
      </w:r>
      <w:r>
        <w:rPr>
          <w:spacing w:val="2"/>
        </w:rPr>
        <w:t> </w:t>
      </w:r>
      <w:r>
        <w:rPr/>
        <w:t>value</w:t>
      </w:r>
      <w:r>
        <w:rPr>
          <w:spacing w:val="4"/>
        </w:rPr>
        <w:t> </w:t>
      </w:r>
      <w:r>
        <w:rPr>
          <w:spacing w:val="-1"/>
        </w:rPr>
        <w:t>addition</w:t>
      </w:r>
      <w:r>
        <w:rPr>
          <w:spacing w:val="5"/>
        </w:rPr>
        <w:t> </w:t>
      </w:r>
      <w:r>
        <w:rPr>
          <w:spacing w:val="-1"/>
        </w:rPr>
        <w:t>initiatives.</w:t>
      </w:r>
      <w:r>
        <w:rPr>
          <w:spacing w:val="3"/>
        </w:rPr>
        <w:t> </w:t>
      </w:r>
      <w:r>
        <w:rPr>
          <w:spacing w:val="-1"/>
        </w:rPr>
        <w:t>To</w:t>
      </w:r>
      <w:r>
        <w:rPr>
          <w:spacing w:val="4"/>
        </w:rPr>
        <w:t> </w:t>
      </w:r>
      <w:r>
        <w:rPr/>
        <w:t>this</w:t>
      </w:r>
      <w:r>
        <w:rPr>
          <w:spacing w:val="12"/>
        </w:rPr>
        <w:t> </w:t>
      </w:r>
      <w:r>
        <w:rPr>
          <w:spacing w:val="-1"/>
        </w:rPr>
        <w:t>end,</w:t>
      </w:r>
      <w:r>
        <w:rPr>
          <w:spacing w:val="4"/>
        </w:rPr>
        <w:t> </w:t>
      </w:r>
      <w:r>
        <w:rPr>
          <w:spacing w:val="-1"/>
        </w:rPr>
        <w:t>various</w:t>
      </w:r>
      <w:r>
        <w:rPr>
          <w:spacing w:val="59"/>
        </w:rPr>
        <w:t> </w:t>
      </w:r>
      <w:r>
        <w:rPr>
          <w:spacing w:val="-1"/>
        </w:rPr>
        <w:t>projects/collaborations</w:t>
      </w:r>
      <w:r>
        <w:rPr>
          <w:spacing w:val="-8"/>
        </w:rPr>
        <w:t> </w:t>
      </w:r>
      <w:r>
        <w:rPr/>
        <w:t>were</w:t>
      </w:r>
      <w:r>
        <w:rPr>
          <w:spacing w:val="-7"/>
        </w:rPr>
        <w:t> </w:t>
      </w:r>
      <w:r>
        <w:rPr>
          <w:spacing w:val="-1"/>
        </w:rPr>
        <w:t>undertaken</w:t>
      </w:r>
      <w:r>
        <w:rPr>
          <w:spacing w:val="-7"/>
        </w:rPr>
        <w:t> </w:t>
      </w:r>
      <w:r>
        <w:rPr>
          <w:spacing w:val="-1"/>
        </w:rPr>
        <w:t>towards</w:t>
      </w:r>
      <w:r>
        <w:rPr>
          <w:spacing w:val="-5"/>
        </w:rPr>
        <w:t> </w:t>
      </w:r>
      <w:r>
        <w:rPr>
          <w:spacing w:val="-1"/>
        </w:rPr>
        <w:t>promoting</w:t>
      </w:r>
      <w:r>
        <w:rPr>
          <w:spacing w:val="-6"/>
        </w:rPr>
        <w:t> </w:t>
      </w:r>
      <w:r>
        <w:rPr/>
        <w:t>value</w:t>
      </w:r>
      <w:r>
        <w:rPr>
          <w:spacing w:val="-7"/>
        </w:rPr>
        <w:t> </w:t>
      </w:r>
      <w:r>
        <w:rPr>
          <w:spacing w:val="-1"/>
        </w:rPr>
        <w:t>addition:</w:t>
      </w:r>
      <w:r>
        <w:rPr/>
      </w:r>
    </w:p>
    <w:p>
      <w:pPr>
        <w:spacing w:after="0" w:line="276" w:lineRule="auto"/>
        <w:jc w:val="both"/>
        <w:sectPr>
          <w:pgSz w:w="12240" w:h="15840"/>
          <w:pgMar w:header="0" w:footer="743" w:top="1360" w:bottom="940" w:left="1220" w:right="1300"/>
        </w:sectPr>
      </w:pPr>
    </w:p>
    <w:p>
      <w:pPr>
        <w:pStyle w:val="BodyText"/>
        <w:spacing w:line="276" w:lineRule="auto" w:before="40"/>
        <w:ind w:left="100" w:right="113"/>
        <w:jc w:val="both"/>
      </w:pPr>
      <w:r>
        <w:rPr/>
        <w:t>In</w:t>
      </w:r>
      <w:r>
        <w:rPr>
          <w:spacing w:val="27"/>
        </w:rPr>
        <w:t> </w:t>
      </w:r>
      <w:r>
        <w:rPr>
          <w:spacing w:val="-1"/>
        </w:rPr>
        <w:t>line</w:t>
      </w:r>
      <w:r>
        <w:rPr>
          <w:spacing w:val="26"/>
        </w:rPr>
        <w:t> </w:t>
      </w:r>
      <w:r>
        <w:rPr>
          <w:spacing w:val="-1"/>
        </w:rPr>
        <w:t>with</w:t>
      </w:r>
      <w:r>
        <w:rPr>
          <w:spacing w:val="23"/>
        </w:rPr>
        <w:t> </w:t>
      </w:r>
      <w:r>
        <w:rPr/>
        <w:t>the</w:t>
      </w:r>
      <w:r>
        <w:rPr>
          <w:spacing w:val="25"/>
        </w:rPr>
        <w:t> </w:t>
      </w:r>
      <w:r>
        <w:rPr>
          <w:spacing w:val="-1"/>
        </w:rPr>
        <w:t>concept</w:t>
      </w:r>
      <w:r>
        <w:rPr>
          <w:spacing w:val="27"/>
        </w:rPr>
        <w:t> </w:t>
      </w:r>
      <w:r>
        <w:rPr>
          <w:spacing w:val="-1"/>
        </w:rPr>
        <w:t>of</w:t>
      </w:r>
      <w:r>
        <w:rPr>
          <w:spacing w:val="28"/>
        </w:rPr>
        <w:t> </w:t>
      </w:r>
      <w:r>
        <w:rPr>
          <w:spacing w:val="-1"/>
        </w:rPr>
        <w:t>value</w:t>
      </w:r>
      <w:r>
        <w:rPr>
          <w:spacing w:val="26"/>
        </w:rPr>
        <w:t> </w:t>
      </w:r>
      <w:r>
        <w:rPr>
          <w:spacing w:val="-1"/>
        </w:rPr>
        <w:t>addition</w:t>
      </w:r>
      <w:r>
        <w:rPr>
          <w:spacing w:val="26"/>
        </w:rPr>
        <w:t> </w:t>
      </w:r>
      <w:r>
        <w:rPr>
          <w:spacing w:val="-1"/>
        </w:rPr>
        <w:t>on</w:t>
      </w:r>
      <w:r>
        <w:rPr>
          <w:spacing w:val="27"/>
        </w:rPr>
        <w:t> </w:t>
      </w:r>
      <w:r>
        <w:rPr/>
        <w:t>run-of</w:t>
      </w:r>
      <w:r>
        <w:rPr>
          <w:spacing w:val="25"/>
        </w:rPr>
        <w:t> </w:t>
      </w:r>
      <w:r>
        <w:rPr>
          <w:spacing w:val="-1"/>
        </w:rPr>
        <w:t>mine-ore,</w:t>
      </w:r>
      <w:r>
        <w:rPr>
          <w:spacing w:val="26"/>
        </w:rPr>
        <w:t> </w:t>
      </w:r>
      <w:r>
        <w:rPr/>
        <w:t>a</w:t>
      </w:r>
      <w:r>
        <w:rPr>
          <w:spacing w:val="22"/>
        </w:rPr>
        <w:t> </w:t>
      </w:r>
      <w:r>
        <w:rPr>
          <w:spacing w:val="-1"/>
        </w:rPr>
        <w:t>tin-ore</w:t>
      </w:r>
      <w:r>
        <w:rPr>
          <w:spacing w:val="26"/>
        </w:rPr>
        <w:t> </w:t>
      </w:r>
      <w:r>
        <w:rPr>
          <w:spacing w:val="-1"/>
        </w:rPr>
        <w:t>Processing</w:t>
      </w:r>
      <w:r>
        <w:rPr>
          <w:spacing w:val="24"/>
        </w:rPr>
        <w:t> </w:t>
      </w:r>
      <w:r>
        <w:rPr>
          <w:spacing w:val="-1"/>
        </w:rPr>
        <w:t>Plant</w:t>
      </w:r>
      <w:r>
        <w:rPr>
          <w:spacing w:val="27"/>
        </w:rPr>
        <w:t> </w:t>
      </w:r>
      <w:r>
        <w:rPr>
          <w:spacing w:val="-1"/>
        </w:rPr>
        <w:t>was</w:t>
      </w:r>
      <w:r>
        <w:rPr>
          <w:spacing w:val="63"/>
        </w:rPr>
        <w:t> </w:t>
      </w:r>
      <w:r>
        <w:rPr>
          <w:spacing w:val="-1"/>
        </w:rPr>
        <w:t>established</w:t>
      </w:r>
      <w:r>
        <w:rPr>
          <w:spacing w:val="1"/>
        </w:rPr>
        <w:t> </w:t>
      </w:r>
      <w:r>
        <w:rPr/>
        <w:t>by</w:t>
      </w:r>
      <w:r>
        <w:rPr>
          <w:spacing w:val="-1"/>
        </w:rPr>
        <w:t> MMSD</w:t>
      </w:r>
      <w:r>
        <w:rPr>
          <w:spacing w:val="2"/>
        </w:rPr>
        <w:t> </w:t>
      </w:r>
      <w:r>
        <w:rPr/>
        <w:t>in</w:t>
      </w:r>
      <w:r>
        <w:rPr>
          <w:spacing w:val="-2"/>
        </w:rPr>
        <w:t> </w:t>
      </w:r>
      <w:r>
        <w:rPr>
          <w:spacing w:val="-1"/>
        </w:rPr>
        <w:t>response</w:t>
      </w:r>
      <w:r>
        <w:rPr/>
        <w:t> to</w:t>
      </w:r>
      <w:r>
        <w:rPr>
          <w:spacing w:val="1"/>
        </w:rPr>
        <w:t> </w:t>
      </w:r>
      <w:r>
        <w:rPr/>
        <w:t>a</w:t>
      </w:r>
      <w:r>
        <w:rPr>
          <w:spacing w:val="2"/>
        </w:rPr>
        <w:t> </w:t>
      </w:r>
      <w:r>
        <w:rPr>
          <w:spacing w:val="-1"/>
        </w:rPr>
        <w:t>request</w:t>
      </w:r>
      <w:r>
        <w:rPr>
          <w:spacing w:val="1"/>
        </w:rPr>
        <w:t> </w:t>
      </w:r>
      <w:r>
        <w:rPr>
          <w:spacing w:val="-1"/>
        </w:rPr>
        <w:t>made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>
          <w:spacing w:val="-1"/>
        </w:rPr>
        <w:t>Kaduna</w:t>
      </w:r>
      <w:r>
        <w:rPr/>
        <w:t> </w:t>
      </w:r>
      <w:r>
        <w:rPr>
          <w:spacing w:val="-1"/>
        </w:rPr>
        <w:t>Mining</w:t>
      </w:r>
      <w:r>
        <w:rPr/>
        <w:t> Development</w:t>
      </w:r>
      <w:r>
        <w:rPr>
          <w:spacing w:val="1"/>
        </w:rPr>
        <w:t> </w:t>
      </w:r>
      <w:r>
        <w:rPr>
          <w:spacing w:val="-1"/>
        </w:rPr>
        <w:t>Company</w:t>
      </w:r>
      <w:r>
        <w:rPr>
          <w:spacing w:val="67"/>
          <w:w w:val="99"/>
        </w:rPr>
        <w:t> </w:t>
      </w:r>
      <w:r>
        <w:rPr>
          <w:spacing w:val="-1"/>
        </w:rPr>
        <w:t>Ltd</w:t>
      </w:r>
      <w:r>
        <w:rPr>
          <w:spacing w:val="11"/>
        </w:rPr>
        <w:t> </w:t>
      </w:r>
      <w:r>
        <w:rPr/>
        <w:t>in</w:t>
      </w:r>
      <w:r>
        <w:rPr>
          <w:spacing w:val="9"/>
        </w:rPr>
        <w:t> </w:t>
      </w:r>
      <w:r>
        <w:rPr>
          <w:spacing w:val="-1"/>
        </w:rPr>
        <w:t>November</w:t>
      </w:r>
      <w:r>
        <w:rPr>
          <w:spacing w:val="8"/>
        </w:rPr>
        <w:t> </w:t>
      </w:r>
      <w:r>
        <w:rPr/>
        <w:t>2019</w:t>
      </w:r>
      <w:r>
        <w:rPr>
          <w:spacing w:val="11"/>
        </w:rPr>
        <w:t> </w:t>
      </w:r>
      <w:r>
        <w:rPr>
          <w:spacing w:val="-2"/>
        </w:rPr>
        <w:t>(see</w:t>
      </w:r>
      <w:r>
        <w:rPr>
          <w:spacing w:val="11"/>
        </w:rPr>
        <w:t> </w:t>
      </w:r>
      <w:r>
        <w:rPr>
          <w:spacing w:val="-1"/>
        </w:rPr>
        <w:t>Appendix</w:t>
      </w:r>
      <w:r>
        <w:rPr>
          <w:spacing w:val="9"/>
        </w:rPr>
        <w:t> </w:t>
      </w:r>
      <w:r>
        <w:rPr/>
        <w:t>17</w:t>
      </w:r>
      <w:r>
        <w:rPr>
          <w:spacing w:val="9"/>
        </w:rPr>
        <w:t> </w:t>
      </w:r>
      <w:r>
        <w:rPr>
          <w:spacing w:val="-1"/>
        </w:rPr>
        <w:t>for</w:t>
      </w:r>
      <w:r>
        <w:rPr>
          <w:spacing w:val="12"/>
        </w:rPr>
        <w:t> </w:t>
      </w:r>
      <w:r>
        <w:rPr>
          <w:spacing w:val="-1"/>
        </w:rPr>
        <w:t>details).</w:t>
      </w:r>
      <w:r>
        <w:rPr>
          <w:spacing w:val="20"/>
        </w:rPr>
        <w:t> </w:t>
      </w:r>
      <w:r>
        <w:rPr>
          <w:spacing w:val="-1"/>
        </w:rPr>
        <w:t>Another</w:t>
      </w:r>
      <w:r>
        <w:rPr>
          <w:spacing w:val="11"/>
        </w:rPr>
        <w:t> </w:t>
      </w:r>
      <w:r>
        <w:rPr>
          <w:spacing w:val="-1"/>
        </w:rPr>
        <w:t>flotation</w:t>
      </w:r>
      <w:r>
        <w:rPr>
          <w:spacing w:val="9"/>
        </w:rPr>
        <w:t> </w:t>
      </w:r>
      <w:r>
        <w:rPr>
          <w:spacing w:val="-1"/>
        </w:rPr>
        <w:t>plant</w:t>
      </w:r>
      <w:r>
        <w:rPr>
          <w:spacing w:val="9"/>
        </w:rPr>
        <w:t> </w:t>
      </w:r>
      <w:r>
        <w:rPr/>
        <w:t>was</w:t>
      </w:r>
      <w:r>
        <w:rPr>
          <w:spacing w:val="10"/>
        </w:rPr>
        <w:t> </w:t>
      </w:r>
      <w:r>
        <w:rPr>
          <w:spacing w:val="-1"/>
        </w:rPr>
        <w:t>installed</w:t>
      </w:r>
      <w:r>
        <w:rPr>
          <w:spacing w:val="10"/>
        </w:rPr>
        <w:t> </w:t>
      </w:r>
      <w:r>
        <w:rPr/>
        <w:t>and</w:t>
      </w:r>
      <w:r>
        <w:rPr>
          <w:spacing w:val="81"/>
        </w:rPr>
        <w:t> </w:t>
      </w:r>
      <w:r>
        <w:rPr>
          <w:spacing w:val="-1"/>
        </w:rPr>
        <w:t>commissioned</w:t>
      </w:r>
      <w:r>
        <w:rPr>
          <w:spacing w:val="45"/>
        </w:rPr>
        <w:t> </w:t>
      </w:r>
      <w:r>
        <w:rPr/>
        <w:t>in</w:t>
      </w:r>
      <w:r>
        <w:rPr>
          <w:spacing w:val="44"/>
        </w:rPr>
        <w:t> </w:t>
      </w:r>
      <w:r>
        <w:rPr>
          <w:spacing w:val="-1"/>
        </w:rPr>
        <w:t>2017/2018</w:t>
      </w:r>
      <w:r>
        <w:rPr>
          <w:spacing w:val="45"/>
        </w:rPr>
        <w:t> </w:t>
      </w:r>
      <w:r>
        <w:rPr/>
        <w:t>in</w:t>
      </w:r>
      <w:r>
        <w:rPr>
          <w:spacing w:val="47"/>
        </w:rPr>
        <w:t> </w:t>
      </w:r>
      <w:r>
        <w:rPr>
          <w:spacing w:val="-1"/>
        </w:rPr>
        <w:t>Furfuri,</w:t>
      </w:r>
      <w:r>
        <w:rPr>
          <w:spacing w:val="46"/>
        </w:rPr>
        <w:t> </w:t>
      </w:r>
      <w:r>
        <w:rPr>
          <w:spacing w:val="-1"/>
        </w:rPr>
        <w:t>Bungudu</w:t>
      </w:r>
      <w:r>
        <w:rPr>
          <w:spacing w:val="47"/>
        </w:rPr>
        <w:t> </w:t>
      </w:r>
      <w:r>
        <w:rPr>
          <w:spacing w:val="-1"/>
        </w:rPr>
        <w:t>L.G.A,</w:t>
      </w:r>
      <w:r>
        <w:rPr>
          <w:spacing w:val="46"/>
        </w:rPr>
        <w:t> </w:t>
      </w:r>
      <w:r>
        <w:rPr>
          <w:spacing w:val="-1"/>
        </w:rPr>
        <w:t>Zamfara</w:t>
      </w:r>
      <w:r>
        <w:rPr>
          <w:spacing w:val="46"/>
        </w:rPr>
        <w:t> </w:t>
      </w:r>
      <w:r>
        <w:rPr>
          <w:spacing w:val="-1"/>
        </w:rPr>
        <w:t>State</w:t>
      </w:r>
      <w:r>
        <w:rPr>
          <w:spacing w:val="42"/>
        </w:rPr>
        <w:t> </w:t>
      </w:r>
      <w:r>
        <w:rPr/>
        <w:t>by</w:t>
      </w:r>
      <w:r>
        <w:rPr>
          <w:spacing w:val="45"/>
        </w:rPr>
        <w:t> </w:t>
      </w:r>
      <w:r>
        <w:rPr/>
        <w:t>a</w:t>
      </w:r>
      <w:r>
        <w:rPr>
          <w:spacing w:val="46"/>
        </w:rPr>
        <w:t> </w:t>
      </w:r>
      <w:r>
        <w:rPr>
          <w:spacing w:val="-1"/>
        </w:rPr>
        <w:t>company</w:t>
      </w:r>
      <w:r>
        <w:rPr>
          <w:spacing w:val="45"/>
        </w:rPr>
        <w:t> </w:t>
      </w:r>
      <w:r>
        <w:rPr>
          <w:spacing w:val="-1"/>
        </w:rPr>
        <w:t>called</w:t>
      </w:r>
      <w:r>
        <w:rPr>
          <w:spacing w:val="75"/>
        </w:rPr>
        <w:t> </w:t>
      </w:r>
      <w:r>
        <w:rPr>
          <w:spacing w:val="-1"/>
        </w:rPr>
        <w:t>Surajabul</w:t>
      </w:r>
      <w:r>
        <w:rPr>
          <w:spacing w:val="33"/>
        </w:rPr>
        <w:t> </w:t>
      </w:r>
      <w:r>
        <w:rPr/>
        <w:t>Nigeria</w:t>
      </w:r>
      <w:r>
        <w:rPr>
          <w:spacing w:val="37"/>
        </w:rPr>
        <w:t> </w:t>
      </w:r>
      <w:r>
        <w:rPr>
          <w:spacing w:val="-1"/>
        </w:rPr>
        <w:t>Limited</w:t>
      </w:r>
      <w:r>
        <w:rPr>
          <w:spacing w:val="37"/>
        </w:rPr>
        <w:t> </w:t>
      </w:r>
      <w:r>
        <w:rPr>
          <w:spacing w:val="-1"/>
        </w:rPr>
        <w:t>for</w:t>
      </w:r>
      <w:r>
        <w:rPr>
          <w:spacing w:val="37"/>
        </w:rPr>
        <w:t> </w:t>
      </w:r>
      <w:r>
        <w:rPr>
          <w:spacing w:val="-1"/>
        </w:rPr>
        <w:t>mineral</w:t>
      </w:r>
      <w:r>
        <w:rPr>
          <w:spacing w:val="34"/>
        </w:rPr>
        <w:t> </w:t>
      </w:r>
      <w:r>
        <w:rPr>
          <w:spacing w:val="-1"/>
        </w:rPr>
        <w:t>processing.</w:t>
      </w:r>
      <w:r>
        <w:rPr>
          <w:spacing w:val="34"/>
        </w:rPr>
        <w:t> </w:t>
      </w:r>
      <w:r>
        <w:rPr/>
        <w:t>In</w:t>
      </w:r>
      <w:r>
        <w:rPr>
          <w:spacing w:val="42"/>
        </w:rPr>
        <w:t> </w:t>
      </w:r>
      <w:r>
        <w:rPr/>
        <w:t>2019,</w:t>
      </w:r>
      <w:r>
        <w:rPr>
          <w:spacing w:val="36"/>
        </w:rPr>
        <w:t> </w:t>
      </w:r>
      <w:r>
        <w:rPr>
          <w:spacing w:val="-1"/>
        </w:rPr>
        <w:t>Symbol</w:t>
      </w:r>
      <w:r>
        <w:rPr>
          <w:spacing w:val="35"/>
        </w:rPr>
        <w:t> </w:t>
      </w:r>
      <w:r>
        <w:rPr>
          <w:spacing w:val="-1"/>
        </w:rPr>
        <w:t>Mining</w:t>
      </w:r>
      <w:r>
        <w:rPr>
          <w:spacing w:val="36"/>
        </w:rPr>
        <w:t> </w:t>
      </w:r>
      <w:r>
        <w:rPr>
          <w:spacing w:val="-1"/>
        </w:rPr>
        <w:t>Ltd</w:t>
      </w:r>
      <w:r>
        <w:rPr>
          <w:spacing w:val="2"/>
        </w:rPr>
        <w:t> </w:t>
      </w:r>
      <w:r>
        <w:rPr>
          <w:spacing w:val="-1"/>
        </w:rPr>
        <w:t>(ASX:SL1)</w:t>
      </w:r>
      <w:r>
        <w:rPr>
          <w:spacing w:val="45"/>
        </w:rPr>
        <w:t> </w:t>
      </w:r>
      <w:r>
        <w:rPr>
          <w:spacing w:val="-1"/>
        </w:rPr>
        <w:t>constructed</w:t>
      </w:r>
      <w:r>
        <w:rPr>
          <w:spacing w:val="8"/>
        </w:rPr>
        <w:t> </w:t>
      </w:r>
      <w:r>
        <w:rPr/>
        <w:t>a</w:t>
      </w:r>
      <w:r>
        <w:rPr>
          <w:spacing w:val="9"/>
        </w:rPr>
        <w:t> </w:t>
      </w:r>
      <w:r>
        <w:rPr>
          <w:spacing w:val="-1"/>
        </w:rPr>
        <w:t>density</w:t>
      </w:r>
      <w:r>
        <w:rPr>
          <w:spacing w:val="10"/>
        </w:rPr>
        <w:t> </w:t>
      </w:r>
      <w:r>
        <w:rPr>
          <w:spacing w:val="-1"/>
        </w:rPr>
        <w:t>separation</w:t>
      </w:r>
      <w:r>
        <w:rPr>
          <w:spacing w:val="8"/>
        </w:rPr>
        <w:t> </w:t>
      </w:r>
      <w:r>
        <w:rPr>
          <w:spacing w:val="-1"/>
        </w:rPr>
        <w:t>processing</w:t>
      </w:r>
      <w:r>
        <w:rPr>
          <w:spacing w:val="8"/>
        </w:rPr>
        <w:t> </w:t>
      </w:r>
      <w:r>
        <w:rPr>
          <w:spacing w:val="-1"/>
        </w:rPr>
        <w:t>plant</w:t>
      </w:r>
      <w:r>
        <w:rPr>
          <w:spacing w:val="10"/>
        </w:rPr>
        <w:t> </w:t>
      </w:r>
      <w:r>
        <w:rPr/>
        <w:t>at</w:t>
      </w:r>
      <w:r>
        <w:rPr>
          <w:spacing w:val="11"/>
        </w:rPr>
        <w:t> </w:t>
      </w:r>
      <w:r>
        <w:rPr>
          <w:spacing w:val="-1"/>
        </w:rPr>
        <w:t>its</w:t>
      </w:r>
      <w:r>
        <w:rPr>
          <w:spacing w:val="9"/>
        </w:rPr>
        <w:t> </w:t>
      </w:r>
      <w:r>
        <w:rPr/>
        <w:t>high-grade</w:t>
      </w:r>
      <w:r>
        <w:rPr>
          <w:spacing w:val="8"/>
        </w:rPr>
        <w:t> </w:t>
      </w:r>
      <w:r>
        <w:rPr/>
        <w:t>zinc</w:t>
      </w:r>
      <w:r>
        <w:rPr>
          <w:spacing w:val="9"/>
        </w:rPr>
        <w:t> </w:t>
      </w:r>
      <w:r>
        <w:rPr>
          <w:spacing w:val="-1"/>
        </w:rPr>
        <w:t>and</w:t>
      </w:r>
      <w:r>
        <w:rPr>
          <w:spacing w:val="10"/>
        </w:rPr>
        <w:t> </w:t>
      </w:r>
      <w:r>
        <w:rPr>
          <w:spacing w:val="-1"/>
        </w:rPr>
        <w:t>lead</w:t>
      </w:r>
      <w:r>
        <w:rPr>
          <w:spacing w:val="9"/>
        </w:rPr>
        <w:t> </w:t>
      </w:r>
      <w:r>
        <w:rPr/>
        <w:t>Macy</w:t>
      </w:r>
      <w:r>
        <w:rPr>
          <w:spacing w:val="8"/>
        </w:rPr>
        <w:t> </w:t>
      </w:r>
      <w:r>
        <w:rPr>
          <w:spacing w:val="-1"/>
        </w:rPr>
        <w:t>Project,</w:t>
      </w:r>
      <w:r>
        <w:rPr>
          <w:spacing w:val="61"/>
          <w:w w:val="99"/>
        </w:rPr>
        <w:t> </w:t>
      </w:r>
      <w:r>
        <w:rPr>
          <w:spacing w:val="-1"/>
        </w:rPr>
        <w:t>costing</w:t>
      </w:r>
      <w:r>
        <w:rPr>
          <w:spacing w:val="2"/>
        </w:rPr>
        <w:t> </w:t>
      </w:r>
      <w:r>
        <w:rPr>
          <w:spacing w:val="-1"/>
        </w:rPr>
        <w:t>about</w:t>
      </w:r>
      <w:r>
        <w:rPr>
          <w:spacing w:val="1"/>
        </w:rPr>
        <w:t> </w:t>
      </w:r>
      <w:r>
        <w:rPr>
          <w:spacing w:val="-1"/>
        </w:rPr>
        <w:t>$225,000.</w:t>
      </w:r>
      <w:r>
        <w:rPr>
          <w:spacing w:val="1"/>
        </w:rPr>
        <w:t> </w:t>
      </w:r>
      <w:r>
        <w:rPr>
          <w:spacing w:val="-1"/>
        </w:rPr>
        <w:t>Mining</w:t>
      </w:r>
      <w:r>
        <w:rPr>
          <w:spacing w:val="2"/>
        </w:rPr>
        <w:t> </w:t>
      </w:r>
      <w:r>
        <w:rPr/>
        <w:t>at</w:t>
      </w:r>
      <w:r>
        <w:rPr>
          <w:spacing w:val="2"/>
        </w:rPr>
        <w:t> </w:t>
      </w:r>
      <w:r>
        <w:rPr>
          <w:spacing w:val="-1"/>
        </w:rPr>
        <w:t>Macy</w:t>
      </w:r>
      <w:r>
        <w:rPr>
          <w:spacing w:val="1"/>
        </w:rPr>
        <w:t> </w:t>
      </w:r>
      <w:r>
        <w:rPr>
          <w:spacing w:val="-1"/>
        </w:rPr>
        <w:t>Project</w:t>
      </w:r>
      <w:r>
        <w:rPr>
          <w:spacing w:val="4"/>
        </w:rPr>
        <w:t> </w:t>
      </w:r>
      <w:r>
        <w:rPr>
          <w:spacing w:val="-1"/>
        </w:rPr>
        <w:t>started</w:t>
      </w:r>
      <w:r>
        <w:rPr>
          <w:spacing w:val="3"/>
        </w:rPr>
        <w:t> </w:t>
      </w:r>
      <w:r>
        <w:rPr>
          <w:spacing w:val="-2"/>
        </w:rPr>
        <w:t>in</w:t>
      </w:r>
      <w:r>
        <w:rPr>
          <w:spacing w:val="4"/>
        </w:rPr>
        <w:t> </w:t>
      </w:r>
      <w:r>
        <w:rPr>
          <w:spacing w:val="-1"/>
        </w:rPr>
        <w:t>July</w:t>
      </w:r>
      <w:r>
        <w:rPr>
          <w:spacing w:val="1"/>
        </w:rPr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>
          <w:spacing w:val="-1"/>
        </w:rPr>
        <w:t>ore</w:t>
      </w:r>
      <w:r>
        <w:rPr/>
        <w:t> is</w:t>
      </w:r>
      <w:r>
        <w:rPr>
          <w:spacing w:val="2"/>
        </w:rPr>
        <w:t> </w:t>
      </w:r>
      <w:r>
        <w:rPr>
          <w:spacing w:val="-1"/>
        </w:rPr>
        <w:t>currently</w:t>
      </w:r>
      <w:r>
        <w:rPr/>
        <w:t> being </w:t>
      </w:r>
      <w:r>
        <w:rPr>
          <w:spacing w:val="-1"/>
        </w:rPr>
        <w:t>mined</w:t>
      </w:r>
      <w:r>
        <w:rPr>
          <w:spacing w:val="71"/>
          <w:w w:val="99"/>
        </w:rPr>
        <w:t> </w:t>
      </w:r>
      <w:r>
        <w:rPr>
          <w:spacing w:val="-1"/>
        </w:rPr>
        <w:t>above</w:t>
      </w:r>
      <w:r>
        <w:rPr>
          <w:spacing w:val="22"/>
        </w:rPr>
        <w:t> </w:t>
      </w:r>
      <w:r>
        <w:rPr/>
        <w:t>the</w:t>
      </w:r>
      <w:r>
        <w:rPr>
          <w:spacing w:val="22"/>
        </w:rPr>
        <w:t> </w:t>
      </w:r>
      <w:r>
        <w:rPr>
          <w:spacing w:val="-1"/>
        </w:rPr>
        <w:t>resource</w:t>
      </w:r>
      <w:r>
        <w:rPr>
          <w:spacing w:val="25"/>
        </w:rPr>
        <w:t> </w:t>
      </w:r>
      <w:r>
        <w:rPr>
          <w:spacing w:val="-1"/>
        </w:rPr>
        <w:t>grade</w:t>
      </w:r>
      <w:r>
        <w:rPr>
          <w:spacing w:val="24"/>
        </w:rPr>
        <w:t> </w:t>
      </w:r>
      <w:r>
        <w:rPr>
          <w:spacing w:val="-1"/>
        </w:rPr>
        <w:t>of</w:t>
      </w:r>
      <w:r>
        <w:rPr>
          <w:spacing w:val="25"/>
        </w:rPr>
        <w:t> </w:t>
      </w:r>
      <w:r>
        <w:rPr>
          <w:spacing w:val="-1"/>
        </w:rPr>
        <w:t>18.3%</w:t>
      </w:r>
      <w:r>
        <w:rPr>
          <w:spacing w:val="22"/>
        </w:rPr>
        <w:t> </w:t>
      </w:r>
      <w:r>
        <w:rPr/>
        <w:t>zinc.</w:t>
      </w:r>
      <w:r>
        <w:rPr>
          <w:spacing w:val="24"/>
        </w:rPr>
        <w:t> </w:t>
      </w:r>
      <w:r>
        <w:rPr/>
        <w:t>Macy</w:t>
      </w:r>
      <w:r>
        <w:rPr>
          <w:spacing w:val="20"/>
        </w:rPr>
        <w:t> </w:t>
      </w:r>
      <w:r>
        <w:rPr/>
        <w:t>is</w:t>
      </w:r>
      <w:r>
        <w:rPr>
          <w:spacing w:val="24"/>
        </w:rPr>
        <w:t> </w:t>
      </w:r>
      <w:r>
        <w:rPr/>
        <w:t>part</w:t>
      </w:r>
      <w:r>
        <w:rPr>
          <w:spacing w:val="23"/>
        </w:rPr>
        <w:t> </w:t>
      </w:r>
      <w:r>
        <w:rPr>
          <w:spacing w:val="-1"/>
        </w:rPr>
        <w:t>of</w:t>
      </w:r>
      <w:r>
        <w:rPr>
          <w:spacing w:val="23"/>
        </w:rPr>
        <w:t> </w:t>
      </w:r>
      <w:r>
        <w:rPr>
          <w:spacing w:val="-1"/>
        </w:rPr>
        <w:t>the</w:t>
      </w:r>
      <w:r>
        <w:rPr>
          <w:spacing w:val="25"/>
        </w:rPr>
        <w:t> </w:t>
      </w:r>
      <w:r>
        <w:rPr>
          <w:spacing w:val="-1"/>
        </w:rPr>
        <w:t>Imperial</w:t>
      </w:r>
      <w:r>
        <w:rPr>
          <w:spacing w:val="24"/>
        </w:rPr>
        <w:t> </w:t>
      </w:r>
      <w:r>
        <w:rPr>
          <w:spacing w:val="-1"/>
        </w:rPr>
        <w:t>Project,</w:t>
      </w:r>
      <w:r>
        <w:rPr>
          <w:spacing w:val="25"/>
        </w:rPr>
        <w:t> </w:t>
      </w:r>
      <w:r>
        <w:rPr/>
        <w:t>a</w:t>
      </w:r>
      <w:r>
        <w:rPr>
          <w:spacing w:val="24"/>
        </w:rPr>
        <w:t> </w:t>
      </w:r>
      <w:r>
        <w:rPr>
          <w:spacing w:val="-2"/>
        </w:rPr>
        <w:t>joint</w:t>
      </w:r>
      <w:r>
        <w:rPr>
          <w:spacing w:val="26"/>
        </w:rPr>
        <w:t> </w:t>
      </w:r>
      <w:r>
        <w:rPr>
          <w:spacing w:val="-1"/>
        </w:rPr>
        <w:t>venture</w:t>
      </w:r>
      <w:r>
        <w:rPr>
          <w:spacing w:val="73"/>
          <w:w w:val="99"/>
        </w:rPr>
        <w:t> </w:t>
      </w:r>
      <w:r>
        <w:rPr>
          <w:spacing w:val="-1"/>
        </w:rPr>
        <w:t>with</w:t>
      </w:r>
      <w:r>
        <w:rPr>
          <w:spacing w:val="-9"/>
        </w:rPr>
        <w:t> </w:t>
      </w:r>
      <w:r>
        <w:rPr>
          <w:spacing w:val="-1"/>
        </w:rPr>
        <w:t>Goidel</w:t>
      </w:r>
      <w:r>
        <w:rPr>
          <w:spacing w:val="-8"/>
        </w:rPr>
        <w:t> </w:t>
      </w:r>
      <w:r>
        <w:rPr>
          <w:spacing w:val="-1"/>
        </w:rPr>
        <w:t>Resources</w:t>
      </w:r>
      <w:r>
        <w:rPr>
          <w:spacing w:val="-9"/>
        </w:rPr>
        <w:t> </w:t>
      </w:r>
      <w:r>
        <w:rPr>
          <w:spacing w:val="-1"/>
        </w:rPr>
        <w:t>(40%).</w:t>
      </w:r>
      <w:r>
        <w:rPr>
          <w:spacing w:val="-8"/>
        </w:rPr>
        <w:t> </w:t>
      </w:r>
      <w:r>
        <w:rPr>
          <w:color w:val="0462C1"/>
          <w:spacing w:val="-8"/>
        </w:rPr>
      </w:r>
      <w:hyperlink r:id="rId101">
        <w:r>
          <w:rPr>
            <w:color w:val="0462C1"/>
            <w:spacing w:val="-1"/>
            <w:u w:val="single" w:color="0462C1"/>
          </w:rPr>
          <w:t>https://portal.minesandsteel.gov.ng/Home/ViewNews/30</w:t>
        </w:r>
        <w:r>
          <w:rPr>
            <w:color w:val="0462C1"/>
          </w:rPr>
        </w:r>
      </w:hyperlink>
      <w:r>
        <w:rPr>
          <w:spacing w:val="-1"/>
        </w:rPr>
        <w:t>.</w:t>
      </w:r>
    </w:p>
    <w:p>
      <w:pPr>
        <w:spacing w:line="240" w:lineRule="auto" w:before="5"/>
        <w:rPr>
          <w:rFonts w:ascii="Calibri" w:hAnsi="Calibri" w:cs="Calibri" w:eastAsia="Calibri"/>
          <w:sz w:val="23"/>
          <w:szCs w:val="23"/>
        </w:rPr>
      </w:pPr>
    </w:p>
    <w:p>
      <w:pPr>
        <w:pStyle w:val="Heading4"/>
        <w:numPr>
          <w:ilvl w:val="1"/>
          <w:numId w:val="15"/>
        </w:numPr>
        <w:tabs>
          <w:tab w:pos="581" w:val="left" w:leader="none"/>
        </w:tabs>
        <w:spacing w:line="240" w:lineRule="auto" w:before="51" w:after="0"/>
        <w:ind w:left="580" w:right="0" w:hanging="480"/>
        <w:jc w:val="both"/>
        <w:rPr>
          <w:b w:val="0"/>
          <w:bCs w:val="0"/>
        </w:rPr>
      </w:pPr>
      <w:r>
        <w:rPr>
          <w:color w:val="528135"/>
          <w:spacing w:val="-1"/>
        </w:rPr>
        <w:t>Artisanal</w:t>
      </w:r>
      <w:r>
        <w:rPr>
          <w:color w:val="528135"/>
          <w:spacing w:val="-7"/>
        </w:rPr>
        <w:t> </w:t>
      </w:r>
      <w:r>
        <w:rPr>
          <w:color w:val="528135"/>
          <w:spacing w:val="-1"/>
        </w:rPr>
        <w:t>and</w:t>
      </w:r>
      <w:r>
        <w:rPr>
          <w:color w:val="528135"/>
          <w:spacing w:val="-8"/>
        </w:rPr>
        <w:t> </w:t>
      </w:r>
      <w:r>
        <w:rPr>
          <w:color w:val="528135"/>
          <w:spacing w:val="-1"/>
        </w:rPr>
        <w:t>Small-Scale</w:t>
      </w:r>
      <w:r>
        <w:rPr>
          <w:color w:val="528135"/>
          <w:spacing w:val="-8"/>
        </w:rPr>
        <w:t> </w:t>
      </w:r>
      <w:r>
        <w:rPr>
          <w:color w:val="528135"/>
          <w:spacing w:val="-1"/>
        </w:rPr>
        <w:t>Mining</w:t>
      </w:r>
      <w:r>
        <w:rPr>
          <w:b w:val="0"/>
        </w:rPr>
      </w:r>
    </w:p>
    <w:p>
      <w:pPr>
        <w:spacing w:line="240" w:lineRule="auto" w:before="4"/>
        <w:rPr>
          <w:rFonts w:ascii="Calibri" w:hAnsi="Calibri" w:cs="Calibri" w:eastAsia="Calibri"/>
          <w:b/>
          <w:bCs/>
          <w:sz w:val="31"/>
          <w:szCs w:val="31"/>
        </w:rPr>
      </w:pPr>
    </w:p>
    <w:p>
      <w:pPr>
        <w:pStyle w:val="BodyText"/>
        <w:spacing w:line="275" w:lineRule="auto"/>
        <w:ind w:left="100" w:right="114"/>
        <w:jc w:val="both"/>
      </w:pPr>
      <w:r>
        <w:rPr/>
        <w:t>Artisanal</w:t>
      </w:r>
      <w:r>
        <w:rPr>
          <w:spacing w:val="10"/>
        </w:rPr>
        <w:t> </w:t>
      </w:r>
      <w:r>
        <w:rPr>
          <w:spacing w:val="-1"/>
        </w:rPr>
        <w:t>and</w:t>
      </w:r>
      <w:r>
        <w:rPr>
          <w:spacing w:val="14"/>
        </w:rPr>
        <w:t> </w:t>
      </w:r>
      <w:r>
        <w:rPr>
          <w:spacing w:val="-1"/>
        </w:rPr>
        <w:t>Small-scale</w:t>
      </w:r>
      <w:r>
        <w:rPr>
          <w:spacing w:val="11"/>
        </w:rPr>
        <w:t> </w:t>
      </w:r>
      <w:r>
        <w:rPr>
          <w:spacing w:val="-1"/>
        </w:rPr>
        <w:t>Mining</w:t>
      </w:r>
      <w:r>
        <w:rPr>
          <w:spacing w:val="12"/>
        </w:rPr>
        <w:t> </w:t>
      </w:r>
      <w:r>
        <w:rPr>
          <w:spacing w:val="-1"/>
        </w:rPr>
        <w:t>(ASM)</w:t>
      </w:r>
      <w:r>
        <w:rPr>
          <w:spacing w:val="12"/>
        </w:rPr>
        <w:t> </w:t>
      </w:r>
      <w:r>
        <w:rPr>
          <w:spacing w:val="-1"/>
        </w:rPr>
        <w:t>activities</w:t>
      </w:r>
      <w:r>
        <w:rPr>
          <w:spacing w:val="9"/>
        </w:rPr>
        <w:t> </w:t>
      </w:r>
      <w:r>
        <w:rPr/>
        <w:t>involve</w:t>
      </w:r>
      <w:r>
        <w:rPr>
          <w:spacing w:val="13"/>
        </w:rPr>
        <w:t> </w:t>
      </w:r>
      <w:r>
        <w:rPr>
          <w:spacing w:val="-1"/>
        </w:rPr>
        <w:t>groups</w:t>
      </w:r>
      <w:r>
        <w:rPr>
          <w:spacing w:val="10"/>
        </w:rPr>
        <w:t> </w:t>
      </w:r>
      <w:r>
        <w:rPr>
          <w:spacing w:val="-1"/>
        </w:rPr>
        <w:t>of</w:t>
      </w:r>
      <w:r>
        <w:rPr>
          <w:spacing w:val="12"/>
        </w:rPr>
        <w:t> </w:t>
      </w:r>
      <w:r>
        <w:rPr>
          <w:spacing w:val="-1"/>
        </w:rPr>
        <w:t>people</w:t>
      </w:r>
      <w:r>
        <w:rPr>
          <w:spacing w:val="11"/>
        </w:rPr>
        <w:t> </w:t>
      </w:r>
      <w:r>
        <w:rPr>
          <w:spacing w:val="-1"/>
        </w:rPr>
        <w:t>who</w:t>
      </w:r>
      <w:r>
        <w:rPr>
          <w:spacing w:val="12"/>
        </w:rPr>
        <w:t> </w:t>
      </w:r>
      <w:r>
        <w:rPr>
          <w:spacing w:val="-1"/>
        </w:rPr>
        <w:t>exploit</w:t>
      </w:r>
      <w:r>
        <w:rPr>
          <w:spacing w:val="12"/>
        </w:rPr>
        <w:t> </w:t>
      </w:r>
      <w:r>
        <w:rPr>
          <w:spacing w:val="-1"/>
        </w:rPr>
        <w:t>mineral</w:t>
      </w:r>
      <w:r>
        <w:rPr>
          <w:spacing w:val="77"/>
        </w:rPr>
        <w:t> </w:t>
      </w:r>
      <w:r>
        <w:rPr>
          <w:spacing w:val="-1"/>
        </w:rPr>
        <w:t>deposits</w:t>
      </w:r>
      <w:r>
        <w:rPr>
          <w:spacing w:val="17"/>
        </w:rPr>
        <w:t> </w:t>
      </w:r>
      <w:r>
        <w:rPr>
          <w:spacing w:val="-1"/>
        </w:rPr>
        <w:t>with</w:t>
      </w:r>
      <w:r>
        <w:rPr>
          <w:spacing w:val="19"/>
        </w:rPr>
        <w:t> </w:t>
      </w:r>
      <w:r>
        <w:rPr>
          <w:spacing w:val="-1"/>
        </w:rPr>
        <w:t>little</w:t>
      </w:r>
      <w:r>
        <w:rPr>
          <w:spacing w:val="18"/>
        </w:rPr>
        <w:t> </w:t>
      </w:r>
      <w:r>
        <w:rPr>
          <w:spacing w:val="-1"/>
        </w:rPr>
        <w:t>capital,</w:t>
      </w:r>
      <w:r>
        <w:rPr>
          <w:spacing w:val="21"/>
        </w:rPr>
        <w:t> </w:t>
      </w:r>
      <w:r>
        <w:rPr>
          <w:spacing w:val="-1"/>
        </w:rPr>
        <w:t>skill</w:t>
      </w:r>
      <w:r>
        <w:rPr>
          <w:spacing w:val="20"/>
        </w:rPr>
        <w:t> </w:t>
      </w:r>
      <w:r>
        <w:rPr>
          <w:spacing w:val="-1"/>
        </w:rPr>
        <w:t>and</w:t>
      </w:r>
      <w:r>
        <w:rPr>
          <w:spacing w:val="16"/>
        </w:rPr>
        <w:t> </w:t>
      </w:r>
      <w:r>
        <w:rPr>
          <w:spacing w:val="-1"/>
        </w:rPr>
        <w:t>technical</w:t>
      </w:r>
      <w:r>
        <w:rPr>
          <w:spacing w:val="19"/>
        </w:rPr>
        <w:t> </w:t>
      </w:r>
      <w:r>
        <w:rPr>
          <w:spacing w:val="-1"/>
        </w:rPr>
        <w:t>know-how.</w:t>
      </w:r>
      <w:r>
        <w:rPr>
          <w:spacing w:val="17"/>
        </w:rPr>
        <w:t> </w:t>
      </w:r>
      <w:r>
        <w:rPr>
          <w:spacing w:val="-1"/>
        </w:rPr>
        <w:t>The</w:t>
      </w:r>
      <w:r>
        <w:rPr>
          <w:spacing w:val="18"/>
        </w:rPr>
        <w:t> </w:t>
      </w:r>
      <w:r>
        <w:rPr>
          <w:spacing w:val="-1"/>
        </w:rPr>
        <w:t>Artisanal</w:t>
      </w:r>
      <w:r>
        <w:rPr>
          <w:spacing w:val="19"/>
        </w:rPr>
        <w:t> </w:t>
      </w:r>
      <w:r>
        <w:rPr>
          <w:spacing w:val="-1"/>
        </w:rPr>
        <w:t>and</w:t>
      </w:r>
      <w:r>
        <w:rPr>
          <w:spacing w:val="19"/>
        </w:rPr>
        <w:t> </w:t>
      </w:r>
      <w:r>
        <w:rPr>
          <w:spacing w:val="-1"/>
        </w:rPr>
        <w:t>Small-scale</w:t>
      </w:r>
      <w:r>
        <w:rPr>
          <w:spacing w:val="18"/>
        </w:rPr>
        <w:t> </w:t>
      </w:r>
      <w:r>
        <w:rPr>
          <w:spacing w:val="-1"/>
        </w:rPr>
        <w:t>mining</w:t>
      </w:r>
      <w:r>
        <w:rPr>
          <w:spacing w:val="107"/>
          <w:w w:val="99"/>
        </w:rPr>
        <w:t> </w:t>
      </w:r>
      <w:r>
        <w:rPr>
          <w:spacing w:val="-1"/>
        </w:rPr>
        <w:t>(ASM) Department</w:t>
      </w:r>
      <w:r>
        <w:rPr>
          <w:spacing w:val="-2"/>
        </w:rPr>
        <w:t> </w:t>
      </w:r>
      <w:r>
        <w:rPr>
          <w:spacing w:val="-1"/>
        </w:rPr>
        <w:t>of</w:t>
      </w:r>
      <w:r>
        <w:rPr>
          <w:spacing w:val="-2"/>
        </w:rPr>
        <w:t> the </w:t>
      </w:r>
      <w:r>
        <w:rPr>
          <w:spacing w:val="-1"/>
        </w:rPr>
        <w:t>MMSD</w:t>
      </w:r>
      <w:r>
        <w:rPr>
          <w:spacing w:val="-2"/>
        </w:rPr>
        <w:t> </w:t>
      </w:r>
      <w:r>
        <w:rPr>
          <w:spacing w:val="-1"/>
        </w:rPr>
        <w:t>oversees</w:t>
      </w:r>
      <w:r>
        <w:rPr>
          <w:spacing w:val="-3"/>
        </w:rPr>
        <w:t> </w:t>
      </w:r>
      <w:r>
        <w:rPr>
          <w:spacing w:val="-1"/>
        </w:rPr>
        <w:t>and</w:t>
      </w:r>
      <w:r>
        <w:rPr>
          <w:spacing w:val="-2"/>
        </w:rPr>
        <w:t> </w:t>
      </w:r>
      <w:r>
        <w:rPr>
          <w:spacing w:val="-1"/>
        </w:rPr>
        <w:t>supervises</w:t>
      </w:r>
      <w:r>
        <w:rPr>
          <w:spacing w:val="-3"/>
        </w:rPr>
        <w:t> </w:t>
      </w:r>
      <w:r>
        <w:rPr>
          <w:spacing w:val="-1"/>
        </w:rPr>
        <w:t>ASM</w:t>
      </w:r>
      <w:r>
        <w:rPr>
          <w:spacing w:val="-2"/>
        </w:rPr>
        <w:t> </w:t>
      </w:r>
      <w:r>
        <w:rPr/>
        <w:t>activities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>
          <w:spacing w:val="-1"/>
        </w:rPr>
        <w:t>ensure </w:t>
      </w:r>
      <w:r>
        <w:rPr>
          <w:spacing w:val="-2"/>
        </w:rPr>
        <w:t>that </w:t>
      </w:r>
      <w:r>
        <w:rPr>
          <w:spacing w:val="-1"/>
        </w:rPr>
        <w:t>they</w:t>
      </w:r>
      <w:r>
        <w:rPr>
          <w:spacing w:val="-3"/>
        </w:rPr>
        <w:t> </w:t>
      </w:r>
      <w:r>
        <w:rPr/>
        <w:t>are</w:t>
      </w:r>
      <w:r>
        <w:rPr>
          <w:spacing w:val="71"/>
          <w:w w:val="99"/>
        </w:rPr>
        <w:t> </w:t>
      </w:r>
      <w:r>
        <w:rPr>
          <w:spacing w:val="-1"/>
        </w:rPr>
        <w:t>restricted</w:t>
      </w:r>
      <w:r>
        <w:rPr>
          <w:spacing w:val="42"/>
        </w:rPr>
        <w:t> </w:t>
      </w:r>
      <w:r>
        <w:rPr>
          <w:spacing w:val="-1"/>
        </w:rPr>
        <w:t>to</w:t>
      </w:r>
      <w:r>
        <w:rPr>
          <w:spacing w:val="42"/>
        </w:rPr>
        <w:t> </w:t>
      </w:r>
      <w:r>
        <w:rPr>
          <w:spacing w:val="-1"/>
        </w:rPr>
        <w:t>the</w:t>
      </w:r>
      <w:r>
        <w:rPr>
          <w:spacing w:val="43"/>
        </w:rPr>
        <w:t> </w:t>
      </w:r>
      <w:r>
        <w:rPr>
          <w:spacing w:val="-1"/>
        </w:rPr>
        <w:t>established</w:t>
      </w:r>
      <w:r>
        <w:rPr>
          <w:spacing w:val="40"/>
        </w:rPr>
        <w:t> </w:t>
      </w:r>
      <w:r>
        <w:rPr>
          <w:spacing w:val="-1"/>
        </w:rPr>
        <w:t>zones</w:t>
      </w:r>
      <w:r>
        <w:rPr>
          <w:spacing w:val="41"/>
        </w:rPr>
        <w:t> </w:t>
      </w:r>
      <w:r>
        <w:rPr>
          <w:spacing w:val="-1"/>
        </w:rPr>
        <w:t>of</w:t>
      </w:r>
      <w:r>
        <w:rPr>
          <w:spacing w:val="41"/>
        </w:rPr>
        <w:t> </w:t>
      </w:r>
      <w:r>
        <w:rPr>
          <w:spacing w:val="-1"/>
        </w:rPr>
        <w:t>mineralisation,</w:t>
      </w:r>
      <w:r>
        <w:rPr>
          <w:spacing w:val="39"/>
        </w:rPr>
        <w:t> </w:t>
      </w:r>
      <w:r>
        <w:rPr/>
        <w:t>among</w:t>
      </w:r>
      <w:r>
        <w:rPr>
          <w:spacing w:val="40"/>
        </w:rPr>
        <w:t> </w:t>
      </w:r>
      <w:r>
        <w:rPr>
          <w:spacing w:val="-1"/>
        </w:rPr>
        <w:t>other</w:t>
      </w:r>
      <w:r>
        <w:rPr>
          <w:spacing w:val="39"/>
        </w:rPr>
        <w:t> </w:t>
      </w:r>
      <w:r>
        <w:rPr>
          <w:spacing w:val="-1"/>
        </w:rPr>
        <w:t>functions</w:t>
      </w:r>
      <w:r>
        <w:rPr>
          <w:spacing w:val="42"/>
        </w:rPr>
        <w:t> </w:t>
      </w:r>
      <w:r>
        <w:rPr/>
        <w:t>as</w:t>
      </w:r>
      <w:r>
        <w:rPr>
          <w:spacing w:val="41"/>
        </w:rPr>
        <w:t> </w:t>
      </w:r>
      <w:r>
        <w:rPr>
          <w:spacing w:val="-1"/>
        </w:rPr>
        <w:t>specified</w:t>
      </w:r>
      <w:r>
        <w:rPr>
          <w:spacing w:val="42"/>
        </w:rPr>
        <w:t> </w:t>
      </w:r>
      <w:r>
        <w:rPr/>
        <w:t>in</w:t>
      </w:r>
      <w:r>
        <w:rPr>
          <w:spacing w:val="83"/>
        </w:rPr>
        <w:t> </w:t>
      </w:r>
      <w:r>
        <w:rPr>
          <w:spacing w:val="-1"/>
        </w:rPr>
        <w:t>chapter</w:t>
      </w:r>
      <w:r>
        <w:rPr>
          <w:spacing w:val="1"/>
        </w:rPr>
        <w:t> </w:t>
      </w:r>
      <w:r>
        <w:rPr/>
        <w:t>2</w:t>
      </w:r>
      <w:r>
        <w:rPr>
          <w:spacing w:val="1"/>
        </w:rPr>
        <w:t> </w:t>
      </w:r>
      <w:r>
        <w:rPr>
          <w:spacing w:val="-1"/>
        </w:rPr>
        <w:t>Section</w:t>
      </w:r>
      <w:r>
        <w:rPr>
          <w:spacing w:val="1"/>
        </w:rPr>
        <w:t> </w:t>
      </w:r>
      <w:r>
        <w:rPr>
          <w:spacing w:val="-1"/>
        </w:rPr>
        <w:t>90(3)</w:t>
      </w:r>
      <w:r>
        <w:rPr>
          <w:spacing w:val="52"/>
        </w:rPr>
        <w:t> </w:t>
      </w:r>
      <w:r>
        <w:rPr>
          <w:spacing w:val="-1"/>
        </w:rPr>
        <w:t>of</w:t>
      </w:r>
      <w:r>
        <w:rPr/>
        <w:t> the  </w:t>
      </w:r>
      <w:r>
        <w:rPr>
          <w:spacing w:val="-1"/>
        </w:rPr>
        <w:t>Nigerian</w:t>
      </w:r>
      <w:r>
        <w:rPr>
          <w:spacing w:val="1"/>
        </w:rPr>
        <w:t> </w:t>
      </w:r>
      <w:r>
        <w:rPr>
          <w:spacing w:val="-1"/>
        </w:rPr>
        <w:t>Mineral</w:t>
      </w:r>
      <w:r>
        <w:rPr>
          <w:spacing w:val="1"/>
        </w:rPr>
        <w:t> </w:t>
      </w:r>
      <w:r>
        <w:rPr/>
        <w:t>and</w:t>
      </w:r>
      <w:r>
        <w:rPr>
          <w:spacing w:val="53"/>
        </w:rPr>
        <w:t> </w:t>
      </w:r>
      <w:r>
        <w:rPr>
          <w:spacing w:val="-1"/>
        </w:rPr>
        <w:t>Mining</w:t>
      </w:r>
      <w:r>
        <w:rPr/>
        <w:t> Act</w:t>
      </w:r>
      <w:r>
        <w:rPr>
          <w:spacing w:val="54"/>
        </w:rPr>
        <w:t> </w:t>
      </w:r>
      <w:r>
        <w:rPr>
          <w:spacing w:val="-1"/>
        </w:rPr>
        <w:t>(2007),</w:t>
      </w:r>
      <w:r>
        <w:rPr>
          <w:spacing w:val="1"/>
        </w:rPr>
        <w:t> </w:t>
      </w:r>
      <w:r>
        <w:rPr/>
        <w:t>and</w:t>
      </w:r>
      <w:r>
        <w:rPr>
          <w:spacing w:val="53"/>
        </w:rPr>
        <w:t> </w:t>
      </w:r>
      <w:r>
        <w:rPr>
          <w:spacing w:val="-1"/>
        </w:rPr>
        <w:t>the</w:t>
      </w:r>
      <w:r>
        <w:rPr>
          <w:spacing w:val="1"/>
        </w:rPr>
        <w:t> </w:t>
      </w:r>
      <w:r>
        <w:rPr>
          <w:spacing w:val="-1"/>
        </w:rPr>
        <w:t>Nigerian</w:t>
      </w:r>
      <w:r>
        <w:rPr>
          <w:spacing w:val="73"/>
        </w:rPr>
        <w:t> </w:t>
      </w:r>
      <w:r>
        <w:rPr>
          <w:spacing w:val="-1"/>
        </w:rPr>
        <w:t>Minerals</w:t>
      </w:r>
      <w:r>
        <w:rPr>
          <w:spacing w:val="-5"/>
        </w:rPr>
        <w:t> </w:t>
      </w:r>
      <w:r>
        <w:rPr>
          <w:spacing w:val="-1"/>
        </w:rPr>
        <w:t>and</w:t>
      </w:r>
      <w:r>
        <w:rPr>
          <w:spacing w:val="-5"/>
        </w:rPr>
        <w:t> </w:t>
      </w:r>
      <w:r>
        <w:rPr>
          <w:spacing w:val="-1"/>
        </w:rPr>
        <w:t>Mining</w:t>
      </w:r>
      <w:r>
        <w:rPr>
          <w:spacing w:val="-4"/>
        </w:rPr>
        <w:t> </w:t>
      </w:r>
      <w:r>
        <w:rPr>
          <w:spacing w:val="-1"/>
        </w:rPr>
        <w:t>Regulations</w:t>
      </w:r>
      <w:r>
        <w:rPr>
          <w:spacing w:val="-4"/>
        </w:rPr>
        <w:t> </w:t>
      </w:r>
      <w:r>
        <w:rPr>
          <w:spacing w:val="-1"/>
        </w:rPr>
        <w:t>(2011).</w:t>
      </w:r>
      <w:r>
        <w:rPr/>
      </w:r>
    </w:p>
    <w:p>
      <w:pPr>
        <w:spacing w:line="240" w:lineRule="auto" w:before="8"/>
        <w:rPr>
          <w:rFonts w:ascii="Calibri" w:hAnsi="Calibri" w:cs="Calibri" w:eastAsia="Calibri"/>
          <w:sz w:val="27"/>
          <w:szCs w:val="27"/>
        </w:rPr>
      </w:pPr>
    </w:p>
    <w:p>
      <w:pPr>
        <w:pStyle w:val="BodyText"/>
        <w:spacing w:line="276" w:lineRule="auto"/>
        <w:ind w:left="100" w:right="114"/>
        <w:jc w:val="both"/>
      </w:pPr>
      <w:r>
        <w:rPr/>
        <w:t>Artisanal</w:t>
      </w:r>
      <w:r>
        <w:rPr>
          <w:spacing w:val="26"/>
        </w:rPr>
        <w:t> </w:t>
      </w:r>
      <w:r>
        <w:rPr>
          <w:spacing w:val="-1"/>
        </w:rPr>
        <w:t>and</w:t>
      </w:r>
      <w:r>
        <w:rPr>
          <w:spacing w:val="26"/>
        </w:rPr>
        <w:t> </w:t>
      </w:r>
      <w:r>
        <w:rPr>
          <w:spacing w:val="-1"/>
        </w:rPr>
        <w:t>Small-scale</w:t>
      </w:r>
      <w:r>
        <w:rPr>
          <w:spacing w:val="29"/>
        </w:rPr>
        <w:t> </w:t>
      </w:r>
      <w:r>
        <w:rPr>
          <w:spacing w:val="-1"/>
        </w:rPr>
        <w:t>miners</w:t>
      </w:r>
      <w:r>
        <w:rPr>
          <w:spacing w:val="26"/>
        </w:rPr>
        <w:t> </w:t>
      </w:r>
      <w:r>
        <w:rPr>
          <w:spacing w:val="-1"/>
        </w:rPr>
        <w:t>operating</w:t>
      </w:r>
      <w:r>
        <w:rPr>
          <w:spacing w:val="26"/>
        </w:rPr>
        <w:t> </w:t>
      </w:r>
      <w:r>
        <w:rPr>
          <w:spacing w:val="-2"/>
        </w:rPr>
        <w:t>in</w:t>
      </w:r>
      <w:r>
        <w:rPr>
          <w:spacing w:val="27"/>
        </w:rPr>
        <w:t> </w:t>
      </w:r>
      <w:r>
        <w:rPr>
          <w:spacing w:val="-1"/>
        </w:rPr>
        <w:t>Nigeria</w:t>
      </w:r>
      <w:r>
        <w:rPr>
          <w:spacing w:val="29"/>
        </w:rPr>
        <w:t> </w:t>
      </w:r>
      <w:r>
        <w:rPr>
          <w:spacing w:val="-1"/>
        </w:rPr>
        <w:t>solid</w:t>
      </w:r>
      <w:r>
        <w:rPr>
          <w:spacing w:val="29"/>
        </w:rPr>
        <w:t> </w:t>
      </w:r>
      <w:r>
        <w:rPr>
          <w:spacing w:val="-1"/>
        </w:rPr>
        <w:t>minerals</w:t>
      </w:r>
      <w:r>
        <w:rPr>
          <w:spacing w:val="28"/>
        </w:rPr>
        <w:t> </w:t>
      </w:r>
      <w:r>
        <w:rPr>
          <w:spacing w:val="-1"/>
        </w:rPr>
        <w:t>sector</w:t>
      </w:r>
      <w:r>
        <w:rPr>
          <w:spacing w:val="27"/>
        </w:rPr>
        <w:t> </w:t>
      </w:r>
      <w:r>
        <w:rPr/>
        <w:t>actively</w:t>
      </w:r>
      <w:r>
        <w:rPr>
          <w:spacing w:val="25"/>
        </w:rPr>
        <w:t> </w:t>
      </w:r>
      <w:r>
        <w:rPr/>
        <w:t>engage</w:t>
      </w:r>
      <w:r>
        <w:rPr>
          <w:spacing w:val="26"/>
        </w:rPr>
        <w:t> </w:t>
      </w:r>
      <w:r>
        <w:rPr/>
        <w:t>in</w:t>
      </w:r>
      <w:r>
        <w:rPr>
          <w:spacing w:val="61"/>
        </w:rPr>
        <w:t> </w:t>
      </w:r>
      <w:r>
        <w:rPr/>
        <w:t>mining</w:t>
      </w:r>
      <w:r>
        <w:rPr>
          <w:spacing w:val="48"/>
        </w:rPr>
        <w:t> </w:t>
      </w:r>
      <w:r>
        <w:rPr>
          <w:spacing w:val="-1"/>
        </w:rPr>
        <w:t>of</w:t>
      </w:r>
      <w:r>
        <w:rPr>
          <w:spacing w:val="50"/>
        </w:rPr>
        <w:t> </w:t>
      </w:r>
      <w:r>
        <w:rPr/>
        <w:t>gold,</w:t>
      </w:r>
      <w:r>
        <w:rPr>
          <w:spacing w:val="46"/>
        </w:rPr>
        <w:t> </w:t>
      </w:r>
      <w:r>
        <w:rPr>
          <w:spacing w:val="-1"/>
        </w:rPr>
        <w:t>tourmaline,</w:t>
      </w:r>
      <w:r>
        <w:rPr>
          <w:spacing w:val="50"/>
        </w:rPr>
        <w:t> </w:t>
      </w:r>
      <w:r>
        <w:rPr>
          <w:spacing w:val="-1"/>
        </w:rPr>
        <w:t>topaz,</w:t>
      </w:r>
      <w:r>
        <w:rPr>
          <w:spacing w:val="49"/>
        </w:rPr>
        <w:t> </w:t>
      </w:r>
      <w:r>
        <w:rPr>
          <w:spacing w:val="-1"/>
        </w:rPr>
        <w:t>lead/zinc,</w:t>
      </w:r>
      <w:r>
        <w:rPr>
          <w:spacing w:val="50"/>
        </w:rPr>
        <w:t> </w:t>
      </w:r>
      <w:r>
        <w:rPr>
          <w:spacing w:val="-1"/>
        </w:rPr>
        <w:t>and</w:t>
      </w:r>
      <w:r>
        <w:rPr>
          <w:spacing w:val="49"/>
        </w:rPr>
        <w:t> </w:t>
      </w:r>
      <w:r>
        <w:rPr>
          <w:spacing w:val="-1"/>
        </w:rPr>
        <w:t>other</w:t>
      </w:r>
      <w:r>
        <w:rPr>
          <w:spacing w:val="48"/>
        </w:rPr>
        <w:t> </w:t>
      </w:r>
      <w:r>
        <w:rPr>
          <w:spacing w:val="-1"/>
        </w:rPr>
        <w:t>precious</w:t>
      </w:r>
      <w:r>
        <w:rPr>
          <w:spacing w:val="48"/>
        </w:rPr>
        <w:t> </w:t>
      </w:r>
      <w:r>
        <w:rPr>
          <w:spacing w:val="-1"/>
        </w:rPr>
        <w:t>minerals</w:t>
      </w:r>
      <w:r>
        <w:rPr>
          <w:spacing w:val="49"/>
        </w:rPr>
        <w:t> </w:t>
      </w:r>
      <w:r>
        <w:rPr/>
        <w:t>which</w:t>
      </w:r>
      <w:r>
        <w:rPr>
          <w:spacing w:val="49"/>
        </w:rPr>
        <w:t> </w:t>
      </w:r>
      <w:r>
        <w:rPr>
          <w:spacing w:val="-1"/>
        </w:rPr>
        <w:t>are</w:t>
      </w:r>
      <w:r>
        <w:rPr>
          <w:spacing w:val="50"/>
        </w:rPr>
        <w:t> </w:t>
      </w:r>
      <w:r>
        <w:rPr>
          <w:spacing w:val="-1"/>
        </w:rPr>
        <w:t>highly</w:t>
      </w:r>
      <w:r>
        <w:rPr>
          <w:spacing w:val="59"/>
        </w:rPr>
        <w:t> </w:t>
      </w:r>
      <w:r>
        <w:rPr/>
        <w:t>priced</w:t>
      </w:r>
      <w:r>
        <w:rPr>
          <w:spacing w:val="44"/>
        </w:rPr>
        <w:t> </w:t>
      </w:r>
      <w:r>
        <w:rPr>
          <w:spacing w:val="-1"/>
        </w:rPr>
        <w:t>internationally</w:t>
      </w:r>
      <w:r>
        <w:rPr>
          <w:spacing w:val="42"/>
        </w:rPr>
        <w:t> </w:t>
      </w:r>
      <w:r>
        <w:rPr>
          <w:spacing w:val="-1"/>
        </w:rPr>
        <w:t>(</w:t>
      </w:r>
      <w:r>
        <w:rPr>
          <w:color w:val="0462C1"/>
        </w:rPr>
      </w:r>
      <w:hyperlink r:id="rId102">
        <w:r>
          <w:rPr>
            <w:color w:val="0462C1"/>
            <w:spacing w:val="-1"/>
            <w:u w:val="single" w:color="0462C1"/>
          </w:rPr>
          <w:t>https://africacheck.org/reports/digging-up-the-numbers-on-informal-</w:t>
        </w:r>
        <w:r>
          <w:rPr>
            <w:color w:val="0462C1"/>
          </w:rPr>
        </w:r>
      </w:hyperlink>
      <w:r>
        <w:rPr>
          <w:color w:val="0462C1"/>
        </w:rPr>
        <w:t> </w:t>
      </w:r>
      <w:hyperlink r:id="rId102">
        <w:r>
          <w:rPr>
            <w:color w:val="0462C1"/>
          </w:rPr>
        </w:r>
        <w:r>
          <w:rPr>
            <w:color w:val="0462C1"/>
          </w:rPr>
          <w:t> </w:t>
        </w:r>
        <w:r>
          <w:rPr>
            <w:color w:val="0462C1"/>
            <w:spacing w:val="-1"/>
            <w:u w:val="single" w:color="0462C1"/>
          </w:rPr>
          <w:t>mining-in-nigeria</w:t>
        </w:r>
        <w:r>
          <w:rPr>
            <w:color w:val="0462C1"/>
          </w:rPr>
        </w:r>
      </w:hyperlink>
      <w:r>
        <w:rPr>
          <w:spacing w:val="-1"/>
        </w:rPr>
        <w:t>.).</w:t>
      </w:r>
      <w:r>
        <w:rPr>
          <w:spacing w:val="10"/>
        </w:rPr>
        <w:t> </w:t>
      </w:r>
      <w:r>
        <w:rPr/>
        <w:t>In</w:t>
      </w:r>
      <w:r>
        <w:rPr>
          <w:spacing w:val="29"/>
        </w:rPr>
        <w:t> </w:t>
      </w:r>
      <w:r>
        <w:rPr>
          <w:spacing w:val="-1"/>
        </w:rPr>
        <w:t>the</w:t>
      </w:r>
      <w:r>
        <w:rPr>
          <w:spacing w:val="31"/>
        </w:rPr>
        <w:t> </w:t>
      </w:r>
      <w:r>
        <w:rPr/>
        <w:t>year</w:t>
      </w:r>
      <w:r>
        <w:rPr>
          <w:spacing w:val="31"/>
        </w:rPr>
        <w:t> </w:t>
      </w:r>
      <w:r>
        <w:rPr>
          <w:spacing w:val="-1"/>
        </w:rPr>
        <w:t>under</w:t>
      </w:r>
      <w:r>
        <w:rPr>
          <w:spacing w:val="32"/>
        </w:rPr>
        <w:t> </w:t>
      </w:r>
      <w:r>
        <w:rPr>
          <w:spacing w:val="-1"/>
        </w:rPr>
        <w:t>review,</w:t>
      </w:r>
      <w:r>
        <w:rPr>
          <w:spacing w:val="31"/>
        </w:rPr>
        <w:t> </w:t>
      </w:r>
      <w:r>
        <w:rPr>
          <w:spacing w:val="-1"/>
        </w:rPr>
        <w:t>the</w:t>
      </w:r>
      <w:r>
        <w:rPr>
          <w:spacing w:val="31"/>
        </w:rPr>
        <w:t> </w:t>
      </w:r>
      <w:r>
        <w:rPr>
          <w:spacing w:val="-1"/>
        </w:rPr>
        <w:t>Ministry</w:t>
      </w:r>
      <w:r>
        <w:rPr>
          <w:spacing w:val="30"/>
        </w:rPr>
        <w:t> </w:t>
      </w:r>
      <w:r>
        <w:rPr>
          <w:spacing w:val="-1"/>
        </w:rPr>
        <w:t>of</w:t>
      </w:r>
      <w:r>
        <w:rPr>
          <w:spacing w:val="31"/>
        </w:rPr>
        <w:t> </w:t>
      </w:r>
      <w:r>
        <w:rPr/>
        <w:t>Mines</w:t>
      </w:r>
      <w:r>
        <w:rPr>
          <w:spacing w:val="31"/>
        </w:rPr>
        <w:t> </w:t>
      </w:r>
      <w:r>
        <w:rPr>
          <w:spacing w:val="-2"/>
        </w:rPr>
        <w:t>and</w:t>
      </w:r>
      <w:r>
        <w:rPr>
          <w:spacing w:val="34"/>
        </w:rPr>
        <w:t> </w:t>
      </w:r>
      <w:r>
        <w:rPr>
          <w:spacing w:val="-1"/>
        </w:rPr>
        <w:t>Steel</w:t>
      </w:r>
      <w:r>
        <w:rPr>
          <w:spacing w:val="29"/>
        </w:rPr>
        <w:t> </w:t>
      </w:r>
      <w:r>
        <w:rPr>
          <w:spacing w:val="-1"/>
        </w:rPr>
        <w:t>Development</w:t>
      </w:r>
      <w:r>
        <w:rPr>
          <w:spacing w:val="81"/>
          <w:w w:val="99"/>
        </w:rPr>
        <w:t> </w:t>
      </w:r>
      <w:r>
        <w:rPr>
          <w:spacing w:val="-1"/>
        </w:rPr>
        <w:t>(MMSD)</w:t>
      </w:r>
      <w:r>
        <w:rPr>
          <w:spacing w:val="22"/>
        </w:rPr>
        <w:t> </w:t>
      </w:r>
      <w:r>
        <w:rPr>
          <w:spacing w:val="-1"/>
        </w:rPr>
        <w:t>through</w:t>
      </w:r>
      <w:r>
        <w:rPr>
          <w:spacing w:val="22"/>
        </w:rPr>
        <w:t> </w:t>
      </w:r>
      <w:r>
        <w:rPr/>
        <w:t>the</w:t>
      </w:r>
      <w:r>
        <w:rPr>
          <w:spacing w:val="22"/>
        </w:rPr>
        <w:t> </w:t>
      </w:r>
      <w:r>
        <w:rPr>
          <w:spacing w:val="-1"/>
        </w:rPr>
        <w:t>ASM</w:t>
      </w:r>
      <w:r>
        <w:rPr>
          <w:spacing w:val="24"/>
        </w:rPr>
        <w:t> </w:t>
      </w:r>
      <w:r>
        <w:rPr>
          <w:spacing w:val="-1"/>
        </w:rPr>
        <w:t>department</w:t>
      </w:r>
      <w:r>
        <w:rPr>
          <w:spacing w:val="24"/>
        </w:rPr>
        <w:t> </w:t>
      </w:r>
      <w:r>
        <w:rPr>
          <w:spacing w:val="-1"/>
        </w:rPr>
        <w:t>reportedly</w:t>
      </w:r>
      <w:r>
        <w:rPr>
          <w:spacing w:val="23"/>
        </w:rPr>
        <w:t> </w:t>
      </w:r>
      <w:r>
        <w:rPr/>
        <w:t>carried</w:t>
      </w:r>
      <w:r>
        <w:rPr>
          <w:spacing w:val="24"/>
        </w:rPr>
        <w:t> </w:t>
      </w:r>
      <w:r>
        <w:rPr>
          <w:spacing w:val="-1"/>
        </w:rPr>
        <w:t>out</w:t>
      </w:r>
      <w:r>
        <w:rPr>
          <w:spacing w:val="24"/>
        </w:rPr>
        <w:t> </w:t>
      </w:r>
      <w:r>
        <w:rPr>
          <w:spacing w:val="-1"/>
        </w:rPr>
        <w:t>some</w:t>
      </w:r>
      <w:r>
        <w:rPr>
          <w:spacing w:val="24"/>
        </w:rPr>
        <w:t> </w:t>
      </w:r>
      <w:r>
        <w:rPr>
          <w:spacing w:val="-1"/>
        </w:rPr>
        <w:t>critical</w:t>
      </w:r>
      <w:r>
        <w:rPr>
          <w:spacing w:val="24"/>
        </w:rPr>
        <w:t> </w:t>
      </w:r>
      <w:r>
        <w:rPr>
          <w:spacing w:val="-1"/>
        </w:rPr>
        <w:t>sectorial</w:t>
      </w:r>
      <w:r>
        <w:rPr>
          <w:spacing w:val="24"/>
        </w:rPr>
        <w:t> </w:t>
      </w:r>
      <w:r>
        <w:rPr>
          <w:spacing w:val="-1"/>
        </w:rPr>
        <w:t>activities</w:t>
      </w:r>
      <w:r>
        <w:rPr>
          <w:spacing w:val="83"/>
        </w:rPr>
        <w:t> </w:t>
      </w:r>
      <w:r>
        <w:rPr/>
        <w:t>aimed</w:t>
      </w:r>
      <w:r>
        <w:rPr>
          <w:spacing w:val="-3"/>
        </w:rPr>
        <w:t> </w:t>
      </w:r>
      <w:r>
        <w:rPr>
          <w:spacing w:val="-2"/>
        </w:rPr>
        <w:t>at</w:t>
      </w:r>
      <w:r>
        <w:rPr>
          <w:spacing w:val="-4"/>
        </w:rPr>
        <w:t> </w:t>
      </w:r>
      <w:r>
        <w:rPr>
          <w:spacing w:val="-1"/>
        </w:rPr>
        <w:t>developing</w:t>
      </w:r>
      <w:r>
        <w:rPr>
          <w:spacing w:val="-6"/>
        </w:rPr>
        <w:t> </w:t>
      </w:r>
      <w:r>
        <w:rPr>
          <w:spacing w:val="-1"/>
        </w:rPr>
        <w:t>and</w:t>
      </w:r>
      <w:r>
        <w:rPr>
          <w:spacing w:val="-4"/>
        </w:rPr>
        <w:t> </w:t>
      </w:r>
      <w:r>
        <w:rPr>
          <w:spacing w:val="-1"/>
        </w:rPr>
        <w:t>coordinating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>
          <w:spacing w:val="-1"/>
        </w:rPr>
        <w:t>activities</w:t>
      </w:r>
      <w:r>
        <w:rPr>
          <w:spacing w:val="-4"/>
        </w:rPr>
        <w:t> </w:t>
      </w:r>
      <w:r>
        <w:rPr>
          <w:spacing w:val="-1"/>
        </w:rPr>
        <w:t>of</w:t>
      </w:r>
      <w:r>
        <w:rPr>
          <w:spacing w:val="-3"/>
        </w:rPr>
        <w:t> </w:t>
      </w:r>
      <w:r>
        <w:rPr>
          <w:spacing w:val="-1"/>
        </w:rPr>
        <w:t>artisanal</w:t>
      </w:r>
      <w:r>
        <w:rPr>
          <w:spacing w:val="-5"/>
        </w:rPr>
        <w:t> </w:t>
      </w:r>
      <w:r>
        <w:rPr/>
        <w:t>miners.</w:t>
      </w:r>
      <w:r>
        <w:rPr>
          <w:spacing w:val="-7"/>
        </w:rPr>
        <w:t> </w:t>
      </w:r>
      <w:r>
        <w:rPr>
          <w:spacing w:val="-1"/>
        </w:rPr>
        <w:t>These</w:t>
      </w:r>
      <w:r>
        <w:rPr>
          <w:spacing w:val="-2"/>
        </w:rPr>
        <w:t> </w:t>
      </w:r>
      <w:r>
        <w:rPr>
          <w:spacing w:val="-1"/>
        </w:rPr>
        <w:t>activities</w:t>
      </w:r>
      <w:r>
        <w:rPr>
          <w:spacing w:val="-6"/>
        </w:rPr>
        <w:t> </w:t>
      </w:r>
      <w:r>
        <w:rPr/>
        <w:t>were:</w:t>
      </w:r>
      <w:r>
        <w:rPr/>
      </w:r>
    </w:p>
    <w:p>
      <w:pPr>
        <w:spacing w:line="240" w:lineRule="auto" w:before="8"/>
        <w:rPr>
          <w:rFonts w:ascii="Calibri" w:hAnsi="Calibri" w:cs="Calibri" w:eastAsia="Calibri"/>
          <w:sz w:val="27"/>
          <w:szCs w:val="27"/>
        </w:rPr>
      </w:pPr>
    </w:p>
    <w:p>
      <w:pPr>
        <w:pStyle w:val="BodyText"/>
        <w:spacing w:line="275" w:lineRule="auto"/>
        <w:ind w:left="460" w:right="114" w:hanging="360"/>
        <w:jc w:val="both"/>
      </w:pPr>
      <w:r>
        <w:rPr>
          <w:rFonts w:ascii="Calibri"/>
          <w:b/>
          <w:spacing w:val="-1"/>
        </w:rPr>
        <w:t>a)</w:t>
      </w:r>
      <w:r>
        <w:rPr>
          <w:rFonts w:ascii="Calibri"/>
          <w:b/>
          <w:spacing w:val="52"/>
        </w:rPr>
        <w:t> </w:t>
      </w:r>
      <w:r>
        <w:rPr>
          <w:rFonts w:ascii="Calibri"/>
          <w:b/>
          <w:spacing w:val="-1"/>
        </w:rPr>
        <w:t>Nationwide</w:t>
      </w:r>
      <w:r>
        <w:rPr>
          <w:rFonts w:ascii="Calibri"/>
          <w:b/>
          <w:spacing w:val="23"/>
        </w:rPr>
        <w:t> </w:t>
      </w:r>
      <w:r>
        <w:rPr>
          <w:rFonts w:ascii="Calibri"/>
          <w:b/>
          <w:spacing w:val="-1"/>
        </w:rPr>
        <w:t>formalization</w:t>
      </w:r>
      <w:r>
        <w:rPr>
          <w:rFonts w:ascii="Calibri"/>
          <w:b/>
          <w:spacing w:val="26"/>
        </w:rPr>
        <w:t> </w:t>
      </w:r>
      <w:r>
        <w:rPr>
          <w:rFonts w:ascii="Calibri"/>
          <w:b/>
          <w:spacing w:val="-1"/>
        </w:rPr>
        <w:t>and</w:t>
      </w:r>
      <w:r>
        <w:rPr>
          <w:rFonts w:ascii="Calibri"/>
          <w:b/>
          <w:spacing w:val="24"/>
        </w:rPr>
        <w:t> </w:t>
      </w:r>
      <w:r>
        <w:rPr>
          <w:rFonts w:ascii="Calibri"/>
          <w:b/>
          <w:spacing w:val="-1"/>
        </w:rPr>
        <w:t>regularisation</w:t>
      </w:r>
      <w:r>
        <w:rPr>
          <w:rFonts w:ascii="Calibri"/>
          <w:b/>
          <w:spacing w:val="22"/>
        </w:rPr>
        <w:t> </w:t>
      </w:r>
      <w:r>
        <w:rPr>
          <w:rFonts w:ascii="Calibri"/>
          <w:b/>
        </w:rPr>
        <w:t>of</w:t>
      </w:r>
      <w:r>
        <w:rPr>
          <w:rFonts w:ascii="Calibri"/>
          <w:b/>
          <w:spacing w:val="23"/>
        </w:rPr>
        <w:t> </w:t>
      </w:r>
      <w:r>
        <w:rPr>
          <w:rFonts w:ascii="Calibri"/>
          <w:b/>
          <w:spacing w:val="-1"/>
        </w:rPr>
        <w:t>Artisanal</w:t>
      </w:r>
      <w:r>
        <w:rPr>
          <w:rFonts w:ascii="Calibri"/>
          <w:b/>
          <w:spacing w:val="27"/>
        </w:rPr>
        <w:t> </w:t>
      </w:r>
      <w:r>
        <w:rPr>
          <w:rFonts w:ascii="Calibri"/>
          <w:b/>
          <w:spacing w:val="-2"/>
        </w:rPr>
        <w:t>miners:</w:t>
      </w:r>
      <w:r>
        <w:rPr>
          <w:rFonts w:ascii="Calibri"/>
          <w:b/>
          <w:spacing w:val="34"/>
        </w:rPr>
        <w:t> </w:t>
      </w:r>
      <w:r>
        <w:rPr>
          <w:spacing w:val="-1"/>
        </w:rPr>
        <w:t>The</w:t>
      </w:r>
      <w:r>
        <w:rPr>
          <w:spacing w:val="26"/>
        </w:rPr>
        <w:t> </w:t>
      </w:r>
      <w:r>
        <w:rPr>
          <w:spacing w:val="-1"/>
        </w:rPr>
        <w:t>ministry,</w:t>
      </w:r>
      <w:r>
        <w:rPr>
          <w:spacing w:val="22"/>
        </w:rPr>
        <w:t> </w:t>
      </w:r>
      <w:r>
        <w:rPr>
          <w:spacing w:val="-1"/>
        </w:rPr>
        <w:t>with</w:t>
      </w:r>
      <w:r>
        <w:rPr>
          <w:spacing w:val="85"/>
        </w:rPr>
        <w:t> </w:t>
      </w:r>
      <w:r>
        <w:rPr>
          <w:spacing w:val="-1"/>
        </w:rPr>
        <w:t>funding</w:t>
      </w:r>
      <w:r>
        <w:rPr>
          <w:spacing w:val="19"/>
        </w:rPr>
        <w:t> </w:t>
      </w:r>
      <w:r>
        <w:rPr/>
        <w:t>from</w:t>
      </w:r>
      <w:r>
        <w:rPr>
          <w:spacing w:val="19"/>
        </w:rPr>
        <w:t> </w:t>
      </w:r>
      <w:r>
        <w:rPr>
          <w:spacing w:val="-1"/>
        </w:rPr>
        <w:t>the</w:t>
      </w:r>
      <w:r>
        <w:rPr>
          <w:spacing w:val="23"/>
        </w:rPr>
        <w:t> </w:t>
      </w:r>
      <w:r>
        <w:rPr>
          <w:spacing w:val="-1"/>
        </w:rPr>
        <w:t>world</w:t>
      </w:r>
      <w:r>
        <w:rPr>
          <w:spacing w:val="20"/>
        </w:rPr>
        <w:t> </w:t>
      </w:r>
      <w:r>
        <w:rPr/>
        <w:t>bank</w:t>
      </w:r>
      <w:r>
        <w:rPr>
          <w:spacing w:val="20"/>
        </w:rPr>
        <w:t> </w:t>
      </w:r>
      <w:r>
        <w:rPr/>
        <w:t>project;</w:t>
      </w:r>
      <w:r>
        <w:rPr>
          <w:spacing w:val="21"/>
        </w:rPr>
        <w:t> </w:t>
      </w:r>
      <w:r>
        <w:rPr>
          <w:spacing w:val="-1"/>
        </w:rPr>
        <w:t>Mineral</w:t>
      </w:r>
      <w:r>
        <w:rPr>
          <w:spacing w:val="22"/>
        </w:rPr>
        <w:t> </w:t>
      </w:r>
      <w:r>
        <w:rPr>
          <w:spacing w:val="-1"/>
        </w:rPr>
        <w:t>Sector</w:t>
      </w:r>
      <w:r>
        <w:rPr>
          <w:spacing w:val="22"/>
        </w:rPr>
        <w:t> </w:t>
      </w:r>
      <w:r>
        <w:rPr>
          <w:spacing w:val="-1"/>
        </w:rPr>
        <w:t>Support</w:t>
      </w:r>
      <w:r>
        <w:rPr>
          <w:spacing w:val="20"/>
        </w:rPr>
        <w:t> </w:t>
      </w:r>
      <w:r>
        <w:rPr>
          <w:spacing w:val="-1"/>
        </w:rPr>
        <w:t>for</w:t>
      </w:r>
      <w:r>
        <w:rPr>
          <w:spacing w:val="21"/>
        </w:rPr>
        <w:t> </w:t>
      </w:r>
      <w:r>
        <w:rPr>
          <w:spacing w:val="-1"/>
        </w:rPr>
        <w:t>Economic</w:t>
      </w:r>
      <w:r>
        <w:rPr>
          <w:spacing w:val="21"/>
        </w:rPr>
        <w:t> </w:t>
      </w:r>
      <w:r>
        <w:rPr>
          <w:spacing w:val="-1"/>
        </w:rPr>
        <w:t>Diversification</w:t>
      </w:r>
      <w:r>
        <w:rPr>
          <w:spacing w:val="73"/>
        </w:rPr>
        <w:t> </w:t>
      </w:r>
      <w:r>
        <w:rPr>
          <w:spacing w:val="-1"/>
        </w:rPr>
        <w:t>(MinDiver),</w:t>
      </w:r>
      <w:r>
        <w:rPr>
          <w:spacing w:val="13"/>
        </w:rPr>
        <w:t> </w:t>
      </w:r>
      <w:r>
        <w:rPr>
          <w:spacing w:val="-1"/>
        </w:rPr>
        <w:t>commenced</w:t>
      </w:r>
      <w:r>
        <w:rPr>
          <w:spacing w:val="13"/>
        </w:rPr>
        <w:t> </w:t>
      </w:r>
      <w:r>
        <w:rPr/>
        <w:t>the</w:t>
      </w:r>
      <w:r>
        <w:rPr>
          <w:spacing w:val="15"/>
        </w:rPr>
        <w:t> </w:t>
      </w:r>
      <w:r>
        <w:rPr>
          <w:spacing w:val="-1"/>
        </w:rPr>
        <w:t>process</w:t>
      </w:r>
      <w:r>
        <w:rPr>
          <w:spacing w:val="16"/>
        </w:rPr>
        <w:t> </w:t>
      </w:r>
      <w:r>
        <w:rPr>
          <w:spacing w:val="-1"/>
        </w:rPr>
        <w:t>for</w:t>
      </w:r>
      <w:r>
        <w:rPr>
          <w:spacing w:val="15"/>
        </w:rPr>
        <w:t> </w:t>
      </w:r>
      <w:r>
        <w:rPr>
          <w:spacing w:val="-1"/>
        </w:rPr>
        <w:t>the</w:t>
      </w:r>
      <w:r>
        <w:rPr>
          <w:spacing w:val="20"/>
        </w:rPr>
        <w:t> </w:t>
      </w:r>
      <w:r>
        <w:rPr>
          <w:spacing w:val="-1"/>
        </w:rPr>
        <w:t>comprehensive</w:t>
      </w:r>
      <w:r>
        <w:rPr>
          <w:spacing w:val="14"/>
        </w:rPr>
        <w:t> </w:t>
      </w:r>
      <w:r>
        <w:rPr>
          <w:spacing w:val="-1"/>
        </w:rPr>
        <w:t>mapping</w:t>
      </w:r>
      <w:r>
        <w:rPr>
          <w:spacing w:val="13"/>
        </w:rPr>
        <w:t> </w:t>
      </w:r>
      <w:r>
        <w:rPr>
          <w:spacing w:val="-1"/>
        </w:rPr>
        <w:t>of</w:t>
      </w:r>
      <w:r>
        <w:rPr>
          <w:spacing w:val="14"/>
        </w:rPr>
        <w:t> </w:t>
      </w:r>
      <w:r>
        <w:rPr/>
        <w:t>ASM</w:t>
      </w:r>
      <w:r>
        <w:rPr>
          <w:spacing w:val="18"/>
        </w:rPr>
        <w:t> </w:t>
      </w:r>
      <w:r>
        <w:rPr>
          <w:spacing w:val="-1"/>
        </w:rPr>
        <w:t>sites,</w:t>
      </w:r>
      <w:r>
        <w:rPr>
          <w:spacing w:val="13"/>
        </w:rPr>
        <w:t> </w:t>
      </w:r>
      <w:r>
        <w:rPr>
          <w:spacing w:val="-1"/>
        </w:rPr>
        <w:t>trading</w:t>
      </w:r>
      <w:r>
        <w:rPr>
          <w:spacing w:val="67"/>
          <w:w w:val="99"/>
        </w:rPr>
        <w:t> </w:t>
      </w:r>
      <w:r>
        <w:rPr/>
        <w:t>centres</w:t>
      </w:r>
      <w:r>
        <w:rPr>
          <w:spacing w:val="40"/>
        </w:rPr>
        <w:t> </w:t>
      </w:r>
      <w:r>
        <w:rPr>
          <w:spacing w:val="-1"/>
        </w:rPr>
        <w:t>and</w:t>
      </w:r>
      <w:r>
        <w:rPr>
          <w:spacing w:val="41"/>
        </w:rPr>
        <w:t> </w:t>
      </w:r>
      <w:r>
        <w:rPr>
          <w:spacing w:val="-1"/>
        </w:rPr>
        <w:t>registered</w:t>
      </w:r>
      <w:r>
        <w:rPr>
          <w:spacing w:val="41"/>
        </w:rPr>
        <w:t> </w:t>
      </w:r>
      <w:r>
        <w:rPr>
          <w:spacing w:val="-1"/>
        </w:rPr>
        <w:t>co-operatives,</w:t>
      </w:r>
      <w:r>
        <w:rPr>
          <w:spacing w:val="40"/>
        </w:rPr>
        <w:t> </w:t>
      </w:r>
      <w:r>
        <w:rPr>
          <w:spacing w:val="-1"/>
        </w:rPr>
        <w:t>through</w:t>
      </w:r>
      <w:r>
        <w:rPr>
          <w:spacing w:val="41"/>
        </w:rPr>
        <w:t> </w:t>
      </w:r>
      <w:r>
        <w:rPr/>
        <w:t>the</w:t>
      </w:r>
      <w:r>
        <w:rPr>
          <w:spacing w:val="41"/>
        </w:rPr>
        <w:t> </w:t>
      </w:r>
      <w:r>
        <w:rPr>
          <w:spacing w:val="-1"/>
        </w:rPr>
        <w:t>establishment</w:t>
      </w:r>
      <w:r>
        <w:rPr>
          <w:spacing w:val="41"/>
        </w:rPr>
        <w:t> </w:t>
      </w:r>
      <w:r>
        <w:rPr>
          <w:spacing w:val="-1"/>
        </w:rPr>
        <w:t>of</w:t>
      </w:r>
      <w:r>
        <w:rPr>
          <w:spacing w:val="43"/>
        </w:rPr>
        <w:t> </w:t>
      </w:r>
      <w:r>
        <w:rPr>
          <w:spacing w:val="-1"/>
        </w:rPr>
        <w:t>remote</w:t>
      </w:r>
      <w:r>
        <w:rPr>
          <w:spacing w:val="41"/>
        </w:rPr>
        <w:t> </w:t>
      </w:r>
      <w:r>
        <w:rPr>
          <w:spacing w:val="-1"/>
        </w:rPr>
        <w:t>sensing</w:t>
      </w:r>
      <w:r>
        <w:rPr>
          <w:spacing w:val="57"/>
          <w:w w:val="99"/>
        </w:rPr>
        <w:t> </w:t>
      </w:r>
      <w:r>
        <w:rPr>
          <w:spacing w:val="-1"/>
        </w:rPr>
        <w:t>monitoring</w:t>
      </w:r>
      <w:r>
        <w:rPr>
          <w:spacing w:val="-5"/>
        </w:rPr>
        <w:t> </w:t>
      </w:r>
      <w:r>
        <w:rPr>
          <w:spacing w:val="-1"/>
        </w:rPr>
        <w:t>systems.</w:t>
      </w:r>
      <w:r>
        <w:rPr>
          <w:spacing w:val="-3"/>
        </w:rPr>
        <w:t> </w:t>
      </w:r>
      <w:r>
        <w:rPr>
          <w:spacing w:val="-1"/>
        </w:rPr>
        <w:t>This</w:t>
      </w:r>
      <w:r>
        <w:rPr>
          <w:spacing w:val="-5"/>
        </w:rPr>
        <w:t> </w:t>
      </w:r>
      <w:r>
        <w:rPr/>
        <w:t>was </w:t>
      </w:r>
      <w:r>
        <w:rPr>
          <w:spacing w:val="-1"/>
        </w:rPr>
        <w:t>aimed</w:t>
      </w:r>
      <w:r>
        <w:rPr>
          <w:spacing w:val="-3"/>
        </w:rPr>
        <w:t> </w:t>
      </w:r>
      <w:r>
        <w:rPr/>
        <w:t>at</w:t>
      </w:r>
      <w:r>
        <w:rPr>
          <w:spacing w:val="-3"/>
        </w:rPr>
        <w:t> </w:t>
      </w:r>
      <w:r>
        <w:rPr>
          <w:spacing w:val="-1"/>
        </w:rPr>
        <w:t>formalization of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>
          <w:spacing w:val="-1"/>
        </w:rPr>
        <w:t>artisanal</w:t>
      </w:r>
      <w:r>
        <w:rPr>
          <w:spacing w:val="-5"/>
        </w:rPr>
        <w:t> </w:t>
      </w:r>
      <w:r>
        <w:rPr>
          <w:spacing w:val="-1"/>
        </w:rPr>
        <w:t>miners.</w:t>
      </w:r>
      <w:r>
        <w:rPr/>
      </w:r>
    </w:p>
    <w:p>
      <w:pPr>
        <w:spacing w:line="240" w:lineRule="auto" w:before="9"/>
        <w:rPr>
          <w:rFonts w:ascii="Calibri" w:hAnsi="Calibri" w:cs="Calibri" w:eastAsia="Calibri"/>
          <w:sz w:val="27"/>
          <w:szCs w:val="27"/>
        </w:rPr>
      </w:pPr>
    </w:p>
    <w:p>
      <w:pPr>
        <w:spacing w:line="276" w:lineRule="auto" w:before="0"/>
        <w:ind w:left="460" w:right="116" w:hanging="360"/>
        <w:jc w:val="both"/>
        <w:rPr>
          <w:rFonts w:ascii="Calibri" w:hAnsi="Calibri" w:cs="Calibri" w:eastAsia="Calibri"/>
          <w:sz w:val="24"/>
          <w:szCs w:val="24"/>
        </w:rPr>
      </w:pPr>
      <w:r>
        <w:rPr>
          <w:rFonts w:ascii="Calibri"/>
          <w:sz w:val="24"/>
        </w:rPr>
        <w:t>b)</w:t>
      </w:r>
      <w:r>
        <w:rPr>
          <w:rFonts w:ascii="Calibri"/>
          <w:spacing w:val="45"/>
          <w:sz w:val="24"/>
        </w:rPr>
        <w:t> </w:t>
      </w:r>
      <w:r>
        <w:rPr>
          <w:rFonts w:ascii="Calibri"/>
          <w:b/>
          <w:spacing w:val="-1"/>
          <w:sz w:val="24"/>
        </w:rPr>
        <w:t>Provision</w:t>
      </w:r>
      <w:r>
        <w:rPr>
          <w:rFonts w:ascii="Calibri"/>
          <w:b/>
          <w:spacing w:val="30"/>
          <w:sz w:val="24"/>
        </w:rPr>
        <w:t> </w:t>
      </w:r>
      <w:r>
        <w:rPr>
          <w:rFonts w:ascii="Calibri"/>
          <w:b/>
          <w:sz w:val="24"/>
        </w:rPr>
        <w:t>of</w:t>
      </w:r>
      <w:r>
        <w:rPr>
          <w:rFonts w:ascii="Calibri"/>
          <w:b/>
          <w:spacing w:val="30"/>
          <w:sz w:val="24"/>
        </w:rPr>
        <w:t> </w:t>
      </w:r>
      <w:r>
        <w:rPr>
          <w:rFonts w:ascii="Calibri"/>
          <w:b/>
          <w:spacing w:val="-1"/>
          <w:sz w:val="24"/>
        </w:rPr>
        <w:t>extension</w:t>
      </w:r>
      <w:r>
        <w:rPr>
          <w:rFonts w:ascii="Calibri"/>
          <w:b/>
          <w:spacing w:val="29"/>
          <w:sz w:val="24"/>
        </w:rPr>
        <w:t> </w:t>
      </w:r>
      <w:r>
        <w:rPr>
          <w:rFonts w:ascii="Calibri"/>
          <w:b/>
          <w:spacing w:val="-1"/>
          <w:sz w:val="24"/>
        </w:rPr>
        <w:t>services</w:t>
      </w:r>
      <w:r>
        <w:rPr>
          <w:rFonts w:ascii="Calibri"/>
          <w:b/>
          <w:spacing w:val="31"/>
          <w:sz w:val="24"/>
        </w:rPr>
        <w:t> </w:t>
      </w:r>
      <w:r>
        <w:rPr>
          <w:rFonts w:ascii="Calibri"/>
          <w:b/>
          <w:sz w:val="24"/>
        </w:rPr>
        <w:t>to</w:t>
      </w:r>
      <w:r>
        <w:rPr>
          <w:rFonts w:ascii="Calibri"/>
          <w:b/>
          <w:spacing w:val="28"/>
          <w:sz w:val="24"/>
        </w:rPr>
        <w:t> </w:t>
      </w:r>
      <w:r>
        <w:rPr>
          <w:rFonts w:ascii="Calibri"/>
          <w:b/>
          <w:spacing w:val="-1"/>
          <w:sz w:val="24"/>
        </w:rPr>
        <w:t>registered</w:t>
      </w:r>
      <w:r>
        <w:rPr>
          <w:rFonts w:ascii="Calibri"/>
          <w:b/>
          <w:spacing w:val="31"/>
          <w:sz w:val="24"/>
        </w:rPr>
        <w:t> </w:t>
      </w:r>
      <w:r>
        <w:rPr>
          <w:rFonts w:ascii="Calibri"/>
          <w:b/>
          <w:spacing w:val="-1"/>
          <w:sz w:val="24"/>
        </w:rPr>
        <w:t>artisanal</w:t>
      </w:r>
      <w:r>
        <w:rPr>
          <w:rFonts w:ascii="Calibri"/>
          <w:b/>
          <w:spacing w:val="29"/>
          <w:sz w:val="24"/>
        </w:rPr>
        <w:t> </w:t>
      </w:r>
      <w:r>
        <w:rPr>
          <w:rFonts w:ascii="Calibri"/>
          <w:b/>
          <w:sz w:val="24"/>
        </w:rPr>
        <w:t>miners</w:t>
      </w:r>
      <w:r>
        <w:rPr>
          <w:rFonts w:ascii="Calibri"/>
          <w:sz w:val="24"/>
        </w:rPr>
        <w:t>:</w:t>
      </w:r>
      <w:r>
        <w:rPr>
          <w:rFonts w:ascii="Calibri"/>
          <w:spacing w:val="29"/>
          <w:sz w:val="24"/>
        </w:rPr>
        <w:t> </w:t>
      </w:r>
      <w:r>
        <w:rPr>
          <w:rFonts w:ascii="Calibri"/>
          <w:sz w:val="24"/>
        </w:rPr>
        <w:t>The</w:t>
      </w:r>
      <w:r>
        <w:rPr>
          <w:rFonts w:ascii="Calibri"/>
          <w:spacing w:val="30"/>
          <w:sz w:val="24"/>
        </w:rPr>
        <w:t> </w:t>
      </w:r>
      <w:r>
        <w:rPr>
          <w:rFonts w:ascii="Calibri"/>
          <w:spacing w:val="-1"/>
          <w:sz w:val="24"/>
        </w:rPr>
        <w:t>services</w:t>
      </w:r>
      <w:r>
        <w:rPr>
          <w:rFonts w:ascii="Calibri"/>
          <w:spacing w:val="31"/>
          <w:sz w:val="24"/>
        </w:rPr>
        <w:t> </w:t>
      </w:r>
      <w:r>
        <w:rPr>
          <w:rFonts w:ascii="Calibri"/>
          <w:spacing w:val="-1"/>
          <w:sz w:val="24"/>
        </w:rPr>
        <w:t>included</w:t>
      </w:r>
      <w:r>
        <w:rPr>
          <w:rFonts w:ascii="Calibri"/>
          <w:spacing w:val="30"/>
          <w:sz w:val="24"/>
        </w:rPr>
        <w:t> </w:t>
      </w:r>
      <w:r>
        <w:rPr>
          <w:rFonts w:ascii="Calibri"/>
          <w:spacing w:val="-2"/>
          <w:sz w:val="24"/>
        </w:rPr>
        <w:t>the</w:t>
      </w:r>
      <w:r>
        <w:rPr>
          <w:rFonts w:ascii="Calibri"/>
          <w:spacing w:val="79"/>
          <w:w w:val="99"/>
          <w:sz w:val="24"/>
        </w:rPr>
        <w:t> </w:t>
      </w:r>
      <w:r>
        <w:rPr>
          <w:rFonts w:ascii="Calibri"/>
          <w:spacing w:val="-1"/>
          <w:sz w:val="24"/>
        </w:rPr>
        <w:t>distribution</w:t>
      </w:r>
      <w:r>
        <w:rPr>
          <w:rFonts w:ascii="Calibri"/>
          <w:spacing w:val="10"/>
          <w:sz w:val="24"/>
        </w:rPr>
        <w:t> </w:t>
      </w:r>
      <w:r>
        <w:rPr>
          <w:rFonts w:ascii="Calibri"/>
          <w:spacing w:val="-1"/>
          <w:sz w:val="24"/>
        </w:rPr>
        <w:t>of</w:t>
      </w:r>
      <w:r>
        <w:rPr>
          <w:rFonts w:ascii="Calibri"/>
          <w:spacing w:val="13"/>
          <w:sz w:val="24"/>
        </w:rPr>
        <w:t> </w:t>
      </w:r>
      <w:r>
        <w:rPr>
          <w:rFonts w:ascii="Calibri"/>
          <w:spacing w:val="-1"/>
          <w:sz w:val="24"/>
        </w:rPr>
        <w:t>safety</w:t>
      </w:r>
      <w:r>
        <w:rPr>
          <w:rFonts w:ascii="Calibri"/>
          <w:spacing w:val="9"/>
          <w:sz w:val="24"/>
        </w:rPr>
        <w:t> </w:t>
      </w:r>
      <w:r>
        <w:rPr>
          <w:rFonts w:ascii="Calibri"/>
          <w:spacing w:val="-1"/>
          <w:sz w:val="24"/>
        </w:rPr>
        <w:t>equipment,</w:t>
      </w:r>
      <w:r>
        <w:rPr>
          <w:rFonts w:ascii="Calibri"/>
          <w:spacing w:val="12"/>
          <w:sz w:val="24"/>
        </w:rPr>
        <w:t> </w:t>
      </w:r>
      <w:r>
        <w:rPr>
          <w:rFonts w:ascii="Calibri"/>
          <w:spacing w:val="-1"/>
          <w:sz w:val="24"/>
        </w:rPr>
        <w:t>capacity</w:t>
      </w:r>
      <w:r>
        <w:rPr>
          <w:rFonts w:ascii="Calibri"/>
          <w:spacing w:val="12"/>
          <w:sz w:val="24"/>
        </w:rPr>
        <w:t> </w:t>
      </w:r>
      <w:r>
        <w:rPr>
          <w:rFonts w:ascii="Calibri"/>
          <w:spacing w:val="-1"/>
          <w:sz w:val="24"/>
        </w:rPr>
        <w:t>building</w:t>
      </w:r>
      <w:r>
        <w:rPr>
          <w:rFonts w:ascii="Calibri"/>
          <w:spacing w:val="11"/>
          <w:sz w:val="24"/>
        </w:rPr>
        <w:t> </w:t>
      </w:r>
      <w:r>
        <w:rPr>
          <w:rFonts w:ascii="Calibri"/>
          <w:spacing w:val="-1"/>
          <w:sz w:val="24"/>
        </w:rPr>
        <w:t>on</w:t>
      </w:r>
      <w:r>
        <w:rPr>
          <w:rFonts w:ascii="Calibri"/>
          <w:spacing w:val="13"/>
          <w:sz w:val="24"/>
        </w:rPr>
        <w:t> </w:t>
      </w:r>
      <w:r>
        <w:rPr>
          <w:rFonts w:ascii="Calibri"/>
          <w:spacing w:val="-1"/>
          <w:sz w:val="24"/>
        </w:rPr>
        <w:t>best</w:t>
      </w:r>
      <w:r>
        <w:rPr>
          <w:rFonts w:ascii="Calibri"/>
          <w:spacing w:val="12"/>
          <w:sz w:val="24"/>
        </w:rPr>
        <w:t> </w:t>
      </w:r>
      <w:r>
        <w:rPr>
          <w:rFonts w:ascii="Calibri"/>
          <w:spacing w:val="-1"/>
          <w:sz w:val="24"/>
        </w:rPr>
        <w:t>safe</w:t>
      </w:r>
      <w:r>
        <w:rPr>
          <w:rFonts w:ascii="Calibri"/>
          <w:spacing w:val="13"/>
          <w:sz w:val="24"/>
        </w:rPr>
        <w:t> </w:t>
      </w:r>
      <w:r>
        <w:rPr>
          <w:rFonts w:ascii="Calibri"/>
          <w:sz w:val="24"/>
        </w:rPr>
        <w:t>mining</w:t>
      </w:r>
      <w:r>
        <w:rPr>
          <w:rFonts w:ascii="Calibri"/>
          <w:spacing w:val="9"/>
          <w:sz w:val="24"/>
        </w:rPr>
        <w:t> </w:t>
      </w:r>
      <w:r>
        <w:rPr>
          <w:rFonts w:ascii="Calibri"/>
          <w:spacing w:val="-1"/>
          <w:sz w:val="24"/>
        </w:rPr>
        <w:t>practice,</w:t>
      </w:r>
      <w:r>
        <w:rPr>
          <w:rFonts w:ascii="Calibri"/>
          <w:spacing w:val="81"/>
          <w:w w:val="99"/>
          <w:sz w:val="24"/>
        </w:rPr>
        <w:t> </w:t>
      </w:r>
      <w:r>
        <w:rPr>
          <w:rFonts w:ascii="Calibri"/>
          <w:spacing w:val="-1"/>
          <w:sz w:val="24"/>
        </w:rPr>
        <w:t>empowerment</w:t>
      </w:r>
      <w:r>
        <w:rPr>
          <w:rFonts w:ascii="Calibri"/>
          <w:spacing w:val="-7"/>
          <w:sz w:val="24"/>
        </w:rPr>
        <w:t> </w:t>
      </w:r>
      <w:r>
        <w:rPr>
          <w:rFonts w:ascii="Calibri"/>
          <w:spacing w:val="-1"/>
          <w:sz w:val="24"/>
        </w:rPr>
        <w:t>and</w:t>
      </w:r>
      <w:r>
        <w:rPr>
          <w:rFonts w:ascii="Calibri"/>
          <w:spacing w:val="-4"/>
          <w:sz w:val="24"/>
        </w:rPr>
        <w:t> </w:t>
      </w:r>
      <w:r>
        <w:rPr>
          <w:rFonts w:ascii="Calibri"/>
          <w:spacing w:val="-1"/>
          <w:sz w:val="24"/>
        </w:rPr>
        <w:t>clean-up</w:t>
      </w:r>
      <w:r>
        <w:rPr>
          <w:rFonts w:ascii="Calibri"/>
          <w:spacing w:val="-6"/>
          <w:sz w:val="24"/>
        </w:rPr>
        <w:t> </w:t>
      </w:r>
      <w:r>
        <w:rPr>
          <w:rFonts w:ascii="Calibri"/>
          <w:spacing w:val="-1"/>
          <w:sz w:val="24"/>
        </w:rPr>
        <w:t>of</w:t>
      </w:r>
      <w:r>
        <w:rPr>
          <w:rFonts w:ascii="Calibri"/>
          <w:spacing w:val="-6"/>
          <w:sz w:val="24"/>
        </w:rPr>
        <w:t> </w:t>
      </w:r>
      <w:r>
        <w:rPr>
          <w:rFonts w:ascii="Calibri"/>
          <w:spacing w:val="-1"/>
          <w:sz w:val="24"/>
        </w:rPr>
        <w:t>polluted</w:t>
      </w:r>
      <w:r>
        <w:rPr>
          <w:rFonts w:ascii="Calibri"/>
          <w:spacing w:val="-6"/>
          <w:sz w:val="24"/>
        </w:rPr>
        <w:t> </w:t>
      </w:r>
      <w:r>
        <w:rPr>
          <w:rFonts w:ascii="Calibri"/>
          <w:spacing w:val="-1"/>
          <w:sz w:val="24"/>
        </w:rPr>
        <w:t>environment.</w:t>
      </w:r>
    </w:p>
    <w:p>
      <w:pPr>
        <w:spacing w:after="0" w:line="276" w:lineRule="auto"/>
        <w:jc w:val="both"/>
        <w:rPr>
          <w:rFonts w:ascii="Calibri" w:hAnsi="Calibri" w:cs="Calibri" w:eastAsia="Calibri"/>
          <w:sz w:val="24"/>
          <w:szCs w:val="24"/>
        </w:rPr>
        <w:sectPr>
          <w:pgSz w:w="12240" w:h="15840"/>
          <w:pgMar w:header="0" w:footer="743" w:top="1400" w:bottom="940" w:left="1340" w:right="1320"/>
        </w:sectPr>
      </w:pPr>
    </w:p>
    <w:p>
      <w:pPr>
        <w:numPr>
          <w:ilvl w:val="0"/>
          <w:numId w:val="17"/>
        </w:numPr>
        <w:tabs>
          <w:tab w:pos="581" w:val="left" w:leader="none"/>
        </w:tabs>
        <w:spacing w:line="276" w:lineRule="auto" w:before="40"/>
        <w:ind w:left="580" w:right="214" w:hanging="360"/>
        <w:jc w:val="both"/>
        <w:rPr>
          <w:rFonts w:ascii="Calibri" w:hAnsi="Calibri" w:cs="Calibri" w:eastAsia="Calibri"/>
          <w:sz w:val="24"/>
          <w:szCs w:val="24"/>
        </w:rPr>
      </w:pPr>
      <w:r>
        <w:rPr>
          <w:rFonts w:ascii="Calibri"/>
          <w:b/>
          <w:spacing w:val="-1"/>
          <w:sz w:val="24"/>
        </w:rPr>
        <w:t>Development</w:t>
      </w:r>
      <w:r>
        <w:rPr>
          <w:rFonts w:ascii="Calibri"/>
          <w:b/>
          <w:spacing w:val="5"/>
          <w:sz w:val="24"/>
        </w:rPr>
        <w:t> </w:t>
      </w:r>
      <w:r>
        <w:rPr>
          <w:rFonts w:ascii="Calibri"/>
          <w:b/>
          <w:sz w:val="24"/>
        </w:rPr>
        <w:t>of</w:t>
      </w:r>
      <w:r>
        <w:rPr>
          <w:rFonts w:ascii="Calibri"/>
          <w:b/>
          <w:spacing w:val="5"/>
          <w:sz w:val="24"/>
        </w:rPr>
        <w:t> </w:t>
      </w:r>
      <w:r>
        <w:rPr>
          <w:rFonts w:ascii="Calibri"/>
          <w:b/>
          <w:spacing w:val="-1"/>
          <w:sz w:val="24"/>
        </w:rPr>
        <w:t>National</w:t>
      </w:r>
      <w:r>
        <w:rPr>
          <w:rFonts w:ascii="Calibri"/>
          <w:b/>
          <w:spacing w:val="5"/>
          <w:sz w:val="24"/>
        </w:rPr>
        <w:t> </w:t>
      </w:r>
      <w:r>
        <w:rPr>
          <w:rFonts w:ascii="Calibri"/>
          <w:b/>
          <w:spacing w:val="-1"/>
          <w:sz w:val="24"/>
        </w:rPr>
        <w:t>Action</w:t>
      </w:r>
      <w:r>
        <w:rPr>
          <w:rFonts w:ascii="Calibri"/>
          <w:b/>
          <w:spacing w:val="4"/>
          <w:sz w:val="24"/>
        </w:rPr>
        <w:t> </w:t>
      </w:r>
      <w:r>
        <w:rPr>
          <w:rFonts w:ascii="Calibri"/>
          <w:b/>
          <w:spacing w:val="-1"/>
          <w:sz w:val="24"/>
        </w:rPr>
        <w:t>plan</w:t>
      </w:r>
      <w:r>
        <w:rPr>
          <w:rFonts w:ascii="Calibri"/>
          <w:b/>
          <w:spacing w:val="3"/>
          <w:sz w:val="24"/>
        </w:rPr>
        <w:t> </w:t>
      </w:r>
      <w:r>
        <w:rPr>
          <w:rFonts w:ascii="Calibri"/>
          <w:b/>
          <w:sz w:val="24"/>
        </w:rPr>
        <w:t>on</w:t>
      </w:r>
      <w:r>
        <w:rPr>
          <w:rFonts w:ascii="Calibri"/>
          <w:b/>
          <w:spacing w:val="3"/>
          <w:sz w:val="24"/>
        </w:rPr>
        <w:t> </w:t>
      </w:r>
      <w:r>
        <w:rPr>
          <w:rFonts w:ascii="Calibri"/>
          <w:b/>
          <w:sz w:val="24"/>
        </w:rPr>
        <w:t>the</w:t>
      </w:r>
      <w:r>
        <w:rPr>
          <w:rFonts w:ascii="Calibri"/>
          <w:b/>
          <w:spacing w:val="4"/>
          <w:sz w:val="24"/>
        </w:rPr>
        <w:t> </w:t>
      </w:r>
      <w:r>
        <w:rPr>
          <w:rFonts w:ascii="Calibri"/>
          <w:b/>
          <w:spacing w:val="-1"/>
          <w:sz w:val="24"/>
        </w:rPr>
        <w:t>elimination</w:t>
      </w:r>
      <w:r>
        <w:rPr>
          <w:rFonts w:ascii="Calibri"/>
          <w:b/>
          <w:spacing w:val="3"/>
          <w:sz w:val="24"/>
        </w:rPr>
        <w:t> </w:t>
      </w:r>
      <w:r>
        <w:rPr>
          <w:rFonts w:ascii="Calibri"/>
          <w:b/>
          <w:sz w:val="24"/>
        </w:rPr>
        <w:t>of</w:t>
      </w:r>
      <w:r>
        <w:rPr>
          <w:rFonts w:ascii="Calibri"/>
          <w:b/>
          <w:spacing w:val="3"/>
          <w:sz w:val="24"/>
        </w:rPr>
        <w:t> </w:t>
      </w:r>
      <w:r>
        <w:rPr>
          <w:rFonts w:ascii="Calibri"/>
          <w:b/>
          <w:spacing w:val="-1"/>
          <w:sz w:val="24"/>
        </w:rPr>
        <w:t>mercury</w:t>
      </w:r>
      <w:r>
        <w:rPr>
          <w:rFonts w:ascii="Calibri"/>
          <w:b/>
          <w:spacing w:val="1"/>
          <w:sz w:val="24"/>
        </w:rPr>
        <w:t> </w:t>
      </w:r>
      <w:r>
        <w:rPr>
          <w:rFonts w:ascii="Calibri"/>
          <w:b/>
          <w:sz w:val="24"/>
        </w:rPr>
        <w:t>in</w:t>
      </w:r>
      <w:r>
        <w:rPr>
          <w:rFonts w:ascii="Calibri"/>
          <w:b/>
          <w:spacing w:val="3"/>
          <w:sz w:val="24"/>
        </w:rPr>
        <w:t> </w:t>
      </w:r>
      <w:r>
        <w:rPr>
          <w:rFonts w:ascii="Calibri"/>
          <w:b/>
          <w:spacing w:val="-1"/>
          <w:sz w:val="24"/>
        </w:rPr>
        <w:t>Mining:</w:t>
      </w:r>
      <w:r>
        <w:rPr>
          <w:rFonts w:ascii="Calibri"/>
          <w:b/>
          <w:spacing w:val="14"/>
          <w:sz w:val="24"/>
        </w:rPr>
        <w:t> </w:t>
      </w:r>
      <w:r>
        <w:rPr>
          <w:rFonts w:ascii="Calibri"/>
          <w:spacing w:val="-1"/>
          <w:sz w:val="24"/>
        </w:rPr>
        <w:t>Due</w:t>
      </w:r>
      <w:r>
        <w:rPr>
          <w:rFonts w:ascii="Calibri"/>
          <w:spacing w:val="5"/>
          <w:sz w:val="24"/>
        </w:rPr>
        <w:t> </w:t>
      </w:r>
      <w:r>
        <w:rPr>
          <w:rFonts w:ascii="Calibri"/>
          <w:spacing w:val="-1"/>
          <w:sz w:val="24"/>
        </w:rPr>
        <w:t>to</w:t>
      </w:r>
      <w:r>
        <w:rPr>
          <w:rFonts w:ascii="Calibri"/>
          <w:spacing w:val="5"/>
          <w:sz w:val="24"/>
        </w:rPr>
        <w:t> </w:t>
      </w:r>
      <w:r>
        <w:rPr>
          <w:rFonts w:ascii="Calibri"/>
          <w:spacing w:val="-2"/>
          <w:sz w:val="24"/>
        </w:rPr>
        <w:t>the</w:t>
      </w:r>
      <w:r>
        <w:rPr>
          <w:rFonts w:ascii="Calibri"/>
          <w:spacing w:val="69"/>
          <w:w w:val="99"/>
          <w:sz w:val="24"/>
        </w:rPr>
        <w:t> </w:t>
      </w:r>
      <w:r>
        <w:rPr>
          <w:rFonts w:ascii="Calibri"/>
          <w:spacing w:val="-1"/>
          <w:sz w:val="24"/>
        </w:rPr>
        <w:t>hazardous</w:t>
      </w:r>
      <w:r>
        <w:rPr>
          <w:rFonts w:ascii="Calibri"/>
          <w:spacing w:val="27"/>
          <w:sz w:val="24"/>
        </w:rPr>
        <w:t> </w:t>
      </w:r>
      <w:r>
        <w:rPr>
          <w:rFonts w:ascii="Calibri"/>
          <w:spacing w:val="-1"/>
          <w:sz w:val="24"/>
        </w:rPr>
        <w:t>nature</w:t>
      </w:r>
      <w:r>
        <w:rPr>
          <w:rFonts w:ascii="Calibri"/>
          <w:spacing w:val="30"/>
          <w:sz w:val="24"/>
        </w:rPr>
        <w:t> </w:t>
      </w:r>
      <w:r>
        <w:rPr>
          <w:rFonts w:ascii="Calibri"/>
          <w:spacing w:val="-1"/>
          <w:sz w:val="24"/>
        </w:rPr>
        <w:t>of</w:t>
      </w:r>
      <w:r>
        <w:rPr>
          <w:rFonts w:ascii="Calibri"/>
          <w:spacing w:val="29"/>
          <w:sz w:val="24"/>
        </w:rPr>
        <w:t> </w:t>
      </w:r>
      <w:r>
        <w:rPr>
          <w:rFonts w:ascii="Calibri"/>
          <w:sz w:val="24"/>
        </w:rPr>
        <w:t>the</w:t>
      </w:r>
      <w:r>
        <w:rPr>
          <w:rFonts w:ascii="Calibri"/>
          <w:spacing w:val="28"/>
          <w:sz w:val="24"/>
        </w:rPr>
        <w:t> </w:t>
      </w:r>
      <w:r>
        <w:rPr>
          <w:rFonts w:ascii="Calibri"/>
          <w:spacing w:val="-1"/>
          <w:sz w:val="24"/>
        </w:rPr>
        <w:t>use</w:t>
      </w:r>
      <w:r>
        <w:rPr>
          <w:rFonts w:ascii="Calibri"/>
          <w:spacing w:val="27"/>
          <w:sz w:val="24"/>
        </w:rPr>
        <w:t> </w:t>
      </w:r>
      <w:r>
        <w:rPr>
          <w:rFonts w:ascii="Calibri"/>
          <w:spacing w:val="-1"/>
          <w:sz w:val="24"/>
        </w:rPr>
        <w:t>of</w:t>
      </w:r>
      <w:r>
        <w:rPr>
          <w:rFonts w:ascii="Calibri"/>
          <w:spacing w:val="29"/>
          <w:sz w:val="24"/>
        </w:rPr>
        <w:t> </w:t>
      </w:r>
      <w:r>
        <w:rPr>
          <w:rFonts w:ascii="Calibri"/>
          <w:spacing w:val="-1"/>
          <w:sz w:val="24"/>
        </w:rPr>
        <w:t>mercury</w:t>
      </w:r>
      <w:r>
        <w:rPr>
          <w:rFonts w:ascii="Calibri"/>
          <w:spacing w:val="29"/>
          <w:sz w:val="24"/>
        </w:rPr>
        <w:t> </w:t>
      </w:r>
      <w:r>
        <w:rPr>
          <w:rFonts w:ascii="Calibri"/>
          <w:spacing w:val="-2"/>
          <w:sz w:val="24"/>
        </w:rPr>
        <w:t>in</w:t>
      </w:r>
      <w:r>
        <w:rPr>
          <w:rFonts w:ascii="Calibri"/>
          <w:spacing w:val="30"/>
          <w:sz w:val="24"/>
        </w:rPr>
        <w:t> </w:t>
      </w:r>
      <w:r>
        <w:rPr>
          <w:rFonts w:ascii="Calibri"/>
          <w:spacing w:val="-1"/>
          <w:sz w:val="24"/>
        </w:rPr>
        <w:t>mining,</w:t>
      </w:r>
      <w:r>
        <w:rPr>
          <w:rFonts w:ascii="Calibri"/>
          <w:spacing w:val="30"/>
          <w:sz w:val="24"/>
        </w:rPr>
        <w:t> </w:t>
      </w:r>
      <w:r>
        <w:rPr>
          <w:rFonts w:ascii="Calibri"/>
          <w:sz w:val="24"/>
        </w:rPr>
        <w:t>a</w:t>
      </w:r>
      <w:r>
        <w:rPr>
          <w:rFonts w:ascii="Calibri"/>
          <w:spacing w:val="27"/>
          <w:sz w:val="24"/>
        </w:rPr>
        <w:t> </w:t>
      </w:r>
      <w:r>
        <w:rPr>
          <w:rFonts w:ascii="Calibri"/>
          <w:spacing w:val="-1"/>
          <w:sz w:val="24"/>
        </w:rPr>
        <w:t>pilot</w:t>
      </w:r>
      <w:r>
        <w:rPr>
          <w:rFonts w:ascii="Calibri"/>
          <w:spacing w:val="31"/>
          <w:sz w:val="24"/>
        </w:rPr>
        <w:t> </w:t>
      </w:r>
      <w:r>
        <w:rPr>
          <w:rFonts w:ascii="Calibri"/>
          <w:spacing w:val="-1"/>
          <w:sz w:val="24"/>
        </w:rPr>
        <w:t>scheme</w:t>
      </w:r>
      <w:r>
        <w:rPr>
          <w:rFonts w:ascii="Calibri"/>
          <w:spacing w:val="30"/>
          <w:sz w:val="24"/>
        </w:rPr>
        <w:t> </w:t>
      </w:r>
      <w:r>
        <w:rPr>
          <w:rFonts w:ascii="Calibri"/>
          <w:spacing w:val="-1"/>
          <w:sz w:val="24"/>
        </w:rPr>
        <w:t>was</w:t>
      </w:r>
      <w:r>
        <w:rPr>
          <w:rFonts w:ascii="Calibri"/>
          <w:spacing w:val="28"/>
          <w:sz w:val="24"/>
        </w:rPr>
        <w:t> </w:t>
      </w:r>
      <w:r>
        <w:rPr>
          <w:rFonts w:ascii="Calibri"/>
          <w:spacing w:val="-1"/>
          <w:sz w:val="24"/>
        </w:rPr>
        <w:t>launched</w:t>
      </w:r>
      <w:r>
        <w:rPr>
          <w:rFonts w:ascii="Calibri"/>
          <w:spacing w:val="30"/>
          <w:sz w:val="24"/>
        </w:rPr>
        <w:t> </w:t>
      </w:r>
      <w:r>
        <w:rPr>
          <w:rFonts w:ascii="Calibri"/>
          <w:spacing w:val="-2"/>
          <w:sz w:val="24"/>
        </w:rPr>
        <w:t>in</w:t>
      </w:r>
      <w:r>
        <w:rPr>
          <w:rFonts w:ascii="Calibri"/>
          <w:spacing w:val="31"/>
          <w:sz w:val="24"/>
        </w:rPr>
        <w:t> </w:t>
      </w:r>
      <w:r>
        <w:rPr>
          <w:rFonts w:ascii="Calibri"/>
          <w:spacing w:val="-1"/>
          <w:sz w:val="24"/>
        </w:rPr>
        <w:t>Osun</w:t>
      </w:r>
      <w:r>
        <w:rPr>
          <w:rFonts w:ascii="Calibri"/>
          <w:spacing w:val="65"/>
          <w:sz w:val="24"/>
        </w:rPr>
        <w:t> </w:t>
      </w:r>
      <w:r>
        <w:rPr>
          <w:rFonts w:ascii="Calibri"/>
          <w:sz w:val="24"/>
        </w:rPr>
        <w:t>State</w:t>
      </w:r>
      <w:r>
        <w:rPr>
          <w:rFonts w:ascii="Calibri"/>
          <w:spacing w:val="-5"/>
          <w:sz w:val="24"/>
        </w:rPr>
        <w:t> </w:t>
      </w:r>
      <w:r>
        <w:rPr>
          <w:rFonts w:ascii="Calibri"/>
          <w:spacing w:val="-1"/>
          <w:sz w:val="24"/>
        </w:rPr>
        <w:t>for</w:t>
      </w:r>
      <w:r>
        <w:rPr>
          <w:rFonts w:ascii="Calibri"/>
          <w:spacing w:val="-3"/>
          <w:sz w:val="24"/>
        </w:rPr>
        <w:t> </w:t>
      </w:r>
      <w:r>
        <w:rPr>
          <w:rFonts w:ascii="Calibri"/>
          <w:sz w:val="24"/>
        </w:rPr>
        <w:t>the</w:t>
      </w:r>
      <w:r>
        <w:rPr>
          <w:rFonts w:ascii="Calibri"/>
          <w:spacing w:val="-5"/>
          <w:sz w:val="24"/>
        </w:rPr>
        <w:t> </w:t>
      </w:r>
      <w:r>
        <w:rPr>
          <w:rFonts w:ascii="Calibri"/>
          <w:spacing w:val="-1"/>
          <w:sz w:val="24"/>
        </w:rPr>
        <w:t>elimination</w:t>
      </w:r>
      <w:r>
        <w:rPr>
          <w:rFonts w:ascii="Calibri"/>
          <w:spacing w:val="-3"/>
          <w:sz w:val="24"/>
        </w:rPr>
        <w:t> </w:t>
      </w:r>
      <w:r>
        <w:rPr>
          <w:rFonts w:ascii="Calibri"/>
          <w:spacing w:val="-1"/>
          <w:sz w:val="24"/>
        </w:rPr>
        <w:t>of mercury</w:t>
      </w:r>
      <w:r>
        <w:rPr>
          <w:rFonts w:ascii="Calibri"/>
          <w:spacing w:val="-2"/>
          <w:sz w:val="24"/>
        </w:rPr>
        <w:t> </w:t>
      </w:r>
      <w:r>
        <w:rPr>
          <w:rFonts w:ascii="Calibri"/>
          <w:spacing w:val="-1"/>
          <w:sz w:val="24"/>
        </w:rPr>
        <w:t>in</w:t>
      </w:r>
      <w:r>
        <w:rPr>
          <w:rFonts w:ascii="Calibri"/>
          <w:spacing w:val="-2"/>
          <w:sz w:val="24"/>
        </w:rPr>
        <w:t> </w:t>
      </w:r>
      <w:r>
        <w:rPr>
          <w:rFonts w:ascii="Calibri"/>
          <w:spacing w:val="-1"/>
          <w:sz w:val="24"/>
        </w:rPr>
        <w:t>mining.</w:t>
      </w:r>
    </w:p>
    <w:p>
      <w:pPr>
        <w:spacing w:line="240" w:lineRule="auto" w:before="8"/>
        <w:rPr>
          <w:rFonts w:ascii="Calibri" w:hAnsi="Calibri" w:cs="Calibri" w:eastAsia="Calibri"/>
          <w:sz w:val="27"/>
          <w:szCs w:val="27"/>
        </w:rPr>
      </w:pPr>
    </w:p>
    <w:p>
      <w:pPr>
        <w:numPr>
          <w:ilvl w:val="0"/>
          <w:numId w:val="17"/>
        </w:numPr>
        <w:tabs>
          <w:tab w:pos="581" w:val="left" w:leader="none"/>
        </w:tabs>
        <w:spacing w:line="275" w:lineRule="auto" w:before="0"/>
        <w:ind w:left="580" w:right="218" w:hanging="360"/>
        <w:jc w:val="both"/>
        <w:rPr>
          <w:rFonts w:ascii="Calibri" w:hAnsi="Calibri" w:cs="Calibri" w:eastAsia="Calibri"/>
          <w:sz w:val="24"/>
          <w:szCs w:val="24"/>
        </w:rPr>
      </w:pPr>
      <w:r>
        <w:rPr>
          <w:rFonts w:ascii="Calibri"/>
          <w:b/>
          <w:spacing w:val="-1"/>
          <w:sz w:val="24"/>
        </w:rPr>
        <w:t>Establishment</w:t>
      </w:r>
      <w:r>
        <w:rPr>
          <w:rFonts w:ascii="Calibri"/>
          <w:b/>
          <w:spacing w:val="42"/>
          <w:sz w:val="24"/>
        </w:rPr>
        <w:t> </w:t>
      </w:r>
      <w:r>
        <w:rPr>
          <w:rFonts w:ascii="Calibri"/>
          <w:b/>
          <w:sz w:val="24"/>
        </w:rPr>
        <w:t>of</w:t>
      </w:r>
      <w:r>
        <w:rPr>
          <w:rFonts w:ascii="Calibri"/>
          <w:b/>
          <w:spacing w:val="44"/>
          <w:sz w:val="24"/>
        </w:rPr>
        <w:t> </w:t>
      </w:r>
      <w:r>
        <w:rPr>
          <w:rFonts w:ascii="Calibri"/>
          <w:b/>
          <w:spacing w:val="-1"/>
          <w:sz w:val="24"/>
        </w:rPr>
        <w:t>Child</w:t>
      </w:r>
      <w:r>
        <w:rPr>
          <w:rFonts w:ascii="Calibri"/>
          <w:b/>
          <w:spacing w:val="40"/>
          <w:sz w:val="24"/>
        </w:rPr>
        <w:t> </w:t>
      </w:r>
      <w:r>
        <w:rPr>
          <w:rFonts w:ascii="Calibri"/>
          <w:b/>
          <w:sz w:val="24"/>
        </w:rPr>
        <w:t>labour</w:t>
      </w:r>
      <w:r>
        <w:rPr>
          <w:rFonts w:ascii="Calibri"/>
          <w:b/>
          <w:spacing w:val="43"/>
          <w:sz w:val="24"/>
        </w:rPr>
        <w:t> </w:t>
      </w:r>
      <w:r>
        <w:rPr>
          <w:rFonts w:ascii="Calibri"/>
          <w:b/>
          <w:spacing w:val="-1"/>
          <w:sz w:val="24"/>
        </w:rPr>
        <w:t>and</w:t>
      </w:r>
      <w:r>
        <w:rPr>
          <w:rFonts w:ascii="Calibri"/>
          <w:b/>
          <w:spacing w:val="43"/>
          <w:sz w:val="24"/>
        </w:rPr>
        <w:t> </w:t>
      </w:r>
      <w:r>
        <w:rPr>
          <w:rFonts w:ascii="Calibri"/>
          <w:b/>
          <w:spacing w:val="-1"/>
          <w:sz w:val="24"/>
        </w:rPr>
        <w:t>Gender</w:t>
      </w:r>
      <w:r>
        <w:rPr>
          <w:rFonts w:ascii="Calibri"/>
          <w:b/>
          <w:spacing w:val="40"/>
          <w:sz w:val="24"/>
        </w:rPr>
        <w:t> </w:t>
      </w:r>
      <w:r>
        <w:rPr>
          <w:rFonts w:ascii="Calibri"/>
          <w:b/>
          <w:spacing w:val="-1"/>
          <w:sz w:val="24"/>
        </w:rPr>
        <w:t>desk:</w:t>
      </w:r>
      <w:r>
        <w:rPr>
          <w:rFonts w:ascii="Calibri"/>
          <w:b/>
          <w:spacing w:val="50"/>
          <w:sz w:val="24"/>
        </w:rPr>
        <w:t> </w:t>
      </w:r>
      <w:r>
        <w:rPr>
          <w:rFonts w:ascii="Calibri"/>
          <w:sz w:val="24"/>
        </w:rPr>
        <w:t>This</w:t>
      </w:r>
      <w:r>
        <w:rPr>
          <w:rFonts w:ascii="Calibri"/>
          <w:spacing w:val="41"/>
          <w:sz w:val="24"/>
        </w:rPr>
        <w:t> </w:t>
      </w:r>
      <w:r>
        <w:rPr>
          <w:rFonts w:ascii="Calibri"/>
          <w:spacing w:val="-1"/>
          <w:sz w:val="24"/>
        </w:rPr>
        <w:t>programme</w:t>
      </w:r>
      <w:r>
        <w:rPr>
          <w:rFonts w:ascii="Calibri"/>
          <w:spacing w:val="41"/>
          <w:sz w:val="24"/>
        </w:rPr>
        <w:t> </w:t>
      </w:r>
      <w:r>
        <w:rPr>
          <w:rFonts w:ascii="Calibri"/>
          <w:sz w:val="24"/>
        </w:rPr>
        <w:t>was</w:t>
      </w:r>
      <w:r>
        <w:rPr>
          <w:rFonts w:ascii="Calibri"/>
          <w:spacing w:val="40"/>
          <w:sz w:val="24"/>
        </w:rPr>
        <w:t> </w:t>
      </w:r>
      <w:r>
        <w:rPr>
          <w:rFonts w:ascii="Calibri"/>
          <w:spacing w:val="-1"/>
          <w:sz w:val="24"/>
        </w:rPr>
        <w:t>launched</w:t>
      </w:r>
      <w:r>
        <w:rPr>
          <w:rFonts w:ascii="Calibri"/>
          <w:spacing w:val="42"/>
          <w:sz w:val="24"/>
        </w:rPr>
        <w:t> </w:t>
      </w:r>
      <w:r>
        <w:rPr>
          <w:rFonts w:ascii="Calibri"/>
          <w:sz w:val="24"/>
        </w:rPr>
        <w:t>in</w:t>
      </w:r>
      <w:r>
        <w:rPr>
          <w:rFonts w:ascii="Calibri"/>
          <w:spacing w:val="41"/>
          <w:sz w:val="24"/>
        </w:rPr>
        <w:t> </w:t>
      </w:r>
      <w:r>
        <w:rPr>
          <w:rFonts w:ascii="Calibri"/>
          <w:spacing w:val="-1"/>
          <w:sz w:val="24"/>
        </w:rPr>
        <w:t>two</w:t>
      </w:r>
      <w:r>
        <w:rPr>
          <w:rFonts w:ascii="Calibri"/>
          <w:spacing w:val="69"/>
          <w:sz w:val="24"/>
        </w:rPr>
        <w:t> </w:t>
      </w:r>
      <w:r>
        <w:rPr>
          <w:rFonts w:ascii="Calibri"/>
          <w:sz w:val="24"/>
        </w:rPr>
        <w:t>states</w:t>
      </w:r>
      <w:r>
        <w:rPr>
          <w:rFonts w:ascii="Calibri"/>
          <w:spacing w:val="26"/>
          <w:sz w:val="24"/>
        </w:rPr>
        <w:t> </w:t>
      </w:r>
      <w:r>
        <w:rPr>
          <w:rFonts w:ascii="Calibri"/>
          <w:spacing w:val="-1"/>
          <w:sz w:val="24"/>
        </w:rPr>
        <w:t>namely</w:t>
      </w:r>
      <w:r>
        <w:rPr>
          <w:rFonts w:ascii="Calibri"/>
          <w:spacing w:val="27"/>
          <w:sz w:val="24"/>
        </w:rPr>
        <w:t> </w:t>
      </w:r>
      <w:r>
        <w:rPr>
          <w:rFonts w:ascii="Calibri"/>
          <w:sz w:val="24"/>
        </w:rPr>
        <w:t>Niger</w:t>
      </w:r>
      <w:r>
        <w:rPr>
          <w:rFonts w:ascii="Calibri"/>
          <w:spacing w:val="26"/>
          <w:sz w:val="24"/>
        </w:rPr>
        <w:t> </w:t>
      </w:r>
      <w:r>
        <w:rPr>
          <w:rFonts w:ascii="Calibri"/>
          <w:spacing w:val="-1"/>
          <w:sz w:val="24"/>
        </w:rPr>
        <w:t>and</w:t>
      </w:r>
      <w:r>
        <w:rPr>
          <w:rFonts w:ascii="Calibri"/>
          <w:spacing w:val="28"/>
          <w:sz w:val="24"/>
        </w:rPr>
        <w:t> </w:t>
      </w:r>
      <w:r>
        <w:rPr>
          <w:rFonts w:ascii="Calibri"/>
          <w:sz w:val="24"/>
        </w:rPr>
        <w:t>Kogi</w:t>
      </w:r>
      <w:r>
        <w:rPr>
          <w:rFonts w:ascii="Calibri"/>
          <w:spacing w:val="27"/>
          <w:sz w:val="24"/>
        </w:rPr>
        <w:t> </w:t>
      </w:r>
      <w:r>
        <w:rPr>
          <w:rFonts w:ascii="Calibri"/>
          <w:spacing w:val="-1"/>
          <w:sz w:val="24"/>
        </w:rPr>
        <w:t>States</w:t>
      </w:r>
      <w:r>
        <w:rPr>
          <w:rFonts w:ascii="Calibri"/>
          <w:spacing w:val="27"/>
          <w:sz w:val="24"/>
        </w:rPr>
        <w:t> </w:t>
      </w:r>
      <w:r>
        <w:rPr>
          <w:rFonts w:ascii="Calibri"/>
          <w:sz w:val="24"/>
        </w:rPr>
        <w:t>to</w:t>
      </w:r>
      <w:r>
        <w:rPr>
          <w:rFonts w:ascii="Calibri"/>
          <w:spacing w:val="27"/>
          <w:sz w:val="24"/>
        </w:rPr>
        <w:t> </w:t>
      </w:r>
      <w:r>
        <w:rPr>
          <w:rFonts w:ascii="Calibri"/>
          <w:spacing w:val="-1"/>
          <w:sz w:val="24"/>
        </w:rPr>
        <w:t>address</w:t>
      </w:r>
      <w:r>
        <w:rPr>
          <w:rFonts w:ascii="Calibri"/>
          <w:spacing w:val="24"/>
          <w:sz w:val="24"/>
        </w:rPr>
        <w:t> </w:t>
      </w:r>
      <w:r>
        <w:rPr>
          <w:rFonts w:ascii="Calibri"/>
          <w:sz w:val="24"/>
        </w:rPr>
        <w:t>the</w:t>
      </w:r>
      <w:r>
        <w:rPr>
          <w:rFonts w:ascii="Calibri"/>
          <w:spacing w:val="27"/>
          <w:sz w:val="24"/>
        </w:rPr>
        <w:t> </w:t>
      </w:r>
      <w:r>
        <w:rPr>
          <w:rFonts w:ascii="Calibri"/>
          <w:spacing w:val="-1"/>
          <w:sz w:val="24"/>
        </w:rPr>
        <w:t>effect</w:t>
      </w:r>
      <w:r>
        <w:rPr>
          <w:rFonts w:ascii="Calibri"/>
          <w:spacing w:val="30"/>
          <w:sz w:val="24"/>
        </w:rPr>
        <w:t> </w:t>
      </w:r>
      <w:r>
        <w:rPr>
          <w:rFonts w:ascii="Calibri"/>
          <w:spacing w:val="-1"/>
          <w:sz w:val="24"/>
        </w:rPr>
        <w:t>of</w:t>
      </w:r>
      <w:r>
        <w:rPr>
          <w:rFonts w:ascii="Calibri"/>
          <w:spacing w:val="28"/>
          <w:sz w:val="24"/>
        </w:rPr>
        <w:t> </w:t>
      </w:r>
      <w:r>
        <w:rPr>
          <w:rFonts w:ascii="Calibri"/>
          <w:spacing w:val="-1"/>
          <w:sz w:val="24"/>
        </w:rPr>
        <w:t>child</w:t>
      </w:r>
      <w:r>
        <w:rPr>
          <w:rFonts w:ascii="Calibri"/>
          <w:spacing w:val="28"/>
          <w:sz w:val="24"/>
        </w:rPr>
        <w:t> </w:t>
      </w:r>
      <w:r>
        <w:rPr>
          <w:rFonts w:ascii="Calibri"/>
          <w:spacing w:val="-1"/>
          <w:sz w:val="24"/>
        </w:rPr>
        <w:t>labour</w:t>
      </w:r>
      <w:r>
        <w:rPr>
          <w:rFonts w:ascii="Calibri"/>
          <w:spacing w:val="29"/>
          <w:sz w:val="24"/>
        </w:rPr>
        <w:t> </w:t>
      </w:r>
      <w:r>
        <w:rPr>
          <w:rFonts w:ascii="Calibri"/>
          <w:sz w:val="24"/>
        </w:rPr>
        <w:t>in</w:t>
      </w:r>
      <w:r>
        <w:rPr>
          <w:rFonts w:ascii="Calibri"/>
          <w:spacing w:val="28"/>
          <w:sz w:val="24"/>
        </w:rPr>
        <w:t> </w:t>
      </w:r>
      <w:r>
        <w:rPr>
          <w:rFonts w:ascii="Calibri"/>
          <w:spacing w:val="-1"/>
          <w:sz w:val="24"/>
        </w:rPr>
        <w:t>communities</w:t>
      </w:r>
      <w:r>
        <w:rPr>
          <w:rFonts w:ascii="Calibri"/>
          <w:spacing w:val="41"/>
          <w:sz w:val="24"/>
        </w:rPr>
        <w:t> </w:t>
      </w:r>
      <w:r>
        <w:rPr>
          <w:rFonts w:ascii="Calibri"/>
          <w:spacing w:val="-1"/>
          <w:sz w:val="24"/>
        </w:rPr>
        <w:t>where</w:t>
      </w:r>
      <w:r>
        <w:rPr>
          <w:rFonts w:ascii="Calibri"/>
          <w:spacing w:val="-2"/>
          <w:sz w:val="24"/>
        </w:rPr>
        <w:t> </w:t>
      </w:r>
      <w:r>
        <w:rPr>
          <w:rFonts w:ascii="Calibri"/>
          <w:spacing w:val="-1"/>
          <w:sz w:val="24"/>
        </w:rPr>
        <w:t>there</w:t>
      </w:r>
      <w:r>
        <w:rPr>
          <w:rFonts w:ascii="Calibri"/>
          <w:spacing w:val="-2"/>
          <w:sz w:val="24"/>
        </w:rPr>
        <w:t> </w:t>
      </w:r>
      <w:r>
        <w:rPr>
          <w:rFonts w:ascii="Calibri"/>
          <w:sz w:val="24"/>
        </w:rPr>
        <w:t>is</w:t>
      </w:r>
      <w:r>
        <w:rPr>
          <w:rFonts w:ascii="Calibri"/>
          <w:spacing w:val="-4"/>
          <w:sz w:val="24"/>
        </w:rPr>
        <w:t> </w:t>
      </w:r>
      <w:r>
        <w:rPr>
          <w:rFonts w:ascii="Calibri"/>
          <w:spacing w:val="-1"/>
          <w:sz w:val="24"/>
        </w:rPr>
        <w:t>prevailing</w:t>
      </w:r>
      <w:r>
        <w:rPr>
          <w:rFonts w:ascii="Calibri"/>
          <w:spacing w:val="-5"/>
          <w:sz w:val="24"/>
        </w:rPr>
        <w:t> </w:t>
      </w:r>
      <w:r>
        <w:rPr>
          <w:rFonts w:ascii="Calibri"/>
          <w:spacing w:val="-1"/>
          <w:sz w:val="24"/>
        </w:rPr>
        <w:t>incidence</w:t>
      </w:r>
      <w:r>
        <w:rPr>
          <w:rFonts w:ascii="Calibri"/>
          <w:spacing w:val="-2"/>
          <w:sz w:val="24"/>
        </w:rPr>
        <w:t> </w:t>
      </w:r>
      <w:r>
        <w:rPr>
          <w:rFonts w:ascii="Calibri"/>
          <w:spacing w:val="-1"/>
          <w:sz w:val="24"/>
        </w:rPr>
        <w:t>of child</w:t>
      </w:r>
      <w:r>
        <w:rPr>
          <w:rFonts w:ascii="Calibri"/>
          <w:spacing w:val="-2"/>
          <w:sz w:val="24"/>
        </w:rPr>
        <w:t> </w:t>
      </w:r>
      <w:r>
        <w:rPr>
          <w:rFonts w:ascii="Calibri"/>
          <w:spacing w:val="-1"/>
          <w:sz w:val="24"/>
        </w:rPr>
        <w:t>labour.</w:t>
      </w:r>
    </w:p>
    <w:p>
      <w:pPr>
        <w:spacing w:line="240" w:lineRule="auto" w:before="5"/>
        <w:rPr>
          <w:rFonts w:ascii="Calibri" w:hAnsi="Calibri" w:cs="Calibri" w:eastAsia="Calibri"/>
          <w:sz w:val="27"/>
          <w:szCs w:val="27"/>
        </w:rPr>
      </w:pPr>
    </w:p>
    <w:p>
      <w:pPr>
        <w:pStyle w:val="BodyText"/>
        <w:spacing w:line="274" w:lineRule="auto"/>
        <w:ind w:right="214"/>
        <w:jc w:val="left"/>
      </w:pPr>
      <w:r>
        <w:rPr/>
        <w:t>As</w:t>
      </w:r>
      <w:r>
        <w:rPr>
          <w:spacing w:val="10"/>
        </w:rPr>
        <w:t> </w:t>
      </w:r>
      <w:r>
        <w:rPr/>
        <w:t>at</w:t>
      </w:r>
      <w:r>
        <w:rPr>
          <w:spacing w:val="10"/>
        </w:rPr>
        <w:t> </w:t>
      </w:r>
      <w:r>
        <w:rPr>
          <w:spacing w:val="-1"/>
        </w:rPr>
        <w:t>2019,</w:t>
      </w:r>
      <w:r>
        <w:rPr>
          <w:spacing w:val="7"/>
        </w:rPr>
        <w:t> </w:t>
      </w:r>
      <w:r>
        <w:rPr>
          <w:spacing w:val="-1"/>
        </w:rPr>
        <w:t>there</w:t>
      </w:r>
      <w:r>
        <w:rPr>
          <w:spacing w:val="8"/>
        </w:rPr>
        <w:t> </w:t>
      </w:r>
      <w:r>
        <w:rPr/>
        <w:t>were</w:t>
      </w:r>
      <w:r>
        <w:rPr>
          <w:spacing w:val="6"/>
        </w:rPr>
        <w:t> </w:t>
      </w:r>
      <w:r>
        <w:rPr/>
        <w:t>1,273</w:t>
      </w:r>
      <w:r>
        <w:rPr>
          <w:spacing w:val="9"/>
        </w:rPr>
        <w:t> </w:t>
      </w:r>
      <w:r>
        <w:rPr>
          <w:spacing w:val="-1"/>
        </w:rPr>
        <w:t>registered</w:t>
      </w:r>
      <w:r>
        <w:rPr>
          <w:spacing w:val="9"/>
        </w:rPr>
        <w:t> </w:t>
      </w:r>
      <w:r>
        <w:rPr>
          <w:spacing w:val="-1"/>
        </w:rPr>
        <w:t>artisanal</w:t>
      </w:r>
      <w:r>
        <w:rPr>
          <w:spacing w:val="10"/>
        </w:rPr>
        <w:t> </w:t>
      </w:r>
      <w:r>
        <w:rPr>
          <w:spacing w:val="-1"/>
        </w:rPr>
        <w:t>mining</w:t>
      </w:r>
      <w:r>
        <w:rPr>
          <w:spacing w:val="8"/>
        </w:rPr>
        <w:t> </w:t>
      </w:r>
      <w:r>
        <w:rPr>
          <w:spacing w:val="-1"/>
        </w:rPr>
        <w:t>operators</w:t>
      </w:r>
      <w:r>
        <w:rPr>
          <w:spacing w:val="9"/>
        </w:rPr>
        <w:t> </w:t>
      </w:r>
      <w:r>
        <w:rPr>
          <w:spacing w:val="-2"/>
        </w:rPr>
        <w:t>in</w:t>
      </w:r>
      <w:r>
        <w:rPr>
          <w:spacing w:val="9"/>
        </w:rPr>
        <w:t> </w:t>
      </w:r>
      <w:r>
        <w:rPr>
          <w:spacing w:val="-1"/>
        </w:rPr>
        <w:t>Nigeria.</w:t>
      </w:r>
      <w:r>
        <w:rPr>
          <w:spacing w:val="-1"/>
          <w:position w:val="8"/>
          <w:sz w:val="16"/>
        </w:rPr>
        <w:t>6</w:t>
      </w:r>
      <w:r>
        <w:rPr>
          <w:spacing w:val="30"/>
          <w:position w:val="8"/>
          <w:sz w:val="16"/>
        </w:rPr>
        <w:t> </w:t>
      </w:r>
      <w:r>
        <w:rPr>
          <w:spacing w:val="-1"/>
        </w:rPr>
        <w:t>Summary</w:t>
      </w:r>
      <w:r>
        <w:rPr>
          <w:spacing w:val="8"/>
        </w:rPr>
        <w:t> </w:t>
      </w:r>
      <w:r>
        <w:rPr/>
        <w:t>Table</w:t>
      </w:r>
      <w:r>
        <w:rPr>
          <w:spacing w:val="87"/>
        </w:rPr>
        <w:t> </w:t>
      </w:r>
      <w:r>
        <w:rPr/>
        <w:t>26</w:t>
      </w:r>
      <w:r>
        <w:rPr>
          <w:spacing w:val="51"/>
        </w:rPr>
        <w:t> </w:t>
      </w:r>
      <w:r>
        <w:rPr>
          <w:spacing w:val="-1"/>
        </w:rPr>
        <w:t>shows</w:t>
      </w:r>
      <w:r>
        <w:rPr>
          <w:spacing w:val="-2"/>
        </w:rPr>
        <w:t> </w:t>
      </w:r>
      <w:r>
        <w:rPr>
          <w:spacing w:val="-1"/>
        </w:rPr>
        <w:t>state</w:t>
      </w:r>
      <w:r>
        <w:rPr>
          <w:spacing w:val="-3"/>
        </w:rPr>
        <w:t> </w:t>
      </w:r>
      <w:r>
        <w:rPr>
          <w:spacing w:val="-1"/>
        </w:rPr>
        <w:t>distributions</w:t>
      </w:r>
      <w:r>
        <w:rPr>
          <w:spacing w:val="-3"/>
        </w:rPr>
        <w:t> </w:t>
      </w:r>
      <w:r>
        <w:rPr>
          <w:spacing w:val="-1"/>
        </w:rPr>
        <w:t>of</w:t>
      </w:r>
      <w:r>
        <w:rPr>
          <w:spacing w:val="-3"/>
        </w:rPr>
        <w:t> </w:t>
      </w:r>
      <w:r>
        <w:rPr/>
        <w:t>these</w:t>
      </w:r>
      <w:r>
        <w:rPr>
          <w:spacing w:val="-3"/>
        </w:rPr>
        <w:t> </w:t>
      </w:r>
      <w:r>
        <w:rPr>
          <w:spacing w:val="-1"/>
        </w:rPr>
        <w:t>operators</w:t>
      </w:r>
    </w:p>
    <w:p>
      <w:pPr>
        <w:spacing w:line="240" w:lineRule="auto" w:before="12"/>
        <w:rPr>
          <w:rFonts w:ascii="Calibri" w:hAnsi="Calibri" w:cs="Calibri" w:eastAsia="Calibri"/>
          <w:sz w:val="27"/>
          <w:szCs w:val="27"/>
        </w:rPr>
      </w:pPr>
    </w:p>
    <w:p>
      <w:pPr>
        <w:spacing w:before="0"/>
        <w:ind w:left="220" w:right="0" w:firstLine="0"/>
        <w:jc w:val="left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b/>
          <w:color w:val="528135"/>
          <w:spacing w:val="-1"/>
          <w:sz w:val="18"/>
        </w:rPr>
        <w:t>Table</w:t>
      </w:r>
      <w:r>
        <w:rPr>
          <w:rFonts w:ascii="Calibri"/>
          <w:b/>
          <w:color w:val="528135"/>
          <w:spacing w:val="-4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26:</w:t>
      </w:r>
      <w:r>
        <w:rPr>
          <w:rFonts w:ascii="Calibri"/>
          <w:b/>
          <w:color w:val="528135"/>
          <w:spacing w:val="-4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State</w:t>
      </w:r>
      <w:r>
        <w:rPr>
          <w:rFonts w:ascii="Calibri"/>
          <w:b/>
          <w:color w:val="528135"/>
          <w:spacing w:val="-4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distribution</w:t>
      </w:r>
      <w:r>
        <w:rPr>
          <w:rFonts w:ascii="Calibri"/>
          <w:b/>
          <w:color w:val="528135"/>
          <w:spacing w:val="-5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of</w:t>
      </w:r>
      <w:r>
        <w:rPr>
          <w:rFonts w:ascii="Calibri"/>
          <w:b/>
          <w:color w:val="528135"/>
          <w:spacing w:val="-4"/>
          <w:sz w:val="18"/>
        </w:rPr>
        <w:t> </w:t>
      </w:r>
      <w:r>
        <w:rPr>
          <w:rFonts w:ascii="Calibri"/>
          <w:b/>
          <w:color w:val="528135"/>
          <w:sz w:val="18"/>
        </w:rPr>
        <w:t>ASM</w:t>
      </w:r>
      <w:r>
        <w:rPr>
          <w:rFonts w:ascii="Calibri"/>
          <w:b/>
          <w:color w:val="528135"/>
          <w:spacing w:val="-4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Operators</w:t>
      </w:r>
      <w:r>
        <w:rPr>
          <w:rFonts w:ascii="Calibri"/>
          <w:sz w:val="18"/>
        </w:rPr>
      </w:r>
    </w:p>
    <w:p>
      <w:pPr>
        <w:spacing w:line="240" w:lineRule="auto" w:before="1"/>
        <w:rPr>
          <w:rFonts w:ascii="Calibri" w:hAnsi="Calibri" w:cs="Calibri" w:eastAsia="Calibri"/>
          <w:b/>
          <w:bCs/>
          <w:sz w:val="17"/>
          <w:szCs w:val="17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1"/>
        <w:gridCol w:w="1612"/>
        <w:gridCol w:w="2678"/>
        <w:gridCol w:w="4107"/>
      </w:tblGrid>
      <w:tr>
        <w:trPr>
          <w:trHeight w:val="305" w:hRule="exact"/>
        </w:trPr>
        <w:tc>
          <w:tcPr>
            <w:tcW w:w="11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"/>
              <w:ind w:left="103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sz w:val="21"/>
              </w:rPr>
              <w:t>S/N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16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"/>
              <w:ind w:left="107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spacing w:val="-1"/>
                <w:sz w:val="21"/>
              </w:rPr>
              <w:t>State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26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"/>
              <w:ind w:left="649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sz w:val="21"/>
              </w:rPr>
              <w:t>No</w:t>
            </w:r>
            <w:r>
              <w:rPr>
                <w:rFonts w:ascii="Calibri"/>
                <w:b/>
                <w:spacing w:val="-1"/>
                <w:sz w:val="21"/>
              </w:rPr>
              <w:t> </w:t>
            </w:r>
            <w:r>
              <w:rPr>
                <w:rFonts w:ascii="Calibri"/>
                <w:b/>
                <w:sz w:val="21"/>
              </w:rPr>
              <w:t>of</w:t>
            </w:r>
            <w:r>
              <w:rPr>
                <w:rFonts w:ascii="Calibri"/>
                <w:b/>
                <w:spacing w:val="-3"/>
                <w:sz w:val="21"/>
              </w:rPr>
              <w:t> </w:t>
            </w:r>
            <w:r>
              <w:rPr>
                <w:rFonts w:ascii="Calibri"/>
                <w:b/>
                <w:spacing w:val="-1"/>
                <w:sz w:val="21"/>
              </w:rPr>
              <w:t>Operators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41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"/>
              <w:ind w:left="616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spacing w:val="-1"/>
                <w:sz w:val="21"/>
              </w:rPr>
              <w:t>Zone</w:t>
            </w:r>
            <w:r>
              <w:rPr>
                <w:rFonts w:ascii="Calibri"/>
                <w:sz w:val="21"/>
              </w:rPr>
            </w:r>
          </w:p>
        </w:tc>
      </w:tr>
      <w:tr>
        <w:trPr>
          <w:trHeight w:val="311" w:hRule="exact"/>
        </w:trPr>
        <w:tc>
          <w:tcPr>
            <w:tcW w:w="11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sz w:val="21"/>
              </w:rPr>
              <w:t>1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16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Kogi</w:t>
            </w:r>
          </w:p>
        </w:tc>
        <w:tc>
          <w:tcPr>
            <w:tcW w:w="26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649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83</w:t>
            </w:r>
          </w:p>
        </w:tc>
        <w:tc>
          <w:tcPr>
            <w:tcW w:w="41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616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North</w:t>
            </w:r>
            <w:r>
              <w:rPr>
                <w:rFonts w:ascii="Calibri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Central</w:t>
            </w:r>
          </w:p>
        </w:tc>
      </w:tr>
      <w:tr>
        <w:trPr>
          <w:trHeight w:val="311" w:hRule="exact"/>
        </w:trPr>
        <w:tc>
          <w:tcPr>
            <w:tcW w:w="11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5"/>
              <w:ind w:left="103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sz w:val="21"/>
              </w:rPr>
              <w:t>2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16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107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Nasarawa</w:t>
            </w:r>
          </w:p>
        </w:tc>
        <w:tc>
          <w:tcPr>
            <w:tcW w:w="26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649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50</w:t>
            </w:r>
          </w:p>
        </w:tc>
        <w:tc>
          <w:tcPr>
            <w:tcW w:w="41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616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North</w:t>
            </w:r>
            <w:r>
              <w:rPr>
                <w:rFonts w:ascii="Calibri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Central</w:t>
            </w:r>
          </w:p>
        </w:tc>
      </w:tr>
      <w:tr>
        <w:trPr>
          <w:trHeight w:val="310" w:hRule="exact"/>
        </w:trPr>
        <w:tc>
          <w:tcPr>
            <w:tcW w:w="11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sz w:val="21"/>
              </w:rPr>
              <w:t>3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16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Plateau</w:t>
            </w:r>
          </w:p>
        </w:tc>
        <w:tc>
          <w:tcPr>
            <w:tcW w:w="26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649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81</w:t>
            </w:r>
          </w:p>
        </w:tc>
        <w:tc>
          <w:tcPr>
            <w:tcW w:w="41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616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North</w:t>
            </w:r>
            <w:r>
              <w:rPr>
                <w:rFonts w:ascii="Calibri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Central</w:t>
            </w:r>
          </w:p>
        </w:tc>
      </w:tr>
      <w:tr>
        <w:trPr>
          <w:trHeight w:val="310" w:hRule="exact"/>
        </w:trPr>
        <w:tc>
          <w:tcPr>
            <w:tcW w:w="11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sz w:val="21"/>
              </w:rPr>
              <w:t>4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16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Benue</w:t>
            </w:r>
          </w:p>
        </w:tc>
        <w:tc>
          <w:tcPr>
            <w:tcW w:w="26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649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26</w:t>
            </w:r>
          </w:p>
        </w:tc>
        <w:tc>
          <w:tcPr>
            <w:tcW w:w="41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616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North</w:t>
            </w:r>
            <w:r>
              <w:rPr>
                <w:rFonts w:ascii="Calibri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Central</w:t>
            </w:r>
          </w:p>
        </w:tc>
      </w:tr>
      <w:tr>
        <w:trPr>
          <w:trHeight w:val="310" w:hRule="exact"/>
        </w:trPr>
        <w:tc>
          <w:tcPr>
            <w:tcW w:w="11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sz w:val="21"/>
              </w:rPr>
              <w:t>5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16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Kwara</w:t>
            </w:r>
          </w:p>
        </w:tc>
        <w:tc>
          <w:tcPr>
            <w:tcW w:w="26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649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19</w:t>
            </w:r>
          </w:p>
        </w:tc>
        <w:tc>
          <w:tcPr>
            <w:tcW w:w="41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616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North</w:t>
            </w:r>
            <w:r>
              <w:rPr>
                <w:rFonts w:ascii="Calibri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Central</w:t>
            </w:r>
          </w:p>
        </w:tc>
      </w:tr>
      <w:tr>
        <w:trPr>
          <w:trHeight w:val="310" w:hRule="exact"/>
        </w:trPr>
        <w:tc>
          <w:tcPr>
            <w:tcW w:w="11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sz w:val="21"/>
              </w:rPr>
              <w:t>6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16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Niger</w:t>
            </w:r>
          </w:p>
        </w:tc>
        <w:tc>
          <w:tcPr>
            <w:tcW w:w="26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649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73</w:t>
            </w:r>
          </w:p>
        </w:tc>
        <w:tc>
          <w:tcPr>
            <w:tcW w:w="41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616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North</w:t>
            </w:r>
            <w:r>
              <w:rPr>
                <w:rFonts w:ascii="Calibri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Central</w:t>
            </w:r>
          </w:p>
        </w:tc>
      </w:tr>
      <w:tr>
        <w:trPr>
          <w:trHeight w:val="311" w:hRule="exact"/>
        </w:trPr>
        <w:tc>
          <w:tcPr>
            <w:tcW w:w="11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sz w:val="21"/>
              </w:rPr>
              <w:t>7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16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FCT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26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649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23</w:t>
            </w:r>
          </w:p>
        </w:tc>
        <w:tc>
          <w:tcPr>
            <w:tcW w:w="41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616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North</w:t>
            </w:r>
            <w:r>
              <w:rPr>
                <w:rFonts w:ascii="Calibri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Central</w:t>
            </w:r>
          </w:p>
        </w:tc>
      </w:tr>
      <w:tr>
        <w:trPr>
          <w:trHeight w:val="311" w:hRule="exact"/>
        </w:trPr>
        <w:tc>
          <w:tcPr>
            <w:tcW w:w="11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5"/>
              <w:ind w:left="103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sz w:val="21"/>
              </w:rPr>
              <w:t>8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16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107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Yobe</w:t>
            </w:r>
          </w:p>
        </w:tc>
        <w:tc>
          <w:tcPr>
            <w:tcW w:w="26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649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20</w:t>
            </w:r>
          </w:p>
        </w:tc>
        <w:tc>
          <w:tcPr>
            <w:tcW w:w="41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616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North</w:t>
            </w:r>
            <w:r>
              <w:rPr>
                <w:rFonts w:ascii="Calibri"/>
                <w:sz w:val="21"/>
              </w:rPr>
              <w:t> </w:t>
            </w:r>
            <w:r>
              <w:rPr>
                <w:rFonts w:ascii="Calibri"/>
                <w:spacing w:val="-2"/>
                <w:sz w:val="21"/>
              </w:rPr>
              <w:t>East</w:t>
            </w:r>
          </w:p>
        </w:tc>
      </w:tr>
      <w:tr>
        <w:trPr>
          <w:trHeight w:val="310" w:hRule="exact"/>
        </w:trPr>
        <w:tc>
          <w:tcPr>
            <w:tcW w:w="11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7"/>
              <w:ind w:left="103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sz w:val="21"/>
              </w:rPr>
              <w:t>9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16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7"/>
              <w:ind w:left="107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Adamawa</w:t>
            </w:r>
          </w:p>
        </w:tc>
        <w:tc>
          <w:tcPr>
            <w:tcW w:w="26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7"/>
              <w:ind w:left="649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20</w:t>
            </w:r>
          </w:p>
        </w:tc>
        <w:tc>
          <w:tcPr>
            <w:tcW w:w="41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7"/>
              <w:ind w:left="616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North</w:t>
            </w:r>
            <w:r>
              <w:rPr>
                <w:rFonts w:ascii="Calibri"/>
                <w:sz w:val="21"/>
              </w:rPr>
              <w:t> </w:t>
            </w:r>
            <w:r>
              <w:rPr>
                <w:rFonts w:ascii="Calibri"/>
                <w:spacing w:val="-2"/>
                <w:sz w:val="21"/>
              </w:rPr>
              <w:t>East</w:t>
            </w:r>
          </w:p>
        </w:tc>
      </w:tr>
      <w:tr>
        <w:trPr>
          <w:trHeight w:val="310" w:hRule="exact"/>
        </w:trPr>
        <w:tc>
          <w:tcPr>
            <w:tcW w:w="11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sz w:val="21"/>
              </w:rPr>
              <w:t>10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16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Bauchi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26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649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59</w:t>
            </w:r>
          </w:p>
        </w:tc>
        <w:tc>
          <w:tcPr>
            <w:tcW w:w="41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616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North</w:t>
            </w:r>
            <w:r>
              <w:rPr>
                <w:rFonts w:ascii="Calibri"/>
                <w:sz w:val="21"/>
              </w:rPr>
              <w:t> </w:t>
            </w:r>
            <w:r>
              <w:rPr>
                <w:rFonts w:ascii="Calibri"/>
                <w:spacing w:val="-2"/>
                <w:sz w:val="21"/>
              </w:rPr>
              <w:t>East</w:t>
            </w:r>
          </w:p>
        </w:tc>
      </w:tr>
      <w:tr>
        <w:trPr>
          <w:trHeight w:val="310" w:hRule="exact"/>
        </w:trPr>
        <w:tc>
          <w:tcPr>
            <w:tcW w:w="11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sz w:val="21"/>
              </w:rPr>
              <w:t>11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16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Gombe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26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649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67</w:t>
            </w:r>
          </w:p>
        </w:tc>
        <w:tc>
          <w:tcPr>
            <w:tcW w:w="41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616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North</w:t>
            </w:r>
            <w:r>
              <w:rPr>
                <w:rFonts w:ascii="Calibri"/>
                <w:sz w:val="21"/>
              </w:rPr>
              <w:t> </w:t>
            </w:r>
            <w:r>
              <w:rPr>
                <w:rFonts w:ascii="Calibri"/>
                <w:spacing w:val="-2"/>
                <w:sz w:val="21"/>
              </w:rPr>
              <w:t>East</w:t>
            </w:r>
          </w:p>
        </w:tc>
      </w:tr>
      <w:tr>
        <w:trPr>
          <w:trHeight w:val="310" w:hRule="exact"/>
        </w:trPr>
        <w:tc>
          <w:tcPr>
            <w:tcW w:w="11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sz w:val="21"/>
              </w:rPr>
              <w:t>12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16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Taraba</w:t>
            </w:r>
          </w:p>
        </w:tc>
        <w:tc>
          <w:tcPr>
            <w:tcW w:w="26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649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12</w:t>
            </w:r>
          </w:p>
        </w:tc>
        <w:tc>
          <w:tcPr>
            <w:tcW w:w="41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616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North</w:t>
            </w:r>
            <w:r>
              <w:rPr>
                <w:rFonts w:ascii="Calibri"/>
                <w:sz w:val="21"/>
              </w:rPr>
              <w:t> </w:t>
            </w:r>
            <w:r>
              <w:rPr>
                <w:rFonts w:ascii="Calibri"/>
                <w:spacing w:val="-2"/>
                <w:sz w:val="21"/>
              </w:rPr>
              <w:t>East</w:t>
            </w:r>
          </w:p>
        </w:tc>
      </w:tr>
      <w:tr>
        <w:trPr>
          <w:trHeight w:val="311" w:hRule="exact"/>
        </w:trPr>
        <w:tc>
          <w:tcPr>
            <w:tcW w:w="11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sz w:val="21"/>
              </w:rPr>
              <w:t>13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16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Borno</w:t>
            </w:r>
          </w:p>
        </w:tc>
        <w:tc>
          <w:tcPr>
            <w:tcW w:w="26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649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6</w:t>
            </w:r>
          </w:p>
        </w:tc>
        <w:tc>
          <w:tcPr>
            <w:tcW w:w="41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616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North</w:t>
            </w:r>
            <w:r>
              <w:rPr>
                <w:rFonts w:ascii="Calibri"/>
                <w:sz w:val="21"/>
              </w:rPr>
              <w:t> </w:t>
            </w:r>
            <w:r>
              <w:rPr>
                <w:rFonts w:ascii="Calibri"/>
                <w:spacing w:val="-2"/>
                <w:sz w:val="21"/>
              </w:rPr>
              <w:t>East</w:t>
            </w:r>
          </w:p>
        </w:tc>
      </w:tr>
      <w:tr>
        <w:trPr>
          <w:trHeight w:val="311" w:hRule="exact"/>
        </w:trPr>
        <w:tc>
          <w:tcPr>
            <w:tcW w:w="11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5"/>
              <w:ind w:left="103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sz w:val="21"/>
              </w:rPr>
              <w:t>14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16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107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Kaduna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26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649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34</w:t>
            </w:r>
          </w:p>
        </w:tc>
        <w:tc>
          <w:tcPr>
            <w:tcW w:w="41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616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North</w:t>
            </w:r>
            <w:r>
              <w:rPr>
                <w:rFonts w:ascii="Calibri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West</w:t>
            </w:r>
          </w:p>
        </w:tc>
      </w:tr>
      <w:tr>
        <w:trPr>
          <w:trHeight w:val="310" w:hRule="exact"/>
        </w:trPr>
        <w:tc>
          <w:tcPr>
            <w:tcW w:w="11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sz w:val="21"/>
              </w:rPr>
              <w:t>15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16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Jigawa</w:t>
            </w:r>
          </w:p>
        </w:tc>
        <w:tc>
          <w:tcPr>
            <w:tcW w:w="26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649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13</w:t>
            </w:r>
          </w:p>
        </w:tc>
        <w:tc>
          <w:tcPr>
            <w:tcW w:w="41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616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North</w:t>
            </w:r>
            <w:r>
              <w:rPr>
                <w:rFonts w:ascii="Calibri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West</w:t>
            </w:r>
          </w:p>
        </w:tc>
      </w:tr>
      <w:tr>
        <w:trPr>
          <w:trHeight w:val="310" w:hRule="exact"/>
        </w:trPr>
        <w:tc>
          <w:tcPr>
            <w:tcW w:w="11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sz w:val="21"/>
              </w:rPr>
              <w:t>16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16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Kano</w:t>
            </w:r>
          </w:p>
        </w:tc>
        <w:tc>
          <w:tcPr>
            <w:tcW w:w="26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649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25</w:t>
            </w:r>
          </w:p>
        </w:tc>
        <w:tc>
          <w:tcPr>
            <w:tcW w:w="41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616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North</w:t>
            </w:r>
            <w:r>
              <w:rPr>
                <w:rFonts w:ascii="Calibri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West</w:t>
            </w:r>
          </w:p>
        </w:tc>
      </w:tr>
      <w:tr>
        <w:trPr>
          <w:trHeight w:val="310" w:hRule="exact"/>
        </w:trPr>
        <w:tc>
          <w:tcPr>
            <w:tcW w:w="11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sz w:val="21"/>
              </w:rPr>
              <w:t>17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16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Kastina</w:t>
            </w:r>
          </w:p>
        </w:tc>
        <w:tc>
          <w:tcPr>
            <w:tcW w:w="26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649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21</w:t>
            </w:r>
          </w:p>
        </w:tc>
        <w:tc>
          <w:tcPr>
            <w:tcW w:w="41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616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North</w:t>
            </w:r>
            <w:r>
              <w:rPr>
                <w:rFonts w:ascii="Calibri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West</w:t>
            </w:r>
          </w:p>
        </w:tc>
      </w:tr>
      <w:tr>
        <w:trPr>
          <w:trHeight w:val="310" w:hRule="exact"/>
        </w:trPr>
        <w:tc>
          <w:tcPr>
            <w:tcW w:w="11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sz w:val="21"/>
              </w:rPr>
              <w:t>18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16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Kebbi</w:t>
            </w:r>
          </w:p>
        </w:tc>
        <w:tc>
          <w:tcPr>
            <w:tcW w:w="26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649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3</w:t>
            </w:r>
          </w:p>
        </w:tc>
        <w:tc>
          <w:tcPr>
            <w:tcW w:w="41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616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North</w:t>
            </w:r>
            <w:r>
              <w:rPr>
                <w:rFonts w:ascii="Calibri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West</w:t>
            </w:r>
          </w:p>
        </w:tc>
      </w:tr>
      <w:tr>
        <w:trPr>
          <w:trHeight w:val="311" w:hRule="exact"/>
        </w:trPr>
        <w:tc>
          <w:tcPr>
            <w:tcW w:w="11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sz w:val="21"/>
              </w:rPr>
              <w:t>19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16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Sokoto</w:t>
            </w:r>
          </w:p>
        </w:tc>
        <w:tc>
          <w:tcPr>
            <w:tcW w:w="26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649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77</w:t>
            </w:r>
          </w:p>
        </w:tc>
        <w:tc>
          <w:tcPr>
            <w:tcW w:w="41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616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North</w:t>
            </w:r>
            <w:r>
              <w:rPr>
                <w:rFonts w:ascii="Calibri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West</w:t>
            </w:r>
          </w:p>
        </w:tc>
      </w:tr>
      <w:tr>
        <w:trPr>
          <w:trHeight w:val="311" w:hRule="exact"/>
        </w:trPr>
        <w:tc>
          <w:tcPr>
            <w:tcW w:w="11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5"/>
              <w:ind w:left="103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sz w:val="21"/>
              </w:rPr>
              <w:t>20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16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107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Zamfara</w:t>
            </w:r>
          </w:p>
        </w:tc>
        <w:tc>
          <w:tcPr>
            <w:tcW w:w="26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649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63</w:t>
            </w:r>
          </w:p>
        </w:tc>
        <w:tc>
          <w:tcPr>
            <w:tcW w:w="41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616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North</w:t>
            </w:r>
            <w:r>
              <w:rPr>
                <w:rFonts w:ascii="Calibri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West</w:t>
            </w:r>
          </w:p>
        </w:tc>
      </w:tr>
      <w:tr>
        <w:trPr>
          <w:trHeight w:val="310" w:hRule="exact"/>
        </w:trPr>
        <w:tc>
          <w:tcPr>
            <w:tcW w:w="11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sz w:val="21"/>
              </w:rPr>
              <w:t>21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16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Enugu</w:t>
            </w:r>
          </w:p>
        </w:tc>
        <w:tc>
          <w:tcPr>
            <w:tcW w:w="26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649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26</w:t>
            </w:r>
          </w:p>
        </w:tc>
        <w:tc>
          <w:tcPr>
            <w:tcW w:w="41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616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South</w:t>
            </w:r>
            <w:r>
              <w:rPr>
                <w:rFonts w:ascii="Calibri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East</w:t>
            </w:r>
          </w:p>
        </w:tc>
      </w:tr>
      <w:tr>
        <w:trPr>
          <w:trHeight w:val="310" w:hRule="exact"/>
        </w:trPr>
        <w:tc>
          <w:tcPr>
            <w:tcW w:w="11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sz w:val="21"/>
              </w:rPr>
              <w:t>22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16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Abia</w:t>
            </w:r>
          </w:p>
        </w:tc>
        <w:tc>
          <w:tcPr>
            <w:tcW w:w="26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649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33</w:t>
            </w:r>
          </w:p>
        </w:tc>
        <w:tc>
          <w:tcPr>
            <w:tcW w:w="41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616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South</w:t>
            </w:r>
            <w:r>
              <w:rPr>
                <w:rFonts w:ascii="Calibri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East</w:t>
            </w:r>
          </w:p>
        </w:tc>
      </w:tr>
      <w:tr>
        <w:trPr>
          <w:trHeight w:val="310" w:hRule="exact"/>
        </w:trPr>
        <w:tc>
          <w:tcPr>
            <w:tcW w:w="11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sz w:val="21"/>
              </w:rPr>
              <w:t>23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16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2"/>
                <w:sz w:val="21"/>
              </w:rPr>
              <w:t>Ebonyi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26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649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44</w:t>
            </w:r>
          </w:p>
        </w:tc>
        <w:tc>
          <w:tcPr>
            <w:tcW w:w="41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616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South</w:t>
            </w:r>
            <w:r>
              <w:rPr>
                <w:rFonts w:ascii="Calibri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East</w:t>
            </w:r>
          </w:p>
        </w:tc>
      </w:tr>
      <w:tr>
        <w:trPr>
          <w:trHeight w:val="305" w:hRule="exact"/>
        </w:trPr>
        <w:tc>
          <w:tcPr>
            <w:tcW w:w="11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sz w:val="21"/>
              </w:rPr>
              <w:t>24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16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Anambra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26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649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33</w:t>
            </w:r>
          </w:p>
        </w:tc>
        <w:tc>
          <w:tcPr>
            <w:tcW w:w="41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616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South</w:t>
            </w:r>
            <w:r>
              <w:rPr>
                <w:rFonts w:ascii="Calibri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East</w:t>
            </w:r>
          </w:p>
        </w:tc>
      </w:tr>
    </w:tbl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10"/>
        <w:rPr>
          <w:rFonts w:ascii="Calibri" w:hAnsi="Calibri" w:cs="Calibri" w:eastAsia="Calibri"/>
          <w:b/>
          <w:bCs/>
          <w:sz w:val="18"/>
          <w:szCs w:val="18"/>
        </w:rPr>
      </w:pPr>
    </w:p>
    <w:p>
      <w:pPr>
        <w:spacing w:line="20" w:lineRule="atLeast"/>
        <w:ind w:left="211" w:right="0" w:firstLine="0"/>
        <w:rPr>
          <w:rFonts w:ascii="Calibri" w:hAnsi="Calibri" w:cs="Calibri" w:eastAsia="Calibri"/>
          <w:sz w:val="2"/>
          <w:szCs w:val="2"/>
        </w:rPr>
      </w:pPr>
      <w:r>
        <w:rPr>
          <w:rFonts w:ascii="Calibri" w:hAnsi="Calibri" w:cs="Calibri" w:eastAsia="Calibri"/>
          <w:sz w:val="2"/>
          <w:szCs w:val="2"/>
        </w:rPr>
        <w:pict>
          <v:group style="width:145pt;height:.95pt;mso-position-horizontal-relative:char;mso-position-vertical-relative:line" coordorigin="0,0" coordsize="2900,19">
            <v:group style="position:absolute;left:9;top:9;width:2881;height:2" coordorigin="9,9" coordsize="2881,2">
              <v:shape style="position:absolute;left:9;top:9;width:2881;height:2" coordorigin="9,9" coordsize="2881,0" path="m9,9l2890,9e" filled="false" stroked="true" strokeweight=".93997pt" strokecolor="#000000">
                <v:path arrowok="t"/>
              </v:shape>
            </v:group>
          </v:group>
        </w:pict>
      </w:r>
      <w:r>
        <w:rPr>
          <w:rFonts w:ascii="Calibri" w:hAnsi="Calibri" w:cs="Calibri" w:eastAsia="Calibri"/>
          <w:sz w:val="2"/>
          <w:szCs w:val="2"/>
        </w:rPr>
      </w:r>
    </w:p>
    <w:p>
      <w:pPr>
        <w:spacing w:before="93"/>
        <w:ind w:left="220" w:right="0" w:firstLine="0"/>
        <w:jc w:val="left"/>
        <w:rPr>
          <w:rFonts w:ascii="Calibri" w:hAnsi="Calibri" w:cs="Calibri" w:eastAsia="Calibri"/>
          <w:sz w:val="20"/>
          <w:szCs w:val="20"/>
        </w:rPr>
      </w:pPr>
      <w:r>
        <w:rPr>
          <w:rFonts w:ascii="Calibri"/>
          <w:position w:val="7"/>
          <w:sz w:val="13"/>
        </w:rPr>
        <w:t>6</w:t>
      </w:r>
      <w:r>
        <w:rPr>
          <w:rFonts w:ascii="Calibri"/>
          <w:spacing w:val="9"/>
          <w:position w:val="7"/>
          <w:sz w:val="13"/>
        </w:rPr>
        <w:t> </w:t>
      </w:r>
      <w:r>
        <w:rPr>
          <w:rFonts w:ascii="Calibri"/>
          <w:spacing w:val="-1"/>
          <w:sz w:val="20"/>
        </w:rPr>
        <w:t>Appendix</w:t>
      </w:r>
      <w:r>
        <w:rPr>
          <w:rFonts w:ascii="Calibri"/>
          <w:spacing w:val="-5"/>
          <w:sz w:val="20"/>
        </w:rPr>
        <w:t> </w:t>
      </w:r>
      <w:r>
        <w:rPr>
          <w:rFonts w:ascii="Calibri"/>
          <w:sz w:val="20"/>
        </w:rPr>
        <w:t>17</w:t>
      </w:r>
      <w:r>
        <w:rPr>
          <w:rFonts w:ascii="Calibri"/>
          <w:spacing w:val="-4"/>
          <w:sz w:val="20"/>
        </w:rPr>
        <w:t> </w:t>
      </w:r>
      <w:r>
        <w:rPr>
          <w:rFonts w:ascii="Calibri"/>
          <w:spacing w:val="-1"/>
          <w:sz w:val="20"/>
        </w:rPr>
        <w:t>List</w:t>
      </w:r>
      <w:r>
        <w:rPr>
          <w:rFonts w:ascii="Calibri"/>
          <w:spacing w:val="-5"/>
          <w:sz w:val="20"/>
        </w:rPr>
        <w:t> </w:t>
      </w:r>
      <w:r>
        <w:rPr>
          <w:rFonts w:ascii="Calibri"/>
          <w:sz w:val="20"/>
        </w:rPr>
        <w:t>of</w:t>
      </w:r>
      <w:r>
        <w:rPr>
          <w:rFonts w:ascii="Calibri"/>
          <w:spacing w:val="-5"/>
          <w:sz w:val="20"/>
        </w:rPr>
        <w:t> </w:t>
      </w:r>
      <w:r>
        <w:rPr>
          <w:rFonts w:ascii="Calibri"/>
          <w:sz w:val="20"/>
        </w:rPr>
        <w:t>registered</w:t>
      </w:r>
      <w:r>
        <w:rPr>
          <w:rFonts w:ascii="Calibri"/>
          <w:spacing w:val="-5"/>
          <w:sz w:val="20"/>
        </w:rPr>
        <w:t> </w:t>
      </w:r>
      <w:r>
        <w:rPr>
          <w:rFonts w:ascii="Calibri"/>
          <w:sz w:val="20"/>
        </w:rPr>
        <w:t>ASM</w:t>
      </w:r>
      <w:r>
        <w:rPr>
          <w:rFonts w:ascii="Calibri"/>
          <w:spacing w:val="-5"/>
          <w:sz w:val="20"/>
        </w:rPr>
        <w:t> </w:t>
      </w:r>
      <w:r>
        <w:rPr>
          <w:rFonts w:ascii="Calibri"/>
          <w:spacing w:val="-1"/>
          <w:sz w:val="20"/>
        </w:rPr>
        <w:t>operators</w:t>
      </w:r>
      <w:r>
        <w:rPr>
          <w:rFonts w:ascii="Calibri"/>
          <w:spacing w:val="-4"/>
          <w:sz w:val="20"/>
        </w:rPr>
        <w:t> </w:t>
      </w:r>
      <w:r>
        <w:rPr>
          <w:rFonts w:ascii="Calibri"/>
          <w:sz w:val="20"/>
        </w:rPr>
        <w:t>in</w:t>
      </w:r>
      <w:r>
        <w:rPr>
          <w:rFonts w:ascii="Calibri"/>
          <w:spacing w:val="-4"/>
          <w:sz w:val="20"/>
        </w:rPr>
        <w:t> </w:t>
      </w:r>
      <w:r>
        <w:rPr>
          <w:rFonts w:ascii="Calibri"/>
          <w:spacing w:val="-1"/>
          <w:sz w:val="20"/>
        </w:rPr>
        <w:t>Nigeria</w:t>
      </w:r>
      <w:r>
        <w:rPr>
          <w:rFonts w:ascii="Calibri"/>
          <w:sz w:val="20"/>
        </w:rPr>
      </w:r>
    </w:p>
    <w:p>
      <w:pPr>
        <w:spacing w:after="0"/>
        <w:jc w:val="left"/>
        <w:rPr>
          <w:rFonts w:ascii="Calibri" w:hAnsi="Calibri" w:cs="Calibri" w:eastAsia="Calibri"/>
          <w:sz w:val="20"/>
          <w:szCs w:val="20"/>
        </w:rPr>
        <w:sectPr>
          <w:pgSz w:w="12240" w:h="15840"/>
          <w:pgMar w:header="0" w:footer="743" w:top="1400" w:bottom="940" w:left="1220" w:right="1220"/>
        </w:sectPr>
      </w:pPr>
    </w:p>
    <w:p>
      <w:pPr>
        <w:spacing w:line="240" w:lineRule="auto" w:before="4"/>
        <w:rPr>
          <w:rFonts w:ascii="Calibri" w:hAnsi="Calibri" w:cs="Calibri" w:eastAsia="Calibri"/>
          <w:sz w:val="7"/>
          <w:szCs w:val="7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1"/>
        <w:gridCol w:w="1698"/>
        <w:gridCol w:w="2099"/>
        <w:gridCol w:w="4600"/>
      </w:tblGrid>
      <w:tr>
        <w:trPr>
          <w:trHeight w:val="305" w:hRule="exact"/>
        </w:trPr>
        <w:tc>
          <w:tcPr>
            <w:tcW w:w="11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2"/>
              <w:ind w:left="103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sz w:val="21"/>
              </w:rPr>
              <w:t>25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16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2"/>
              <w:ind w:left="107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Imo</w:t>
            </w:r>
          </w:p>
        </w:tc>
        <w:tc>
          <w:tcPr>
            <w:tcW w:w="20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2"/>
              <w:ind w:left="563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34</w:t>
            </w:r>
          </w:p>
        </w:tc>
        <w:tc>
          <w:tcPr>
            <w:tcW w:w="46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2"/>
              <w:ind w:left="1109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South</w:t>
            </w:r>
            <w:r>
              <w:rPr>
                <w:rFonts w:ascii="Calibri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East</w:t>
            </w:r>
          </w:p>
        </w:tc>
      </w:tr>
      <w:tr>
        <w:trPr>
          <w:trHeight w:val="311" w:hRule="exact"/>
        </w:trPr>
        <w:tc>
          <w:tcPr>
            <w:tcW w:w="11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sz w:val="21"/>
              </w:rPr>
              <w:t>26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16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Edo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20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563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49</w:t>
            </w:r>
          </w:p>
        </w:tc>
        <w:tc>
          <w:tcPr>
            <w:tcW w:w="46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109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South-South</w:t>
            </w:r>
          </w:p>
        </w:tc>
      </w:tr>
      <w:tr>
        <w:trPr>
          <w:trHeight w:val="311" w:hRule="exact"/>
        </w:trPr>
        <w:tc>
          <w:tcPr>
            <w:tcW w:w="11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5"/>
              <w:ind w:left="103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sz w:val="21"/>
              </w:rPr>
              <w:t>27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16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107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Delta</w:t>
            </w:r>
          </w:p>
        </w:tc>
        <w:tc>
          <w:tcPr>
            <w:tcW w:w="20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563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23</w:t>
            </w:r>
          </w:p>
        </w:tc>
        <w:tc>
          <w:tcPr>
            <w:tcW w:w="46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1109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South-South</w:t>
            </w:r>
          </w:p>
        </w:tc>
      </w:tr>
      <w:tr>
        <w:trPr>
          <w:trHeight w:val="310" w:hRule="exact"/>
        </w:trPr>
        <w:tc>
          <w:tcPr>
            <w:tcW w:w="11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103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sz w:val="21"/>
              </w:rPr>
              <w:t>28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16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107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Bayelsa</w:t>
            </w:r>
          </w:p>
        </w:tc>
        <w:tc>
          <w:tcPr>
            <w:tcW w:w="20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563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4</w:t>
            </w:r>
          </w:p>
        </w:tc>
        <w:tc>
          <w:tcPr>
            <w:tcW w:w="46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1109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South-South</w:t>
            </w:r>
          </w:p>
        </w:tc>
      </w:tr>
      <w:tr>
        <w:trPr>
          <w:trHeight w:val="310" w:hRule="exact"/>
        </w:trPr>
        <w:tc>
          <w:tcPr>
            <w:tcW w:w="11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sz w:val="21"/>
              </w:rPr>
              <w:t>29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16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Akwa </w:t>
            </w:r>
            <w:r>
              <w:rPr>
                <w:rFonts w:ascii="Calibri"/>
                <w:spacing w:val="-1"/>
                <w:sz w:val="21"/>
              </w:rPr>
              <w:t>Ibom</w:t>
            </w:r>
          </w:p>
        </w:tc>
        <w:tc>
          <w:tcPr>
            <w:tcW w:w="20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563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17</w:t>
            </w:r>
          </w:p>
        </w:tc>
        <w:tc>
          <w:tcPr>
            <w:tcW w:w="46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109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South-South</w:t>
            </w:r>
          </w:p>
        </w:tc>
      </w:tr>
      <w:tr>
        <w:trPr>
          <w:trHeight w:val="310" w:hRule="exact"/>
        </w:trPr>
        <w:tc>
          <w:tcPr>
            <w:tcW w:w="11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sz w:val="21"/>
              </w:rPr>
              <w:t>30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16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Cross Rivers</w:t>
            </w:r>
          </w:p>
        </w:tc>
        <w:tc>
          <w:tcPr>
            <w:tcW w:w="20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563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36</w:t>
            </w:r>
          </w:p>
        </w:tc>
        <w:tc>
          <w:tcPr>
            <w:tcW w:w="46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109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South-South</w:t>
            </w:r>
          </w:p>
        </w:tc>
      </w:tr>
      <w:tr>
        <w:trPr>
          <w:trHeight w:val="310" w:hRule="exact"/>
        </w:trPr>
        <w:tc>
          <w:tcPr>
            <w:tcW w:w="11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sz w:val="21"/>
              </w:rPr>
              <w:t>31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16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Rivers</w:t>
            </w:r>
          </w:p>
        </w:tc>
        <w:tc>
          <w:tcPr>
            <w:tcW w:w="20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563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17</w:t>
            </w:r>
          </w:p>
        </w:tc>
        <w:tc>
          <w:tcPr>
            <w:tcW w:w="46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109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South-South</w:t>
            </w:r>
          </w:p>
        </w:tc>
      </w:tr>
      <w:tr>
        <w:trPr>
          <w:trHeight w:val="311" w:hRule="exact"/>
        </w:trPr>
        <w:tc>
          <w:tcPr>
            <w:tcW w:w="11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sz w:val="21"/>
              </w:rPr>
              <w:t>32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16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Oyo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20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563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37</w:t>
            </w:r>
          </w:p>
        </w:tc>
        <w:tc>
          <w:tcPr>
            <w:tcW w:w="46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109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South</w:t>
            </w:r>
            <w:r>
              <w:rPr>
                <w:rFonts w:ascii="Calibri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West</w:t>
            </w:r>
          </w:p>
        </w:tc>
      </w:tr>
      <w:tr>
        <w:trPr>
          <w:trHeight w:val="311" w:hRule="exact"/>
        </w:trPr>
        <w:tc>
          <w:tcPr>
            <w:tcW w:w="11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5"/>
              <w:ind w:left="103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sz w:val="21"/>
              </w:rPr>
              <w:t>33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16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107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Ekiti</w:t>
            </w:r>
          </w:p>
        </w:tc>
        <w:tc>
          <w:tcPr>
            <w:tcW w:w="20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563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12</w:t>
            </w:r>
          </w:p>
        </w:tc>
        <w:tc>
          <w:tcPr>
            <w:tcW w:w="46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1109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South</w:t>
            </w:r>
            <w:r>
              <w:rPr>
                <w:rFonts w:ascii="Calibri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West</w:t>
            </w:r>
          </w:p>
        </w:tc>
      </w:tr>
      <w:tr>
        <w:trPr>
          <w:trHeight w:val="310" w:hRule="exact"/>
        </w:trPr>
        <w:tc>
          <w:tcPr>
            <w:tcW w:w="11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103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sz w:val="21"/>
              </w:rPr>
              <w:t>34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16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107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Lagos</w:t>
            </w:r>
          </w:p>
        </w:tc>
        <w:tc>
          <w:tcPr>
            <w:tcW w:w="20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563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15</w:t>
            </w:r>
          </w:p>
        </w:tc>
        <w:tc>
          <w:tcPr>
            <w:tcW w:w="46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1109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South</w:t>
            </w:r>
            <w:r>
              <w:rPr>
                <w:rFonts w:ascii="Calibri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West</w:t>
            </w:r>
          </w:p>
        </w:tc>
      </w:tr>
      <w:tr>
        <w:trPr>
          <w:trHeight w:val="310" w:hRule="exact"/>
        </w:trPr>
        <w:tc>
          <w:tcPr>
            <w:tcW w:w="11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sz w:val="21"/>
              </w:rPr>
              <w:t>35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16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2"/>
                <w:sz w:val="21"/>
              </w:rPr>
              <w:t>Ogun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20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563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32</w:t>
            </w:r>
          </w:p>
        </w:tc>
        <w:tc>
          <w:tcPr>
            <w:tcW w:w="46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109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South</w:t>
            </w:r>
            <w:r>
              <w:rPr>
                <w:rFonts w:ascii="Calibri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West</w:t>
            </w:r>
          </w:p>
        </w:tc>
      </w:tr>
      <w:tr>
        <w:trPr>
          <w:trHeight w:val="310" w:hRule="exact"/>
        </w:trPr>
        <w:tc>
          <w:tcPr>
            <w:tcW w:w="11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sz w:val="21"/>
              </w:rPr>
              <w:t>36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16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Ondo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20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563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14</w:t>
            </w:r>
          </w:p>
        </w:tc>
        <w:tc>
          <w:tcPr>
            <w:tcW w:w="46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109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South</w:t>
            </w:r>
            <w:r>
              <w:rPr>
                <w:rFonts w:ascii="Calibri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West</w:t>
            </w:r>
          </w:p>
        </w:tc>
      </w:tr>
      <w:tr>
        <w:trPr>
          <w:trHeight w:val="310" w:hRule="exact"/>
        </w:trPr>
        <w:tc>
          <w:tcPr>
            <w:tcW w:w="11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sz w:val="21"/>
              </w:rPr>
              <w:t>37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16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2"/>
                <w:sz w:val="21"/>
              </w:rPr>
              <w:t>Osun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20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563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72</w:t>
            </w:r>
          </w:p>
        </w:tc>
        <w:tc>
          <w:tcPr>
            <w:tcW w:w="46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109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South</w:t>
            </w:r>
            <w:r>
              <w:rPr>
                <w:rFonts w:ascii="Calibri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West</w:t>
            </w:r>
          </w:p>
        </w:tc>
      </w:tr>
      <w:tr>
        <w:trPr>
          <w:trHeight w:val="322" w:hRule="exact"/>
        </w:trPr>
        <w:tc>
          <w:tcPr>
            <w:tcW w:w="11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16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Total</w:t>
            </w:r>
          </w:p>
        </w:tc>
        <w:tc>
          <w:tcPr>
            <w:tcW w:w="6698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563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1273</w:t>
            </w:r>
          </w:p>
        </w:tc>
      </w:tr>
    </w:tbl>
    <w:p>
      <w:pPr>
        <w:spacing w:before="11"/>
        <w:ind w:left="220" w:right="0" w:firstLine="0"/>
        <w:jc w:val="both"/>
        <w:rPr>
          <w:rFonts w:ascii="Calibri" w:hAnsi="Calibri" w:cs="Calibri" w:eastAsia="Calibri"/>
          <w:sz w:val="20"/>
          <w:szCs w:val="20"/>
        </w:rPr>
      </w:pPr>
      <w:r>
        <w:rPr>
          <w:rFonts w:ascii="Calibri"/>
          <w:b/>
          <w:color w:val="528135"/>
          <w:spacing w:val="-1"/>
          <w:sz w:val="20"/>
        </w:rPr>
        <w:t>Source:</w:t>
      </w:r>
      <w:r>
        <w:rPr>
          <w:rFonts w:ascii="Calibri"/>
          <w:b/>
          <w:color w:val="528135"/>
          <w:spacing w:val="-17"/>
          <w:sz w:val="20"/>
        </w:rPr>
        <w:t> </w:t>
      </w:r>
      <w:r>
        <w:rPr>
          <w:rFonts w:ascii="Calibri"/>
          <w:b/>
          <w:color w:val="528135"/>
          <w:spacing w:val="-1"/>
          <w:sz w:val="20"/>
        </w:rPr>
        <w:t>MMSD-ASM</w:t>
      </w:r>
      <w:r>
        <w:rPr>
          <w:rFonts w:ascii="Calibri"/>
          <w:sz w:val="20"/>
        </w:rPr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pStyle w:val="Heading4"/>
        <w:numPr>
          <w:ilvl w:val="1"/>
          <w:numId w:val="15"/>
        </w:numPr>
        <w:tabs>
          <w:tab w:pos="701" w:val="left" w:leader="none"/>
        </w:tabs>
        <w:spacing w:line="240" w:lineRule="auto" w:before="126" w:after="0"/>
        <w:ind w:left="700" w:right="0" w:hanging="480"/>
        <w:jc w:val="both"/>
        <w:rPr>
          <w:b w:val="0"/>
          <w:bCs w:val="0"/>
        </w:rPr>
      </w:pPr>
      <w:r>
        <w:rPr>
          <w:color w:val="385522"/>
          <w:spacing w:val="-1"/>
        </w:rPr>
        <w:t>Mineral</w:t>
      </w:r>
      <w:r>
        <w:rPr>
          <w:color w:val="385522"/>
          <w:spacing w:val="-5"/>
        </w:rPr>
        <w:t> </w:t>
      </w:r>
      <w:r>
        <w:rPr>
          <w:color w:val="385522"/>
          <w:spacing w:val="-1"/>
        </w:rPr>
        <w:t>Buying</w:t>
      </w:r>
      <w:r>
        <w:rPr>
          <w:color w:val="385522"/>
          <w:spacing w:val="-6"/>
        </w:rPr>
        <w:t> </w:t>
      </w:r>
      <w:r>
        <w:rPr>
          <w:color w:val="385522"/>
          <w:spacing w:val="-1"/>
        </w:rPr>
        <w:t>Centres</w:t>
      </w:r>
      <w:r>
        <w:rPr>
          <w:b w:val="0"/>
        </w:rPr>
      </w:r>
    </w:p>
    <w:p>
      <w:pPr>
        <w:pStyle w:val="BodyText"/>
        <w:spacing w:line="276" w:lineRule="auto" w:before="43"/>
        <w:ind w:right="215"/>
        <w:jc w:val="both"/>
      </w:pPr>
      <w:r>
        <w:rPr/>
        <w:t>The</w:t>
      </w:r>
      <w:r>
        <w:rPr>
          <w:spacing w:val="32"/>
        </w:rPr>
        <w:t> </w:t>
      </w:r>
      <w:r>
        <w:rPr>
          <w:spacing w:val="-1"/>
        </w:rPr>
        <w:t>Nigerian</w:t>
      </w:r>
      <w:r>
        <w:rPr>
          <w:spacing w:val="30"/>
        </w:rPr>
        <w:t> </w:t>
      </w:r>
      <w:r>
        <w:rPr>
          <w:spacing w:val="-1"/>
        </w:rPr>
        <w:t>Minerals</w:t>
      </w:r>
      <w:r>
        <w:rPr>
          <w:spacing w:val="29"/>
        </w:rPr>
        <w:t> </w:t>
      </w:r>
      <w:r>
        <w:rPr/>
        <w:t>and</w:t>
      </w:r>
      <w:r>
        <w:rPr>
          <w:spacing w:val="30"/>
        </w:rPr>
        <w:t> </w:t>
      </w:r>
      <w:r>
        <w:rPr>
          <w:spacing w:val="-1"/>
        </w:rPr>
        <w:t>Mining</w:t>
      </w:r>
      <w:r>
        <w:rPr>
          <w:spacing w:val="31"/>
        </w:rPr>
        <w:t> </w:t>
      </w:r>
      <w:r>
        <w:rPr/>
        <w:t>Act,</w:t>
      </w:r>
      <w:r>
        <w:rPr>
          <w:spacing w:val="32"/>
        </w:rPr>
        <w:t> </w:t>
      </w:r>
      <w:r>
        <w:rPr>
          <w:spacing w:val="-1"/>
        </w:rPr>
        <w:t>2007</w:t>
      </w:r>
      <w:r>
        <w:rPr>
          <w:spacing w:val="32"/>
        </w:rPr>
        <w:t> </w:t>
      </w:r>
      <w:r>
        <w:rPr>
          <w:spacing w:val="-1"/>
        </w:rPr>
        <w:t>(Chapter</w:t>
      </w:r>
      <w:r>
        <w:rPr>
          <w:spacing w:val="32"/>
        </w:rPr>
        <w:t> </w:t>
      </w:r>
      <w:r>
        <w:rPr/>
        <w:t>3:</w:t>
      </w:r>
      <w:r>
        <w:rPr>
          <w:spacing w:val="33"/>
        </w:rPr>
        <w:t> </w:t>
      </w:r>
      <w:r>
        <w:rPr>
          <w:spacing w:val="-1"/>
        </w:rPr>
        <w:t>section</w:t>
      </w:r>
      <w:r>
        <w:rPr>
          <w:spacing w:val="31"/>
        </w:rPr>
        <w:t> </w:t>
      </w:r>
      <w:r>
        <w:rPr/>
        <w:t>95)</w:t>
      </w:r>
      <w:r>
        <w:rPr>
          <w:spacing w:val="31"/>
        </w:rPr>
        <w:t> </w:t>
      </w:r>
      <w:r>
        <w:rPr>
          <w:spacing w:val="-1"/>
        </w:rPr>
        <w:t>provided</w:t>
      </w:r>
      <w:r>
        <w:rPr>
          <w:spacing w:val="31"/>
        </w:rPr>
        <w:t> </w:t>
      </w:r>
      <w:r>
        <w:rPr>
          <w:spacing w:val="-1"/>
        </w:rPr>
        <w:t>for</w:t>
      </w:r>
      <w:r>
        <w:rPr>
          <w:spacing w:val="30"/>
        </w:rPr>
        <w:t> </w:t>
      </w:r>
      <w:r>
        <w:rPr/>
        <w:t>the</w:t>
      </w:r>
      <w:r>
        <w:rPr>
          <w:spacing w:val="63"/>
          <w:w w:val="99"/>
        </w:rPr>
        <w:t> </w:t>
      </w:r>
      <w:r>
        <w:rPr>
          <w:spacing w:val="-1"/>
        </w:rPr>
        <w:t>establishment</w:t>
      </w:r>
      <w:r>
        <w:rPr>
          <w:spacing w:val="13"/>
        </w:rPr>
        <w:t> </w:t>
      </w:r>
      <w:r>
        <w:rPr>
          <w:spacing w:val="-1"/>
        </w:rPr>
        <w:t>of</w:t>
      </w:r>
      <w:r>
        <w:rPr>
          <w:spacing w:val="16"/>
        </w:rPr>
        <w:t> </w:t>
      </w:r>
      <w:r>
        <w:rPr>
          <w:spacing w:val="-1"/>
        </w:rPr>
        <w:t>Mineral</w:t>
      </w:r>
      <w:r>
        <w:rPr>
          <w:spacing w:val="15"/>
        </w:rPr>
        <w:t> </w:t>
      </w:r>
      <w:r>
        <w:rPr>
          <w:spacing w:val="-1"/>
        </w:rPr>
        <w:t>Buying</w:t>
      </w:r>
      <w:r>
        <w:rPr>
          <w:spacing w:val="19"/>
        </w:rPr>
        <w:t> </w:t>
      </w:r>
      <w:r>
        <w:rPr>
          <w:spacing w:val="-1"/>
        </w:rPr>
        <w:t>Centres</w:t>
      </w:r>
      <w:r>
        <w:rPr>
          <w:spacing w:val="13"/>
        </w:rPr>
        <w:t> </w:t>
      </w:r>
      <w:r>
        <w:rPr>
          <w:spacing w:val="-2"/>
        </w:rPr>
        <w:t>(MBCs)</w:t>
      </w:r>
      <w:r>
        <w:rPr>
          <w:spacing w:val="15"/>
        </w:rPr>
        <w:t> </w:t>
      </w:r>
      <w:r>
        <w:rPr>
          <w:spacing w:val="-1"/>
        </w:rPr>
        <w:t>for</w:t>
      </w:r>
      <w:r>
        <w:rPr>
          <w:spacing w:val="16"/>
        </w:rPr>
        <w:t> </w:t>
      </w:r>
      <w:r>
        <w:rPr>
          <w:spacing w:val="-1"/>
        </w:rPr>
        <w:t>the</w:t>
      </w:r>
      <w:r>
        <w:rPr>
          <w:spacing w:val="14"/>
        </w:rPr>
        <w:t> </w:t>
      </w:r>
      <w:r>
        <w:rPr>
          <w:spacing w:val="-1"/>
        </w:rPr>
        <w:t>purpose</w:t>
      </w:r>
      <w:r>
        <w:rPr>
          <w:spacing w:val="17"/>
        </w:rPr>
        <w:t> </w:t>
      </w:r>
      <w:r>
        <w:rPr>
          <w:spacing w:val="-1"/>
        </w:rPr>
        <w:t>of</w:t>
      </w:r>
      <w:r>
        <w:rPr>
          <w:spacing w:val="14"/>
        </w:rPr>
        <w:t> </w:t>
      </w:r>
      <w:r>
        <w:rPr>
          <w:spacing w:val="-1"/>
        </w:rPr>
        <w:t>purchasing</w:t>
      </w:r>
      <w:r>
        <w:rPr>
          <w:spacing w:val="13"/>
        </w:rPr>
        <w:t> </w:t>
      </w:r>
      <w:r>
        <w:rPr>
          <w:spacing w:val="-1"/>
        </w:rPr>
        <w:t>minerals</w:t>
      </w:r>
      <w:r>
        <w:rPr>
          <w:spacing w:val="97"/>
        </w:rPr>
        <w:t> </w:t>
      </w:r>
      <w:r>
        <w:rPr>
          <w:spacing w:val="-1"/>
        </w:rPr>
        <w:t>recovered</w:t>
      </w:r>
      <w:r>
        <w:rPr>
          <w:spacing w:val="25"/>
        </w:rPr>
        <w:t> </w:t>
      </w:r>
      <w:r>
        <w:rPr>
          <w:spacing w:val="-1"/>
        </w:rPr>
        <w:t>under</w:t>
      </w:r>
      <w:r>
        <w:rPr>
          <w:spacing w:val="27"/>
        </w:rPr>
        <w:t> </w:t>
      </w:r>
      <w:r>
        <w:rPr>
          <w:spacing w:val="-1"/>
        </w:rPr>
        <w:t>small</w:t>
      </w:r>
      <w:r>
        <w:rPr>
          <w:spacing w:val="26"/>
        </w:rPr>
        <w:t> </w:t>
      </w:r>
      <w:r>
        <w:rPr>
          <w:spacing w:val="-1"/>
        </w:rPr>
        <w:t>scale</w:t>
      </w:r>
      <w:r>
        <w:rPr>
          <w:spacing w:val="29"/>
        </w:rPr>
        <w:t> </w:t>
      </w:r>
      <w:r>
        <w:rPr>
          <w:spacing w:val="-1"/>
        </w:rPr>
        <w:t>mining</w:t>
      </w:r>
      <w:r>
        <w:rPr>
          <w:spacing w:val="27"/>
        </w:rPr>
        <w:t> </w:t>
      </w:r>
      <w:r>
        <w:rPr>
          <w:spacing w:val="-1"/>
        </w:rPr>
        <w:t>leases.</w:t>
      </w:r>
      <w:r>
        <w:rPr>
          <w:spacing w:val="25"/>
        </w:rPr>
        <w:t> </w:t>
      </w:r>
      <w:r>
        <w:rPr>
          <w:spacing w:val="-1"/>
        </w:rPr>
        <w:t>The</w:t>
      </w:r>
      <w:r>
        <w:rPr>
          <w:spacing w:val="29"/>
        </w:rPr>
        <w:t> </w:t>
      </w:r>
      <w:r>
        <w:rPr/>
        <w:t>centres</w:t>
      </w:r>
      <w:r>
        <w:rPr>
          <w:spacing w:val="27"/>
        </w:rPr>
        <w:t> </w:t>
      </w:r>
      <w:r>
        <w:rPr>
          <w:spacing w:val="-1"/>
        </w:rPr>
        <w:t>indirectly</w:t>
      </w:r>
      <w:r>
        <w:rPr>
          <w:spacing w:val="25"/>
        </w:rPr>
        <w:t> </w:t>
      </w:r>
      <w:r>
        <w:rPr>
          <w:spacing w:val="-1"/>
        </w:rPr>
        <w:t>ensure</w:t>
      </w:r>
      <w:r>
        <w:rPr>
          <w:spacing w:val="27"/>
        </w:rPr>
        <w:t> </w:t>
      </w:r>
      <w:r>
        <w:rPr/>
        <w:t>the</w:t>
      </w:r>
      <w:r>
        <w:rPr>
          <w:spacing w:val="26"/>
        </w:rPr>
        <w:t> </w:t>
      </w:r>
      <w:r>
        <w:rPr>
          <w:spacing w:val="-1"/>
        </w:rPr>
        <w:t>enforcement</w:t>
      </w:r>
      <w:r>
        <w:rPr>
          <w:spacing w:val="27"/>
        </w:rPr>
        <w:t> </w:t>
      </w:r>
      <w:r>
        <w:rPr>
          <w:spacing w:val="-1"/>
        </w:rPr>
        <w:t>of</w:t>
      </w:r>
      <w:r>
        <w:rPr>
          <w:spacing w:val="67"/>
        </w:rPr>
        <w:t> </w:t>
      </w:r>
      <w:r>
        <w:rPr>
          <w:spacing w:val="-1"/>
        </w:rPr>
        <w:t>compliance</w:t>
      </w:r>
      <w:r>
        <w:rPr>
          <w:spacing w:val="28"/>
        </w:rPr>
        <w:t> </w:t>
      </w:r>
      <w:r>
        <w:rPr/>
        <w:t>by</w:t>
      </w:r>
      <w:r>
        <w:rPr>
          <w:spacing w:val="27"/>
        </w:rPr>
        <w:t> </w:t>
      </w:r>
      <w:r>
        <w:rPr>
          <w:spacing w:val="-1"/>
        </w:rPr>
        <w:t>mining</w:t>
      </w:r>
      <w:r>
        <w:rPr>
          <w:spacing w:val="28"/>
        </w:rPr>
        <w:t> </w:t>
      </w:r>
      <w:r>
        <w:rPr>
          <w:spacing w:val="-1"/>
        </w:rPr>
        <w:t>operators</w:t>
      </w:r>
      <w:r>
        <w:rPr>
          <w:spacing w:val="27"/>
        </w:rPr>
        <w:t> </w:t>
      </w:r>
      <w:r>
        <w:rPr>
          <w:spacing w:val="-1"/>
        </w:rPr>
        <w:t>on</w:t>
      </w:r>
      <w:r>
        <w:rPr>
          <w:spacing w:val="30"/>
        </w:rPr>
        <w:t> </w:t>
      </w:r>
      <w:r>
        <w:rPr>
          <w:spacing w:val="-1"/>
        </w:rPr>
        <w:t>payment</w:t>
      </w:r>
      <w:r>
        <w:rPr>
          <w:spacing w:val="29"/>
        </w:rPr>
        <w:t> </w:t>
      </w:r>
      <w:r>
        <w:rPr>
          <w:spacing w:val="-1"/>
        </w:rPr>
        <w:t>of</w:t>
      </w:r>
      <w:r>
        <w:rPr>
          <w:spacing w:val="30"/>
        </w:rPr>
        <w:t> </w:t>
      </w:r>
      <w:r>
        <w:rPr>
          <w:spacing w:val="-1"/>
        </w:rPr>
        <w:t>royalties</w:t>
      </w:r>
      <w:r>
        <w:rPr>
          <w:spacing w:val="28"/>
        </w:rPr>
        <w:t> </w:t>
      </w:r>
      <w:r>
        <w:rPr/>
        <w:t>and</w:t>
      </w:r>
      <w:r>
        <w:rPr>
          <w:spacing w:val="29"/>
        </w:rPr>
        <w:t> </w:t>
      </w:r>
      <w:r>
        <w:rPr>
          <w:spacing w:val="-1"/>
        </w:rPr>
        <w:t>mining</w:t>
      </w:r>
      <w:r>
        <w:rPr>
          <w:spacing w:val="30"/>
        </w:rPr>
        <w:t> </w:t>
      </w:r>
      <w:r>
        <w:rPr>
          <w:spacing w:val="-1"/>
        </w:rPr>
        <w:t>taxes</w:t>
      </w:r>
      <w:r>
        <w:rPr>
          <w:spacing w:val="30"/>
        </w:rPr>
        <w:t> </w:t>
      </w:r>
      <w:r>
        <w:rPr>
          <w:spacing w:val="-1"/>
        </w:rPr>
        <w:t>on</w:t>
      </w:r>
      <w:r>
        <w:rPr>
          <w:spacing w:val="31"/>
        </w:rPr>
        <w:t> </w:t>
      </w:r>
      <w:r>
        <w:rPr>
          <w:spacing w:val="-1"/>
        </w:rPr>
        <w:t>mineral</w:t>
      </w:r>
      <w:r>
        <w:rPr>
          <w:spacing w:val="77"/>
        </w:rPr>
        <w:t> </w:t>
      </w:r>
      <w:r>
        <w:rPr>
          <w:spacing w:val="-1"/>
        </w:rPr>
        <w:t>production.</w:t>
      </w:r>
    </w:p>
    <w:p>
      <w:pPr>
        <w:spacing w:line="240" w:lineRule="auto" w:before="8"/>
        <w:rPr>
          <w:rFonts w:ascii="Calibri" w:hAnsi="Calibri" w:cs="Calibri" w:eastAsia="Calibri"/>
          <w:sz w:val="27"/>
          <w:szCs w:val="27"/>
        </w:rPr>
      </w:pPr>
    </w:p>
    <w:p>
      <w:pPr>
        <w:pStyle w:val="BodyText"/>
        <w:spacing w:line="276" w:lineRule="auto"/>
        <w:ind w:right="215"/>
        <w:jc w:val="both"/>
      </w:pPr>
      <w:r>
        <w:rPr/>
        <w:t>As</w:t>
      </w:r>
      <w:r>
        <w:rPr>
          <w:spacing w:val="6"/>
        </w:rPr>
        <w:t> </w:t>
      </w:r>
      <w:r>
        <w:rPr/>
        <w:t>at</w:t>
      </w:r>
      <w:r>
        <w:rPr>
          <w:spacing w:val="8"/>
        </w:rPr>
        <w:t> </w:t>
      </w:r>
      <w:r>
        <w:rPr>
          <w:spacing w:val="-1"/>
        </w:rPr>
        <w:t>2019,</w:t>
      </w:r>
      <w:r>
        <w:rPr>
          <w:spacing w:val="9"/>
        </w:rPr>
        <w:t> </w:t>
      </w:r>
      <w:r>
        <w:rPr>
          <w:spacing w:val="-1"/>
        </w:rPr>
        <w:t>Government</w:t>
      </w:r>
      <w:r>
        <w:rPr>
          <w:spacing w:val="4"/>
        </w:rPr>
        <w:t> </w:t>
      </w:r>
      <w:r>
        <w:rPr>
          <w:spacing w:val="-1"/>
        </w:rPr>
        <w:t>transferred</w:t>
      </w:r>
      <w:r>
        <w:rPr>
          <w:spacing w:val="8"/>
        </w:rPr>
        <w:t> </w:t>
      </w:r>
      <w:r>
        <w:rPr/>
        <w:t>3</w:t>
      </w:r>
      <w:r>
        <w:rPr>
          <w:spacing w:val="8"/>
        </w:rPr>
        <w:t> </w:t>
      </w:r>
      <w:r>
        <w:rPr/>
        <w:t>MBCs</w:t>
      </w:r>
      <w:r>
        <w:rPr>
          <w:spacing w:val="6"/>
        </w:rPr>
        <w:t> </w:t>
      </w:r>
      <w:r>
        <w:rPr/>
        <w:t>to</w:t>
      </w:r>
      <w:r>
        <w:rPr>
          <w:spacing w:val="7"/>
        </w:rPr>
        <w:t> </w:t>
      </w:r>
      <w:r>
        <w:rPr>
          <w:spacing w:val="-1"/>
        </w:rPr>
        <w:t>state</w:t>
      </w:r>
      <w:r>
        <w:rPr>
          <w:spacing w:val="7"/>
        </w:rPr>
        <w:t> </w:t>
      </w:r>
      <w:r>
        <w:rPr>
          <w:spacing w:val="-1"/>
        </w:rPr>
        <w:t>Governments</w:t>
      </w:r>
      <w:r>
        <w:rPr>
          <w:spacing w:val="7"/>
        </w:rPr>
        <w:t> </w:t>
      </w:r>
      <w:r>
        <w:rPr>
          <w:spacing w:val="-2"/>
        </w:rPr>
        <w:t>in</w:t>
      </w:r>
      <w:r>
        <w:rPr>
          <w:spacing w:val="7"/>
        </w:rPr>
        <w:t> </w:t>
      </w:r>
      <w:r>
        <w:rPr>
          <w:spacing w:val="-1"/>
        </w:rPr>
        <w:t>Zamfara,</w:t>
      </w:r>
      <w:r>
        <w:rPr>
          <w:spacing w:val="8"/>
        </w:rPr>
        <w:t> </w:t>
      </w:r>
      <w:r>
        <w:rPr>
          <w:spacing w:val="-1"/>
        </w:rPr>
        <w:t>Cross</w:t>
      </w:r>
      <w:r>
        <w:rPr>
          <w:spacing w:val="6"/>
        </w:rPr>
        <w:t> </w:t>
      </w:r>
      <w:r>
        <w:rPr>
          <w:spacing w:val="-1"/>
        </w:rPr>
        <w:t>River</w:t>
      </w:r>
      <w:r>
        <w:rPr>
          <w:spacing w:val="6"/>
        </w:rPr>
        <w:t> </w:t>
      </w:r>
      <w:r>
        <w:rPr>
          <w:spacing w:val="-1"/>
        </w:rPr>
        <w:t>and</w:t>
      </w:r>
      <w:r>
        <w:rPr>
          <w:spacing w:val="89"/>
        </w:rPr>
        <w:t> </w:t>
      </w:r>
      <w:r>
        <w:rPr/>
        <w:t>Taraba</w:t>
      </w:r>
      <w:r>
        <w:rPr>
          <w:spacing w:val="48"/>
        </w:rPr>
        <w:t> </w:t>
      </w:r>
      <w:r>
        <w:rPr>
          <w:spacing w:val="-1"/>
        </w:rPr>
        <w:t>States.</w:t>
      </w:r>
      <w:r>
        <w:rPr>
          <w:spacing w:val="50"/>
        </w:rPr>
        <w:t> </w:t>
      </w:r>
      <w:r>
        <w:rPr>
          <w:spacing w:val="-1"/>
        </w:rPr>
        <w:t>Currently,</w:t>
      </w:r>
      <w:r>
        <w:rPr>
          <w:spacing w:val="51"/>
        </w:rPr>
        <w:t> </w:t>
      </w:r>
      <w:r>
        <w:rPr/>
        <w:t>Nigeria</w:t>
      </w:r>
      <w:r>
        <w:rPr>
          <w:spacing w:val="49"/>
        </w:rPr>
        <w:t> </w:t>
      </w:r>
      <w:r>
        <w:rPr/>
        <w:t>has</w:t>
      </w:r>
      <w:r>
        <w:rPr>
          <w:spacing w:val="48"/>
        </w:rPr>
        <w:t> </w:t>
      </w:r>
      <w:r>
        <w:rPr/>
        <w:t>284</w:t>
      </w:r>
      <w:r>
        <w:rPr>
          <w:spacing w:val="49"/>
        </w:rPr>
        <w:t> </w:t>
      </w:r>
      <w:r>
        <w:rPr>
          <w:spacing w:val="-1"/>
        </w:rPr>
        <w:t>certified</w:t>
      </w:r>
      <w:r>
        <w:rPr>
          <w:spacing w:val="50"/>
        </w:rPr>
        <w:t> </w:t>
      </w:r>
      <w:r>
        <w:rPr>
          <w:spacing w:val="-1"/>
        </w:rPr>
        <w:t>Private</w:t>
      </w:r>
      <w:r>
        <w:rPr>
          <w:spacing w:val="49"/>
        </w:rPr>
        <w:t> </w:t>
      </w:r>
      <w:r>
        <w:rPr/>
        <w:t>Mineral</w:t>
      </w:r>
      <w:r>
        <w:rPr>
          <w:spacing w:val="50"/>
        </w:rPr>
        <w:t> </w:t>
      </w:r>
      <w:r>
        <w:rPr>
          <w:spacing w:val="-1"/>
        </w:rPr>
        <w:t>Buying</w:t>
      </w:r>
      <w:r>
        <w:rPr>
          <w:spacing w:val="52"/>
        </w:rPr>
        <w:t> </w:t>
      </w:r>
      <w:r>
        <w:rPr>
          <w:spacing w:val="-1"/>
        </w:rPr>
        <w:t>Centres</w:t>
      </w:r>
      <w:r>
        <w:rPr>
          <w:spacing w:val="49"/>
        </w:rPr>
        <w:t> </w:t>
      </w:r>
      <w:r>
        <w:rPr/>
        <w:t>as</w:t>
      </w:r>
      <w:r>
        <w:rPr>
          <w:spacing w:val="49"/>
        </w:rPr>
        <w:t> </w:t>
      </w:r>
      <w:r>
        <w:rPr>
          <w:spacing w:val="-1"/>
        </w:rPr>
        <w:t>enumerated</w:t>
      </w:r>
      <w:r>
        <w:rPr>
          <w:spacing w:val="-2"/>
        </w:rPr>
        <w:t> in</w:t>
      </w:r>
      <w:r>
        <w:rPr>
          <w:spacing w:val="1"/>
        </w:rPr>
        <w:t> </w:t>
      </w:r>
      <w:r>
        <w:rPr>
          <w:spacing w:val="-1"/>
        </w:rPr>
        <w:t>Table</w:t>
      </w:r>
      <w:r>
        <w:rPr>
          <w:spacing w:val="-3"/>
        </w:rPr>
        <w:t> </w:t>
      </w:r>
      <w:r>
        <w:rPr/>
        <w:t>27.</w:t>
      </w:r>
      <w:r>
        <w:rPr>
          <w:spacing w:val="-5"/>
        </w:rPr>
        <w:t> </w:t>
      </w:r>
      <w:r>
        <w:rPr>
          <w:spacing w:val="-1"/>
        </w:rPr>
        <w:t>See appendix</w:t>
      </w:r>
      <w:r>
        <w:rPr>
          <w:spacing w:val="-5"/>
        </w:rPr>
        <w:t> </w:t>
      </w:r>
      <w:r>
        <w:rPr/>
        <w:t>6</w:t>
      </w:r>
      <w:r>
        <w:rPr>
          <w:spacing w:val="-1"/>
        </w:rPr>
        <w:t> for</w:t>
      </w:r>
      <w:r>
        <w:rPr>
          <w:spacing w:val="-3"/>
        </w:rPr>
        <w:t> </w:t>
      </w:r>
      <w:r>
        <w:rPr>
          <w:spacing w:val="-1"/>
        </w:rPr>
        <w:t>detail</w:t>
      </w:r>
      <w:r>
        <w:rPr>
          <w:spacing w:val="-4"/>
        </w:rPr>
        <w:t> </w:t>
      </w:r>
      <w:r>
        <w:rPr/>
        <w:t>list</w:t>
      </w:r>
      <w:r>
        <w:rPr>
          <w:spacing w:val="-3"/>
        </w:rPr>
        <w:t> </w:t>
      </w:r>
      <w:r>
        <w:rPr>
          <w:spacing w:val="-1"/>
        </w:rPr>
        <w:t>of</w:t>
      </w:r>
      <w:r>
        <w:rPr>
          <w:spacing w:val="-3"/>
        </w:rPr>
        <w:t> </w:t>
      </w:r>
      <w:r>
        <w:rPr>
          <w:spacing w:val="-1"/>
        </w:rPr>
        <w:t>mineral</w:t>
      </w:r>
      <w:r>
        <w:rPr>
          <w:spacing w:val="-2"/>
        </w:rPr>
        <w:t> </w:t>
      </w:r>
      <w:r>
        <w:rPr>
          <w:spacing w:val="-1"/>
        </w:rPr>
        <w:t>buying</w:t>
      </w:r>
      <w:r>
        <w:rPr>
          <w:spacing w:val="-2"/>
        </w:rPr>
        <w:t> </w:t>
      </w:r>
      <w:r>
        <w:rPr>
          <w:spacing w:val="-1"/>
        </w:rPr>
        <w:t>centres</w:t>
      </w:r>
      <w:r>
        <w:rPr>
          <w:spacing w:val="-4"/>
        </w:rPr>
        <w:t> </w:t>
      </w:r>
      <w:r>
        <w:rPr/>
        <w:t>across</w:t>
      </w:r>
      <w:r>
        <w:rPr>
          <w:spacing w:val="-2"/>
        </w:rPr>
        <w:t> </w:t>
      </w:r>
      <w:r>
        <w:rPr>
          <w:spacing w:val="-1"/>
        </w:rPr>
        <w:t>Nigeria.</w:t>
      </w:r>
    </w:p>
    <w:p>
      <w:pPr>
        <w:spacing w:line="240" w:lineRule="auto" w:before="7"/>
        <w:rPr>
          <w:rFonts w:ascii="Calibri" w:hAnsi="Calibri" w:cs="Calibri" w:eastAsia="Calibri"/>
          <w:sz w:val="27"/>
          <w:szCs w:val="27"/>
        </w:rPr>
      </w:pPr>
    </w:p>
    <w:p>
      <w:pPr>
        <w:spacing w:before="0"/>
        <w:ind w:left="220" w:right="0" w:firstLine="0"/>
        <w:jc w:val="both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b/>
          <w:color w:val="528135"/>
          <w:spacing w:val="-1"/>
          <w:sz w:val="18"/>
        </w:rPr>
        <w:t>Table</w:t>
      </w:r>
      <w:r>
        <w:rPr>
          <w:rFonts w:ascii="Calibri"/>
          <w:b/>
          <w:color w:val="528135"/>
          <w:spacing w:val="-4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27:</w:t>
      </w:r>
      <w:r>
        <w:rPr>
          <w:rFonts w:ascii="Calibri"/>
          <w:b/>
          <w:color w:val="528135"/>
          <w:spacing w:val="-4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The</w:t>
      </w:r>
      <w:r>
        <w:rPr>
          <w:rFonts w:ascii="Calibri"/>
          <w:b/>
          <w:color w:val="528135"/>
          <w:spacing w:val="-4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Geo-Political</w:t>
      </w:r>
      <w:r>
        <w:rPr>
          <w:rFonts w:ascii="Calibri"/>
          <w:b/>
          <w:color w:val="528135"/>
          <w:spacing w:val="-4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Distribution</w:t>
      </w:r>
      <w:r>
        <w:rPr>
          <w:rFonts w:ascii="Calibri"/>
          <w:b/>
          <w:color w:val="528135"/>
          <w:spacing w:val="-3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of</w:t>
      </w:r>
      <w:r>
        <w:rPr>
          <w:rFonts w:ascii="Calibri"/>
          <w:b/>
          <w:color w:val="528135"/>
          <w:spacing w:val="-4"/>
          <w:sz w:val="18"/>
        </w:rPr>
        <w:t> </w:t>
      </w:r>
      <w:r>
        <w:rPr>
          <w:rFonts w:ascii="Calibri"/>
          <w:b/>
          <w:color w:val="528135"/>
          <w:sz w:val="18"/>
        </w:rPr>
        <w:t>PMBC</w:t>
      </w:r>
      <w:r>
        <w:rPr>
          <w:rFonts w:ascii="Calibri"/>
          <w:b/>
          <w:color w:val="528135"/>
          <w:spacing w:val="-4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Across</w:t>
      </w:r>
      <w:r>
        <w:rPr>
          <w:rFonts w:ascii="Calibri"/>
          <w:b/>
          <w:color w:val="528135"/>
          <w:spacing w:val="-3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Nigeria</w:t>
      </w:r>
      <w:r>
        <w:rPr>
          <w:rFonts w:ascii="Calibri"/>
          <w:sz w:val="18"/>
        </w:rPr>
      </w:r>
    </w:p>
    <w:p>
      <w:pPr>
        <w:spacing w:line="240" w:lineRule="auto" w:before="1"/>
        <w:rPr>
          <w:rFonts w:ascii="Calibri" w:hAnsi="Calibri" w:cs="Calibri" w:eastAsia="Calibri"/>
          <w:b/>
          <w:bCs/>
          <w:sz w:val="17"/>
          <w:szCs w:val="17"/>
        </w:rPr>
      </w:pPr>
    </w:p>
    <w:p>
      <w:pPr>
        <w:spacing w:line="200" w:lineRule="atLeast"/>
        <w:ind w:left="117" w:right="0" w:firstLine="0"/>
        <w:rPr>
          <w:rFonts w:ascii="Calibri" w:hAnsi="Calibri" w:cs="Calibri" w:eastAsia="Calibri"/>
          <w:sz w:val="20"/>
          <w:szCs w:val="20"/>
        </w:rPr>
      </w:pPr>
      <w:r>
        <w:rPr>
          <w:rFonts w:ascii="Calibri" w:hAnsi="Calibri" w:cs="Calibri" w:eastAsia="Calibri"/>
          <w:sz w:val="20"/>
          <w:szCs w:val="20"/>
        </w:rPr>
        <w:pict>
          <v:group style="width:474.2pt;height:15pt;mso-position-horizontal-relative:char;mso-position-vertical-relative:line" coordorigin="0,0" coordsize="9484,300">
            <v:group style="position:absolute;left:0;top:0;width:1640;height:300" coordorigin="0,0" coordsize="1640,300">
              <v:shape style="position:absolute;left:0;top:0;width:1640;height:300" coordorigin="0,0" coordsize="1640,300" path="m0,300l1639,300,1639,0,0,0,0,300xe" filled="true" fillcolor="#6fac46" stroked="false">
                <v:path arrowok="t"/>
                <v:fill type="solid"/>
              </v:shape>
            </v:group>
            <v:group style="position:absolute;left:103;top:0;width:1428;height:221" coordorigin="103,0" coordsize="1428,221">
              <v:shape style="position:absolute;left:103;top:0;width:1428;height:221" coordorigin="103,0" coordsize="1428,221" path="m103,221l1531,221,1531,0,103,0,103,221xe" filled="true" fillcolor="#6fac46" stroked="false">
                <v:path arrowok="t"/>
                <v:fill type="solid"/>
              </v:shape>
            </v:group>
            <v:group style="position:absolute;left:1639;top:0;width:1506;height:300" coordorigin="1639,0" coordsize="1506,300">
              <v:shape style="position:absolute;left:1639;top:0;width:1506;height:300" coordorigin="1639,0" coordsize="1506,300" path="m1639,300l3144,300,3144,0,1639,0,1639,300xe" filled="true" fillcolor="#6fac46" stroked="false">
                <v:path arrowok="t"/>
                <v:fill type="solid"/>
              </v:shape>
            </v:group>
            <v:group style="position:absolute;left:1747;top:0;width:1290;height:221" coordorigin="1747,0" coordsize="1290,221">
              <v:shape style="position:absolute;left:1747;top:0;width:1290;height:221" coordorigin="1747,0" coordsize="1290,221" path="m1747,221l3036,221,3036,0,1747,0,1747,221xe" filled="true" fillcolor="#6fac46" stroked="false">
                <v:path arrowok="t"/>
                <v:fill type="solid"/>
              </v:shape>
            </v:group>
            <v:group style="position:absolute;left:3145;top:0;width:1628;height:300" coordorigin="3145,0" coordsize="1628,300">
              <v:shape style="position:absolute;left:3145;top:0;width:1628;height:300" coordorigin="3145,0" coordsize="1628,300" path="m3145,300l4772,300,4772,0,3145,0,3145,300xe" filled="true" fillcolor="#6fac46" stroked="false">
                <v:path arrowok="t"/>
                <v:fill type="solid"/>
              </v:shape>
            </v:group>
            <v:group style="position:absolute;left:3253;top:0;width:1412;height:221" coordorigin="3253,0" coordsize="1412,221">
              <v:shape style="position:absolute;left:3253;top:0;width:1412;height:221" coordorigin="3253,0" coordsize="1412,221" path="m3253,221l4664,221,4664,0,3253,0,3253,221xe" filled="true" fillcolor="#6fac46" stroked="false">
                <v:path arrowok="t"/>
                <v:fill type="solid"/>
              </v:shape>
            </v:group>
            <v:group style="position:absolute;left:4772;top:0;width:1340;height:300" coordorigin="4772,0" coordsize="1340,300">
              <v:shape style="position:absolute;left:4772;top:0;width:1340;height:300" coordorigin="4772,0" coordsize="1340,300" path="m4772,300l6111,300,6111,0,4772,0,4772,300xe" filled="true" fillcolor="#6fac46" stroked="false">
                <v:path arrowok="t"/>
                <v:fill type="solid"/>
              </v:shape>
            </v:group>
            <v:group style="position:absolute;left:4880;top:0;width:1124;height:221" coordorigin="4880,0" coordsize="1124,221">
              <v:shape style="position:absolute;left:4880;top:0;width:1124;height:221" coordorigin="4880,0" coordsize="1124,221" path="m4880,221l6003,221,6003,0,4880,0,4880,221xe" filled="true" fillcolor="#6fac46" stroked="false">
                <v:path arrowok="t"/>
                <v:fill type="solid"/>
              </v:shape>
            </v:group>
            <v:group style="position:absolute;left:6111;top:0;width:2017;height:300" coordorigin="6111,0" coordsize="2017,300">
              <v:shape style="position:absolute;left:6111;top:0;width:2017;height:300" coordorigin="6111,0" coordsize="2017,300" path="m6111,300l8128,300,8128,0,6111,0,6111,300xe" filled="true" fillcolor="#6fac46" stroked="false">
                <v:path arrowok="t"/>
                <v:fill type="solid"/>
              </v:shape>
            </v:group>
            <v:group style="position:absolute;left:6219;top:0;width:1801;height:221" coordorigin="6219,0" coordsize="1801,221">
              <v:shape style="position:absolute;left:6219;top:0;width:1801;height:221" coordorigin="6219,0" coordsize="1801,221" path="m6219,221l8020,221,8020,0,6219,0,6219,221xe" filled="true" fillcolor="#6fac46" stroked="false">
                <v:path arrowok="t"/>
                <v:fill type="solid"/>
              </v:shape>
            </v:group>
            <v:group style="position:absolute;left:8128;top:0;width:1356;height:300" coordorigin="8128,0" coordsize="1356,300">
              <v:shape style="position:absolute;left:8128;top:0;width:1356;height:300" coordorigin="8128,0" coordsize="1356,300" path="m8128,300l9484,300,9484,0,8128,0,8128,300xe" filled="true" fillcolor="#6fac46" stroked="false">
                <v:path arrowok="t"/>
                <v:fill type="solid"/>
              </v:shape>
            </v:group>
            <v:group style="position:absolute;left:8236;top:0;width:1145;height:221" coordorigin="8236,0" coordsize="1145,221">
              <v:shape style="position:absolute;left:8236;top:0;width:1145;height:221" coordorigin="8236,0" coordsize="1145,221" path="m8236,221l9381,221,9381,0,8236,0,8236,221xe" filled="true" fillcolor="#6fac46" stroked="false">
                <v:path arrowok="t"/>
                <v:fill type="solid"/>
              </v:shape>
              <v:shape style="position:absolute;left:317;top:38;width:999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spacing w:val="-1"/>
                          <w:sz w:val="18"/>
                        </w:rPr>
                        <w:t>North</w:t>
                      </w:r>
                      <w:r>
                        <w:rPr>
                          <w:rFonts w:ascii="Calibri"/>
                          <w:spacing w:val="-6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Central</w:t>
                      </w:r>
                    </w:p>
                  </w:txbxContent>
                </v:textbox>
                <w10:wrap type="none"/>
              </v:shape>
              <v:shape style="position:absolute;left:1966;top:38;width:848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spacing w:val="-1"/>
                          <w:sz w:val="18"/>
                        </w:rPr>
                        <w:t>North</w:t>
                      </w:r>
                      <w:r>
                        <w:rPr>
                          <w:rFonts w:ascii="Calibri"/>
                          <w:spacing w:val="-7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West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3490;top:38;width:937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spacing w:val="-1"/>
                          <w:sz w:val="18"/>
                        </w:rPr>
                        <w:t>NORTH</w:t>
                      </w:r>
                      <w:r>
                        <w:rPr>
                          <w:rFonts w:ascii="Calibri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EAST</w:t>
                      </w:r>
                    </w:p>
                  </w:txbxContent>
                </v:textbox>
                <w10:wrap type="none"/>
              </v:shape>
              <v:shape style="position:absolute;left:4952;top:38;width:979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spacing w:val="-1"/>
                          <w:sz w:val="18"/>
                        </w:rPr>
                        <w:t>SOUTH</w:t>
                      </w:r>
                      <w:r>
                        <w:rPr>
                          <w:rFonts w:ascii="Calibri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z w:val="18"/>
                        </w:rPr>
                        <w:t>WEST</w:t>
                      </w:r>
                    </w:p>
                  </w:txbxContent>
                </v:textbox>
                <w10:wrap type="none"/>
              </v:shape>
              <v:shape style="position:absolute;left:6659;top:38;width:920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spacing w:val="-1"/>
                          <w:sz w:val="18"/>
                        </w:rPr>
                        <w:t>SOUTH</w:t>
                      </w:r>
                      <w:r>
                        <w:rPr>
                          <w:rFonts w:ascii="Calibri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EAST</w:t>
                      </w:r>
                    </w:p>
                  </w:txbxContent>
                </v:textbox>
                <w10:wrap type="none"/>
              </v:shape>
              <v:shape style="position:absolute;left:8270;top:38;width:1077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spacing w:val="-1"/>
                          <w:sz w:val="18"/>
                        </w:rPr>
                        <w:t>SOUTH</w:t>
                      </w:r>
                      <w:r>
                        <w:rPr>
                          <w:rFonts w:ascii="Calibri"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SOUTH</w:t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Calibri" w:hAnsi="Calibri" w:cs="Calibri" w:eastAsia="Calibri"/>
          <w:sz w:val="20"/>
          <w:szCs w:val="20"/>
        </w:rPr>
      </w: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80"/>
        <w:gridCol w:w="658"/>
        <w:gridCol w:w="848"/>
        <w:gridCol w:w="659"/>
        <w:gridCol w:w="966"/>
        <w:gridCol w:w="662"/>
        <w:gridCol w:w="669"/>
        <w:gridCol w:w="670"/>
        <w:gridCol w:w="894"/>
        <w:gridCol w:w="636"/>
        <w:gridCol w:w="1085"/>
        <w:gridCol w:w="543"/>
        <w:gridCol w:w="200"/>
      </w:tblGrid>
      <w:tr>
        <w:trPr>
          <w:trHeight w:val="310" w:hRule="exact"/>
        </w:trPr>
        <w:tc>
          <w:tcPr>
            <w:tcW w:w="9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5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State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65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10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Total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8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10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State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65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13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Total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9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State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66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12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Total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6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State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6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14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Total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8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10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State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63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11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Total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0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State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5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15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Total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/>
          </w:p>
        </w:tc>
      </w:tr>
      <w:tr>
        <w:trPr>
          <w:trHeight w:val="310" w:hRule="exact"/>
        </w:trPr>
        <w:tc>
          <w:tcPr>
            <w:tcW w:w="9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Plateau</w:t>
            </w:r>
          </w:p>
        </w:tc>
        <w:tc>
          <w:tcPr>
            <w:tcW w:w="65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27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129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8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10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Kaduna</w:t>
            </w:r>
          </w:p>
        </w:tc>
        <w:tc>
          <w:tcPr>
            <w:tcW w:w="65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36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13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9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Borno</w:t>
            </w:r>
          </w:p>
        </w:tc>
        <w:tc>
          <w:tcPr>
            <w:tcW w:w="66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right="107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6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Lagos</w:t>
            </w:r>
          </w:p>
        </w:tc>
        <w:tc>
          <w:tcPr>
            <w:tcW w:w="6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37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18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8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10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Abia</w:t>
            </w:r>
          </w:p>
        </w:tc>
        <w:tc>
          <w:tcPr>
            <w:tcW w:w="63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right="107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1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0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Rivers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5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/>
          </w:p>
        </w:tc>
        <w:tc>
          <w:tcPr>
            <w:tcW w:w="2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</w:t>
            </w:r>
          </w:p>
        </w:tc>
      </w:tr>
      <w:tr>
        <w:trPr>
          <w:trHeight w:val="310" w:hRule="exact"/>
        </w:trPr>
        <w:tc>
          <w:tcPr>
            <w:tcW w:w="9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Kogi</w:t>
            </w:r>
          </w:p>
        </w:tc>
        <w:tc>
          <w:tcPr>
            <w:tcW w:w="65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36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13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8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10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Kano</w:t>
            </w:r>
          </w:p>
        </w:tc>
        <w:tc>
          <w:tcPr>
            <w:tcW w:w="65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right="107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3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9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Bauchi</w:t>
            </w:r>
          </w:p>
        </w:tc>
        <w:tc>
          <w:tcPr>
            <w:tcW w:w="66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right="107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6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6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Ogun</w:t>
            </w:r>
          </w:p>
        </w:tc>
        <w:tc>
          <w:tcPr>
            <w:tcW w:w="6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right="107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8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10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Anambra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63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right="107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8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0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Cross</w:t>
            </w:r>
            <w:r>
              <w:rPr>
                <w:rFonts w:ascii="Calibri"/>
                <w:spacing w:val="-5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River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5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/>
          </w:p>
        </w:tc>
        <w:tc>
          <w:tcPr>
            <w:tcW w:w="2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</w:t>
            </w:r>
          </w:p>
        </w:tc>
      </w:tr>
      <w:tr>
        <w:trPr>
          <w:trHeight w:val="310" w:hRule="exact"/>
        </w:trPr>
        <w:tc>
          <w:tcPr>
            <w:tcW w:w="9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2"/>
                <w:sz w:val="18"/>
              </w:rPr>
              <w:t>FCT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65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36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39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8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Zamfara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65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36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14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9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Yobe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66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right="107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6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Oyo</w:t>
            </w:r>
          </w:p>
        </w:tc>
        <w:tc>
          <w:tcPr>
            <w:tcW w:w="6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right="107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6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8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Imo</w:t>
            </w:r>
          </w:p>
        </w:tc>
        <w:tc>
          <w:tcPr>
            <w:tcW w:w="63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right="107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1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0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Bayelsa</w:t>
            </w:r>
          </w:p>
        </w:tc>
        <w:tc>
          <w:tcPr>
            <w:tcW w:w="5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/>
          </w:p>
        </w:tc>
        <w:tc>
          <w:tcPr>
            <w:tcW w:w="2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</w:t>
            </w:r>
          </w:p>
        </w:tc>
      </w:tr>
      <w:tr>
        <w:trPr>
          <w:trHeight w:val="310" w:hRule="exact"/>
        </w:trPr>
        <w:tc>
          <w:tcPr>
            <w:tcW w:w="9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Nasarawa</w:t>
            </w:r>
          </w:p>
        </w:tc>
        <w:tc>
          <w:tcPr>
            <w:tcW w:w="65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36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17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8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Jigawa</w:t>
            </w:r>
          </w:p>
        </w:tc>
        <w:tc>
          <w:tcPr>
            <w:tcW w:w="65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right="107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9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Taraba</w:t>
            </w:r>
          </w:p>
        </w:tc>
        <w:tc>
          <w:tcPr>
            <w:tcW w:w="66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right="107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6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Osun</w:t>
            </w:r>
          </w:p>
        </w:tc>
        <w:tc>
          <w:tcPr>
            <w:tcW w:w="6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right="107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4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8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Enugu</w:t>
            </w:r>
          </w:p>
        </w:tc>
        <w:tc>
          <w:tcPr>
            <w:tcW w:w="63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right="107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0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Akwa</w:t>
            </w:r>
            <w:r>
              <w:rPr>
                <w:rFonts w:ascii="Calibri"/>
                <w:spacing w:val="-5"/>
                <w:sz w:val="18"/>
              </w:rPr>
              <w:t> </w:t>
            </w:r>
            <w:r>
              <w:rPr>
                <w:rFonts w:ascii="Calibri"/>
                <w:sz w:val="18"/>
              </w:rPr>
              <w:t>Ibom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5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/>
          </w:p>
        </w:tc>
        <w:tc>
          <w:tcPr>
            <w:tcW w:w="2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</w:t>
            </w:r>
          </w:p>
        </w:tc>
      </w:tr>
      <w:tr>
        <w:trPr>
          <w:trHeight w:val="312" w:hRule="exact"/>
        </w:trPr>
        <w:tc>
          <w:tcPr>
            <w:tcW w:w="9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Niger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65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right="107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1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8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Sokoto</w:t>
            </w:r>
          </w:p>
        </w:tc>
        <w:tc>
          <w:tcPr>
            <w:tcW w:w="65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right="107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1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9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Adamawa</w:t>
            </w:r>
          </w:p>
        </w:tc>
        <w:tc>
          <w:tcPr>
            <w:tcW w:w="66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right="107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6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Ondo</w:t>
            </w:r>
          </w:p>
        </w:tc>
        <w:tc>
          <w:tcPr>
            <w:tcW w:w="6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right="107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8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Ebonyi</w:t>
            </w:r>
          </w:p>
        </w:tc>
        <w:tc>
          <w:tcPr>
            <w:tcW w:w="63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right="107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3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0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Delta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5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/>
          </w:p>
        </w:tc>
        <w:tc>
          <w:tcPr>
            <w:tcW w:w="2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</w:t>
            </w:r>
          </w:p>
        </w:tc>
      </w:tr>
      <w:tr>
        <w:trPr>
          <w:trHeight w:val="310" w:hRule="exact"/>
        </w:trPr>
        <w:tc>
          <w:tcPr>
            <w:tcW w:w="9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5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Kwara</w:t>
            </w:r>
          </w:p>
        </w:tc>
        <w:tc>
          <w:tcPr>
            <w:tcW w:w="65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right="107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5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8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10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Katsina</w:t>
            </w:r>
          </w:p>
        </w:tc>
        <w:tc>
          <w:tcPr>
            <w:tcW w:w="65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right="107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9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Gombe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66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right="107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6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Ekiti</w:t>
            </w:r>
          </w:p>
        </w:tc>
        <w:tc>
          <w:tcPr>
            <w:tcW w:w="6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right="107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8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/>
          </w:p>
        </w:tc>
        <w:tc>
          <w:tcPr>
            <w:tcW w:w="63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/>
          </w:p>
        </w:tc>
        <w:tc>
          <w:tcPr>
            <w:tcW w:w="10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Edo</w:t>
            </w:r>
          </w:p>
        </w:tc>
        <w:tc>
          <w:tcPr>
            <w:tcW w:w="5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/>
          </w:p>
        </w:tc>
        <w:tc>
          <w:tcPr>
            <w:tcW w:w="2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</w:t>
            </w:r>
          </w:p>
        </w:tc>
      </w:tr>
      <w:tr>
        <w:trPr>
          <w:trHeight w:val="310" w:hRule="exact"/>
        </w:trPr>
        <w:tc>
          <w:tcPr>
            <w:tcW w:w="9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Benue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65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right="107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8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10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Kebbi</w:t>
            </w:r>
          </w:p>
        </w:tc>
        <w:tc>
          <w:tcPr>
            <w:tcW w:w="65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right="107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9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/>
          </w:p>
        </w:tc>
        <w:tc>
          <w:tcPr>
            <w:tcW w:w="66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/>
          </w:p>
        </w:tc>
        <w:tc>
          <w:tcPr>
            <w:tcW w:w="6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/>
          </w:p>
        </w:tc>
        <w:tc>
          <w:tcPr>
            <w:tcW w:w="6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/>
          </w:p>
        </w:tc>
        <w:tc>
          <w:tcPr>
            <w:tcW w:w="8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/>
          </w:p>
        </w:tc>
        <w:tc>
          <w:tcPr>
            <w:tcW w:w="63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/>
          </w:p>
        </w:tc>
        <w:tc>
          <w:tcPr>
            <w:tcW w:w="10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/>
          </w:p>
        </w:tc>
        <w:tc>
          <w:tcPr>
            <w:tcW w:w="5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/>
          </w:p>
        </w:tc>
        <w:tc>
          <w:tcPr>
            <w:tcW w:w="2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/>
          </w:p>
        </w:tc>
      </w:tr>
      <w:tr>
        <w:trPr>
          <w:trHeight w:val="310" w:hRule="exact"/>
        </w:trPr>
        <w:tc>
          <w:tcPr>
            <w:tcW w:w="9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Total</w:t>
            </w:r>
          </w:p>
        </w:tc>
        <w:tc>
          <w:tcPr>
            <w:tcW w:w="65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27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204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8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10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Total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65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36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31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9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Total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66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right="107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6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6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Total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6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37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28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8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10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Total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63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34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13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0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Total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5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/>
          </w:p>
        </w:tc>
        <w:tc>
          <w:tcPr>
            <w:tcW w:w="2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2</w:t>
            </w:r>
            <w:r>
              <w:rPr>
                <w:rFonts w:ascii="Calibri"/>
                <w:sz w:val="18"/>
              </w:rPr>
            </w:r>
          </w:p>
        </w:tc>
      </w:tr>
    </w:tbl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11"/>
        <w:rPr>
          <w:rFonts w:ascii="Calibri" w:hAnsi="Calibri" w:cs="Calibri" w:eastAsia="Calibri"/>
          <w:b/>
          <w:bCs/>
          <w:sz w:val="17"/>
          <w:szCs w:val="17"/>
        </w:rPr>
      </w:pPr>
    </w:p>
    <w:p>
      <w:pPr>
        <w:spacing w:before="0"/>
        <w:ind w:left="220" w:right="0" w:firstLine="0"/>
        <w:jc w:val="left"/>
        <w:rPr>
          <w:rFonts w:ascii="Calibri" w:hAnsi="Calibri" w:cs="Calibri" w:eastAsia="Calibri"/>
          <w:sz w:val="20"/>
          <w:szCs w:val="20"/>
        </w:rPr>
      </w:pPr>
      <w:r>
        <w:rPr/>
        <w:pict>
          <v:group style="position:absolute;margin-left:66.863998pt;margin-top:-22.518515pt;width:474.2pt;height:22pt;mso-position-horizontal-relative:page;mso-position-vertical-relative:paragraph;z-index:-640792" coordorigin="1337,-450" coordsize="9484,440">
            <v:group style="position:absolute;left:1337;top:-450;width:2506;height:440" coordorigin="1337,-450" coordsize="2506,440">
              <v:shape style="position:absolute;left:1337;top:-450;width:2506;height:440" coordorigin="1337,-450" coordsize="2506,440" path="m1337,-11l3843,-11,3843,-450,1337,-450,1337,-11xe" filled="true" fillcolor="#6fac46" stroked="false">
                <v:path arrowok="t"/>
                <v:fill type="solid"/>
              </v:shape>
            </v:group>
            <v:group style="position:absolute;left:1440;top:-450;width:2300;height:221" coordorigin="1440,-450" coordsize="2300,221">
              <v:shape style="position:absolute;left:1440;top:-450;width:2300;height:221" coordorigin="1440,-450" coordsize="2300,221" path="m1440,-230l3740,-230,3740,-450,1440,-450,1440,-230xe" filled="true" fillcolor="#6fac46" stroked="false">
                <v:path arrowok="t"/>
                <v:fill type="solid"/>
              </v:shape>
            </v:group>
            <v:group style="position:absolute;left:1440;top:-230;width:2300;height:219" coordorigin="1440,-230" coordsize="2300,219">
              <v:shape style="position:absolute;left:1440;top:-230;width:2300;height:219" coordorigin="1440,-230" coordsize="2300,219" path="m1440,-11l3740,-11,3740,-230,1440,-230,1440,-11xe" filled="true" fillcolor="#6fac46" stroked="false">
                <v:path arrowok="t"/>
                <v:fill type="solid"/>
              </v:shape>
            </v:group>
            <v:group style="position:absolute;left:3852;top:-450;width:6969;height:440" coordorigin="3852,-450" coordsize="6969,440">
              <v:shape style="position:absolute;left:3852;top:-450;width:6969;height:440" coordorigin="3852,-450" coordsize="6969,440" path="m3852,-11l10821,-11,10821,-450,3852,-450,3852,-11xe" filled="true" fillcolor="#e1eed9" stroked="false">
                <v:path arrowok="t"/>
                <v:fill type="solid"/>
              </v:shape>
            </v:group>
            <v:group style="position:absolute;left:3956;top:-450;width:6762;height:221" coordorigin="3956,-450" coordsize="6762,221">
              <v:shape style="position:absolute;left:3956;top:-450;width:6762;height:221" coordorigin="3956,-450" coordsize="6762,221" path="m3956,-230l10718,-230,10718,-450,3956,-450,3956,-230xe" filled="true" fillcolor="#e1eed9" stroked="false">
                <v:path arrowok="t"/>
                <v:fill type="solid"/>
              </v:shape>
              <v:shape style="position:absolute;left:1440;top:-412;width:2047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sz w:val="18"/>
                        </w:rPr>
                        <w:t>Grand</w:t>
                      </w:r>
                      <w:r>
                        <w:rPr>
                          <w:rFonts w:ascii="Calibri"/>
                          <w:b/>
                          <w:spacing w:val="-7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spacing w:val="-1"/>
                          <w:sz w:val="18"/>
                        </w:rPr>
                        <w:t>Total</w:t>
                      </w:r>
                      <w:r>
                        <w:rPr>
                          <w:rFonts w:ascii="Calibri"/>
                          <w:b/>
                          <w:spacing w:val="-8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spacing w:val="-1"/>
                          <w:sz w:val="18"/>
                        </w:rPr>
                        <w:t>A+B+C++D+E+F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7199;top:-412;width:274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sz w:val="18"/>
                        </w:rPr>
                        <w:t>284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>
          <w:rFonts w:ascii="Calibri"/>
          <w:b/>
          <w:color w:val="528135"/>
          <w:spacing w:val="-1"/>
          <w:sz w:val="20"/>
        </w:rPr>
        <w:t>Source:</w:t>
      </w:r>
      <w:r>
        <w:rPr>
          <w:rFonts w:ascii="Calibri"/>
          <w:b/>
          <w:color w:val="528135"/>
          <w:spacing w:val="-8"/>
          <w:sz w:val="20"/>
        </w:rPr>
        <w:t> </w:t>
      </w:r>
      <w:r>
        <w:rPr>
          <w:rFonts w:ascii="Calibri"/>
          <w:b/>
          <w:color w:val="528135"/>
          <w:sz w:val="20"/>
        </w:rPr>
        <w:t>MMSD-</w:t>
      </w:r>
      <w:r>
        <w:rPr>
          <w:rFonts w:ascii="Calibri"/>
          <w:b/>
          <w:color w:val="528135"/>
          <w:spacing w:val="-9"/>
          <w:sz w:val="20"/>
        </w:rPr>
        <w:t> </w:t>
      </w:r>
      <w:r>
        <w:rPr>
          <w:rFonts w:ascii="Calibri"/>
          <w:b/>
          <w:color w:val="528135"/>
          <w:spacing w:val="-1"/>
          <w:sz w:val="20"/>
        </w:rPr>
        <w:t>ASM</w:t>
      </w:r>
      <w:r>
        <w:rPr>
          <w:rFonts w:ascii="Calibri"/>
          <w:b/>
          <w:color w:val="528135"/>
          <w:spacing w:val="-8"/>
          <w:sz w:val="20"/>
        </w:rPr>
        <w:t> </w:t>
      </w:r>
      <w:r>
        <w:rPr>
          <w:rFonts w:ascii="Calibri"/>
          <w:b/>
          <w:color w:val="528135"/>
          <w:sz w:val="20"/>
        </w:rPr>
        <w:t>Records</w:t>
      </w:r>
      <w:r>
        <w:rPr>
          <w:rFonts w:ascii="Calibri"/>
          <w:sz w:val="20"/>
        </w:rPr>
      </w:r>
    </w:p>
    <w:p>
      <w:pPr>
        <w:spacing w:after="0"/>
        <w:jc w:val="left"/>
        <w:rPr>
          <w:rFonts w:ascii="Calibri" w:hAnsi="Calibri" w:cs="Calibri" w:eastAsia="Calibri"/>
          <w:sz w:val="20"/>
          <w:szCs w:val="20"/>
        </w:rPr>
        <w:sectPr>
          <w:pgSz w:w="12240" w:h="15840"/>
          <w:pgMar w:header="0" w:footer="743" w:top="1360" w:bottom="940" w:left="1220" w:right="1220"/>
        </w:sectPr>
      </w:pPr>
    </w:p>
    <w:p>
      <w:pPr>
        <w:spacing w:line="240" w:lineRule="auto" w:before="1"/>
        <w:rPr>
          <w:rFonts w:ascii="Calibri" w:hAnsi="Calibri" w:cs="Calibri" w:eastAsia="Calibri"/>
          <w:b/>
          <w:bCs/>
          <w:sz w:val="22"/>
          <w:szCs w:val="22"/>
        </w:rPr>
      </w:pPr>
    </w:p>
    <w:p>
      <w:pPr>
        <w:spacing w:line="200" w:lineRule="atLeast"/>
        <w:ind w:left="112" w:right="0" w:firstLine="0"/>
        <w:rPr>
          <w:rFonts w:ascii="Calibri" w:hAnsi="Calibri" w:cs="Calibri" w:eastAsia="Calibri"/>
          <w:sz w:val="20"/>
          <w:szCs w:val="20"/>
        </w:rPr>
      </w:pPr>
      <w:r>
        <w:rPr>
          <w:rFonts w:ascii="Calibri" w:hAnsi="Calibri" w:cs="Calibri" w:eastAsia="Calibri"/>
          <w:sz w:val="20"/>
          <w:szCs w:val="20"/>
        </w:rPr>
        <w:pict>
          <v:group style="width:468.75pt;height:171.75pt;mso-position-horizontal-relative:char;mso-position-vertical-relative:line" coordorigin="0,0" coordsize="9375,3435">
            <v:group style="position:absolute;left:879;top:2253;width:8333;height:2" coordorigin="879,2253" coordsize="8333,2">
              <v:shape style="position:absolute;left:879;top:2253;width:8333;height:2" coordorigin="879,2253" coordsize="8333,0" path="m879,2253l9212,2253e" filled="false" stroked="true" strokeweight=".75pt" strokecolor="#d9d9d9">
                <v:path arrowok="t"/>
              </v:shape>
            </v:group>
            <v:group style="position:absolute;left:879;top:1794;width:8333;height:2" coordorigin="879,1794" coordsize="8333,2">
              <v:shape style="position:absolute;left:879;top:1794;width:8333;height:2" coordorigin="879,1794" coordsize="8333,0" path="m879,1794l9212,1794e" filled="false" stroked="true" strokeweight=".75pt" strokecolor="#d9d9d9">
                <v:path arrowok="t"/>
              </v:shape>
            </v:group>
            <v:group style="position:absolute;left:879;top:1336;width:8333;height:2" coordorigin="879,1336" coordsize="8333,2">
              <v:shape style="position:absolute;left:879;top:1336;width:8333;height:2" coordorigin="879,1336" coordsize="8333,0" path="m879,1336l9212,1336e" filled="false" stroked="true" strokeweight=".75pt" strokecolor="#d9d9d9">
                <v:path arrowok="t"/>
              </v:shape>
            </v:group>
            <v:group style="position:absolute;left:879;top:878;width:8333;height:2" coordorigin="879,878" coordsize="8333,2">
              <v:shape style="position:absolute;left:879;top:878;width:8333;height:2" coordorigin="879,878" coordsize="8333,0" path="m879,878l9212,878e" filled="false" stroked="true" strokeweight=".75pt" strokecolor="#d9d9d9">
                <v:path arrowok="t"/>
              </v:shape>
            </v:group>
            <v:group style="position:absolute;left:879;top:2712;width:8333;height:2" coordorigin="879,2712" coordsize="8333,2">
              <v:shape style="position:absolute;left:879;top:2712;width:8333;height:2" coordorigin="879,2712" coordsize="8333,0" path="m879,2712l9212,2712e" filled="false" stroked="true" strokeweight=".75pt" strokecolor="#d9d9d9">
                <v:path arrowok="t"/>
              </v:shape>
            </v:group>
            <v:group style="position:absolute;left:1574;top:677;width:6944;height:2017" coordorigin="1574,677" coordsize="6944,2017">
              <v:shape style="position:absolute;left:1574;top:677;width:6944;height:2017" coordorigin="1574,677" coordsize="6944,2017" path="m1574,677l2962,2428,4351,2656,5739,2454,7128,2594,8517,2694e" filled="false" stroked="true" strokeweight="2.25pt" strokecolor="#6cac43">
                <v:path arrowok="t"/>
              </v:shape>
            </v:group>
            <v:group style="position:absolute;left:879;top:420;width:8333;height:2" coordorigin="879,420" coordsize="8333,2">
              <v:shape style="position:absolute;left:879;top:420;width:8333;height:2" coordorigin="879,420" coordsize="8333,0" path="m879,420l9212,420e" filled="false" stroked="true" strokeweight=".75pt" strokecolor="#d9d9d9">
                <v:path arrowok="t"/>
              </v:shape>
            </v:group>
            <v:group style="position:absolute;left:8;top:8;width:9360;height:3420" coordorigin="8,8" coordsize="9360,3420">
              <v:shape style="position:absolute;left:8;top:8;width:9360;height:3420" coordorigin="8,8" coordsize="9360,3420" path="m8,3428l9368,3428,9368,8,8,8,8,3428xe" filled="false" stroked="true" strokeweight=".75pt" strokecolor="#d9d9d9">
                <v:path arrowok="t"/>
              </v:shape>
              <v:shape style="position:absolute;left:439;top:337;width:274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250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1438;top:353;width:274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404040"/>
                          <w:spacing w:val="-1"/>
                          <w:sz w:val="18"/>
                        </w:rPr>
                        <w:t>204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3640;top:214;width:2099;height:281" type="#_x0000_t202" filled="false" stroked="false">
                <v:textbox inset="0,0,0,0">
                  <w:txbxContent>
                    <w:p>
                      <w:pPr>
                        <w:spacing w:line="281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28"/>
                          <w:szCs w:val="2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sz w:val="28"/>
                        </w:rPr>
                        <w:t>PMBC Distribution</w:t>
                      </w:r>
                      <w:r>
                        <w:rPr>
                          <w:rFonts w:ascii="Calibri"/>
                          <w:sz w:val="28"/>
                        </w:rPr>
                      </w:r>
                    </w:p>
                  </w:txbxContent>
                </v:textbox>
                <w10:wrap type="none"/>
              </v:shape>
              <v:shape style="position:absolute;left:439;top:795;width:274;height:1555" type="#_x0000_t202" filled="false" stroked="false">
                <v:textbox inset="0,0,0,0">
                  <w:txbxContent>
                    <w:p>
                      <w:pPr>
                        <w:spacing w:line="183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200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line="240" w:lineRule="auto" w:before="7"/>
                        <w:rPr>
                          <w:rFonts w:ascii="Calibri" w:hAnsi="Calibri" w:cs="Calibri" w:eastAsia="Calibri"/>
                          <w:b/>
                          <w:bCs/>
                          <w:sz w:val="19"/>
                          <w:szCs w:val="19"/>
                        </w:rPr>
                      </w:pPr>
                    </w:p>
                    <w:p>
                      <w:pPr>
                        <w:spacing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150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line="240" w:lineRule="auto" w:before="6"/>
                        <w:rPr>
                          <w:rFonts w:ascii="Calibri" w:hAnsi="Calibri" w:cs="Calibri" w:eastAsia="Calibri"/>
                          <w:b/>
                          <w:bCs/>
                          <w:sz w:val="19"/>
                          <w:szCs w:val="19"/>
                        </w:rPr>
                      </w:pPr>
                    </w:p>
                    <w:p>
                      <w:pPr>
                        <w:spacing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100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line="240" w:lineRule="auto" w:before="7"/>
                        <w:rPr>
                          <w:rFonts w:ascii="Calibri" w:hAnsi="Calibri" w:cs="Calibri" w:eastAsia="Calibri"/>
                          <w:b/>
                          <w:bCs/>
                          <w:sz w:val="19"/>
                          <w:szCs w:val="19"/>
                        </w:rPr>
                      </w:pPr>
                    </w:p>
                    <w:p>
                      <w:pPr>
                        <w:spacing w:line="216" w:lineRule="exact" w:before="0"/>
                        <w:ind w:left="91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50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2872;top:2104;width:183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404040"/>
                          <w:spacing w:val="-1"/>
                          <w:sz w:val="18"/>
                        </w:rPr>
                        <w:t>31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5650;top:2132;width:183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404040"/>
                          <w:spacing w:val="-1"/>
                          <w:sz w:val="18"/>
                        </w:rPr>
                        <w:t>28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4306;top:2334;width:92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404040"/>
                          <w:sz w:val="18"/>
                        </w:rPr>
                        <w:t>6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7039;top:2269;width:183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404040"/>
                          <w:spacing w:val="-1"/>
                          <w:sz w:val="18"/>
                        </w:rPr>
                        <w:t>13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8473;top:2370;width:92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404040"/>
                          <w:sz w:val="18"/>
                        </w:rPr>
                        <w:t>2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622;top:2628;width:92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z w:val="18"/>
                        </w:rPr>
                        <w:t>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1074;top:2862;width:1002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North</w:t>
                      </w:r>
                      <w:r>
                        <w:rPr>
                          <w:rFonts w:ascii="Calibri"/>
                          <w:color w:val="585858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Central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2554;top:2862;width:819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North</w:t>
                      </w:r>
                      <w:r>
                        <w:rPr>
                          <w:rFonts w:ascii="Calibri"/>
                          <w:color w:val="585858"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west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3884;top:2862;width:937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NORTH</w:t>
                      </w:r>
                      <w:r>
                        <w:rPr>
                          <w:rFonts w:ascii="Calibri"/>
                          <w:color w:val="585858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EAST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5253;top:2862;width:975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SOUTH</w:t>
                      </w:r>
                      <w:r>
                        <w:rPr>
                          <w:rFonts w:ascii="Calibri"/>
                          <w:color w:val="585858"/>
                          <w:spacing w:val="-6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WEST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6670;top:2862;width:2386;height:180" type="#_x0000_t202" filled="false" stroked="false">
                <v:textbox inset="0,0,0,0">
                  <w:txbxContent>
                    <w:p>
                      <w:pPr>
                        <w:tabs>
                          <w:tab w:pos="1311" w:val="left" w:leader="none"/>
                        </w:tabs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SOUTH</w:t>
                      </w:r>
                      <w:r>
                        <w:rPr>
                          <w:rFonts w:ascii="Calibri"/>
                          <w:color w:val="585858"/>
                          <w:spacing w:val="-6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EAST</w:t>
                        <w:tab/>
                        <w:t>SOUTH</w:t>
                      </w:r>
                      <w:r>
                        <w:rPr>
                          <w:rFonts w:ascii="Calibri"/>
                          <w:color w:val="585858"/>
                          <w:spacing w:val="-6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SOUTH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Calibri" w:hAnsi="Calibri" w:cs="Calibri" w:eastAsia="Calibri"/>
          <w:sz w:val="20"/>
          <w:szCs w:val="20"/>
        </w:rPr>
      </w:r>
    </w:p>
    <w:p>
      <w:pPr>
        <w:spacing w:before="39"/>
        <w:ind w:left="120" w:right="0" w:firstLine="0"/>
        <w:jc w:val="left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b/>
          <w:color w:val="528135"/>
          <w:spacing w:val="-1"/>
          <w:sz w:val="18"/>
        </w:rPr>
        <w:t>Figure</w:t>
      </w:r>
      <w:r>
        <w:rPr>
          <w:rFonts w:ascii="Calibri"/>
          <w:b/>
          <w:color w:val="528135"/>
          <w:spacing w:val="-4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19:</w:t>
      </w:r>
      <w:r>
        <w:rPr>
          <w:rFonts w:ascii="Calibri"/>
          <w:b/>
          <w:color w:val="528135"/>
          <w:spacing w:val="-3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The</w:t>
      </w:r>
      <w:r>
        <w:rPr>
          <w:rFonts w:ascii="Calibri"/>
          <w:b/>
          <w:color w:val="528135"/>
          <w:spacing w:val="-4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Geo-Political</w:t>
      </w:r>
      <w:r>
        <w:rPr>
          <w:rFonts w:ascii="Calibri"/>
          <w:b/>
          <w:color w:val="528135"/>
          <w:spacing w:val="-5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Distribution</w:t>
      </w:r>
      <w:r>
        <w:rPr>
          <w:rFonts w:ascii="Calibri"/>
          <w:b/>
          <w:color w:val="528135"/>
          <w:spacing w:val="-4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of</w:t>
      </w:r>
      <w:r>
        <w:rPr>
          <w:rFonts w:ascii="Calibri"/>
          <w:b/>
          <w:color w:val="528135"/>
          <w:spacing w:val="-3"/>
          <w:sz w:val="18"/>
        </w:rPr>
        <w:t> </w:t>
      </w:r>
      <w:r>
        <w:rPr>
          <w:rFonts w:ascii="Calibri"/>
          <w:b/>
          <w:color w:val="528135"/>
          <w:sz w:val="18"/>
        </w:rPr>
        <w:t>PMBC</w:t>
      </w:r>
      <w:r>
        <w:rPr>
          <w:rFonts w:ascii="Calibri"/>
          <w:b/>
          <w:color w:val="528135"/>
          <w:spacing w:val="-4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across</w:t>
      </w:r>
      <w:r>
        <w:rPr>
          <w:rFonts w:ascii="Calibri"/>
          <w:b/>
          <w:color w:val="528135"/>
          <w:spacing w:val="-3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Nigeria</w:t>
      </w:r>
      <w:r>
        <w:rPr>
          <w:rFonts w:ascii="Calibri"/>
          <w:sz w:val="18"/>
        </w:rPr>
      </w:r>
    </w:p>
    <w:p>
      <w:pPr>
        <w:spacing w:after="0"/>
        <w:jc w:val="left"/>
        <w:rPr>
          <w:rFonts w:ascii="Calibri" w:hAnsi="Calibri" w:cs="Calibri" w:eastAsia="Calibri"/>
          <w:sz w:val="18"/>
          <w:szCs w:val="18"/>
        </w:rPr>
        <w:sectPr>
          <w:footerReference w:type="default" r:id="rId103"/>
          <w:pgSz w:w="12240" w:h="15840"/>
          <w:pgMar w:footer="763" w:header="0" w:top="1500" w:bottom="960" w:left="1320" w:right="1320"/>
        </w:sect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  <w:r>
        <w:rPr/>
        <w:pict>
          <v:shape style="position:absolute;margin-left:0pt;margin-top:.199978pt;width:595pt;height:841.85pt;mso-position-horizontal-relative:page;mso-position-vertical-relative:page;z-index:-640384" type="#_x0000_t202" filled="false" stroked="false">
            <v:textbox inset="0,0,0,0">
              <w:txbxContent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6"/>
                    <w:rPr>
                      <w:rFonts w:ascii="Calibri" w:hAnsi="Calibri" w:cs="Calibri" w:eastAsia="Calibri"/>
                      <w:b/>
                      <w:bCs/>
                      <w:sz w:val="25"/>
                      <w:szCs w:val="25"/>
                    </w:rPr>
                  </w:pPr>
                </w:p>
                <w:p>
                  <w:pPr>
                    <w:spacing w:before="0"/>
                    <w:ind w:left="1298" w:right="0" w:firstLine="0"/>
                    <w:jc w:val="left"/>
                    <w:rPr>
                      <w:rFonts w:ascii="Calibri" w:hAnsi="Calibri" w:cs="Calibri" w:eastAsia="Calibri"/>
                      <w:sz w:val="24"/>
                      <w:szCs w:val="24"/>
                    </w:rPr>
                  </w:pPr>
                  <w:r>
                    <w:rPr>
                      <w:rFonts w:ascii="Calibri"/>
                      <w:b/>
                      <w:color w:val="528135"/>
                      <w:spacing w:val="-1"/>
                      <w:sz w:val="24"/>
                    </w:rPr>
                    <w:t>REVENUE</w:t>
                  </w:r>
                  <w:r>
                    <w:rPr>
                      <w:rFonts w:ascii="Calibri"/>
                      <w:b/>
                      <w:color w:val="528135"/>
                      <w:spacing w:val="-14"/>
                      <w:sz w:val="24"/>
                    </w:rPr>
                    <w:t> </w:t>
                  </w:r>
                  <w:r>
                    <w:rPr>
                      <w:rFonts w:ascii="Calibri"/>
                      <w:b/>
                      <w:color w:val="528135"/>
                      <w:spacing w:val="-1"/>
                      <w:sz w:val="24"/>
                    </w:rPr>
                    <w:t>COLLECTION</w:t>
                  </w:r>
                  <w:r>
                    <w:rPr>
                      <w:rFonts w:ascii="Calibri"/>
                      <w:sz w:val="24"/>
                    </w:rPr>
                  </w: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7"/>
                    <w:rPr>
                      <w:rFonts w:ascii="Calibri" w:hAnsi="Calibri" w:cs="Calibri" w:eastAsia="Calibri"/>
                      <w:b/>
                      <w:bCs/>
                      <w:sz w:val="35"/>
                      <w:szCs w:val="35"/>
                    </w:rPr>
                  </w:pPr>
                </w:p>
                <w:p>
                  <w:pPr>
                    <w:pStyle w:val="BodyText"/>
                    <w:spacing w:line="240" w:lineRule="auto"/>
                    <w:ind w:left="0" w:right="1239"/>
                    <w:jc w:val="right"/>
                  </w:pPr>
                  <w:r>
                    <w:rPr>
                      <w:w w:val="95"/>
                    </w:rPr>
                    <w:t>71</w:t>
                  </w:r>
                  <w:r>
                    <w:rPr/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0pt;margin-top:.199978pt;width:595pt;height:.1pt;mso-position-horizontal-relative:page;mso-position-vertical-relative:page;z-index:5440" coordorigin="0,4" coordsize="11900,2">
            <v:shape style="position:absolute;left:0;top:4;width:11900;height:2" coordorigin="0,4" coordsize="11900,0" path="m11899,4l0,4e" filled="false" stroked="true" strokeweight="1pt" strokecolor="#41709c">
              <v:path arrowok="t"/>
            </v:shape>
            <w10:wrap type="none"/>
          </v:group>
        </w:pict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3"/>
        <w:rPr>
          <w:rFonts w:ascii="Calibri" w:hAnsi="Calibri" w:cs="Calibri" w:eastAsia="Calibri"/>
          <w:b/>
          <w:bCs/>
          <w:sz w:val="25"/>
          <w:szCs w:val="25"/>
        </w:rPr>
      </w:pPr>
    </w:p>
    <w:p>
      <w:pPr>
        <w:pStyle w:val="Heading1"/>
        <w:spacing w:line="3156" w:lineRule="exact"/>
        <w:ind w:left="877" w:right="838"/>
        <w:jc w:val="center"/>
      </w:pPr>
      <w:r>
        <w:rPr>
          <w:color w:val="FFFFFF"/>
        </w:rPr>
        <w:t>4</w:t>
      </w:r>
      <w:r>
        <w:rPr/>
      </w:r>
    </w:p>
    <w:p>
      <w:pPr>
        <w:pStyle w:val="Heading2"/>
        <w:spacing w:line="240" w:lineRule="auto"/>
        <w:ind w:left="877" w:right="840"/>
        <w:jc w:val="center"/>
        <w:rPr>
          <w:b w:val="0"/>
          <w:bCs w:val="0"/>
        </w:rPr>
      </w:pPr>
      <w:r>
        <w:rPr>
          <w:color w:val="FFFFFF"/>
        </w:rPr>
        <w:t>REVENUE</w:t>
      </w:r>
      <w:r>
        <w:rPr>
          <w:color w:val="FFFFFF"/>
          <w:spacing w:val="-101"/>
        </w:rPr>
        <w:t> </w:t>
      </w:r>
      <w:r>
        <w:rPr>
          <w:color w:val="FFFFFF"/>
          <w:spacing w:val="-1"/>
        </w:rPr>
        <w:t>COLLECTION</w:t>
      </w:r>
      <w:r>
        <w:rPr>
          <w:b w:val="0"/>
        </w:rPr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12"/>
        <w:rPr>
          <w:rFonts w:ascii="Calibri" w:hAnsi="Calibri" w:cs="Calibri" w:eastAsia="Calibri"/>
          <w:b/>
          <w:bCs/>
          <w:sz w:val="29"/>
          <w:szCs w:val="29"/>
        </w:rPr>
      </w:pPr>
    </w:p>
    <w:p>
      <w:pPr>
        <w:spacing w:line="200" w:lineRule="atLeast"/>
        <w:ind w:left="4769" w:right="0" w:firstLine="0"/>
        <w:rPr>
          <w:rFonts w:ascii="Calibri" w:hAnsi="Calibri" w:cs="Calibri" w:eastAsia="Calibri"/>
          <w:sz w:val="20"/>
          <w:szCs w:val="20"/>
        </w:rPr>
      </w:pPr>
      <w:r>
        <w:rPr>
          <w:rFonts w:ascii="Calibri" w:hAnsi="Calibri" w:cs="Calibri" w:eastAsia="Calibri"/>
          <w:sz w:val="20"/>
          <w:szCs w:val="20"/>
        </w:rPr>
        <w:drawing>
          <wp:inline distT="0" distB="0" distL="0" distR="0">
            <wp:extent cx="1511291" cy="1716214"/>
            <wp:effectExtent l="0" t="0" r="0" b="0"/>
            <wp:docPr id="59" name="image5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0" name="image5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1291" cy="1716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 w:eastAsia="Calibri"/>
          <w:sz w:val="20"/>
          <w:szCs w:val="20"/>
        </w:rPr>
      </w:r>
    </w:p>
    <w:p>
      <w:pPr>
        <w:spacing w:after="0" w:line="200" w:lineRule="atLeast"/>
        <w:rPr>
          <w:rFonts w:ascii="Calibri" w:hAnsi="Calibri" w:cs="Calibri" w:eastAsia="Calibri"/>
          <w:sz w:val="20"/>
          <w:szCs w:val="20"/>
        </w:rPr>
        <w:sectPr>
          <w:footerReference w:type="default" r:id="rId104"/>
          <w:pgSz w:w="11900" w:h="16850"/>
          <w:pgMar w:footer="0" w:header="0" w:top="0" w:bottom="280" w:left="0" w:right="0"/>
        </w:sect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10"/>
        <w:rPr>
          <w:rFonts w:ascii="Calibri" w:hAnsi="Calibri" w:cs="Calibri" w:eastAsia="Calibri"/>
          <w:b/>
          <w:bCs/>
          <w:sz w:val="21"/>
          <w:szCs w:val="21"/>
        </w:rPr>
      </w:pPr>
    </w:p>
    <w:p>
      <w:pPr>
        <w:pStyle w:val="BodyText"/>
        <w:spacing w:line="240" w:lineRule="auto" w:before="51"/>
        <w:ind w:left="118" w:right="356"/>
        <w:jc w:val="left"/>
      </w:pPr>
      <w:r>
        <w:rPr/>
        <w:t>This</w:t>
      </w:r>
      <w:r>
        <w:rPr>
          <w:spacing w:val="-3"/>
        </w:rPr>
        <w:t> </w:t>
      </w:r>
      <w:r>
        <w:rPr>
          <w:spacing w:val="-1"/>
        </w:rPr>
        <w:t>chapter covers</w:t>
      </w:r>
      <w:r>
        <w:rPr>
          <w:spacing w:val="-4"/>
        </w:rPr>
        <w:t> </w:t>
      </w:r>
      <w:r>
        <w:rPr>
          <w:spacing w:val="-1"/>
        </w:rPr>
        <w:t>revenue</w:t>
      </w:r>
      <w:r>
        <w:rPr>
          <w:spacing w:val="-4"/>
        </w:rPr>
        <w:t> </w:t>
      </w:r>
      <w:r>
        <w:rPr>
          <w:spacing w:val="-1"/>
        </w:rPr>
        <w:t>collection</w:t>
      </w:r>
      <w:r>
        <w:rPr>
          <w:spacing w:val="-2"/>
        </w:rPr>
        <w:t> </w:t>
      </w:r>
      <w:r>
        <w:rPr/>
        <w:t>as</w:t>
      </w:r>
      <w:r>
        <w:rPr>
          <w:spacing w:val="-4"/>
        </w:rPr>
        <w:t> </w:t>
      </w:r>
      <w:r>
        <w:rPr/>
        <w:t>well</w:t>
      </w:r>
      <w:r>
        <w:rPr>
          <w:spacing w:val="-4"/>
        </w:rPr>
        <w:t> </w:t>
      </w:r>
      <w:r>
        <w:rPr/>
        <w:t>as</w:t>
      </w:r>
      <w:r>
        <w:rPr>
          <w:spacing w:val="-4"/>
        </w:rPr>
        <w:t> </w:t>
      </w:r>
      <w:r>
        <w:rPr>
          <w:spacing w:val="-1"/>
        </w:rPr>
        <w:t>report</w:t>
      </w:r>
      <w:r>
        <w:rPr>
          <w:spacing w:val="-2"/>
        </w:rPr>
        <w:t> </w:t>
      </w:r>
      <w:r>
        <w:rPr>
          <w:spacing w:val="-1"/>
        </w:rPr>
        <w:t>on </w:t>
      </w:r>
      <w:r>
        <w:rPr/>
        <w:t>all</w:t>
      </w:r>
      <w:r>
        <w:rPr>
          <w:spacing w:val="-4"/>
        </w:rPr>
        <w:t> </w:t>
      </w:r>
      <w:r>
        <w:rPr>
          <w:spacing w:val="-1"/>
        </w:rPr>
        <w:t>financial</w:t>
      </w:r>
      <w:r>
        <w:rPr>
          <w:spacing w:val="-4"/>
        </w:rPr>
        <w:t> </w:t>
      </w:r>
      <w:r>
        <w:rPr>
          <w:spacing w:val="-1"/>
        </w:rPr>
        <w:t>flows</w:t>
      </w:r>
      <w:r>
        <w:rPr>
          <w:spacing w:val="-2"/>
        </w:rPr>
        <w:t> </w:t>
      </w:r>
      <w:r>
        <w:rPr>
          <w:spacing w:val="-1"/>
        </w:rPr>
        <w:t>and</w:t>
      </w:r>
      <w:r>
        <w:rPr>
          <w:spacing w:val="-2"/>
        </w:rPr>
        <w:t> </w:t>
      </w:r>
      <w:r>
        <w:rPr/>
        <w:t>all</w:t>
      </w:r>
      <w:r>
        <w:rPr>
          <w:spacing w:val="-4"/>
        </w:rPr>
        <w:t> </w:t>
      </w:r>
      <w:r>
        <w:rPr>
          <w:spacing w:val="-1"/>
        </w:rPr>
        <w:t>revenue</w:t>
      </w:r>
      <w:r>
        <w:rPr>
          <w:spacing w:val="63"/>
          <w:w w:val="99"/>
        </w:rPr>
        <w:t> </w:t>
      </w:r>
      <w:r>
        <w:rPr>
          <w:spacing w:val="-1"/>
        </w:rPr>
        <w:t>that</w:t>
      </w:r>
      <w:r>
        <w:rPr>
          <w:spacing w:val="-3"/>
        </w:rPr>
        <w:t> </w:t>
      </w:r>
      <w:r>
        <w:rPr>
          <w:spacing w:val="-1"/>
        </w:rPr>
        <w:t>accrued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>
          <w:spacing w:val="-1"/>
        </w:rPr>
        <w:t>both</w:t>
      </w:r>
      <w:r>
        <w:rPr>
          <w:spacing w:val="1"/>
        </w:rPr>
        <w:t> </w:t>
      </w:r>
      <w:r>
        <w:rPr>
          <w:spacing w:val="-1"/>
        </w:rPr>
        <w:t>Federal</w:t>
      </w:r>
      <w:r>
        <w:rPr>
          <w:spacing w:val="-3"/>
        </w:rPr>
        <w:t> </w:t>
      </w:r>
      <w:r>
        <w:rPr>
          <w:spacing w:val="-1"/>
        </w:rPr>
        <w:t>and</w:t>
      </w:r>
      <w:r>
        <w:rPr>
          <w:spacing w:val="-2"/>
        </w:rPr>
        <w:t> </w:t>
      </w:r>
      <w:r>
        <w:rPr>
          <w:spacing w:val="-1"/>
        </w:rPr>
        <w:t>State</w:t>
      </w:r>
      <w:r>
        <w:rPr>
          <w:spacing w:val="-2"/>
        </w:rPr>
        <w:t> </w:t>
      </w:r>
      <w:r>
        <w:rPr/>
        <w:t>governments</w:t>
      </w:r>
      <w:r>
        <w:rPr>
          <w:spacing w:val="-5"/>
        </w:rPr>
        <w:t> </w:t>
      </w:r>
      <w:r>
        <w:rPr/>
        <w:t>from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-3"/>
        </w:rPr>
        <w:t> </w:t>
      </w:r>
      <w:r>
        <w:rPr>
          <w:spacing w:val="-1"/>
        </w:rPr>
        <w:t>solid</w:t>
      </w:r>
      <w:r>
        <w:rPr>
          <w:spacing w:val="-2"/>
        </w:rPr>
        <w:t> </w:t>
      </w:r>
      <w:r>
        <w:rPr>
          <w:spacing w:val="-1"/>
        </w:rPr>
        <w:t>minerals</w:t>
      </w:r>
      <w:r>
        <w:rPr>
          <w:spacing w:val="-3"/>
        </w:rPr>
        <w:t> </w:t>
      </w:r>
      <w:r>
        <w:rPr>
          <w:spacing w:val="-1"/>
        </w:rPr>
        <w:t>sector.</w:t>
      </w:r>
    </w:p>
    <w:p>
      <w:pPr>
        <w:spacing w:line="240" w:lineRule="auto" w:before="0"/>
        <w:rPr>
          <w:rFonts w:ascii="Calibri" w:hAnsi="Calibri" w:cs="Calibri" w:eastAsia="Calibri"/>
          <w:sz w:val="24"/>
          <w:szCs w:val="24"/>
        </w:rPr>
      </w:pPr>
    </w:p>
    <w:p>
      <w:pPr>
        <w:spacing w:line="240" w:lineRule="auto" w:before="6"/>
        <w:rPr>
          <w:rFonts w:ascii="Calibri" w:hAnsi="Calibri" w:cs="Calibri" w:eastAsia="Calibri"/>
          <w:sz w:val="27"/>
          <w:szCs w:val="27"/>
        </w:rPr>
      </w:pPr>
    </w:p>
    <w:p>
      <w:pPr>
        <w:pStyle w:val="Heading4"/>
        <w:spacing w:line="240" w:lineRule="auto"/>
        <w:ind w:left="118" w:right="0" w:firstLine="0"/>
        <w:jc w:val="left"/>
        <w:rPr>
          <w:b w:val="0"/>
          <w:bCs w:val="0"/>
        </w:rPr>
      </w:pPr>
      <w:r>
        <w:rPr>
          <w:color w:val="385522"/>
        </w:rPr>
        <w:t>4.1.</w:t>
      </w:r>
      <w:r>
        <w:rPr>
          <w:color w:val="385522"/>
          <w:spacing w:val="-13"/>
        </w:rPr>
        <w:t> </w:t>
      </w:r>
      <w:r>
        <w:rPr>
          <w:color w:val="385522"/>
          <w:spacing w:val="-1"/>
        </w:rPr>
        <w:t>Background</w:t>
      </w:r>
      <w:r>
        <w:rPr>
          <w:b w:val="0"/>
        </w:rPr>
      </w:r>
    </w:p>
    <w:p>
      <w:pPr>
        <w:spacing w:line="240" w:lineRule="auto" w:before="3"/>
        <w:rPr>
          <w:rFonts w:ascii="Calibri" w:hAnsi="Calibri" w:cs="Calibri" w:eastAsia="Calibri"/>
          <w:b/>
          <w:bCs/>
          <w:sz w:val="31"/>
          <w:szCs w:val="31"/>
        </w:rPr>
      </w:pPr>
    </w:p>
    <w:p>
      <w:pPr>
        <w:pStyle w:val="BodyText"/>
        <w:spacing w:line="276" w:lineRule="auto"/>
        <w:ind w:left="118" w:right="443"/>
        <w:jc w:val="left"/>
      </w:pPr>
      <w:r>
        <w:rPr/>
        <w:t>There</w:t>
      </w:r>
      <w:r>
        <w:rPr>
          <w:spacing w:val="-7"/>
        </w:rPr>
        <w:t> </w:t>
      </w:r>
      <w:r>
        <w:rPr/>
        <w:t>are</w:t>
      </w:r>
      <w:r>
        <w:rPr>
          <w:spacing w:val="-6"/>
        </w:rPr>
        <w:t> </w:t>
      </w:r>
      <w:r>
        <w:rPr>
          <w:spacing w:val="-1"/>
        </w:rPr>
        <w:t>several</w:t>
      </w:r>
      <w:r>
        <w:rPr>
          <w:spacing w:val="-4"/>
        </w:rPr>
        <w:t> </w:t>
      </w:r>
      <w:r>
        <w:rPr>
          <w:spacing w:val="-1"/>
        </w:rPr>
        <w:t>streams</w:t>
      </w:r>
      <w:r>
        <w:rPr>
          <w:spacing w:val="-5"/>
        </w:rPr>
        <w:t> </w:t>
      </w:r>
      <w:r>
        <w:rPr>
          <w:spacing w:val="-1"/>
        </w:rPr>
        <w:t>through</w:t>
      </w:r>
      <w:r>
        <w:rPr>
          <w:spacing w:val="-5"/>
        </w:rPr>
        <w:t> </w:t>
      </w:r>
      <w:r>
        <w:rPr>
          <w:spacing w:val="-1"/>
        </w:rPr>
        <w:t>which</w:t>
      </w:r>
      <w:r>
        <w:rPr>
          <w:spacing w:val="-4"/>
        </w:rPr>
        <w:t> </w:t>
      </w:r>
      <w:r>
        <w:rPr>
          <w:spacing w:val="-1"/>
        </w:rPr>
        <w:t>government</w:t>
      </w:r>
      <w:r>
        <w:rPr>
          <w:spacing w:val="-6"/>
        </w:rPr>
        <w:t> </w:t>
      </w:r>
      <w:r>
        <w:rPr>
          <w:spacing w:val="-1"/>
        </w:rPr>
        <w:t>collects</w:t>
      </w:r>
      <w:r>
        <w:rPr>
          <w:spacing w:val="-6"/>
        </w:rPr>
        <w:t> </w:t>
      </w:r>
      <w:r>
        <w:rPr>
          <w:spacing w:val="-1"/>
        </w:rPr>
        <w:t>revenues</w:t>
      </w:r>
      <w:r>
        <w:rPr>
          <w:spacing w:val="-7"/>
        </w:rPr>
        <w:t> </w:t>
      </w:r>
      <w:r>
        <w:rPr>
          <w:spacing w:val="-1"/>
        </w:rPr>
        <w:t>from</w:t>
      </w:r>
      <w:r>
        <w:rPr>
          <w:spacing w:val="-3"/>
        </w:rPr>
        <w:t> </w:t>
      </w:r>
      <w:r>
        <w:rPr>
          <w:spacing w:val="-1"/>
        </w:rPr>
        <w:t>companies</w:t>
      </w:r>
      <w:r>
        <w:rPr>
          <w:spacing w:val="-7"/>
        </w:rPr>
        <w:t> </w:t>
      </w:r>
      <w:r>
        <w:rPr>
          <w:spacing w:val="-1"/>
        </w:rPr>
        <w:t>that</w:t>
      </w:r>
      <w:r>
        <w:rPr>
          <w:spacing w:val="69"/>
          <w:w w:val="99"/>
        </w:rPr>
        <w:t> </w:t>
      </w:r>
      <w:r>
        <w:rPr>
          <w:spacing w:val="-1"/>
        </w:rPr>
        <w:t>operate</w:t>
      </w:r>
      <w:r>
        <w:rPr>
          <w:spacing w:val="-2"/>
        </w:rPr>
        <w:t> in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>
          <w:spacing w:val="-1"/>
        </w:rPr>
        <w:t>solid</w:t>
      </w:r>
      <w:r>
        <w:rPr>
          <w:spacing w:val="-2"/>
        </w:rPr>
        <w:t> </w:t>
      </w:r>
      <w:r>
        <w:rPr>
          <w:spacing w:val="-1"/>
        </w:rPr>
        <w:t>minerals</w:t>
      </w:r>
      <w:r>
        <w:rPr>
          <w:spacing w:val="-2"/>
        </w:rPr>
        <w:t> </w:t>
      </w:r>
      <w:r>
        <w:rPr>
          <w:spacing w:val="-1"/>
        </w:rPr>
        <w:t>sector</w:t>
      </w:r>
      <w:r>
        <w:rPr>
          <w:spacing w:val="-5"/>
        </w:rPr>
        <w:t> </w:t>
      </w:r>
      <w:r>
        <w:rPr/>
        <w:t>in</w:t>
      </w:r>
      <w:r>
        <w:rPr>
          <w:spacing w:val="-3"/>
        </w:rPr>
        <w:t> </w:t>
      </w:r>
      <w:r>
        <w:rPr>
          <w:spacing w:val="-1"/>
        </w:rPr>
        <w:t>Nigeria.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2019</w:t>
      </w:r>
      <w:r>
        <w:rPr>
          <w:spacing w:val="-2"/>
        </w:rPr>
        <w:t> audit</w:t>
      </w:r>
      <w:r>
        <w:rPr>
          <w:spacing w:val="-1"/>
        </w:rPr>
        <w:t> considered</w:t>
      </w:r>
      <w:r>
        <w:rPr>
          <w:spacing w:val="-6"/>
        </w:rPr>
        <w:t> </w:t>
      </w:r>
      <w:r>
        <w:rPr/>
        <w:t>thirty-one</w:t>
      </w:r>
      <w:r>
        <w:rPr>
          <w:spacing w:val="-2"/>
        </w:rPr>
        <w:t> </w:t>
      </w:r>
      <w:r>
        <w:rPr>
          <w:spacing w:val="-1"/>
        </w:rPr>
        <w:t>(31)</w:t>
      </w:r>
      <w:r>
        <w:rPr>
          <w:spacing w:val="60"/>
        </w:rPr>
        <w:t> </w:t>
      </w:r>
      <w:r>
        <w:rPr>
          <w:spacing w:val="-1"/>
        </w:rPr>
        <w:t>revenue</w:t>
      </w:r>
      <w:r>
        <w:rPr>
          <w:spacing w:val="-4"/>
        </w:rPr>
        <w:t> </w:t>
      </w:r>
      <w:r>
        <w:rPr>
          <w:spacing w:val="-1"/>
        </w:rPr>
        <w:t>streams</w:t>
      </w:r>
      <w:r>
        <w:rPr>
          <w:spacing w:val="-6"/>
        </w:rPr>
        <w:t> </w:t>
      </w:r>
      <w:r>
        <w:rPr/>
        <w:t>which</w:t>
      </w:r>
      <w:r>
        <w:rPr>
          <w:spacing w:val="-6"/>
        </w:rPr>
        <w:t> </w:t>
      </w:r>
      <w:r>
        <w:rPr/>
        <w:t>were</w:t>
      </w:r>
      <w:r>
        <w:rPr>
          <w:spacing w:val="-6"/>
        </w:rPr>
        <w:t> </w:t>
      </w:r>
      <w:r>
        <w:rPr>
          <w:spacing w:val="-1"/>
        </w:rPr>
        <w:t>reconciled</w:t>
      </w:r>
      <w:r>
        <w:rPr>
          <w:spacing w:val="-5"/>
        </w:rPr>
        <w:t> </w:t>
      </w:r>
      <w:r>
        <w:rPr>
          <w:spacing w:val="-1"/>
        </w:rPr>
        <w:t>using</w:t>
      </w:r>
      <w:r>
        <w:rPr>
          <w:spacing w:val="-6"/>
        </w:rPr>
        <w:t> </w:t>
      </w:r>
      <w:r>
        <w:rPr>
          <w:spacing w:val="-1"/>
        </w:rPr>
        <w:t>both</w:t>
      </w:r>
      <w:r>
        <w:rPr>
          <w:spacing w:val="-5"/>
        </w:rPr>
        <w:t> </w:t>
      </w:r>
      <w:r>
        <w:rPr/>
        <w:t>primary</w:t>
      </w:r>
      <w:r>
        <w:rPr>
          <w:spacing w:val="-4"/>
        </w:rPr>
        <w:t> </w:t>
      </w:r>
      <w:r>
        <w:rPr>
          <w:spacing w:val="-1"/>
        </w:rPr>
        <w:t>source</w:t>
      </w:r>
      <w:r>
        <w:rPr>
          <w:spacing w:val="-6"/>
        </w:rPr>
        <w:t> </w:t>
      </w:r>
      <w:r>
        <w:rPr>
          <w:spacing w:val="-1"/>
        </w:rPr>
        <w:t>documents</w:t>
      </w:r>
      <w:r>
        <w:rPr>
          <w:spacing w:val="-6"/>
        </w:rPr>
        <w:t> </w:t>
      </w:r>
      <w:r>
        <w:rPr>
          <w:spacing w:val="2"/>
        </w:rPr>
        <w:t>and</w:t>
      </w:r>
      <w:r>
        <w:rPr>
          <w:spacing w:val="-5"/>
        </w:rPr>
        <w:t> </w:t>
      </w:r>
      <w:r>
        <w:rPr>
          <w:spacing w:val="-1"/>
        </w:rPr>
        <w:t>third-party</w:t>
      </w:r>
      <w:r>
        <w:rPr>
          <w:spacing w:val="71"/>
          <w:w w:val="99"/>
        </w:rPr>
        <w:t> </w:t>
      </w:r>
      <w:r>
        <w:rPr>
          <w:spacing w:val="-1"/>
        </w:rPr>
        <w:t>confirmations</w:t>
      </w:r>
      <w:r>
        <w:rPr>
          <w:spacing w:val="-5"/>
        </w:rPr>
        <w:t> </w:t>
      </w:r>
      <w:r>
        <w:rPr>
          <w:spacing w:val="-1"/>
        </w:rPr>
        <w:t>to</w:t>
      </w:r>
      <w:r>
        <w:rPr>
          <w:spacing w:val="-3"/>
        </w:rPr>
        <w:t> </w:t>
      </w:r>
      <w:r>
        <w:rPr>
          <w:spacing w:val="-1"/>
        </w:rPr>
        <w:t>ensure</w:t>
      </w:r>
      <w:r>
        <w:rPr>
          <w:spacing w:val="-7"/>
        </w:rPr>
        <w:t> </w:t>
      </w:r>
      <w:r>
        <w:rPr>
          <w:spacing w:val="-1"/>
        </w:rPr>
        <w:t>completeness,</w:t>
      </w:r>
      <w:r>
        <w:rPr>
          <w:spacing w:val="-6"/>
        </w:rPr>
        <w:t> </w:t>
      </w:r>
      <w:r>
        <w:rPr>
          <w:spacing w:val="-1"/>
        </w:rPr>
        <w:t>accuracy</w:t>
      </w:r>
      <w:r>
        <w:rPr>
          <w:spacing w:val="-7"/>
        </w:rPr>
        <w:t> </w:t>
      </w:r>
      <w:r>
        <w:rPr/>
        <w:t>and</w:t>
      </w:r>
      <w:r>
        <w:rPr>
          <w:spacing w:val="-5"/>
        </w:rPr>
        <w:t> </w:t>
      </w:r>
      <w:r>
        <w:rPr>
          <w:spacing w:val="-1"/>
        </w:rPr>
        <w:t>reliability</w:t>
      </w:r>
      <w:r>
        <w:rPr>
          <w:spacing w:val="-4"/>
        </w:rPr>
        <w:t> </w:t>
      </w:r>
      <w:r>
        <w:rPr>
          <w:spacing w:val="-1"/>
        </w:rPr>
        <w:t>of</w:t>
      </w:r>
      <w:r>
        <w:rPr>
          <w:spacing w:val="-6"/>
        </w:rPr>
        <w:t> </w:t>
      </w:r>
      <w:r>
        <w:rPr/>
        <w:t>data.</w:t>
      </w:r>
      <w:r>
        <w:rPr>
          <w:spacing w:val="-7"/>
        </w:rPr>
        <w:t> </w:t>
      </w:r>
      <w:r>
        <w:rPr/>
        <w:t>Twenty-five</w:t>
      </w:r>
      <w:r>
        <w:rPr>
          <w:spacing w:val="-6"/>
        </w:rPr>
        <w:t> </w:t>
      </w:r>
      <w:r>
        <w:rPr>
          <w:spacing w:val="-1"/>
        </w:rPr>
        <w:t>(25)</w:t>
      </w:r>
      <w:r>
        <w:rPr>
          <w:spacing w:val="86"/>
        </w:rPr>
        <w:t> </w:t>
      </w:r>
      <w:r>
        <w:rPr>
          <w:spacing w:val="-1"/>
        </w:rPr>
        <w:t>company</w:t>
      </w:r>
      <w:r>
        <w:rPr>
          <w:spacing w:val="-3"/>
        </w:rPr>
        <w:t> </w:t>
      </w:r>
      <w:r>
        <w:rPr>
          <w:spacing w:val="-1"/>
        </w:rPr>
        <w:t>level</w:t>
      </w:r>
      <w:r>
        <w:rPr>
          <w:spacing w:val="-2"/>
        </w:rPr>
        <w:t> </w:t>
      </w:r>
      <w:r>
        <w:rPr>
          <w:spacing w:val="-1"/>
        </w:rPr>
        <w:t>financial</w:t>
      </w:r>
      <w:r>
        <w:rPr>
          <w:spacing w:val="-2"/>
        </w:rPr>
        <w:t> </w:t>
      </w:r>
      <w:r>
        <w:rPr>
          <w:spacing w:val="-1"/>
        </w:rPr>
        <w:t>flows</w:t>
      </w:r>
      <w:r>
        <w:rPr>
          <w:spacing w:val="-5"/>
        </w:rPr>
        <w:t> </w:t>
      </w:r>
      <w:r>
        <w:rPr/>
        <w:t>were</w:t>
      </w:r>
      <w:r>
        <w:rPr>
          <w:spacing w:val="-4"/>
        </w:rPr>
        <w:t> </w:t>
      </w:r>
      <w:r>
        <w:rPr>
          <w:spacing w:val="-1"/>
        </w:rPr>
        <w:t>reconciled,</w:t>
      </w:r>
      <w:r>
        <w:rPr>
          <w:spacing w:val="-4"/>
        </w:rPr>
        <w:t> </w:t>
      </w:r>
      <w:r>
        <w:rPr>
          <w:spacing w:val="-1"/>
        </w:rPr>
        <w:t>while six</w:t>
      </w:r>
      <w:r>
        <w:rPr>
          <w:spacing w:val="-4"/>
        </w:rPr>
        <w:t> </w:t>
      </w:r>
      <w:r>
        <w:rPr>
          <w:spacing w:val="-1"/>
        </w:rPr>
        <w:t>(6)</w:t>
      </w:r>
      <w:r>
        <w:rPr>
          <w:spacing w:val="-5"/>
        </w:rPr>
        <w:t> </w:t>
      </w:r>
      <w:r>
        <w:rPr>
          <w:spacing w:val="-1"/>
        </w:rPr>
        <w:t>flows</w:t>
      </w:r>
      <w:r>
        <w:rPr>
          <w:spacing w:val="-2"/>
        </w:rPr>
        <w:t> </w:t>
      </w:r>
      <w:r>
        <w:rPr>
          <w:spacing w:val="-1"/>
        </w:rPr>
        <w:t>were</w:t>
      </w:r>
      <w:r>
        <w:rPr>
          <w:spacing w:val="-3"/>
        </w:rPr>
        <w:t> </w:t>
      </w:r>
      <w:r>
        <w:rPr>
          <w:spacing w:val="-1"/>
        </w:rPr>
        <w:t>unilaterally</w:t>
      </w:r>
      <w:r>
        <w:rPr>
          <w:spacing w:val="-5"/>
        </w:rPr>
        <w:t> </w:t>
      </w:r>
      <w:r>
        <w:rPr>
          <w:spacing w:val="-1"/>
        </w:rPr>
        <w:t>disclosed.</w:t>
      </w:r>
      <w:r>
        <w:rPr>
          <w:spacing w:val="107"/>
        </w:rPr>
        <w:t> </w:t>
      </w:r>
      <w:r>
        <w:rPr/>
        <w:t>The</w:t>
      </w:r>
      <w:r>
        <w:rPr>
          <w:spacing w:val="-4"/>
        </w:rPr>
        <w:t> </w:t>
      </w:r>
      <w:r>
        <w:rPr>
          <w:spacing w:val="-1"/>
        </w:rPr>
        <w:t>unilaterally</w:t>
      </w:r>
      <w:r>
        <w:rPr>
          <w:spacing w:val="-3"/>
        </w:rPr>
        <w:t> </w:t>
      </w:r>
      <w:r>
        <w:rPr>
          <w:spacing w:val="-1"/>
        </w:rPr>
        <w:t>disclosed</w:t>
      </w:r>
      <w:r>
        <w:rPr>
          <w:spacing w:val="-2"/>
        </w:rPr>
        <w:t> </w:t>
      </w:r>
      <w:r>
        <w:rPr>
          <w:spacing w:val="-1"/>
        </w:rPr>
        <w:t>revenues</w:t>
      </w:r>
      <w:r>
        <w:rPr>
          <w:spacing w:val="-4"/>
        </w:rPr>
        <w:t> </w:t>
      </w:r>
      <w:r>
        <w:rPr>
          <w:spacing w:val="-1"/>
        </w:rPr>
        <w:t>were</w:t>
      </w:r>
      <w:r>
        <w:rPr>
          <w:spacing w:val="-2"/>
        </w:rPr>
        <w:t> </w:t>
      </w:r>
      <w:r>
        <w:rPr>
          <w:spacing w:val="-1"/>
        </w:rPr>
        <w:t>validated</w:t>
      </w:r>
      <w:r>
        <w:rPr>
          <w:spacing w:val="-2"/>
        </w:rPr>
        <w:t> </w:t>
      </w:r>
      <w:r>
        <w:rPr>
          <w:spacing w:val="-1"/>
        </w:rPr>
        <w:t>but</w:t>
      </w:r>
      <w:r>
        <w:rPr>
          <w:spacing w:val="-4"/>
        </w:rPr>
        <w:t> </w:t>
      </w:r>
      <w:r>
        <w:rPr>
          <w:spacing w:val="1"/>
        </w:rPr>
        <w:t>not</w:t>
      </w:r>
      <w:r>
        <w:rPr>
          <w:spacing w:val="-2"/>
        </w:rPr>
        <w:t> </w:t>
      </w:r>
      <w:r>
        <w:rPr>
          <w:spacing w:val="-1"/>
        </w:rPr>
        <w:t>reconciled.</w:t>
      </w: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8"/>
        <w:rPr>
          <w:rFonts w:ascii="Calibri" w:hAnsi="Calibri" w:cs="Calibri" w:eastAsia="Calibri"/>
          <w:sz w:val="14"/>
          <w:szCs w:val="14"/>
        </w:rPr>
      </w:pPr>
    </w:p>
    <w:p>
      <w:pPr>
        <w:tabs>
          <w:tab w:pos="6303" w:val="left" w:leader="none"/>
        </w:tabs>
        <w:spacing w:line="200" w:lineRule="atLeast"/>
        <w:ind w:left="428" w:right="0" w:firstLine="0"/>
        <w:rPr>
          <w:rFonts w:ascii="Calibri" w:hAnsi="Calibri" w:cs="Calibri" w:eastAsia="Calibri"/>
          <w:sz w:val="20"/>
          <w:szCs w:val="20"/>
        </w:rPr>
      </w:pPr>
      <w:r>
        <w:rPr>
          <w:rFonts w:ascii="Calibri"/>
          <w:sz w:val="20"/>
        </w:rPr>
        <w:pict>
          <v:group style="width:287.95pt;height:55.55pt;mso-position-horizontal-relative:char;mso-position-vertical-relative:line" coordorigin="0,0" coordsize="5759,1111">
            <v:group style="position:absolute;left:7;top:7;width:5745;height:1097" coordorigin="7,7" coordsize="5745,1097">
              <v:shape style="position:absolute;left:7;top:7;width:5745;height:1097" coordorigin="7,7" coordsize="5745,1097" path="m2823,7l2588,12,2358,24,2135,43,1918,68,1710,99,1509,136,1319,179,1138,226,967,279,809,336,662,398,528,464,408,533,302,606,211,683,136,762,77,844,36,928,12,1015,7,1103,5751,1082,5751,1075,5750,1068,5750,1060,5736,972,5704,886,5653,803,5586,722,5503,644,5404,569,5291,498,5163,430,5023,366,4870,307,4705,252,4530,202,4344,157,4149,118,3945,84,3734,55,3515,33,3290,18,3059,9,2823,7xe" filled="true" fillcolor="#75b62e" stroked="false">
                <v:path arrowok="t"/>
                <v:fill type="solid"/>
              </v:shape>
            </v:group>
            <v:group style="position:absolute;left:7;top:7;width:5745;height:1097" coordorigin="7,7" coordsize="5745,1097">
              <v:shape style="position:absolute;left:7;top:7;width:5745;height:1097" coordorigin="7,7" coordsize="5745,1097" path="m7,1103l12,1015,36,928,77,844,136,762,211,683,302,606,408,533,528,464,662,398,809,336,967,279,1138,226,1319,179,1509,136,1710,99,1918,68,2135,43,2358,24,2588,12,2823,7,3059,9,3290,18,3515,33,3734,55,3945,84,4149,118,4344,157,4530,202,4705,252,4870,307,5023,366,5163,430,5291,498,5404,569,5503,644,5586,722,5653,803,5704,886,5736,972,5750,1060,5750,1068,5751,1075,5751,1082,2879,1082,7,1103xe" filled="false" stroked="true" strokeweight=".709979pt" strokecolor="#3a5b17">
                <v:path arrowok="t"/>
              </v:shape>
              <v:shape style="position:absolute;left:0;top:0;width:5759;height:1111" type="#_x0000_t202" filled="false" stroked="false">
                <v:textbox inset="0,0,0,0">
                  <w:txbxContent>
                    <w:p>
                      <w:pPr>
                        <w:spacing w:line="240" w:lineRule="auto" w:before="4"/>
                        <w:rPr>
                          <w:rFonts w:ascii="Calibri" w:hAnsi="Calibri" w:cs="Calibri" w:eastAsia="Calibri"/>
                          <w:sz w:val="26"/>
                          <w:szCs w:val="26"/>
                        </w:rPr>
                      </w:pPr>
                    </w:p>
                    <w:p>
                      <w:pPr>
                        <w:spacing w:line="244" w:lineRule="auto" w:before="0"/>
                        <w:ind w:left="2178" w:right="1712" w:hanging="477"/>
                        <w:jc w:val="left"/>
                        <w:rPr>
                          <w:rFonts w:ascii="Calibri" w:hAnsi="Calibri" w:cs="Calibri" w:eastAsia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color w:val="FFFFFF"/>
                          <w:spacing w:val="-2"/>
                          <w:w w:val="115"/>
                          <w:sz w:val="20"/>
                        </w:rPr>
                        <w:t>Validated</w:t>
                      </w:r>
                      <w:r>
                        <w:rPr>
                          <w:rFonts w:ascii="Calibri"/>
                          <w:color w:val="FFFFFF"/>
                          <w:spacing w:val="-9"/>
                          <w:w w:val="115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color w:val="FFFFFF"/>
                          <w:w w:val="115"/>
                          <w:sz w:val="20"/>
                        </w:rPr>
                        <w:t>and</w:t>
                      </w:r>
                      <w:r>
                        <w:rPr>
                          <w:rFonts w:ascii="Calibri"/>
                          <w:color w:val="FFFFFF"/>
                          <w:spacing w:val="-11"/>
                          <w:w w:val="115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color w:val="FFFFFF"/>
                          <w:spacing w:val="-1"/>
                          <w:w w:val="115"/>
                          <w:sz w:val="20"/>
                        </w:rPr>
                        <w:t>Reconciled</w:t>
                      </w:r>
                      <w:r>
                        <w:rPr>
                          <w:rFonts w:ascii="Calibri"/>
                          <w:color w:val="FFFFFF"/>
                          <w:spacing w:val="29"/>
                          <w:w w:val="114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color w:val="FFFFFF"/>
                          <w:spacing w:val="-1"/>
                          <w:w w:val="115"/>
                          <w:sz w:val="20"/>
                        </w:rPr>
                        <w:t>Revenue</w:t>
                      </w:r>
                      <w:r>
                        <w:rPr>
                          <w:rFonts w:ascii="Calibri"/>
                          <w:color w:val="FFFFFF"/>
                          <w:spacing w:val="-13"/>
                          <w:w w:val="115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color w:val="FFFFFF"/>
                          <w:spacing w:val="-1"/>
                          <w:w w:val="115"/>
                          <w:sz w:val="20"/>
                        </w:rPr>
                        <w:t>Flows</w:t>
                      </w:r>
                      <w:r>
                        <w:rPr>
                          <w:rFonts w:ascii="Calibri"/>
                          <w:sz w:val="20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Calibri"/>
          <w:sz w:val="20"/>
        </w:rPr>
      </w:r>
      <w:r>
        <w:rPr>
          <w:rFonts w:ascii="Calibri"/>
          <w:sz w:val="20"/>
        </w:rPr>
        <w:tab/>
      </w:r>
      <w:r>
        <w:rPr>
          <w:rFonts w:ascii="Calibri"/>
          <w:position w:val="1"/>
          <w:sz w:val="20"/>
        </w:rPr>
        <w:pict>
          <v:group style="width:145.2pt;height:55pt;mso-position-horizontal-relative:char;mso-position-vertical-relative:line" coordorigin="0,0" coordsize="2904,1100">
            <v:group style="position:absolute;left:7;top:7;width:2890;height:1086" coordorigin="7,7" coordsize="2890,1086">
              <v:shape style="position:absolute;left:7;top:7;width:2890;height:1086" coordorigin="7,7" coordsize="2890,1086" path="m1438,7l1319,12,1204,23,1091,41,982,65,877,96,775,132,679,174,587,221,501,273,420,329,346,390,278,455,216,525,162,597,115,673,77,752,46,834,24,918,11,1004,7,1092,2896,1082,2890,983,2875,897,2851,814,2818,732,2777,654,2728,579,2672,507,2609,439,2539,375,2463,315,2381,259,2293,208,2200,163,2103,122,2001,88,1895,59,1785,36,1672,20,1556,10,1438,7xe" filled="true" fillcolor="#75b62e" stroked="false">
                <v:path arrowok="t"/>
                <v:fill type="solid"/>
              </v:shape>
            </v:group>
            <v:group style="position:absolute;left:7;top:7;width:2886;height:1086" coordorigin="7,7" coordsize="2886,1086">
              <v:shape style="position:absolute;left:7;top:7;width:2886;height:1086" coordorigin="7,7" coordsize="2886,1086" path="m7,1092l11,1004,24,918,46,834,77,752,115,673,162,597,216,525,278,455,346,390,420,329,501,273,587,221,679,174,775,132,877,96,982,65,1091,41,1204,23,1319,12,1438,7,1556,10,1672,20,1785,36,1895,59,2001,88,2103,122,2200,163,2293,208,2381,259,2463,315,2539,375,2609,439,2672,507,2728,579,2777,654,2818,732,2851,814,2875,897,2890,983,2893,1024e" filled="false" stroked="true" strokeweight=".750146pt" strokecolor="#3a5b17">
                <v:path arrowok="t"/>
              </v:shape>
              <v:shape style="position:absolute;left:7;top:7;width:2886;height:1086" coordorigin="7,7" coordsize="2886,1086" path="m2893,1082l1451,1082,7,1092e" filled="false" stroked="true" strokeweight=".750146pt" strokecolor="#3a5b17">
                <v:path arrowok="t"/>
              </v:shape>
              <v:shape style="position:absolute;left:0;top:0;width:2904;height:1100" type="#_x0000_t202" filled="false" stroked="false">
                <v:textbox inset="0,0,0,0">
                  <w:txbxContent>
                    <w:p>
                      <w:pPr>
                        <w:spacing w:line="240" w:lineRule="auto" w:before="4"/>
                        <w:rPr>
                          <w:rFonts w:ascii="Calibri" w:hAnsi="Calibri" w:cs="Calibri" w:eastAsia="Calibri"/>
                          <w:sz w:val="26"/>
                          <w:szCs w:val="26"/>
                        </w:rPr>
                      </w:pPr>
                    </w:p>
                    <w:p>
                      <w:pPr>
                        <w:spacing w:line="244" w:lineRule="auto" w:before="0"/>
                        <w:ind w:left="471" w:right="488" w:hanging="2"/>
                        <w:jc w:val="center"/>
                        <w:rPr>
                          <w:rFonts w:ascii="Calibri" w:hAnsi="Calibri" w:cs="Calibri" w:eastAsia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color w:val="FFFFFF"/>
                          <w:spacing w:val="-2"/>
                          <w:w w:val="115"/>
                          <w:sz w:val="20"/>
                        </w:rPr>
                        <w:t>Validated</w:t>
                      </w:r>
                      <w:r>
                        <w:rPr>
                          <w:rFonts w:ascii="Calibri"/>
                          <w:color w:val="FFFFFF"/>
                          <w:spacing w:val="-16"/>
                          <w:w w:val="115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color w:val="FFFFFF"/>
                          <w:spacing w:val="-1"/>
                          <w:w w:val="115"/>
                          <w:sz w:val="20"/>
                        </w:rPr>
                        <w:t>Unilateral</w:t>
                      </w:r>
                      <w:r>
                        <w:rPr>
                          <w:rFonts w:ascii="Calibri"/>
                          <w:color w:val="FFFFFF"/>
                          <w:spacing w:val="28"/>
                          <w:w w:val="114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color w:val="FFFFFF"/>
                          <w:w w:val="115"/>
                          <w:sz w:val="20"/>
                        </w:rPr>
                        <w:t>Disclosed</w:t>
                      </w:r>
                      <w:r>
                        <w:rPr>
                          <w:rFonts w:ascii="Calibri"/>
                          <w:color w:val="FFFFFF"/>
                          <w:spacing w:val="-17"/>
                          <w:w w:val="115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color w:val="FFFFFF"/>
                          <w:spacing w:val="-1"/>
                          <w:w w:val="115"/>
                          <w:sz w:val="20"/>
                        </w:rPr>
                        <w:t>Reconciled</w:t>
                      </w:r>
                      <w:r>
                        <w:rPr>
                          <w:rFonts w:ascii="Calibri"/>
                          <w:color w:val="FFFFFF"/>
                          <w:spacing w:val="24"/>
                          <w:w w:val="114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color w:val="FFFFFF"/>
                          <w:spacing w:val="-1"/>
                          <w:w w:val="115"/>
                          <w:sz w:val="20"/>
                        </w:rPr>
                        <w:t>Revenue</w:t>
                      </w:r>
                      <w:r>
                        <w:rPr>
                          <w:rFonts w:ascii="Calibri"/>
                          <w:color w:val="FFFFFF"/>
                          <w:spacing w:val="-13"/>
                          <w:w w:val="115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color w:val="FFFFFF"/>
                          <w:spacing w:val="-1"/>
                          <w:w w:val="115"/>
                          <w:sz w:val="20"/>
                        </w:rPr>
                        <w:t>Flows</w:t>
                      </w:r>
                      <w:r>
                        <w:rPr>
                          <w:rFonts w:ascii="Calibri"/>
                          <w:sz w:val="20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Calibri"/>
          <w:position w:val="1"/>
          <w:sz w:val="20"/>
        </w:rPr>
      </w:r>
    </w:p>
    <w:p>
      <w:pPr>
        <w:spacing w:line="240" w:lineRule="auto" w:before="0"/>
        <w:rPr>
          <w:rFonts w:ascii="Calibri" w:hAnsi="Calibri" w:cs="Calibri" w:eastAsia="Calibri"/>
          <w:sz w:val="6"/>
          <w:szCs w:val="6"/>
        </w:rPr>
      </w:pPr>
    </w:p>
    <w:tbl>
      <w:tblPr>
        <w:tblW w:w="0" w:type="auto"/>
        <w:jc w:val="left"/>
        <w:tblInd w:w="42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9"/>
        <w:gridCol w:w="2315"/>
        <w:gridCol w:w="442"/>
        <w:gridCol w:w="2508"/>
        <w:gridCol w:w="555"/>
        <w:gridCol w:w="2464"/>
      </w:tblGrid>
      <w:tr>
        <w:trPr>
          <w:trHeight w:val="308" w:hRule="exact"/>
        </w:trPr>
        <w:tc>
          <w:tcPr>
            <w:tcW w:w="479" w:type="dxa"/>
            <w:tcBorders>
              <w:top w:val="single" w:sz="6" w:space="0" w:color="1F5284"/>
              <w:left w:val="single" w:sz="6" w:space="0" w:color="1F5284"/>
              <w:bottom w:val="nil" w:sz="6" w:space="0" w:color="auto"/>
              <w:right w:val="nil" w:sz="6" w:space="0" w:color="auto"/>
            </w:tcBorders>
            <w:shd w:val="clear" w:color="auto" w:fill="D9D9D9"/>
          </w:tcPr>
          <w:p>
            <w:pPr>
              <w:pStyle w:val="TableParagraph"/>
              <w:spacing w:line="240" w:lineRule="auto" w:before="44"/>
              <w:ind w:left="10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115"/>
                <w:sz w:val="20"/>
              </w:rPr>
              <w:t>1.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315" w:type="dxa"/>
            <w:tcBorders>
              <w:top w:val="single" w:sz="6" w:space="0" w:color="1F5284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D9D9D9"/>
          </w:tcPr>
          <w:p>
            <w:pPr>
              <w:pStyle w:val="TableParagraph"/>
              <w:spacing w:line="240" w:lineRule="auto" w:before="44"/>
              <w:ind w:left="7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w w:val="115"/>
                <w:sz w:val="20"/>
              </w:rPr>
              <w:t>Royalty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442" w:type="dxa"/>
            <w:tcBorders>
              <w:top w:val="single" w:sz="6" w:space="0" w:color="1F5284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D9D9D9"/>
          </w:tcPr>
          <w:p>
            <w:pPr>
              <w:pStyle w:val="TableParagraph"/>
              <w:spacing w:line="240" w:lineRule="auto" w:before="44"/>
              <w:ind w:left="7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115"/>
                <w:sz w:val="20"/>
              </w:rPr>
              <w:t>16.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508" w:type="dxa"/>
            <w:tcBorders>
              <w:top w:val="single" w:sz="6" w:space="0" w:color="1F5284"/>
              <w:left w:val="nil" w:sz="6" w:space="0" w:color="auto"/>
              <w:bottom w:val="nil" w:sz="6" w:space="0" w:color="auto"/>
              <w:right w:val="single" w:sz="6" w:space="0" w:color="1F5284"/>
            </w:tcBorders>
            <w:shd w:val="clear" w:color="auto" w:fill="D9D9D9"/>
          </w:tcPr>
          <w:p>
            <w:pPr>
              <w:pStyle w:val="TableParagraph"/>
              <w:spacing w:line="240" w:lineRule="auto" w:before="44"/>
              <w:ind w:left="7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w w:val="115"/>
                <w:sz w:val="20"/>
              </w:rPr>
              <w:t>Application</w:t>
            </w:r>
            <w:r>
              <w:rPr>
                <w:rFonts w:ascii="Calibri"/>
                <w:spacing w:val="-13"/>
                <w:w w:val="115"/>
                <w:sz w:val="20"/>
              </w:rPr>
              <w:t> </w:t>
            </w:r>
            <w:r>
              <w:rPr>
                <w:rFonts w:ascii="Calibri"/>
                <w:spacing w:val="-2"/>
                <w:w w:val="115"/>
                <w:sz w:val="20"/>
              </w:rPr>
              <w:t>for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555" w:type="dxa"/>
            <w:tcBorders>
              <w:top w:val="single" w:sz="6" w:space="0" w:color="1F5284"/>
              <w:left w:val="single" w:sz="6" w:space="0" w:color="1F5284"/>
              <w:bottom w:val="nil" w:sz="6" w:space="0" w:color="auto"/>
              <w:right w:val="nil" w:sz="6" w:space="0" w:color="auto"/>
            </w:tcBorders>
            <w:shd w:val="clear" w:color="auto" w:fill="D9D9D9"/>
          </w:tcPr>
          <w:p>
            <w:pPr>
              <w:pStyle w:val="TableParagraph"/>
              <w:spacing w:line="240" w:lineRule="auto" w:before="44"/>
              <w:ind w:left="10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115"/>
                <w:sz w:val="20"/>
              </w:rPr>
              <w:t>1.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464" w:type="dxa"/>
            <w:tcBorders>
              <w:top w:val="single" w:sz="6" w:space="0" w:color="1F5284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D9D9D9"/>
          </w:tcPr>
          <w:p>
            <w:pPr>
              <w:pStyle w:val="TableParagraph"/>
              <w:spacing w:line="240" w:lineRule="auto" w:before="44"/>
              <w:ind w:left="13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3"/>
                <w:w w:val="115"/>
                <w:sz w:val="20"/>
              </w:rPr>
              <w:t>Pay</w:t>
            </w:r>
            <w:r>
              <w:rPr>
                <w:rFonts w:ascii="Calibri"/>
                <w:spacing w:val="-2"/>
                <w:w w:val="115"/>
                <w:sz w:val="20"/>
              </w:rPr>
              <w:t> </w:t>
            </w:r>
            <w:r>
              <w:rPr>
                <w:rFonts w:ascii="Calibri"/>
                <w:w w:val="115"/>
                <w:sz w:val="20"/>
              </w:rPr>
              <w:t>As</w:t>
            </w:r>
            <w:r>
              <w:rPr>
                <w:rFonts w:ascii="Calibri"/>
                <w:spacing w:val="-3"/>
                <w:w w:val="115"/>
                <w:sz w:val="20"/>
              </w:rPr>
              <w:t> </w:t>
            </w:r>
            <w:r>
              <w:rPr>
                <w:rFonts w:ascii="Calibri"/>
                <w:spacing w:val="-7"/>
                <w:w w:val="115"/>
                <w:sz w:val="20"/>
              </w:rPr>
              <w:t>You</w:t>
            </w:r>
            <w:r>
              <w:rPr>
                <w:rFonts w:ascii="Calibri"/>
                <w:spacing w:val="-3"/>
                <w:w w:val="115"/>
                <w:sz w:val="20"/>
              </w:rPr>
              <w:t> </w:t>
            </w:r>
            <w:r>
              <w:rPr>
                <w:rFonts w:ascii="Calibri"/>
                <w:spacing w:val="-1"/>
                <w:w w:val="115"/>
                <w:sz w:val="20"/>
              </w:rPr>
              <w:t>Earn</w:t>
            </w:r>
            <w:r>
              <w:rPr>
                <w:rFonts w:ascii="Calibri"/>
                <w:spacing w:val="-3"/>
                <w:w w:val="115"/>
                <w:sz w:val="20"/>
              </w:rPr>
              <w:t> </w:t>
            </w:r>
            <w:r>
              <w:rPr>
                <w:rFonts w:ascii="Calibri"/>
                <w:spacing w:val="-7"/>
                <w:w w:val="115"/>
                <w:sz w:val="20"/>
              </w:rPr>
              <w:t>(PAYE)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248" w:hRule="exact"/>
        </w:trPr>
        <w:tc>
          <w:tcPr>
            <w:tcW w:w="479" w:type="dxa"/>
            <w:tcBorders>
              <w:top w:val="nil" w:sz="6" w:space="0" w:color="auto"/>
              <w:left w:val="single" w:sz="6" w:space="0" w:color="1F5284"/>
              <w:bottom w:val="nil" w:sz="6" w:space="0" w:color="auto"/>
              <w:right w:val="nil" w:sz="6" w:space="0" w:color="auto"/>
            </w:tcBorders>
            <w:shd w:val="clear" w:color="auto" w:fill="D9D9D9"/>
          </w:tcPr>
          <w:p>
            <w:pPr>
              <w:pStyle w:val="TableParagraph"/>
              <w:spacing w:line="229" w:lineRule="exact"/>
              <w:ind w:left="10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115"/>
                <w:sz w:val="20"/>
              </w:rPr>
              <w:t>2.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31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D9D9D9"/>
          </w:tcPr>
          <w:p>
            <w:pPr>
              <w:pStyle w:val="TableParagraph"/>
              <w:spacing w:line="229" w:lineRule="exact"/>
              <w:ind w:left="7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w w:val="115"/>
                <w:sz w:val="20"/>
              </w:rPr>
              <w:t>Company</w:t>
            </w:r>
            <w:r>
              <w:rPr>
                <w:rFonts w:ascii="Calibri"/>
                <w:spacing w:val="-8"/>
                <w:w w:val="115"/>
                <w:sz w:val="20"/>
              </w:rPr>
              <w:t> </w:t>
            </w:r>
            <w:r>
              <w:rPr>
                <w:rFonts w:ascii="Calibri"/>
                <w:spacing w:val="-1"/>
                <w:w w:val="115"/>
                <w:sz w:val="20"/>
              </w:rPr>
              <w:t>Income</w:t>
            </w:r>
            <w:r>
              <w:rPr>
                <w:rFonts w:ascii="Calibri"/>
                <w:spacing w:val="-7"/>
                <w:w w:val="115"/>
                <w:sz w:val="20"/>
              </w:rPr>
              <w:t> </w:t>
            </w:r>
            <w:r>
              <w:rPr>
                <w:rFonts w:ascii="Calibri"/>
                <w:spacing w:val="-8"/>
                <w:w w:val="115"/>
                <w:sz w:val="20"/>
              </w:rPr>
              <w:t>Tax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4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D9D9D9"/>
          </w:tcPr>
          <w:p>
            <w:pPr/>
          </w:p>
        </w:tc>
        <w:tc>
          <w:tcPr>
            <w:tcW w:w="25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6" w:space="0" w:color="1F5284"/>
            </w:tcBorders>
            <w:shd w:val="clear" w:color="auto" w:fill="D9D9D9"/>
          </w:tcPr>
          <w:p>
            <w:pPr>
              <w:pStyle w:val="TableParagraph"/>
              <w:spacing w:line="229" w:lineRule="exact"/>
              <w:ind w:left="7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w w:val="115"/>
                <w:sz w:val="20"/>
              </w:rPr>
              <w:t>Surrender</w:t>
            </w:r>
            <w:r>
              <w:rPr>
                <w:rFonts w:ascii="Calibri"/>
                <w:spacing w:val="-10"/>
                <w:w w:val="115"/>
                <w:sz w:val="20"/>
              </w:rPr>
              <w:t> </w:t>
            </w:r>
            <w:r>
              <w:rPr>
                <w:rFonts w:ascii="Calibri"/>
                <w:w w:val="115"/>
                <w:sz w:val="20"/>
              </w:rPr>
              <w:t>Mining</w:t>
            </w:r>
            <w:r>
              <w:rPr>
                <w:rFonts w:ascii="Calibri"/>
                <w:spacing w:val="-8"/>
                <w:w w:val="115"/>
                <w:sz w:val="20"/>
              </w:rPr>
              <w:t> </w:t>
            </w:r>
            <w:r>
              <w:rPr>
                <w:rFonts w:ascii="Calibri"/>
                <w:w w:val="115"/>
                <w:sz w:val="20"/>
              </w:rPr>
              <w:t>Titles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555" w:type="dxa"/>
            <w:tcBorders>
              <w:top w:val="nil" w:sz="6" w:space="0" w:color="auto"/>
              <w:left w:val="single" w:sz="6" w:space="0" w:color="1F5284"/>
              <w:bottom w:val="nil" w:sz="6" w:space="0" w:color="auto"/>
              <w:right w:val="nil" w:sz="6" w:space="0" w:color="auto"/>
            </w:tcBorders>
            <w:shd w:val="clear" w:color="auto" w:fill="D9D9D9"/>
          </w:tcPr>
          <w:p>
            <w:pPr>
              <w:pStyle w:val="TableParagraph"/>
              <w:spacing w:line="229" w:lineRule="exact"/>
              <w:ind w:left="10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115"/>
                <w:sz w:val="20"/>
              </w:rPr>
              <w:t>2.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4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D9D9D9"/>
          </w:tcPr>
          <w:p>
            <w:pPr>
              <w:pStyle w:val="TableParagraph"/>
              <w:spacing w:line="229" w:lineRule="exact"/>
              <w:ind w:left="13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115"/>
                <w:sz w:val="20"/>
              </w:rPr>
              <w:t>Annual</w:t>
            </w:r>
            <w:r>
              <w:rPr>
                <w:rFonts w:ascii="Calibri"/>
                <w:spacing w:val="-9"/>
                <w:w w:val="115"/>
                <w:sz w:val="20"/>
              </w:rPr>
              <w:t> </w:t>
            </w:r>
            <w:r>
              <w:rPr>
                <w:rFonts w:ascii="Calibri"/>
                <w:spacing w:val="-1"/>
                <w:w w:val="115"/>
                <w:sz w:val="20"/>
              </w:rPr>
              <w:t>Surface</w:t>
            </w:r>
            <w:r>
              <w:rPr>
                <w:rFonts w:ascii="Calibri"/>
                <w:spacing w:val="-8"/>
                <w:w w:val="115"/>
                <w:sz w:val="20"/>
              </w:rPr>
              <w:t> </w:t>
            </w:r>
            <w:r>
              <w:rPr>
                <w:rFonts w:ascii="Calibri"/>
                <w:spacing w:val="-1"/>
                <w:w w:val="115"/>
                <w:sz w:val="20"/>
              </w:rPr>
              <w:t>Rents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249" w:hRule="exact"/>
        </w:trPr>
        <w:tc>
          <w:tcPr>
            <w:tcW w:w="479" w:type="dxa"/>
            <w:tcBorders>
              <w:top w:val="nil" w:sz="6" w:space="0" w:color="auto"/>
              <w:left w:val="single" w:sz="6" w:space="0" w:color="1F5284"/>
              <w:bottom w:val="nil" w:sz="6" w:space="0" w:color="auto"/>
              <w:right w:val="nil" w:sz="6" w:space="0" w:color="auto"/>
            </w:tcBorders>
            <w:shd w:val="clear" w:color="auto" w:fill="D9D9D9"/>
          </w:tcPr>
          <w:p>
            <w:pPr/>
          </w:p>
        </w:tc>
        <w:tc>
          <w:tcPr>
            <w:tcW w:w="231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D9D9D9"/>
          </w:tcPr>
          <w:p>
            <w:pPr>
              <w:pStyle w:val="TableParagraph"/>
              <w:spacing w:line="229" w:lineRule="exact"/>
              <w:ind w:left="7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w w:val="115"/>
                <w:sz w:val="20"/>
              </w:rPr>
              <w:t>(CIT)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4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D9D9D9"/>
          </w:tcPr>
          <w:p>
            <w:pPr>
              <w:pStyle w:val="TableParagraph"/>
              <w:spacing w:line="229" w:lineRule="exact"/>
              <w:ind w:left="7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115"/>
                <w:sz w:val="20"/>
              </w:rPr>
              <w:t>17.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5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6" w:space="0" w:color="1F5284"/>
            </w:tcBorders>
            <w:shd w:val="clear" w:color="auto" w:fill="D9D9D9"/>
          </w:tcPr>
          <w:p>
            <w:pPr>
              <w:pStyle w:val="TableParagraph"/>
              <w:spacing w:line="229" w:lineRule="exact"/>
              <w:ind w:left="7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w w:val="115"/>
                <w:sz w:val="20"/>
              </w:rPr>
              <w:t>Renewal</w:t>
            </w:r>
            <w:r>
              <w:rPr>
                <w:rFonts w:ascii="Calibri"/>
                <w:spacing w:val="-8"/>
                <w:w w:val="115"/>
                <w:sz w:val="20"/>
              </w:rPr>
              <w:t> </w:t>
            </w:r>
            <w:r>
              <w:rPr>
                <w:rFonts w:ascii="Calibri"/>
                <w:spacing w:val="-1"/>
                <w:w w:val="115"/>
                <w:sz w:val="20"/>
              </w:rPr>
              <w:t>of</w:t>
            </w:r>
            <w:r>
              <w:rPr>
                <w:rFonts w:ascii="Calibri"/>
                <w:spacing w:val="-8"/>
                <w:w w:val="115"/>
                <w:sz w:val="20"/>
              </w:rPr>
              <w:t> </w:t>
            </w:r>
            <w:r>
              <w:rPr>
                <w:rFonts w:ascii="Calibri"/>
                <w:spacing w:val="-1"/>
                <w:w w:val="115"/>
                <w:sz w:val="20"/>
              </w:rPr>
              <w:t>Quarry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555" w:type="dxa"/>
            <w:tcBorders>
              <w:top w:val="nil" w:sz="6" w:space="0" w:color="auto"/>
              <w:left w:val="single" w:sz="6" w:space="0" w:color="1F5284"/>
              <w:bottom w:val="nil" w:sz="6" w:space="0" w:color="auto"/>
              <w:right w:val="nil" w:sz="6" w:space="0" w:color="auto"/>
            </w:tcBorders>
            <w:shd w:val="clear" w:color="auto" w:fill="D9D9D9"/>
          </w:tcPr>
          <w:p>
            <w:pPr/>
          </w:p>
        </w:tc>
        <w:tc>
          <w:tcPr>
            <w:tcW w:w="24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D9D9D9"/>
          </w:tcPr>
          <w:p>
            <w:pPr>
              <w:pStyle w:val="TableParagraph"/>
              <w:spacing w:line="229" w:lineRule="exact"/>
              <w:ind w:left="13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w w:val="115"/>
                <w:sz w:val="20"/>
              </w:rPr>
              <w:t>(Ground</w:t>
            </w:r>
            <w:r>
              <w:rPr>
                <w:rFonts w:ascii="Calibri"/>
                <w:spacing w:val="-12"/>
                <w:w w:val="115"/>
                <w:sz w:val="20"/>
              </w:rPr>
              <w:t> </w:t>
            </w:r>
            <w:r>
              <w:rPr>
                <w:rFonts w:ascii="Calibri"/>
                <w:spacing w:val="-1"/>
                <w:w w:val="115"/>
                <w:sz w:val="20"/>
              </w:rPr>
              <w:t>Rents)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241" w:hRule="exact"/>
        </w:trPr>
        <w:tc>
          <w:tcPr>
            <w:tcW w:w="479" w:type="dxa"/>
            <w:tcBorders>
              <w:top w:val="nil" w:sz="6" w:space="0" w:color="auto"/>
              <w:left w:val="single" w:sz="6" w:space="0" w:color="1F5284"/>
              <w:bottom w:val="nil" w:sz="6" w:space="0" w:color="auto"/>
              <w:right w:val="nil" w:sz="6" w:space="0" w:color="auto"/>
            </w:tcBorders>
            <w:shd w:val="clear" w:color="auto" w:fill="D9D9D9"/>
          </w:tcPr>
          <w:p>
            <w:pPr>
              <w:pStyle w:val="TableParagraph"/>
              <w:spacing w:line="229" w:lineRule="exact"/>
              <w:ind w:left="10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115"/>
                <w:sz w:val="20"/>
              </w:rPr>
              <w:t>3.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31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D9D9D9"/>
          </w:tcPr>
          <w:p>
            <w:pPr>
              <w:pStyle w:val="TableParagraph"/>
              <w:spacing w:line="229" w:lineRule="exact"/>
              <w:ind w:left="7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w w:val="115"/>
                <w:sz w:val="20"/>
              </w:rPr>
              <w:t>Education</w:t>
            </w:r>
            <w:r>
              <w:rPr>
                <w:rFonts w:ascii="Calibri"/>
                <w:spacing w:val="-7"/>
                <w:w w:val="115"/>
                <w:sz w:val="20"/>
              </w:rPr>
              <w:t> </w:t>
            </w:r>
            <w:r>
              <w:rPr>
                <w:rFonts w:ascii="Calibri"/>
                <w:spacing w:val="-8"/>
                <w:w w:val="115"/>
                <w:sz w:val="20"/>
              </w:rPr>
              <w:t>Tax</w:t>
            </w:r>
            <w:r>
              <w:rPr>
                <w:rFonts w:ascii="Calibri"/>
                <w:spacing w:val="-5"/>
                <w:w w:val="115"/>
                <w:sz w:val="20"/>
              </w:rPr>
              <w:t> </w:t>
            </w:r>
            <w:r>
              <w:rPr>
                <w:rFonts w:ascii="Calibri"/>
                <w:spacing w:val="-1"/>
                <w:w w:val="115"/>
                <w:sz w:val="20"/>
              </w:rPr>
              <w:t>(EDT)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4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D9D9D9"/>
          </w:tcPr>
          <w:p>
            <w:pPr/>
          </w:p>
        </w:tc>
        <w:tc>
          <w:tcPr>
            <w:tcW w:w="25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6" w:space="0" w:color="1F5284"/>
            </w:tcBorders>
            <w:shd w:val="clear" w:color="auto" w:fill="D9D9D9"/>
          </w:tcPr>
          <w:p>
            <w:pPr>
              <w:pStyle w:val="TableParagraph"/>
              <w:spacing w:line="229" w:lineRule="exact"/>
              <w:ind w:left="7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115"/>
                <w:sz w:val="20"/>
              </w:rPr>
              <w:t>Lease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555" w:type="dxa"/>
            <w:tcBorders>
              <w:top w:val="nil" w:sz="6" w:space="0" w:color="auto"/>
              <w:left w:val="single" w:sz="6" w:space="0" w:color="1F5284"/>
              <w:bottom w:val="nil" w:sz="6" w:space="0" w:color="auto"/>
              <w:right w:val="nil" w:sz="6" w:space="0" w:color="auto"/>
            </w:tcBorders>
            <w:shd w:val="clear" w:color="auto" w:fill="D9D9D9"/>
          </w:tcPr>
          <w:p>
            <w:pPr>
              <w:pStyle w:val="TableParagraph"/>
              <w:spacing w:line="229" w:lineRule="exact"/>
              <w:ind w:left="10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115"/>
                <w:sz w:val="20"/>
              </w:rPr>
              <w:t>3.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4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D9D9D9"/>
          </w:tcPr>
          <w:p>
            <w:pPr>
              <w:pStyle w:val="TableParagraph"/>
              <w:spacing w:line="229" w:lineRule="exact"/>
              <w:ind w:left="13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115"/>
                <w:sz w:val="20"/>
              </w:rPr>
              <w:t>Business</w:t>
            </w:r>
            <w:r>
              <w:rPr>
                <w:rFonts w:ascii="Calibri"/>
                <w:spacing w:val="-10"/>
                <w:w w:val="115"/>
                <w:sz w:val="20"/>
              </w:rPr>
              <w:t> </w:t>
            </w:r>
            <w:r>
              <w:rPr>
                <w:rFonts w:ascii="Calibri"/>
                <w:spacing w:val="-1"/>
                <w:w w:val="115"/>
                <w:sz w:val="20"/>
              </w:rPr>
              <w:t>Premises</w:t>
            </w:r>
            <w:r>
              <w:rPr>
                <w:rFonts w:ascii="Calibri"/>
                <w:spacing w:val="-9"/>
                <w:w w:val="115"/>
                <w:sz w:val="20"/>
              </w:rPr>
              <w:t> </w:t>
            </w:r>
            <w:r>
              <w:rPr>
                <w:rFonts w:ascii="Calibri"/>
                <w:spacing w:val="-2"/>
                <w:w w:val="115"/>
                <w:sz w:val="20"/>
              </w:rPr>
              <w:t>Fee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241" w:hRule="exact"/>
        </w:trPr>
        <w:tc>
          <w:tcPr>
            <w:tcW w:w="479" w:type="dxa"/>
            <w:tcBorders>
              <w:top w:val="nil" w:sz="6" w:space="0" w:color="auto"/>
              <w:left w:val="single" w:sz="6" w:space="0" w:color="1F5284"/>
              <w:bottom w:val="nil" w:sz="6" w:space="0" w:color="auto"/>
              <w:right w:val="nil" w:sz="6" w:space="0" w:color="auto"/>
            </w:tcBorders>
            <w:shd w:val="clear" w:color="auto" w:fill="D9D9D9"/>
          </w:tcPr>
          <w:p>
            <w:pPr>
              <w:pStyle w:val="TableParagraph"/>
              <w:spacing w:line="222" w:lineRule="exact"/>
              <w:ind w:left="10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115"/>
                <w:sz w:val="20"/>
              </w:rPr>
              <w:t>4.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31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D9D9D9"/>
          </w:tcPr>
          <w:p>
            <w:pPr>
              <w:pStyle w:val="TableParagraph"/>
              <w:spacing w:line="222" w:lineRule="exact"/>
              <w:ind w:left="7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3"/>
                <w:w w:val="115"/>
                <w:sz w:val="20"/>
              </w:rPr>
              <w:t>Value</w:t>
            </w:r>
            <w:r>
              <w:rPr>
                <w:rFonts w:ascii="Calibri"/>
                <w:spacing w:val="-4"/>
                <w:w w:val="115"/>
                <w:sz w:val="20"/>
              </w:rPr>
              <w:t> </w:t>
            </w:r>
            <w:r>
              <w:rPr>
                <w:rFonts w:ascii="Calibri"/>
                <w:w w:val="115"/>
                <w:sz w:val="20"/>
              </w:rPr>
              <w:t>Added</w:t>
            </w:r>
            <w:r>
              <w:rPr>
                <w:rFonts w:ascii="Calibri"/>
                <w:spacing w:val="-3"/>
                <w:w w:val="115"/>
                <w:sz w:val="20"/>
              </w:rPr>
              <w:t> </w:t>
            </w:r>
            <w:r>
              <w:rPr>
                <w:rFonts w:ascii="Calibri"/>
                <w:spacing w:val="-7"/>
                <w:w w:val="115"/>
                <w:sz w:val="20"/>
              </w:rPr>
              <w:t>Tax</w:t>
            </w:r>
            <w:r>
              <w:rPr>
                <w:rFonts w:ascii="Calibri"/>
                <w:spacing w:val="-4"/>
                <w:w w:val="115"/>
                <w:sz w:val="20"/>
              </w:rPr>
              <w:t> </w:t>
            </w:r>
            <w:r>
              <w:rPr>
                <w:rFonts w:ascii="Calibri"/>
                <w:spacing w:val="-7"/>
                <w:w w:val="115"/>
                <w:sz w:val="20"/>
              </w:rPr>
              <w:t>(VAT)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4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D9D9D9"/>
          </w:tcPr>
          <w:p>
            <w:pPr>
              <w:pStyle w:val="TableParagraph"/>
              <w:spacing w:line="222" w:lineRule="exact"/>
              <w:ind w:left="7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115"/>
                <w:sz w:val="20"/>
              </w:rPr>
              <w:t>18.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5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6" w:space="0" w:color="1F5284"/>
            </w:tcBorders>
            <w:shd w:val="clear" w:color="auto" w:fill="D9D9D9"/>
          </w:tcPr>
          <w:p>
            <w:pPr>
              <w:pStyle w:val="TableParagraph"/>
              <w:spacing w:line="222" w:lineRule="exact"/>
              <w:ind w:left="7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w w:val="115"/>
                <w:sz w:val="20"/>
              </w:rPr>
              <w:t>Fees</w:t>
            </w:r>
            <w:r>
              <w:rPr>
                <w:rFonts w:ascii="Calibri"/>
                <w:spacing w:val="-7"/>
                <w:w w:val="115"/>
                <w:sz w:val="20"/>
              </w:rPr>
              <w:t> </w:t>
            </w:r>
            <w:r>
              <w:rPr>
                <w:rFonts w:ascii="Calibri"/>
                <w:spacing w:val="-2"/>
                <w:w w:val="115"/>
                <w:sz w:val="20"/>
              </w:rPr>
              <w:t>for</w:t>
            </w:r>
            <w:r>
              <w:rPr>
                <w:rFonts w:ascii="Calibri"/>
                <w:spacing w:val="-7"/>
                <w:w w:val="115"/>
                <w:sz w:val="20"/>
              </w:rPr>
              <w:t> </w:t>
            </w:r>
            <w:r>
              <w:rPr>
                <w:rFonts w:ascii="Calibri"/>
                <w:spacing w:val="-1"/>
                <w:w w:val="115"/>
                <w:sz w:val="20"/>
              </w:rPr>
              <w:t>Application</w:t>
            </w:r>
            <w:r>
              <w:rPr>
                <w:rFonts w:ascii="Calibri"/>
                <w:spacing w:val="-6"/>
                <w:w w:val="115"/>
                <w:sz w:val="20"/>
              </w:rPr>
              <w:t> </w:t>
            </w:r>
            <w:r>
              <w:rPr>
                <w:rFonts w:ascii="Calibri"/>
                <w:spacing w:val="-2"/>
                <w:w w:val="115"/>
                <w:sz w:val="20"/>
              </w:rPr>
              <w:t>for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555" w:type="dxa"/>
            <w:tcBorders>
              <w:top w:val="nil" w:sz="6" w:space="0" w:color="auto"/>
              <w:left w:val="single" w:sz="6" w:space="0" w:color="1F5284"/>
              <w:bottom w:val="nil" w:sz="6" w:space="0" w:color="auto"/>
              <w:right w:val="nil" w:sz="6" w:space="0" w:color="auto"/>
            </w:tcBorders>
            <w:shd w:val="clear" w:color="auto" w:fill="D9D9D9"/>
          </w:tcPr>
          <w:p>
            <w:pPr>
              <w:pStyle w:val="TableParagraph"/>
              <w:spacing w:line="222" w:lineRule="exact"/>
              <w:ind w:left="10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115"/>
                <w:sz w:val="20"/>
              </w:rPr>
              <w:t>4.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4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D9D9D9"/>
          </w:tcPr>
          <w:p>
            <w:pPr>
              <w:pStyle w:val="TableParagraph"/>
              <w:spacing w:line="222" w:lineRule="exact"/>
              <w:ind w:left="13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w w:val="115"/>
                <w:sz w:val="20"/>
              </w:rPr>
              <w:t>Environmental</w:t>
            </w:r>
            <w:r>
              <w:rPr>
                <w:rFonts w:ascii="Calibri"/>
                <w:spacing w:val="-16"/>
                <w:w w:val="115"/>
                <w:sz w:val="20"/>
              </w:rPr>
              <w:t> </w:t>
            </w:r>
            <w:r>
              <w:rPr>
                <w:rFonts w:ascii="Calibri"/>
                <w:spacing w:val="-2"/>
                <w:w w:val="115"/>
                <w:sz w:val="20"/>
              </w:rPr>
              <w:t>Fee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248" w:hRule="exact"/>
        </w:trPr>
        <w:tc>
          <w:tcPr>
            <w:tcW w:w="479" w:type="dxa"/>
            <w:tcBorders>
              <w:top w:val="nil" w:sz="6" w:space="0" w:color="auto"/>
              <w:left w:val="single" w:sz="6" w:space="0" w:color="1F5284"/>
              <w:bottom w:val="nil" w:sz="6" w:space="0" w:color="auto"/>
              <w:right w:val="nil" w:sz="6" w:space="0" w:color="auto"/>
            </w:tcBorders>
            <w:shd w:val="clear" w:color="auto" w:fill="D9D9D9"/>
          </w:tcPr>
          <w:p>
            <w:pPr>
              <w:pStyle w:val="TableParagraph"/>
              <w:spacing w:line="229" w:lineRule="exact"/>
              <w:ind w:left="10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115"/>
                <w:sz w:val="20"/>
              </w:rPr>
              <w:t>5.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31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D9D9D9"/>
          </w:tcPr>
          <w:p>
            <w:pPr>
              <w:pStyle w:val="TableParagraph"/>
              <w:spacing w:line="229" w:lineRule="exact"/>
              <w:ind w:left="7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115"/>
                <w:sz w:val="20"/>
              </w:rPr>
              <w:t>Annual</w:t>
            </w:r>
            <w:r>
              <w:rPr>
                <w:rFonts w:ascii="Calibri"/>
                <w:spacing w:val="-7"/>
                <w:w w:val="115"/>
                <w:sz w:val="20"/>
              </w:rPr>
              <w:t> </w:t>
            </w:r>
            <w:r>
              <w:rPr>
                <w:rFonts w:ascii="Calibri"/>
                <w:w w:val="115"/>
                <w:sz w:val="20"/>
              </w:rPr>
              <w:t>Service</w:t>
            </w:r>
            <w:r>
              <w:rPr>
                <w:rFonts w:ascii="Calibri"/>
                <w:spacing w:val="-6"/>
                <w:w w:val="115"/>
                <w:sz w:val="20"/>
              </w:rPr>
              <w:t> </w:t>
            </w:r>
            <w:r>
              <w:rPr>
                <w:rFonts w:ascii="Calibri"/>
                <w:spacing w:val="-8"/>
                <w:w w:val="115"/>
                <w:sz w:val="20"/>
              </w:rPr>
              <w:t>Tax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4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D9D9D9"/>
          </w:tcPr>
          <w:p>
            <w:pPr/>
          </w:p>
        </w:tc>
        <w:tc>
          <w:tcPr>
            <w:tcW w:w="25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6" w:space="0" w:color="1F5284"/>
            </w:tcBorders>
            <w:shd w:val="clear" w:color="auto" w:fill="D9D9D9"/>
          </w:tcPr>
          <w:p>
            <w:pPr>
              <w:pStyle w:val="TableParagraph"/>
              <w:spacing w:line="229" w:lineRule="exact"/>
              <w:ind w:left="7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115"/>
                <w:sz w:val="20"/>
              </w:rPr>
              <w:t>Certifies</w:t>
            </w:r>
            <w:r>
              <w:rPr>
                <w:rFonts w:ascii="Calibri"/>
                <w:spacing w:val="-7"/>
                <w:w w:val="115"/>
                <w:sz w:val="20"/>
              </w:rPr>
              <w:t> </w:t>
            </w:r>
            <w:r>
              <w:rPr>
                <w:rFonts w:ascii="Calibri"/>
                <w:spacing w:val="-4"/>
                <w:w w:val="115"/>
                <w:sz w:val="20"/>
              </w:rPr>
              <w:t>True</w:t>
            </w:r>
            <w:r>
              <w:rPr>
                <w:rFonts w:ascii="Calibri"/>
                <w:spacing w:val="-6"/>
                <w:w w:val="115"/>
                <w:sz w:val="20"/>
              </w:rPr>
              <w:t> </w:t>
            </w:r>
            <w:r>
              <w:rPr>
                <w:rFonts w:ascii="Calibri"/>
                <w:w w:val="115"/>
                <w:sz w:val="20"/>
              </w:rPr>
              <w:t>Copy</w:t>
            </w:r>
            <w:r>
              <w:rPr>
                <w:rFonts w:ascii="Calibri"/>
                <w:spacing w:val="-6"/>
                <w:w w:val="115"/>
                <w:sz w:val="20"/>
              </w:rPr>
              <w:t> </w:t>
            </w:r>
            <w:r>
              <w:rPr>
                <w:rFonts w:ascii="Calibri"/>
                <w:w w:val="115"/>
                <w:sz w:val="20"/>
              </w:rPr>
              <w:t>of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555" w:type="dxa"/>
            <w:tcBorders>
              <w:top w:val="nil" w:sz="6" w:space="0" w:color="auto"/>
              <w:left w:val="single" w:sz="6" w:space="0" w:color="1F5284"/>
              <w:bottom w:val="nil" w:sz="6" w:space="0" w:color="auto"/>
              <w:right w:val="nil" w:sz="6" w:space="0" w:color="auto"/>
            </w:tcBorders>
            <w:shd w:val="clear" w:color="auto" w:fill="D9D9D9"/>
          </w:tcPr>
          <w:p>
            <w:pPr>
              <w:pStyle w:val="TableParagraph"/>
              <w:spacing w:line="229" w:lineRule="exact"/>
              <w:ind w:left="10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115"/>
                <w:sz w:val="20"/>
              </w:rPr>
              <w:t>5.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4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D9D9D9"/>
          </w:tcPr>
          <w:p>
            <w:pPr>
              <w:pStyle w:val="TableParagraph"/>
              <w:spacing w:line="229" w:lineRule="exact"/>
              <w:ind w:left="13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115"/>
                <w:sz w:val="20"/>
              </w:rPr>
              <w:t>Air</w:t>
            </w:r>
            <w:r>
              <w:rPr>
                <w:rFonts w:ascii="Calibri"/>
                <w:spacing w:val="-7"/>
                <w:w w:val="115"/>
                <w:sz w:val="20"/>
              </w:rPr>
              <w:t> </w:t>
            </w:r>
            <w:r>
              <w:rPr>
                <w:rFonts w:ascii="Calibri"/>
                <w:w w:val="115"/>
                <w:sz w:val="20"/>
              </w:rPr>
              <w:t>Quality</w:t>
            </w:r>
            <w:r>
              <w:rPr>
                <w:rFonts w:ascii="Calibri"/>
                <w:spacing w:val="-5"/>
                <w:w w:val="115"/>
                <w:sz w:val="20"/>
              </w:rPr>
              <w:t> </w:t>
            </w:r>
            <w:r>
              <w:rPr>
                <w:rFonts w:ascii="Calibri"/>
                <w:w w:val="115"/>
                <w:sz w:val="20"/>
              </w:rPr>
              <w:t>&amp;</w:t>
            </w:r>
            <w:r>
              <w:rPr>
                <w:rFonts w:ascii="Calibri"/>
                <w:spacing w:val="-7"/>
                <w:w w:val="115"/>
                <w:sz w:val="20"/>
              </w:rPr>
              <w:t> </w:t>
            </w:r>
            <w:r>
              <w:rPr>
                <w:rFonts w:ascii="Calibri"/>
                <w:spacing w:val="-3"/>
                <w:w w:val="115"/>
                <w:sz w:val="20"/>
              </w:rPr>
              <w:t>Waste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249" w:hRule="exact"/>
        </w:trPr>
        <w:tc>
          <w:tcPr>
            <w:tcW w:w="479" w:type="dxa"/>
            <w:tcBorders>
              <w:top w:val="nil" w:sz="6" w:space="0" w:color="auto"/>
              <w:left w:val="single" w:sz="6" w:space="0" w:color="1F5284"/>
              <w:bottom w:val="nil" w:sz="6" w:space="0" w:color="auto"/>
              <w:right w:val="nil" w:sz="6" w:space="0" w:color="auto"/>
            </w:tcBorders>
            <w:shd w:val="clear" w:color="auto" w:fill="D9D9D9"/>
          </w:tcPr>
          <w:p>
            <w:pPr>
              <w:pStyle w:val="TableParagraph"/>
              <w:spacing w:line="229" w:lineRule="exact"/>
              <w:ind w:left="10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115"/>
                <w:sz w:val="20"/>
              </w:rPr>
              <w:t>6.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31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D9D9D9"/>
          </w:tcPr>
          <w:p>
            <w:pPr>
              <w:pStyle w:val="TableParagraph"/>
              <w:spacing w:line="229" w:lineRule="exact"/>
              <w:ind w:left="7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115"/>
                <w:sz w:val="20"/>
              </w:rPr>
              <w:t>Withholding</w:t>
            </w:r>
            <w:r>
              <w:rPr>
                <w:rFonts w:ascii="Calibri"/>
                <w:spacing w:val="-9"/>
                <w:w w:val="115"/>
                <w:sz w:val="20"/>
              </w:rPr>
              <w:t> </w:t>
            </w:r>
            <w:r>
              <w:rPr>
                <w:rFonts w:ascii="Calibri"/>
                <w:spacing w:val="-8"/>
                <w:w w:val="115"/>
                <w:sz w:val="20"/>
              </w:rPr>
              <w:t>Tax</w:t>
            </w:r>
            <w:r>
              <w:rPr>
                <w:rFonts w:ascii="Calibri"/>
                <w:spacing w:val="-7"/>
                <w:w w:val="115"/>
                <w:sz w:val="20"/>
              </w:rPr>
              <w:t> </w:t>
            </w:r>
            <w:r>
              <w:rPr>
                <w:rFonts w:ascii="Calibri"/>
                <w:w w:val="115"/>
                <w:sz w:val="20"/>
              </w:rPr>
              <w:t>(WHT)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4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D9D9D9"/>
          </w:tcPr>
          <w:p>
            <w:pPr/>
          </w:p>
        </w:tc>
        <w:tc>
          <w:tcPr>
            <w:tcW w:w="25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6" w:space="0" w:color="1F5284"/>
            </w:tcBorders>
            <w:shd w:val="clear" w:color="auto" w:fill="D9D9D9"/>
          </w:tcPr>
          <w:p>
            <w:pPr>
              <w:pStyle w:val="TableParagraph"/>
              <w:spacing w:line="229" w:lineRule="exact"/>
              <w:ind w:left="7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w w:val="115"/>
                <w:sz w:val="20"/>
              </w:rPr>
              <w:t>Lost</w:t>
            </w:r>
            <w:r>
              <w:rPr>
                <w:rFonts w:ascii="Calibri"/>
                <w:spacing w:val="-12"/>
                <w:w w:val="115"/>
                <w:sz w:val="20"/>
              </w:rPr>
              <w:t> </w:t>
            </w:r>
            <w:r>
              <w:rPr>
                <w:rFonts w:ascii="Calibri"/>
                <w:spacing w:val="-1"/>
                <w:w w:val="115"/>
                <w:sz w:val="20"/>
              </w:rPr>
              <w:t>Certificate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555" w:type="dxa"/>
            <w:tcBorders>
              <w:top w:val="nil" w:sz="6" w:space="0" w:color="auto"/>
              <w:left w:val="single" w:sz="6" w:space="0" w:color="1F5284"/>
              <w:bottom w:val="nil" w:sz="6" w:space="0" w:color="auto"/>
              <w:right w:val="nil" w:sz="6" w:space="0" w:color="auto"/>
            </w:tcBorders>
            <w:shd w:val="clear" w:color="auto" w:fill="D9D9D9"/>
          </w:tcPr>
          <w:p>
            <w:pPr/>
          </w:p>
        </w:tc>
        <w:tc>
          <w:tcPr>
            <w:tcW w:w="24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D9D9D9"/>
          </w:tcPr>
          <w:p>
            <w:pPr>
              <w:pStyle w:val="TableParagraph"/>
              <w:spacing w:line="229" w:lineRule="exact"/>
              <w:ind w:left="13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w w:val="115"/>
                <w:sz w:val="20"/>
              </w:rPr>
              <w:t>Permit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249" w:hRule="exact"/>
        </w:trPr>
        <w:tc>
          <w:tcPr>
            <w:tcW w:w="479" w:type="dxa"/>
            <w:tcBorders>
              <w:top w:val="nil" w:sz="6" w:space="0" w:color="auto"/>
              <w:left w:val="single" w:sz="6" w:space="0" w:color="1F5284"/>
              <w:bottom w:val="nil" w:sz="6" w:space="0" w:color="auto"/>
              <w:right w:val="nil" w:sz="6" w:space="0" w:color="auto"/>
            </w:tcBorders>
            <w:shd w:val="clear" w:color="auto" w:fill="D9D9D9"/>
          </w:tcPr>
          <w:p>
            <w:pPr>
              <w:pStyle w:val="TableParagraph"/>
              <w:spacing w:line="229" w:lineRule="exact"/>
              <w:ind w:left="10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115"/>
                <w:sz w:val="20"/>
              </w:rPr>
              <w:t>7.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31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D9D9D9"/>
          </w:tcPr>
          <w:p>
            <w:pPr>
              <w:pStyle w:val="TableParagraph"/>
              <w:spacing w:line="229" w:lineRule="exact"/>
              <w:ind w:left="7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115"/>
                <w:sz w:val="20"/>
              </w:rPr>
              <w:t>Capital</w:t>
            </w:r>
            <w:r>
              <w:rPr>
                <w:rFonts w:ascii="Calibri"/>
                <w:spacing w:val="-6"/>
                <w:w w:val="115"/>
                <w:sz w:val="20"/>
              </w:rPr>
              <w:t> </w:t>
            </w:r>
            <w:r>
              <w:rPr>
                <w:rFonts w:ascii="Calibri"/>
                <w:w w:val="115"/>
                <w:sz w:val="20"/>
              </w:rPr>
              <w:t>Gains</w:t>
            </w:r>
            <w:r>
              <w:rPr>
                <w:rFonts w:ascii="Calibri"/>
                <w:spacing w:val="-6"/>
                <w:w w:val="115"/>
                <w:sz w:val="20"/>
              </w:rPr>
              <w:t> </w:t>
            </w:r>
            <w:r>
              <w:rPr>
                <w:rFonts w:ascii="Calibri"/>
                <w:spacing w:val="-8"/>
                <w:w w:val="115"/>
                <w:sz w:val="20"/>
              </w:rPr>
              <w:t>Tax</w:t>
            </w:r>
            <w:r>
              <w:rPr>
                <w:rFonts w:ascii="Calibri"/>
                <w:spacing w:val="-3"/>
                <w:w w:val="115"/>
                <w:sz w:val="20"/>
              </w:rPr>
              <w:t> </w:t>
            </w:r>
            <w:r>
              <w:rPr>
                <w:rFonts w:ascii="Calibri"/>
                <w:spacing w:val="-1"/>
                <w:w w:val="115"/>
                <w:sz w:val="20"/>
              </w:rPr>
              <w:t>(CGT)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4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D9D9D9"/>
          </w:tcPr>
          <w:p>
            <w:pPr>
              <w:pStyle w:val="TableParagraph"/>
              <w:spacing w:line="229" w:lineRule="exact"/>
              <w:ind w:left="7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115"/>
                <w:sz w:val="20"/>
              </w:rPr>
              <w:t>19.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5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6" w:space="0" w:color="1F5284"/>
            </w:tcBorders>
            <w:shd w:val="clear" w:color="auto" w:fill="D9D9D9"/>
          </w:tcPr>
          <w:p>
            <w:pPr>
              <w:pStyle w:val="TableParagraph"/>
              <w:spacing w:line="229" w:lineRule="exact"/>
              <w:ind w:left="7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w w:val="115"/>
                <w:sz w:val="20"/>
              </w:rPr>
              <w:t>Application</w:t>
            </w:r>
            <w:r>
              <w:rPr>
                <w:rFonts w:ascii="Calibri"/>
                <w:spacing w:val="-13"/>
                <w:w w:val="115"/>
                <w:sz w:val="20"/>
              </w:rPr>
              <w:t> </w:t>
            </w:r>
            <w:r>
              <w:rPr>
                <w:rFonts w:ascii="Calibri"/>
                <w:spacing w:val="-2"/>
                <w:w w:val="115"/>
                <w:sz w:val="20"/>
              </w:rPr>
              <w:t>for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555" w:type="dxa"/>
            <w:tcBorders>
              <w:top w:val="nil" w:sz="6" w:space="0" w:color="auto"/>
              <w:left w:val="single" w:sz="6" w:space="0" w:color="1F5284"/>
              <w:bottom w:val="nil" w:sz="6" w:space="0" w:color="auto"/>
              <w:right w:val="nil" w:sz="6" w:space="0" w:color="auto"/>
            </w:tcBorders>
            <w:shd w:val="clear" w:color="auto" w:fill="D9D9D9"/>
          </w:tcPr>
          <w:p>
            <w:pPr>
              <w:pStyle w:val="TableParagraph"/>
              <w:spacing w:line="229" w:lineRule="exact"/>
              <w:ind w:left="10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115"/>
                <w:sz w:val="20"/>
              </w:rPr>
              <w:t>6.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4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D9D9D9"/>
          </w:tcPr>
          <w:p>
            <w:pPr>
              <w:pStyle w:val="TableParagraph"/>
              <w:spacing w:line="229" w:lineRule="exact"/>
              <w:ind w:left="13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w w:val="115"/>
                <w:sz w:val="20"/>
              </w:rPr>
              <w:t>Registration</w:t>
            </w:r>
            <w:r>
              <w:rPr>
                <w:rFonts w:ascii="Calibri"/>
                <w:spacing w:val="-8"/>
                <w:w w:val="115"/>
                <w:sz w:val="20"/>
              </w:rPr>
              <w:t> </w:t>
            </w:r>
            <w:r>
              <w:rPr>
                <w:rFonts w:ascii="Calibri"/>
                <w:spacing w:val="-1"/>
                <w:w w:val="115"/>
                <w:sz w:val="20"/>
              </w:rPr>
              <w:t>Fees</w:t>
            </w:r>
            <w:r>
              <w:rPr>
                <w:rFonts w:ascii="Calibri"/>
                <w:spacing w:val="-9"/>
                <w:w w:val="115"/>
                <w:sz w:val="20"/>
              </w:rPr>
              <w:t> </w:t>
            </w:r>
            <w:r>
              <w:rPr>
                <w:rFonts w:ascii="Calibri"/>
                <w:spacing w:val="-2"/>
                <w:w w:val="115"/>
                <w:sz w:val="20"/>
              </w:rPr>
              <w:t>for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241" w:hRule="exact"/>
        </w:trPr>
        <w:tc>
          <w:tcPr>
            <w:tcW w:w="479" w:type="dxa"/>
            <w:tcBorders>
              <w:top w:val="nil" w:sz="6" w:space="0" w:color="auto"/>
              <w:left w:val="single" w:sz="6" w:space="0" w:color="1F5284"/>
              <w:bottom w:val="nil" w:sz="6" w:space="0" w:color="auto"/>
              <w:right w:val="nil" w:sz="6" w:space="0" w:color="auto"/>
            </w:tcBorders>
            <w:shd w:val="clear" w:color="auto" w:fill="D9D9D9"/>
          </w:tcPr>
          <w:p>
            <w:pPr>
              <w:pStyle w:val="TableParagraph"/>
              <w:spacing w:line="229" w:lineRule="exact"/>
              <w:ind w:left="10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115"/>
                <w:sz w:val="20"/>
              </w:rPr>
              <w:t>8.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31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D9D9D9"/>
          </w:tcPr>
          <w:p>
            <w:pPr>
              <w:pStyle w:val="TableParagraph"/>
              <w:spacing w:line="229" w:lineRule="exact"/>
              <w:ind w:left="7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w w:val="115"/>
                <w:sz w:val="20"/>
              </w:rPr>
              <w:t>Stamp</w:t>
            </w:r>
            <w:r>
              <w:rPr>
                <w:rFonts w:ascii="Calibri"/>
                <w:spacing w:val="-12"/>
                <w:w w:val="115"/>
                <w:sz w:val="20"/>
              </w:rPr>
              <w:t> </w:t>
            </w:r>
            <w:r>
              <w:rPr>
                <w:rFonts w:ascii="Calibri"/>
                <w:w w:val="115"/>
                <w:sz w:val="20"/>
              </w:rPr>
              <w:t>Duties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4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D9D9D9"/>
          </w:tcPr>
          <w:p>
            <w:pPr/>
          </w:p>
        </w:tc>
        <w:tc>
          <w:tcPr>
            <w:tcW w:w="25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6" w:space="0" w:color="1F5284"/>
            </w:tcBorders>
            <w:shd w:val="clear" w:color="auto" w:fill="D9D9D9"/>
          </w:tcPr>
          <w:p>
            <w:pPr>
              <w:pStyle w:val="TableParagraph"/>
              <w:spacing w:line="229" w:lineRule="exact"/>
              <w:ind w:left="7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w w:val="115"/>
                <w:sz w:val="20"/>
              </w:rPr>
              <w:t>Relinquishment</w:t>
            </w:r>
            <w:r>
              <w:rPr>
                <w:rFonts w:ascii="Calibri"/>
                <w:spacing w:val="-9"/>
                <w:w w:val="115"/>
                <w:sz w:val="20"/>
              </w:rPr>
              <w:t> </w:t>
            </w:r>
            <w:r>
              <w:rPr>
                <w:rFonts w:ascii="Calibri"/>
                <w:spacing w:val="-1"/>
                <w:w w:val="115"/>
                <w:sz w:val="20"/>
              </w:rPr>
              <w:t>of</w:t>
            </w:r>
            <w:r>
              <w:rPr>
                <w:rFonts w:ascii="Calibri"/>
                <w:spacing w:val="-9"/>
                <w:w w:val="115"/>
                <w:sz w:val="20"/>
              </w:rPr>
              <w:t> </w:t>
            </w:r>
            <w:r>
              <w:rPr>
                <w:rFonts w:ascii="Calibri"/>
                <w:w w:val="115"/>
                <w:sz w:val="20"/>
              </w:rPr>
              <w:t>Title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555" w:type="dxa"/>
            <w:tcBorders>
              <w:top w:val="nil" w:sz="6" w:space="0" w:color="auto"/>
              <w:left w:val="single" w:sz="6" w:space="0" w:color="1F5284"/>
              <w:bottom w:val="nil" w:sz="6" w:space="0" w:color="auto"/>
              <w:right w:val="nil" w:sz="6" w:space="0" w:color="auto"/>
            </w:tcBorders>
            <w:shd w:val="clear" w:color="auto" w:fill="D9D9D9"/>
          </w:tcPr>
          <w:p>
            <w:pPr/>
          </w:p>
        </w:tc>
        <w:tc>
          <w:tcPr>
            <w:tcW w:w="24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D9D9D9"/>
          </w:tcPr>
          <w:p>
            <w:pPr>
              <w:pStyle w:val="TableParagraph"/>
              <w:spacing w:line="229" w:lineRule="exact"/>
              <w:ind w:left="13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w w:val="115"/>
                <w:sz w:val="20"/>
              </w:rPr>
              <w:t>Environmental</w:t>
            </w:r>
            <w:r>
              <w:rPr>
                <w:rFonts w:ascii="Calibri"/>
                <w:spacing w:val="-19"/>
                <w:w w:val="115"/>
                <w:sz w:val="20"/>
              </w:rPr>
              <w:t> </w:t>
            </w:r>
            <w:r>
              <w:rPr>
                <w:rFonts w:ascii="Calibri"/>
                <w:w w:val="115"/>
                <w:sz w:val="20"/>
              </w:rPr>
              <w:t>Impact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241" w:hRule="exact"/>
        </w:trPr>
        <w:tc>
          <w:tcPr>
            <w:tcW w:w="479" w:type="dxa"/>
            <w:tcBorders>
              <w:top w:val="nil" w:sz="6" w:space="0" w:color="auto"/>
              <w:left w:val="single" w:sz="6" w:space="0" w:color="1F5284"/>
              <w:bottom w:val="nil" w:sz="6" w:space="0" w:color="auto"/>
              <w:right w:val="nil" w:sz="6" w:space="0" w:color="auto"/>
            </w:tcBorders>
            <w:shd w:val="clear" w:color="auto" w:fill="D9D9D9"/>
          </w:tcPr>
          <w:p>
            <w:pPr>
              <w:pStyle w:val="TableParagraph"/>
              <w:spacing w:line="221" w:lineRule="exact"/>
              <w:ind w:left="10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115"/>
                <w:sz w:val="20"/>
              </w:rPr>
              <w:t>9.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31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D9D9D9"/>
          </w:tcPr>
          <w:p>
            <w:pPr>
              <w:pStyle w:val="TableParagraph"/>
              <w:spacing w:line="221" w:lineRule="exact"/>
              <w:ind w:left="7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w w:val="115"/>
                <w:sz w:val="20"/>
              </w:rPr>
              <w:t>Renewal</w:t>
            </w:r>
            <w:r>
              <w:rPr>
                <w:rFonts w:ascii="Calibri"/>
                <w:spacing w:val="-10"/>
                <w:w w:val="115"/>
                <w:sz w:val="20"/>
              </w:rPr>
              <w:t> </w:t>
            </w:r>
            <w:r>
              <w:rPr>
                <w:rFonts w:ascii="Calibri"/>
                <w:spacing w:val="-1"/>
                <w:w w:val="115"/>
                <w:sz w:val="20"/>
              </w:rPr>
              <w:t>of</w:t>
            </w:r>
            <w:r>
              <w:rPr>
                <w:rFonts w:ascii="Calibri"/>
                <w:spacing w:val="-9"/>
                <w:w w:val="115"/>
                <w:sz w:val="20"/>
              </w:rPr>
              <w:t> </w:t>
            </w:r>
            <w:r>
              <w:rPr>
                <w:rFonts w:ascii="Calibri"/>
                <w:spacing w:val="-1"/>
                <w:w w:val="115"/>
                <w:sz w:val="20"/>
              </w:rPr>
              <w:t>Detonating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4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D9D9D9"/>
          </w:tcPr>
          <w:p>
            <w:pPr>
              <w:pStyle w:val="TableParagraph"/>
              <w:spacing w:line="221" w:lineRule="exact"/>
              <w:ind w:left="7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115"/>
                <w:sz w:val="20"/>
              </w:rPr>
              <w:t>20.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5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6" w:space="0" w:color="1F5284"/>
            </w:tcBorders>
            <w:shd w:val="clear" w:color="auto" w:fill="D9D9D9"/>
          </w:tcPr>
          <w:p>
            <w:pPr>
              <w:pStyle w:val="TableParagraph"/>
              <w:spacing w:line="221" w:lineRule="exact"/>
              <w:ind w:left="12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w w:val="115"/>
                <w:sz w:val="20"/>
              </w:rPr>
              <w:t>Licence</w:t>
            </w:r>
            <w:r>
              <w:rPr>
                <w:rFonts w:ascii="Calibri"/>
                <w:spacing w:val="-6"/>
                <w:w w:val="115"/>
                <w:sz w:val="20"/>
              </w:rPr>
              <w:t> </w:t>
            </w:r>
            <w:r>
              <w:rPr>
                <w:rFonts w:ascii="Calibri"/>
                <w:spacing w:val="-1"/>
                <w:w w:val="115"/>
                <w:sz w:val="20"/>
              </w:rPr>
              <w:t>to</w:t>
            </w:r>
            <w:r>
              <w:rPr>
                <w:rFonts w:ascii="Calibri"/>
                <w:spacing w:val="-6"/>
                <w:w w:val="115"/>
                <w:sz w:val="20"/>
              </w:rPr>
              <w:t> </w:t>
            </w:r>
            <w:r>
              <w:rPr>
                <w:rFonts w:ascii="Calibri"/>
                <w:w w:val="115"/>
                <w:sz w:val="20"/>
              </w:rPr>
              <w:t>Buy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555" w:type="dxa"/>
            <w:tcBorders>
              <w:top w:val="nil" w:sz="6" w:space="0" w:color="auto"/>
              <w:left w:val="single" w:sz="6" w:space="0" w:color="1F5284"/>
              <w:bottom w:val="nil" w:sz="6" w:space="0" w:color="auto"/>
              <w:right w:val="nil" w:sz="6" w:space="0" w:color="auto"/>
            </w:tcBorders>
            <w:shd w:val="clear" w:color="auto" w:fill="D9D9D9"/>
          </w:tcPr>
          <w:p>
            <w:pPr/>
          </w:p>
        </w:tc>
        <w:tc>
          <w:tcPr>
            <w:tcW w:w="24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D9D9D9"/>
          </w:tcPr>
          <w:p>
            <w:pPr>
              <w:pStyle w:val="TableParagraph"/>
              <w:spacing w:line="221" w:lineRule="exact"/>
              <w:ind w:left="13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115"/>
                <w:sz w:val="20"/>
              </w:rPr>
              <w:t>Analysis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248" w:hRule="exact"/>
        </w:trPr>
        <w:tc>
          <w:tcPr>
            <w:tcW w:w="479" w:type="dxa"/>
            <w:tcBorders>
              <w:top w:val="nil" w:sz="6" w:space="0" w:color="auto"/>
              <w:left w:val="single" w:sz="6" w:space="0" w:color="1F5284"/>
              <w:bottom w:val="nil" w:sz="6" w:space="0" w:color="auto"/>
              <w:right w:val="nil" w:sz="6" w:space="0" w:color="auto"/>
            </w:tcBorders>
            <w:shd w:val="clear" w:color="auto" w:fill="D9D9D9"/>
          </w:tcPr>
          <w:p>
            <w:pPr/>
          </w:p>
        </w:tc>
        <w:tc>
          <w:tcPr>
            <w:tcW w:w="231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D9D9D9"/>
          </w:tcPr>
          <w:p>
            <w:pPr>
              <w:pStyle w:val="TableParagraph"/>
              <w:spacing w:line="229" w:lineRule="exact"/>
              <w:ind w:left="7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w w:val="115"/>
                <w:sz w:val="20"/>
              </w:rPr>
              <w:t>Magazine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4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D9D9D9"/>
          </w:tcPr>
          <w:p>
            <w:pPr/>
          </w:p>
        </w:tc>
        <w:tc>
          <w:tcPr>
            <w:tcW w:w="25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6" w:space="0" w:color="1F5284"/>
            </w:tcBorders>
            <w:shd w:val="clear" w:color="auto" w:fill="D9D9D9"/>
          </w:tcPr>
          <w:p>
            <w:pPr>
              <w:pStyle w:val="TableParagraph"/>
              <w:spacing w:line="229" w:lineRule="exact"/>
              <w:ind w:left="7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115"/>
                <w:sz w:val="20"/>
              </w:rPr>
              <w:t>Explosives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555" w:type="dxa"/>
            <w:tcBorders>
              <w:top w:val="nil" w:sz="6" w:space="0" w:color="auto"/>
              <w:left w:val="single" w:sz="6" w:space="0" w:color="1F5284"/>
              <w:bottom w:val="nil" w:sz="6" w:space="0" w:color="auto"/>
              <w:right w:val="nil" w:sz="6" w:space="0" w:color="auto"/>
            </w:tcBorders>
            <w:shd w:val="clear" w:color="auto" w:fill="D9D9D9"/>
          </w:tcPr>
          <w:p>
            <w:pPr/>
          </w:p>
        </w:tc>
        <w:tc>
          <w:tcPr>
            <w:tcW w:w="24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D9D9D9"/>
          </w:tcPr>
          <w:p>
            <w:pPr/>
          </w:p>
        </w:tc>
      </w:tr>
      <w:tr>
        <w:trPr>
          <w:trHeight w:val="249" w:hRule="exact"/>
        </w:trPr>
        <w:tc>
          <w:tcPr>
            <w:tcW w:w="479" w:type="dxa"/>
            <w:tcBorders>
              <w:top w:val="nil" w:sz="6" w:space="0" w:color="auto"/>
              <w:left w:val="single" w:sz="6" w:space="0" w:color="1F5284"/>
              <w:bottom w:val="nil" w:sz="6" w:space="0" w:color="auto"/>
              <w:right w:val="nil" w:sz="6" w:space="0" w:color="auto"/>
            </w:tcBorders>
            <w:shd w:val="clear" w:color="auto" w:fill="D9D9D9"/>
          </w:tcPr>
          <w:p>
            <w:pPr>
              <w:pStyle w:val="TableParagraph"/>
              <w:spacing w:line="229" w:lineRule="exact"/>
              <w:ind w:left="10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115"/>
                <w:sz w:val="20"/>
              </w:rPr>
              <w:t>10.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31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D9D9D9"/>
          </w:tcPr>
          <w:p>
            <w:pPr>
              <w:pStyle w:val="TableParagraph"/>
              <w:spacing w:line="229" w:lineRule="exact"/>
              <w:ind w:left="7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115"/>
                <w:sz w:val="20"/>
              </w:rPr>
              <w:t>Blasting</w:t>
            </w:r>
            <w:r>
              <w:rPr>
                <w:rFonts w:ascii="Calibri"/>
                <w:spacing w:val="-16"/>
                <w:w w:val="115"/>
                <w:sz w:val="20"/>
              </w:rPr>
              <w:t> </w:t>
            </w:r>
            <w:r>
              <w:rPr>
                <w:rFonts w:ascii="Calibri"/>
                <w:spacing w:val="-1"/>
                <w:w w:val="115"/>
                <w:sz w:val="20"/>
              </w:rPr>
              <w:t>Certificates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4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D9D9D9"/>
          </w:tcPr>
          <w:p>
            <w:pPr>
              <w:pStyle w:val="TableParagraph"/>
              <w:spacing w:line="229" w:lineRule="exact"/>
              <w:ind w:left="7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115"/>
                <w:sz w:val="20"/>
              </w:rPr>
              <w:t>21.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5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6" w:space="0" w:color="1F5284"/>
            </w:tcBorders>
            <w:shd w:val="clear" w:color="auto" w:fill="D9D9D9"/>
          </w:tcPr>
          <w:p>
            <w:pPr>
              <w:pStyle w:val="TableParagraph"/>
              <w:spacing w:line="229" w:lineRule="exact"/>
              <w:ind w:left="7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w w:val="115"/>
                <w:sz w:val="20"/>
              </w:rPr>
              <w:t>Renewal</w:t>
            </w:r>
            <w:r>
              <w:rPr>
                <w:rFonts w:ascii="Calibri"/>
                <w:spacing w:val="-18"/>
                <w:w w:val="115"/>
                <w:sz w:val="20"/>
              </w:rPr>
              <w:t> </w:t>
            </w:r>
            <w:r>
              <w:rPr>
                <w:rFonts w:ascii="Calibri"/>
                <w:w w:val="115"/>
                <w:sz w:val="20"/>
              </w:rPr>
              <w:t>Ammonium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555" w:type="dxa"/>
            <w:tcBorders>
              <w:top w:val="nil" w:sz="6" w:space="0" w:color="auto"/>
              <w:left w:val="single" w:sz="6" w:space="0" w:color="1F5284"/>
              <w:bottom w:val="nil" w:sz="6" w:space="0" w:color="auto"/>
              <w:right w:val="nil" w:sz="6" w:space="0" w:color="auto"/>
            </w:tcBorders>
            <w:shd w:val="clear" w:color="auto" w:fill="D9D9D9"/>
          </w:tcPr>
          <w:p>
            <w:pPr/>
          </w:p>
        </w:tc>
        <w:tc>
          <w:tcPr>
            <w:tcW w:w="24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D9D9D9"/>
          </w:tcPr>
          <w:p>
            <w:pPr/>
          </w:p>
        </w:tc>
      </w:tr>
      <w:tr>
        <w:trPr>
          <w:trHeight w:val="249" w:hRule="exact"/>
        </w:trPr>
        <w:tc>
          <w:tcPr>
            <w:tcW w:w="479" w:type="dxa"/>
            <w:tcBorders>
              <w:top w:val="nil" w:sz="6" w:space="0" w:color="auto"/>
              <w:left w:val="single" w:sz="6" w:space="0" w:color="1F5284"/>
              <w:bottom w:val="nil" w:sz="6" w:space="0" w:color="auto"/>
              <w:right w:val="nil" w:sz="6" w:space="0" w:color="auto"/>
            </w:tcBorders>
            <w:shd w:val="clear" w:color="auto" w:fill="D9D9D9"/>
          </w:tcPr>
          <w:p>
            <w:pPr>
              <w:pStyle w:val="TableParagraph"/>
              <w:spacing w:line="229" w:lineRule="exact"/>
              <w:ind w:left="10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115"/>
                <w:sz w:val="20"/>
              </w:rPr>
              <w:t>11.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31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D9D9D9"/>
          </w:tcPr>
          <w:p>
            <w:pPr>
              <w:pStyle w:val="TableParagraph"/>
              <w:spacing w:line="229" w:lineRule="exact"/>
              <w:ind w:left="7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w w:val="115"/>
                <w:sz w:val="20"/>
              </w:rPr>
              <w:t>Permit</w:t>
            </w:r>
            <w:r>
              <w:rPr>
                <w:rFonts w:ascii="Calibri"/>
                <w:spacing w:val="-5"/>
                <w:w w:val="115"/>
                <w:sz w:val="20"/>
              </w:rPr>
              <w:t> </w:t>
            </w:r>
            <w:r>
              <w:rPr>
                <w:rFonts w:ascii="Calibri"/>
                <w:spacing w:val="-1"/>
                <w:w w:val="115"/>
                <w:sz w:val="20"/>
              </w:rPr>
              <w:t>to</w:t>
            </w:r>
            <w:r>
              <w:rPr>
                <w:rFonts w:ascii="Calibri"/>
                <w:spacing w:val="-6"/>
                <w:w w:val="115"/>
                <w:sz w:val="20"/>
              </w:rPr>
              <w:t> </w:t>
            </w:r>
            <w:r>
              <w:rPr>
                <w:rFonts w:ascii="Calibri"/>
                <w:spacing w:val="1"/>
                <w:w w:val="115"/>
                <w:sz w:val="20"/>
              </w:rPr>
              <w:t>Mix</w:t>
            </w:r>
            <w:r>
              <w:rPr>
                <w:rFonts w:ascii="Calibri"/>
                <w:spacing w:val="-6"/>
                <w:w w:val="115"/>
                <w:sz w:val="20"/>
              </w:rPr>
              <w:t> </w:t>
            </w:r>
            <w:r>
              <w:rPr>
                <w:rFonts w:ascii="Calibri"/>
                <w:spacing w:val="-1"/>
                <w:w w:val="115"/>
                <w:sz w:val="20"/>
              </w:rPr>
              <w:t>ANFO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4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D9D9D9"/>
          </w:tcPr>
          <w:p>
            <w:pPr/>
          </w:p>
        </w:tc>
        <w:tc>
          <w:tcPr>
            <w:tcW w:w="25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6" w:space="0" w:color="1F5284"/>
            </w:tcBorders>
            <w:shd w:val="clear" w:color="auto" w:fill="D9D9D9"/>
          </w:tcPr>
          <w:p>
            <w:pPr>
              <w:pStyle w:val="TableParagraph"/>
              <w:spacing w:line="229" w:lineRule="exact"/>
              <w:ind w:left="7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w w:val="115"/>
                <w:sz w:val="20"/>
              </w:rPr>
              <w:t>Nitrate</w:t>
            </w:r>
            <w:r>
              <w:rPr>
                <w:rFonts w:ascii="Calibri"/>
                <w:spacing w:val="-15"/>
                <w:w w:val="115"/>
                <w:sz w:val="20"/>
              </w:rPr>
              <w:t> </w:t>
            </w:r>
            <w:r>
              <w:rPr>
                <w:rFonts w:ascii="Calibri"/>
                <w:spacing w:val="-1"/>
                <w:w w:val="115"/>
                <w:sz w:val="20"/>
              </w:rPr>
              <w:t>Magazine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555" w:type="dxa"/>
            <w:tcBorders>
              <w:top w:val="nil" w:sz="6" w:space="0" w:color="auto"/>
              <w:left w:val="single" w:sz="6" w:space="0" w:color="1F5284"/>
              <w:bottom w:val="nil" w:sz="6" w:space="0" w:color="auto"/>
              <w:right w:val="nil" w:sz="6" w:space="0" w:color="auto"/>
            </w:tcBorders>
            <w:shd w:val="clear" w:color="auto" w:fill="D9D9D9"/>
          </w:tcPr>
          <w:p>
            <w:pPr/>
          </w:p>
        </w:tc>
        <w:tc>
          <w:tcPr>
            <w:tcW w:w="24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D9D9D9"/>
          </w:tcPr>
          <w:p>
            <w:pPr/>
          </w:p>
        </w:tc>
      </w:tr>
      <w:tr>
        <w:trPr>
          <w:trHeight w:val="241" w:hRule="exact"/>
        </w:trPr>
        <w:tc>
          <w:tcPr>
            <w:tcW w:w="479" w:type="dxa"/>
            <w:tcBorders>
              <w:top w:val="nil" w:sz="6" w:space="0" w:color="auto"/>
              <w:left w:val="single" w:sz="6" w:space="0" w:color="1F5284"/>
              <w:bottom w:val="nil" w:sz="6" w:space="0" w:color="auto"/>
              <w:right w:val="nil" w:sz="6" w:space="0" w:color="auto"/>
            </w:tcBorders>
            <w:shd w:val="clear" w:color="auto" w:fill="D9D9D9"/>
          </w:tcPr>
          <w:p>
            <w:pPr>
              <w:pStyle w:val="TableParagraph"/>
              <w:spacing w:line="229" w:lineRule="exact"/>
              <w:ind w:left="10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115"/>
                <w:sz w:val="20"/>
              </w:rPr>
              <w:t>12.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31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D9D9D9"/>
          </w:tcPr>
          <w:p>
            <w:pPr>
              <w:pStyle w:val="TableParagraph"/>
              <w:spacing w:line="229" w:lineRule="exact"/>
              <w:ind w:left="7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2"/>
                <w:w w:val="115"/>
                <w:sz w:val="20"/>
              </w:rPr>
              <w:t>Storage</w:t>
            </w:r>
            <w:r>
              <w:rPr>
                <w:rFonts w:ascii="Calibri"/>
                <w:spacing w:val="-13"/>
                <w:w w:val="115"/>
                <w:sz w:val="20"/>
              </w:rPr>
              <w:t> </w:t>
            </w:r>
            <w:r>
              <w:rPr>
                <w:rFonts w:ascii="Calibri"/>
                <w:spacing w:val="-1"/>
                <w:w w:val="115"/>
                <w:sz w:val="20"/>
              </w:rPr>
              <w:t>Facility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4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D9D9D9"/>
          </w:tcPr>
          <w:p>
            <w:pPr>
              <w:pStyle w:val="TableParagraph"/>
              <w:spacing w:line="229" w:lineRule="exact"/>
              <w:ind w:left="7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115"/>
                <w:sz w:val="20"/>
              </w:rPr>
              <w:t>22.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5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6" w:space="0" w:color="1F5284"/>
            </w:tcBorders>
            <w:shd w:val="clear" w:color="auto" w:fill="D9D9D9"/>
          </w:tcPr>
          <w:p>
            <w:pPr>
              <w:pStyle w:val="TableParagraph"/>
              <w:spacing w:line="229" w:lineRule="exact"/>
              <w:ind w:left="7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115"/>
                <w:sz w:val="20"/>
              </w:rPr>
              <w:t>Explosives</w:t>
            </w:r>
            <w:r>
              <w:rPr>
                <w:rFonts w:ascii="Calibri"/>
                <w:spacing w:val="-17"/>
                <w:w w:val="115"/>
                <w:sz w:val="20"/>
              </w:rPr>
              <w:t> </w:t>
            </w:r>
            <w:r>
              <w:rPr>
                <w:rFonts w:ascii="Calibri"/>
                <w:spacing w:val="-1"/>
                <w:w w:val="115"/>
                <w:sz w:val="20"/>
              </w:rPr>
              <w:t>Magazine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555" w:type="dxa"/>
            <w:tcBorders>
              <w:top w:val="nil" w:sz="6" w:space="0" w:color="auto"/>
              <w:left w:val="single" w:sz="6" w:space="0" w:color="1F5284"/>
              <w:bottom w:val="nil" w:sz="6" w:space="0" w:color="auto"/>
              <w:right w:val="nil" w:sz="6" w:space="0" w:color="auto"/>
            </w:tcBorders>
            <w:shd w:val="clear" w:color="auto" w:fill="D9D9D9"/>
          </w:tcPr>
          <w:p>
            <w:pPr/>
          </w:p>
        </w:tc>
        <w:tc>
          <w:tcPr>
            <w:tcW w:w="24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D9D9D9"/>
          </w:tcPr>
          <w:p>
            <w:pPr/>
          </w:p>
        </w:tc>
      </w:tr>
      <w:tr>
        <w:trPr>
          <w:trHeight w:val="241" w:hRule="exact"/>
        </w:trPr>
        <w:tc>
          <w:tcPr>
            <w:tcW w:w="479" w:type="dxa"/>
            <w:tcBorders>
              <w:top w:val="nil" w:sz="6" w:space="0" w:color="auto"/>
              <w:left w:val="single" w:sz="6" w:space="0" w:color="1F5284"/>
              <w:bottom w:val="nil" w:sz="6" w:space="0" w:color="auto"/>
              <w:right w:val="nil" w:sz="6" w:space="0" w:color="auto"/>
            </w:tcBorders>
            <w:shd w:val="clear" w:color="auto" w:fill="D9D9D9"/>
          </w:tcPr>
          <w:p>
            <w:pPr>
              <w:pStyle w:val="TableParagraph"/>
              <w:spacing w:line="222" w:lineRule="exact"/>
              <w:ind w:left="10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115"/>
                <w:sz w:val="20"/>
              </w:rPr>
              <w:t>13.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31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D9D9D9"/>
          </w:tcPr>
          <w:p>
            <w:pPr>
              <w:pStyle w:val="TableParagraph"/>
              <w:spacing w:line="222" w:lineRule="exact"/>
              <w:ind w:left="7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w w:val="115"/>
                <w:sz w:val="20"/>
              </w:rPr>
              <w:t>Permit</w:t>
            </w:r>
            <w:r>
              <w:rPr>
                <w:rFonts w:ascii="Calibri"/>
                <w:spacing w:val="-6"/>
                <w:w w:val="115"/>
                <w:sz w:val="20"/>
              </w:rPr>
              <w:t> </w:t>
            </w:r>
            <w:r>
              <w:rPr>
                <w:rFonts w:ascii="Calibri"/>
                <w:spacing w:val="-1"/>
                <w:w w:val="115"/>
                <w:sz w:val="20"/>
              </w:rPr>
              <w:t>to</w:t>
            </w:r>
            <w:r>
              <w:rPr>
                <w:rFonts w:ascii="Calibri"/>
                <w:spacing w:val="-6"/>
                <w:w w:val="115"/>
                <w:sz w:val="20"/>
              </w:rPr>
              <w:t> </w:t>
            </w:r>
            <w:r>
              <w:rPr>
                <w:rFonts w:ascii="Calibri"/>
                <w:spacing w:val="-1"/>
                <w:w w:val="115"/>
                <w:sz w:val="20"/>
              </w:rPr>
              <w:t>Erect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4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D9D9D9"/>
          </w:tcPr>
          <w:p>
            <w:pPr/>
          </w:p>
        </w:tc>
        <w:tc>
          <w:tcPr>
            <w:tcW w:w="25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6" w:space="0" w:color="1F5284"/>
            </w:tcBorders>
            <w:shd w:val="clear" w:color="auto" w:fill="D9D9D9"/>
          </w:tcPr>
          <w:p>
            <w:pPr>
              <w:pStyle w:val="TableParagraph"/>
              <w:spacing w:line="222" w:lineRule="exact"/>
              <w:ind w:left="7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w w:val="115"/>
                <w:sz w:val="20"/>
              </w:rPr>
              <w:t>Licence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555" w:type="dxa"/>
            <w:tcBorders>
              <w:top w:val="nil" w:sz="6" w:space="0" w:color="auto"/>
              <w:left w:val="single" w:sz="6" w:space="0" w:color="1F5284"/>
              <w:bottom w:val="nil" w:sz="6" w:space="0" w:color="auto"/>
              <w:right w:val="nil" w:sz="6" w:space="0" w:color="auto"/>
            </w:tcBorders>
            <w:shd w:val="clear" w:color="auto" w:fill="D9D9D9"/>
          </w:tcPr>
          <w:p>
            <w:pPr/>
          </w:p>
        </w:tc>
        <w:tc>
          <w:tcPr>
            <w:tcW w:w="24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D9D9D9"/>
          </w:tcPr>
          <w:p>
            <w:pPr/>
          </w:p>
        </w:tc>
      </w:tr>
      <w:tr>
        <w:trPr>
          <w:trHeight w:val="249" w:hRule="exact"/>
        </w:trPr>
        <w:tc>
          <w:tcPr>
            <w:tcW w:w="479" w:type="dxa"/>
            <w:tcBorders>
              <w:top w:val="nil" w:sz="6" w:space="0" w:color="auto"/>
              <w:left w:val="single" w:sz="6" w:space="0" w:color="1F5284"/>
              <w:bottom w:val="nil" w:sz="6" w:space="0" w:color="auto"/>
              <w:right w:val="nil" w:sz="6" w:space="0" w:color="auto"/>
            </w:tcBorders>
            <w:shd w:val="clear" w:color="auto" w:fill="D9D9D9"/>
          </w:tcPr>
          <w:p>
            <w:pPr/>
          </w:p>
        </w:tc>
        <w:tc>
          <w:tcPr>
            <w:tcW w:w="231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D9D9D9"/>
          </w:tcPr>
          <w:p>
            <w:pPr>
              <w:pStyle w:val="TableParagraph"/>
              <w:spacing w:line="229" w:lineRule="exact"/>
              <w:ind w:left="7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w w:val="115"/>
                <w:sz w:val="20"/>
              </w:rPr>
              <w:t>Magazine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4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D9D9D9"/>
          </w:tcPr>
          <w:p>
            <w:pPr>
              <w:pStyle w:val="TableParagraph"/>
              <w:spacing w:line="229" w:lineRule="exact"/>
              <w:ind w:left="7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115"/>
                <w:sz w:val="20"/>
              </w:rPr>
              <w:t>23.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5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6" w:space="0" w:color="1F5284"/>
            </w:tcBorders>
            <w:shd w:val="clear" w:color="auto" w:fill="D9D9D9"/>
          </w:tcPr>
          <w:p>
            <w:pPr>
              <w:pStyle w:val="TableParagraph"/>
              <w:spacing w:line="229" w:lineRule="exact"/>
              <w:ind w:left="7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w w:val="115"/>
                <w:sz w:val="20"/>
              </w:rPr>
              <w:t>Permit</w:t>
            </w:r>
            <w:r>
              <w:rPr>
                <w:rFonts w:ascii="Calibri"/>
                <w:spacing w:val="-7"/>
                <w:w w:val="115"/>
                <w:sz w:val="20"/>
              </w:rPr>
              <w:t> </w:t>
            </w:r>
            <w:r>
              <w:rPr>
                <w:rFonts w:ascii="Calibri"/>
                <w:spacing w:val="-1"/>
                <w:w w:val="115"/>
                <w:sz w:val="20"/>
              </w:rPr>
              <w:t>to</w:t>
            </w:r>
            <w:r>
              <w:rPr>
                <w:rFonts w:ascii="Calibri"/>
                <w:spacing w:val="-7"/>
                <w:w w:val="115"/>
                <w:sz w:val="20"/>
              </w:rPr>
              <w:t> </w:t>
            </w:r>
            <w:r>
              <w:rPr>
                <w:rFonts w:ascii="Calibri"/>
                <w:w w:val="115"/>
                <w:sz w:val="20"/>
              </w:rPr>
              <w:t>Export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555" w:type="dxa"/>
            <w:tcBorders>
              <w:top w:val="nil" w:sz="6" w:space="0" w:color="auto"/>
              <w:left w:val="single" w:sz="6" w:space="0" w:color="1F5284"/>
              <w:bottom w:val="nil" w:sz="6" w:space="0" w:color="auto"/>
              <w:right w:val="nil" w:sz="6" w:space="0" w:color="auto"/>
            </w:tcBorders>
            <w:shd w:val="clear" w:color="auto" w:fill="D9D9D9"/>
          </w:tcPr>
          <w:p>
            <w:pPr/>
          </w:p>
        </w:tc>
        <w:tc>
          <w:tcPr>
            <w:tcW w:w="24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D9D9D9"/>
          </w:tcPr>
          <w:p>
            <w:pPr/>
          </w:p>
        </w:tc>
      </w:tr>
      <w:tr>
        <w:trPr>
          <w:trHeight w:val="249" w:hRule="exact"/>
        </w:trPr>
        <w:tc>
          <w:tcPr>
            <w:tcW w:w="479" w:type="dxa"/>
            <w:tcBorders>
              <w:top w:val="nil" w:sz="6" w:space="0" w:color="auto"/>
              <w:left w:val="single" w:sz="6" w:space="0" w:color="1F5284"/>
              <w:bottom w:val="nil" w:sz="6" w:space="0" w:color="auto"/>
              <w:right w:val="nil" w:sz="6" w:space="0" w:color="auto"/>
            </w:tcBorders>
            <w:shd w:val="clear" w:color="auto" w:fill="D9D9D9"/>
          </w:tcPr>
          <w:p>
            <w:pPr>
              <w:pStyle w:val="TableParagraph"/>
              <w:spacing w:line="229" w:lineRule="exact"/>
              <w:ind w:left="10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115"/>
                <w:sz w:val="20"/>
              </w:rPr>
              <w:t>14.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31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D9D9D9"/>
          </w:tcPr>
          <w:p>
            <w:pPr>
              <w:pStyle w:val="TableParagraph"/>
              <w:spacing w:line="229" w:lineRule="exact"/>
              <w:ind w:left="7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115"/>
                <w:sz w:val="20"/>
              </w:rPr>
              <w:t>Mining</w:t>
            </w:r>
            <w:r>
              <w:rPr>
                <w:rFonts w:ascii="Calibri"/>
                <w:spacing w:val="-13"/>
                <w:w w:val="115"/>
                <w:sz w:val="20"/>
              </w:rPr>
              <w:t> </w:t>
            </w:r>
            <w:r>
              <w:rPr>
                <w:rFonts w:ascii="Calibri"/>
                <w:w w:val="115"/>
                <w:sz w:val="20"/>
              </w:rPr>
              <w:t>Title(s)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4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D9D9D9"/>
          </w:tcPr>
          <w:p>
            <w:pPr/>
          </w:p>
        </w:tc>
        <w:tc>
          <w:tcPr>
            <w:tcW w:w="25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6" w:space="0" w:color="1F5284"/>
            </w:tcBorders>
            <w:shd w:val="clear" w:color="auto" w:fill="D9D9D9"/>
          </w:tcPr>
          <w:p>
            <w:pPr>
              <w:pStyle w:val="TableParagraph"/>
              <w:spacing w:line="229" w:lineRule="exact"/>
              <w:ind w:left="7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w w:val="115"/>
                <w:sz w:val="20"/>
              </w:rPr>
              <w:t>Mineral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555" w:type="dxa"/>
            <w:tcBorders>
              <w:top w:val="nil" w:sz="6" w:space="0" w:color="auto"/>
              <w:left w:val="single" w:sz="6" w:space="0" w:color="1F5284"/>
              <w:bottom w:val="nil" w:sz="6" w:space="0" w:color="auto"/>
              <w:right w:val="nil" w:sz="6" w:space="0" w:color="auto"/>
            </w:tcBorders>
            <w:shd w:val="clear" w:color="auto" w:fill="D9D9D9"/>
          </w:tcPr>
          <w:p>
            <w:pPr/>
          </w:p>
        </w:tc>
        <w:tc>
          <w:tcPr>
            <w:tcW w:w="24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D9D9D9"/>
          </w:tcPr>
          <w:p>
            <w:pPr/>
          </w:p>
        </w:tc>
      </w:tr>
      <w:tr>
        <w:trPr>
          <w:trHeight w:val="249" w:hRule="exact"/>
        </w:trPr>
        <w:tc>
          <w:tcPr>
            <w:tcW w:w="479" w:type="dxa"/>
            <w:tcBorders>
              <w:top w:val="nil" w:sz="6" w:space="0" w:color="auto"/>
              <w:left w:val="single" w:sz="6" w:space="0" w:color="1F5284"/>
              <w:bottom w:val="nil" w:sz="6" w:space="0" w:color="auto"/>
              <w:right w:val="nil" w:sz="6" w:space="0" w:color="auto"/>
            </w:tcBorders>
            <w:shd w:val="clear" w:color="auto" w:fill="D9D9D9"/>
          </w:tcPr>
          <w:p>
            <w:pPr/>
          </w:p>
        </w:tc>
        <w:tc>
          <w:tcPr>
            <w:tcW w:w="231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D9D9D9"/>
          </w:tcPr>
          <w:p>
            <w:pPr>
              <w:pStyle w:val="TableParagraph"/>
              <w:spacing w:line="229" w:lineRule="exact"/>
              <w:ind w:left="7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w w:val="115"/>
                <w:sz w:val="20"/>
              </w:rPr>
              <w:t>Application</w:t>
            </w:r>
            <w:r>
              <w:rPr>
                <w:rFonts w:ascii="Calibri"/>
                <w:spacing w:val="-19"/>
                <w:w w:val="115"/>
                <w:sz w:val="20"/>
              </w:rPr>
              <w:t> </w:t>
            </w:r>
            <w:r>
              <w:rPr>
                <w:rFonts w:ascii="Calibri"/>
                <w:spacing w:val="-1"/>
                <w:w w:val="115"/>
                <w:sz w:val="20"/>
              </w:rPr>
              <w:t>Processing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4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D9D9D9"/>
          </w:tcPr>
          <w:p>
            <w:pPr>
              <w:pStyle w:val="TableParagraph"/>
              <w:spacing w:line="229" w:lineRule="exact"/>
              <w:ind w:left="7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115"/>
                <w:sz w:val="20"/>
              </w:rPr>
              <w:t>24.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5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6" w:space="0" w:color="1F5284"/>
            </w:tcBorders>
            <w:shd w:val="clear" w:color="auto" w:fill="D9D9D9"/>
          </w:tcPr>
          <w:p>
            <w:pPr>
              <w:pStyle w:val="TableParagraph"/>
              <w:spacing w:line="229" w:lineRule="exact"/>
              <w:ind w:left="7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w w:val="115"/>
                <w:sz w:val="20"/>
              </w:rPr>
              <w:t>Renewal</w:t>
            </w:r>
            <w:r>
              <w:rPr>
                <w:rFonts w:ascii="Calibri"/>
                <w:spacing w:val="-8"/>
                <w:w w:val="115"/>
                <w:sz w:val="20"/>
              </w:rPr>
              <w:t> </w:t>
            </w:r>
            <w:r>
              <w:rPr>
                <w:rFonts w:ascii="Calibri"/>
                <w:spacing w:val="-1"/>
                <w:w w:val="115"/>
                <w:sz w:val="20"/>
              </w:rPr>
              <w:t>of</w:t>
            </w:r>
            <w:r>
              <w:rPr>
                <w:rFonts w:ascii="Calibri"/>
                <w:spacing w:val="-8"/>
                <w:w w:val="115"/>
                <w:sz w:val="20"/>
              </w:rPr>
              <w:t> </w:t>
            </w:r>
            <w:r>
              <w:rPr>
                <w:rFonts w:ascii="Calibri"/>
                <w:w w:val="115"/>
                <w:sz w:val="20"/>
              </w:rPr>
              <w:t>Buying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555" w:type="dxa"/>
            <w:tcBorders>
              <w:top w:val="nil" w:sz="6" w:space="0" w:color="auto"/>
              <w:left w:val="single" w:sz="6" w:space="0" w:color="1F5284"/>
              <w:bottom w:val="nil" w:sz="6" w:space="0" w:color="auto"/>
              <w:right w:val="nil" w:sz="6" w:space="0" w:color="auto"/>
            </w:tcBorders>
            <w:shd w:val="clear" w:color="auto" w:fill="D9D9D9"/>
          </w:tcPr>
          <w:p>
            <w:pPr/>
          </w:p>
        </w:tc>
        <w:tc>
          <w:tcPr>
            <w:tcW w:w="24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D9D9D9"/>
          </w:tcPr>
          <w:p>
            <w:pPr/>
          </w:p>
        </w:tc>
      </w:tr>
      <w:tr>
        <w:trPr>
          <w:trHeight w:val="483" w:hRule="exact"/>
        </w:trPr>
        <w:tc>
          <w:tcPr>
            <w:tcW w:w="479" w:type="dxa"/>
            <w:tcBorders>
              <w:top w:val="nil" w:sz="6" w:space="0" w:color="auto"/>
              <w:left w:val="single" w:sz="6" w:space="0" w:color="1F5284"/>
              <w:bottom w:val="nil" w:sz="6" w:space="0" w:color="auto"/>
              <w:right w:val="nil" w:sz="6" w:space="0" w:color="auto"/>
            </w:tcBorders>
            <w:shd w:val="clear" w:color="auto" w:fill="D9D9D9"/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left="10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115"/>
                <w:sz w:val="20"/>
              </w:rPr>
              <w:t>15.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31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D9D9D9"/>
          </w:tcPr>
          <w:p>
            <w:pPr>
              <w:pStyle w:val="TableParagraph"/>
              <w:spacing w:line="224" w:lineRule="exact"/>
              <w:ind w:left="7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2"/>
                <w:w w:val="115"/>
                <w:sz w:val="20"/>
              </w:rPr>
              <w:t>Fee</w:t>
            </w:r>
            <w:r>
              <w:rPr>
                <w:rFonts w:ascii="Calibri"/>
                <w:sz w:val="20"/>
              </w:rPr>
            </w:r>
          </w:p>
          <w:p>
            <w:pPr>
              <w:pStyle w:val="TableParagraph"/>
              <w:spacing w:line="239" w:lineRule="exact"/>
              <w:ind w:left="7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2"/>
                <w:w w:val="115"/>
                <w:sz w:val="20"/>
              </w:rPr>
              <w:t>Fee</w:t>
            </w:r>
            <w:r>
              <w:rPr>
                <w:rFonts w:ascii="Calibri"/>
                <w:spacing w:val="-8"/>
                <w:w w:val="115"/>
                <w:sz w:val="20"/>
              </w:rPr>
              <w:t> </w:t>
            </w:r>
            <w:r>
              <w:rPr>
                <w:rFonts w:ascii="Calibri"/>
                <w:spacing w:val="-2"/>
                <w:w w:val="115"/>
                <w:sz w:val="20"/>
              </w:rPr>
              <w:t>for</w:t>
            </w:r>
            <w:r>
              <w:rPr>
                <w:rFonts w:ascii="Calibri"/>
                <w:spacing w:val="-8"/>
                <w:w w:val="115"/>
                <w:sz w:val="20"/>
              </w:rPr>
              <w:t> </w:t>
            </w:r>
            <w:r>
              <w:rPr>
                <w:rFonts w:ascii="Calibri"/>
                <w:spacing w:val="-1"/>
                <w:w w:val="115"/>
                <w:sz w:val="20"/>
              </w:rPr>
              <w:t>Processing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4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D9D9D9"/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left="7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115"/>
                <w:sz w:val="20"/>
              </w:rPr>
              <w:t>25.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5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6" w:space="0" w:color="1F5284"/>
            </w:tcBorders>
            <w:shd w:val="clear" w:color="auto" w:fill="D9D9D9"/>
          </w:tcPr>
          <w:p>
            <w:pPr>
              <w:pStyle w:val="TableParagraph"/>
              <w:spacing w:line="224" w:lineRule="exact"/>
              <w:ind w:left="7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w w:val="115"/>
                <w:sz w:val="20"/>
              </w:rPr>
              <w:t>Centre</w:t>
            </w:r>
            <w:r>
              <w:rPr>
                <w:rFonts w:ascii="Calibri"/>
                <w:spacing w:val="-10"/>
                <w:w w:val="115"/>
                <w:sz w:val="20"/>
              </w:rPr>
              <w:t> </w:t>
            </w:r>
            <w:r>
              <w:rPr>
                <w:rFonts w:ascii="Calibri"/>
                <w:spacing w:val="-2"/>
                <w:w w:val="115"/>
                <w:sz w:val="20"/>
              </w:rPr>
              <w:t>Fee</w:t>
            </w:r>
            <w:r>
              <w:rPr>
                <w:rFonts w:ascii="Calibri"/>
                <w:sz w:val="20"/>
              </w:rPr>
            </w:r>
          </w:p>
          <w:p>
            <w:pPr>
              <w:pStyle w:val="TableParagraph"/>
              <w:spacing w:line="239" w:lineRule="exact"/>
              <w:ind w:left="7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w w:val="115"/>
                <w:sz w:val="20"/>
              </w:rPr>
              <w:t>ASM</w:t>
            </w:r>
            <w:r>
              <w:rPr>
                <w:rFonts w:ascii="Calibri"/>
                <w:spacing w:val="-7"/>
                <w:w w:val="115"/>
                <w:sz w:val="20"/>
              </w:rPr>
              <w:t> </w:t>
            </w:r>
            <w:r>
              <w:rPr>
                <w:rFonts w:ascii="Calibri"/>
                <w:w w:val="115"/>
                <w:sz w:val="20"/>
              </w:rPr>
              <w:t>Annual</w:t>
            </w:r>
            <w:r>
              <w:rPr>
                <w:rFonts w:ascii="Calibri"/>
                <w:spacing w:val="-6"/>
                <w:w w:val="115"/>
                <w:sz w:val="20"/>
              </w:rPr>
              <w:t> </w:t>
            </w:r>
            <w:r>
              <w:rPr>
                <w:rFonts w:ascii="Calibri"/>
                <w:spacing w:val="-2"/>
                <w:w w:val="115"/>
                <w:sz w:val="20"/>
              </w:rPr>
              <w:t>Fee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555" w:type="dxa"/>
            <w:tcBorders>
              <w:top w:val="nil" w:sz="6" w:space="0" w:color="auto"/>
              <w:left w:val="single" w:sz="6" w:space="0" w:color="1F5284"/>
              <w:bottom w:val="nil" w:sz="6" w:space="0" w:color="auto"/>
              <w:right w:val="nil" w:sz="6" w:space="0" w:color="auto"/>
            </w:tcBorders>
            <w:shd w:val="clear" w:color="auto" w:fill="D9D9D9"/>
          </w:tcPr>
          <w:p>
            <w:pPr/>
          </w:p>
        </w:tc>
        <w:tc>
          <w:tcPr>
            <w:tcW w:w="24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D9D9D9"/>
          </w:tcPr>
          <w:p>
            <w:pPr/>
          </w:p>
        </w:tc>
      </w:tr>
      <w:tr>
        <w:trPr>
          <w:trHeight w:val="307" w:hRule="exact"/>
        </w:trPr>
        <w:tc>
          <w:tcPr>
            <w:tcW w:w="479" w:type="dxa"/>
            <w:tcBorders>
              <w:top w:val="nil" w:sz="6" w:space="0" w:color="auto"/>
              <w:left w:val="single" w:sz="6" w:space="0" w:color="1F5284"/>
              <w:bottom w:val="single" w:sz="6" w:space="0" w:color="1F5284"/>
              <w:right w:val="nil" w:sz="6" w:space="0" w:color="auto"/>
            </w:tcBorders>
            <w:shd w:val="clear" w:color="auto" w:fill="D9D9D9"/>
          </w:tcPr>
          <w:p>
            <w:pPr/>
          </w:p>
        </w:tc>
        <w:tc>
          <w:tcPr>
            <w:tcW w:w="2315" w:type="dxa"/>
            <w:tcBorders>
              <w:top w:val="nil" w:sz="6" w:space="0" w:color="auto"/>
              <w:left w:val="nil" w:sz="6" w:space="0" w:color="auto"/>
              <w:bottom w:val="single" w:sz="6" w:space="0" w:color="1F5284"/>
              <w:right w:val="nil" w:sz="6" w:space="0" w:color="auto"/>
            </w:tcBorders>
            <w:shd w:val="clear" w:color="auto" w:fill="D9D9D9"/>
          </w:tcPr>
          <w:p>
            <w:pPr>
              <w:pStyle w:val="TableParagraph"/>
              <w:spacing w:line="229" w:lineRule="exact"/>
              <w:ind w:left="7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w w:val="115"/>
                <w:sz w:val="20"/>
              </w:rPr>
              <w:t>Renewal</w:t>
            </w:r>
            <w:r>
              <w:rPr>
                <w:rFonts w:ascii="Calibri"/>
                <w:spacing w:val="-17"/>
                <w:w w:val="115"/>
                <w:sz w:val="20"/>
              </w:rPr>
              <w:t> </w:t>
            </w:r>
            <w:r>
              <w:rPr>
                <w:rFonts w:ascii="Calibri"/>
                <w:spacing w:val="-1"/>
                <w:w w:val="115"/>
                <w:sz w:val="20"/>
              </w:rPr>
              <w:t>Application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442" w:type="dxa"/>
            <w:tcBorders>
              <w:top w:val="nil" w:sz="6" w:space="0" w:color="auto"/>
              <w:left w:val="nil" w:sz="6" w:space="0" w:color="auto"/>
              <w:bottom w:val="single" w:sz="6" w:space="0" w:color="1F5284"/>
              <w:right w:val="nil" w:sz="6" w:space="0" w:color="auto"/>
            </w:tcBorders>
            <w:shd w:val="clear" w:color="auto" w:fill="D9D9D9"/>
          </w:tcPr>
          <w:p>
            <w:pPr/>
          </w:p>
        </w:tc>
        <w:tc>
          <w:tcPr>
            <w:tcW w:w="2508" w:type="dxa"/>
            <w:tcBorders>
              <w:top w:val="nil" w:sz="6" w:space="0" w:color="auto"/>
              <w:left w:val="nil" w:sz="6" w:space="0" w:color="auto"/>
              <w:bottom w:val="single" w:sz="6" w:space="0" w:color="1F5284"/>
              <w:right w:val="single" w:sz="6" w:space="0" w:color="1F5284"/>
            </w:tcBorders>
            <w:shd w:val="clear" w:color="auto" w:fill="D9D9D9"/>
          </w:tcPr>
          <w:p>
            <w:pPr/>
          </w:p>
        </w:tc>
        <w:tc>
          <w:tcPr>
            <w:tcW w:w="555" w:type="dxa"/>
            <w:tcBorders>
              <w:top w:val="nil" w:sz="6" w:space="0" w:color="auto"/>
              <w:left w:val="single" w:sz="6" w:space="0" w:color="1F5284"/>
              <w:bottom w:val="single" w:sz="6" w:space="0" w:color="1F5284"/>
              <w:right w:val="nil" w:sz="6" w:space="0" w:color="auto"/>
            </w:tcBorders>
            <w:shd w:val="clear" w:color="auto" w:fill="D9D9D9"/>
          </w:tcPr>
          <w:p>
            <w:pPr/>
          </w:p>
        </w:tc>
        <w:tc>
          <w:tcPr>
            <w:tcW w:w="2464" w:type="dxa"/>
            <w:tcBorders>
              <w:top w:val="nil" w:sz="6" w:space="0" w:color="auto"/>
              <w:left w:val="nil" w:sz="6" w:space="0" w:color="auto"/>
              <w:bottom w:val="single" w:sz="6" w:space="0" w:color="1F5284"/>
              <w:right w:val="nil" w:sz="6" w:space="0" w:color="auto"/>
            </w:tcBorders>
            <w:shd w:val="clear" w:color="auto" w:fill="D9D9D9"/>
          </w:tcPr>
          <w:p>
            <w:pPr/>
          </w:p>
        </w:tc>
      </w:tr>
    </w:tbl>
    <w:p>
      <w:pPr>
        <w:spacing w:line="240" w:lineRule="auto" w:before="6"/>
        <w:rPr>
          <w:rFonts w:ascii="Calibri" w:hAnsi="Calibri" w:cs="Calibri" w:eastAsia="Calibri"/>
          <w:sz w:val="30"/>
          <w:szCs w:val="30"/>
        </w:rPr>
      </w:pPr>
    </w:p>
    <w:p>
      <w:pPr>
        <w:spacing w:before="0"/>
        <w:ind w:left="118" w:right="0" w:firstLine="0"/>
        <w:jc w:val="left"/>
        <w:rPr>
          <w:rFonts w:ascii="Calibri" w:hAnsi="Calibri" w:cs="Calibri" w:eastAsia="Calibri"/>
          <w:sz w:val="20"/>
          <w:szCs w:val="20"/>
        </w:rPr>
      </w:pPr>
      <w:r>
        <w:rPr>
          <w:rFonts w:ascii="Calibri"/>
          <w:b/>
          <w:color w:val="528135"/>
          <w:spacing w:val="-1"/>
          <w:sz w:val="20"/>
        </w:rPr>
        <w:t>Figure</w:t>
      </w:r>
      <w:r>
        <w:rPr>
          <w:rFonts w:ascii="Calibri"/>
          <w:b/>
          <w:color w:val="528135"/>
          <w:spacing w:val="-7"/>
          <w:sz w:val="20"/>
        </w:rPr>
        <w:t> </w:t>
      </w:r>
      <w:r>
        <w:rPr>
          <w:rFonts w:ascii="Calibri"/>
          <w:b/>
          <w:color w:val="528135"/>
          <w:sz w:val="20"/>
        </w:rPr>
        <w:t>20:</w:t>
      </w:r>
      <w:r>
        <w:rPr>
          <w:rFonts w:ascii="Calibri"/>
          <w:b/>
          <w:color w:val="528135"/>
          <w:spacing w:val="-7"/>
          <w:sz w:val="20"/>
        </w:rPr>
        <w:t> </w:t>
      </w:r>
      <w:r>
        <w:rPr>
          <w:rFonts w:ascii="Calibri"/>
          <w:b/>
          <w:color w:val="528135"/>
          <w:spacing w:val="-1"/>
          <w:sz w:val="20"/>
        </w:rPr>
        <w:t>Revenue</w:t>
      </w:r>
      <w:r>
        <w:rPr>
          <w:rFonts w:ascii="Calibri"/>
          <w:b/>
          <w:color w:val="528135"/>
          <w:spacing w:val="-7"/>
          <w:sz w:val="20"/>
        </w:rPr>
        <w:t> </w:t>
      </w:r>
      <w:r>
        <w:rPr>
          <w:rFonts w:ascii="Calibri"/>
          <w:b/>
          <w:color w:val="528135"/>
          <w:sz w:val="20"/>
        </w:rPr>
        <w:t>Streams</w:t>
      </w:r>
      <w:r>
        <w:rPr>
          <w:rFonts w:ascii="Calibri"/>
          <w:b/>
          <w:color w:val="528135"/>
          <w:spacing w:val="-8"/>
          <w:sz w:val="20"/>
        </w:rPr>
        <w:t> </w:t>
      </w:r>
      <w:r>
        <w:rPr>
          <w:rFonts w:ascii="Calibri"/>
          <w:b/>
          <w:color w:val="528135"/>
          <w:spacing w:val="-1"/>
          <w:sz w:val="20"/>
        </w:rPr>
        <w:t>Validated</w:t>
      </w:r>
      <w:r>
        <w:rPr>
          <w:rFonts w:ascii="Calibri"/>
          <w:b/>
          <w:color w:val="528135"/>
          <w:spacing w:val="-7"/>
          <w:sz w:val="20"/>
        </w:rPr>
        <w:t> </w:t>
      </w:r>
      <w:r>
        <w:rPr>
          <w:rFonts w:ascii="Calibri"/>
          <w:b/>
          <w:color w:val="528135"/>
          <w:sz w:val="20"/>
        </w:rPr>
        <w:t>and</w:t>
      </w:r>
      <w:r>
        <w:rPr>
          <w:rFonts w:ascii="Calibri"/>
          <w:b/>
          <w:color w:val="528135"/>
          <w:spacing w:val="-7"/>
          <w:sz w:val="20"/>
        </w:rPr>
        <w:t> </w:t>
      </w:r>
      <w:r>
        <w:rPr>
          <w:rFonts w:ascii="Calibri"/>
          <w:b/>
          <w:color w:val="528135"/>
          <w:spacing w:val="-1"/>
          <w:sz w:val="20"/>
        </w:rPr>
        <w:t>Reconciled</w:t>
      </w:r>
      <w:r>
        <w:rPr>
          <w:rFonts w:ascii="Calibri"/>
          <w:sz w:val="20"/>
        </w:rPr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pStyle w:val="BodyText"/>
        <w:spacing w:line="275" w:lineRule="auto" w:before="129"/>
        <w:ind w:left="118" w:right="356"/>
        <w:jc w:val="left"/>
      </w:pPr>
      <w:r>
        <w:rPr>
          <w:spacing w:val="-1"/>
        </w:rPr>
        <w:t>Overall</w:t>
      </w:r>
      <w:r>
        <w:rPr>
          <w:spacing w:val="-3"/>
        </w:rPr>
        <w:t> </w:t>
      </w:r>
      <w:r>
        <w:rPr>
          <w:spacing w:val="-1"/>
        </w:rPr>
        <w:t>reconciled</w:t>
      </w:r>
      <w:r>
        <w:rPr>
          <w:spacing w:val="-3"/>
        </w:rPr>
        <w:t> </w:t>
      </w:r>
      <w:r>
        <w:rPr>
          <w:spacing w:val="-1"/>
        </w:rPr>
        <w:t>receipts</w:t>
      </w:r>
      <w:r>
        <w:rPr>
          <w:spacing w:val="-4"/>
        </w:rPr>
        <w:t> </w:t>
      </w:r>
      <w:r>
        <w:rPr>
          <w:spacing w:val="-1"/>
        </w:rPr>
        <w:t>stood</w:t>
      </w:r>
      <w:r>
        <w:rPr>
          <w:spacing w:val="-4"/>
        </w:rPr>
        <w:t> </w:t>
      </w:r>
      <w:r>
        <w:rPr/>
        <w:t>at</w:t>
      </w:r>
      <w:r>
        <w:rPr>
          <w:spacing w:val="-2"/>
        </w:rPr>
        <w:t> </w:t>
      </w:r>
      <w:r>
        <w:rPr>
          <w:dstrike/>
        </w:rPr>
        <w:t>N</w:t>
      </w:r>
      <w:r>
        <w:rPr>
          <w:dstrike/>
          <w:spacing w:val="-5"/>
        </w:rPr>
        <w:t> </w:t>
      </w:r>
      <w:r>
        <w:rPr>
          <w:strike w:val="0"/>
          <w:spacing w:val="-5"/>
        </w:rPr>
      </w:r>
      <w:r>
        <w:rPr>
          <w:strike w:val="0"/>
          <w:spacing w:val="-1"/>
        </w:rPr>
        <w:t>72,488,081,000</w:t>
      </w:r>
      <w:r>
        <w:rPr>
          <w:strike w:val="0"/>
          <w:spacing w:val="-5"/>
        </w:rPr>
        <w:t> </w:t>
      </w:r>
      <w:r>
        <w:rPr>
          <w:strike w:val="0"/>
          <w:spacing w:val="-1"/>
        </w:rPr>
        <w:t>while</w:t>
      </w:r>
      <w:r>
        <w:rPr>
          <w:strike w:val="0"/>
          <w:spacing w:val="-3"/>
        </w:rPr>
        <w:t> </w:t>
      </w:r>
      <w:r>
        <w:rPr>
          <w:strike w:val="0"/>
          <w:spacing w:val="-1"/>
        </w:rPr>
        <w:t>un-reconciled</w:t>
      </w:r>
      <w:r>
        <w:rPr>
          <w:strike w:val="0"/>
          <w:spacing w:val="-4"/>
        </w:rPr>
        <w:t> </w:t>
      </w:r>
      <w:r>
        <w:rPr>
          <w:strike w:val="0"/>
        </w:rPr>
        <w:t>receipts</w:t>
      </w:r>
      <w:r>
        <w:rPr>
          <w:strike w:val="0"/>
          <w:spacing w:val="-6"/>
        </w:rPr>
        <w:t> </w:t>
      </w:r>
      <w:r>
        <w:rPr>
          <w:strike w:val="0"/>
          <w:spacing w:val="-1"/>
        </w:rPr>
        <w:t>stood</w:t>
      </w:r>
      <w:r>
        <w:rPr>
          <w:strike w:val="0"/>
          <w:spacing w:val="-2"/>
        </w:rPr>
        <w:t> at</w:t>
      </w:r>
      <w:r>
        <w:rPr>
          <w:strike w:val="0"/>
          <w:spacing w:val="81"/>
          <w:w w:val="99"/>
        </w:rPr>
        <w:t> </w:t>
      </w:r>
      <w:r>
        <w:rPr>
          <w:dstrike/>
          <w:spacing w:val="-1"/>
        </w:rPr>
        <w:t>N</w:t>
      </w:r>
      <w:r>
        <w:rPr>
          <w:strike w:val="0"/>
        </w:rPr>
      </w:r>
      <w:r>
        <w:rPr>
          <w:strike w:val="0"/>
          <w:spacing w:val="-1"/>
        </w:rPr>
        <w:t>.7,472,146,000.</w:t>
      </w:r>
      <w:r>
        <w:rPr>
          <w:strike w:val="0"/>
          <w:spacing w:val="-5"/>
        </w:rPr>
        <w:t> </w:t>
      </w:r>
      <w:r>
        <w:rPr>
          <w:strike w:val="0"/>
        </w:rPr>
        <w:t>Also,</w:t>
      </w:r>
      <w:r>
        <w:rPr>
          <w:strike w:val="0"/>
          <w:spacing w:val="-5"/>
        </w:rPr>
        <w:t> </w:t>
      </w:r>
      <w:r>
        <w:rPr>
          <w:strike w:val="0"/>
        </w:rPr>
        <w:t>a</w:t>
      </w:r>
      <w:r>
        <w:rPr>
          <w:strike w:val="0"/>
          <w:spacing w:val="-5"/>
        </w:rPr>
        <w:t> </w:t>
      </w:r>
      <w:r>
        <w:rPr>
          <w:strike w:val="0"/>
          <w:spacing w:val="-1"/>
        </w:rPr>
        <w:t>sectoral</w:t>
      </w:r>
      <w:r>
        <w:rPr>
          <w:strike w:val="0"/>
          <w:spacing w:val="-3"/>
        </w:rPr>
        <w:t> </w:t>
      </w:r>
      <w:r>
        <w:rPr>
          <w:strike w:val="0"/>
          <w:spacing w:val="-1"/>
        </w:rPr>
        <w:t>analysis</w:t>
      </w:r>
      <w:r>
        <w:rPr>
          <w:strike w:val="0"/>
          <w:spacing w:val="-3"/>
        </w:rPr>
        <w:t> </w:t>
      </w:r>
      <w:r>
        <w:rPr>
          <w:strike w:val="0"/>
          <w:spacing w:val="-1"/>
        </w:rPr>
        <w:t>shows</w:t>
      </w:r>
      <w:r>
        <w:rPr>
          <w:strike w:val="0"/>
          <w:spacing w:val="-6"/>
        </w:rPr>
        <w:t> </w:t>
      </w:r>
      <w:r>
        <w:rPr>
          <w:strike w:val="0"/>
          <w:spacing w:val="-1"/>
        </w:rPr>
        <w:t>that</w:t>
      </w:r>
      <w:r>
        <w:rPr>
          <w:strike w:val="0"/>
          <w:spacing w:val="-4"/>
        </w:rPr>
        <w:t> </w:t>
      </w:r>
      <w:r>
        <w:rPr>
          <w:strike w:val="0"/>
          <w:spacing w:val="-1"/>
        </w:rPr>
        <w:t>the</w:t>
      </w:r>
      <w:r>
        <w:rPr>
          <w:strike w:val="0"/>
          <w:spacing w:val="-3"/>
        </w:rPr>
        <w:t> </w:t>
      </w:r>
      <w:r>
        <w:rPr>
          <w:strike w:val="0"/>
          <w:spacing w:val="-1"/>
        </w:rPr>
        <w:t>FIRS</w:t>
      </w:r>
      <w:r>
        <w:rPr>
          <w:strike w:val="0"/>
          <w:spacing w:val="-3"/>
        </w:rPr>
        <w:t> </w:t>
      </w:r>
      <w:r>
        <w:rPr>
          <w:strike w:val="0"/>
          <w:spacing w:val="-1"/>
        </w:rPr>
        <w:t>collected</w:t>
      </w:r>
      <w:r>
        <w:rPr>
          <w:strike w:val="0"/>
          <w:spacing w:val="-4"/>
        </w:rPr>
        <w:t> </w:t>
      </w:r>
      <w:r>
        <w:rPr>
          <w:strike w:val="0"/>
          <w:spacing w:val="-2"/>
        </w:rPr>
        <w:t>the</w:t>
      </w:r>
      <w:r>
        <w:rPr>
          <w:strike w:val="0"/>
          <w:spacing w:val="-3"/>
        </w:rPr>
        <w:t> </w:t>
      </w:r>
      <w:r>
        <w:rPr>
          <w:strike w:val="0"/>
          <w:spacing w:val="-1"/>
        </w:rPr>
        <w:t>highest</w:t>
      </w:r>
      <w:r>
        <w:rPr>
          <w:strike w:val="0"/>
          <w:spacing w:val="-4"/>
        </w:rPr>
        <w:t> </w:t>
      </w:r>
      <w:r>
        <w:rPr>
          <w:strike w:val="0"/>
          <w:spacing w:val="-1"/>
        </w:rPr>
        <w:t>revenue</w:t>
      </w:r>
      <w:r>
        <w:rPr>
          <w:strike w:val="0"/>
          <w:spacing w:val="2"/>
        </w:rPr>
        <w:t> </w:t>
      </w:r>
      <w:r>
        <w:rPr>
          <w:strike w:val="0"/>
          <w:spacing w:val="-1"/>
        </w:rPr>
        <w:t>of</w:t>
      </w:r>
      <w:r>
        <w:rPr>
          <w:strike w:val="0"/>
        </w:rPr>
      </w:r>
    </w:p>
    <w:p>
      <w:pPr>
        <w:spacing w:after="0" w:line="275" w:lineRule="auto"/>
        <w:jc w:val="left"/>
        <w:sectPr>
          <w:footerReference w:type="default" r:id="rId105"/>
          <w:pgSz w:w="11900" w:h="16850"/>
          <w:pgMar w:footer="763" w:header="0" w:top="1600" w:bottom="960" w:left="1180" w:right="980"/>
        </w:sect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6"/>
        <w:rPr>
          <w:rFonts w:ascii="Calibri" w:hAnsi="Calibri" w:cs="Calibri" w:eastAsia="Calibri"/>
          <w:sz w:val="18"/>
          <w:szCs w:val="18"/>
        </w:rPr>
      </w:pPr>
    </w:p>
    <w:p>
      <w:pPr>
        <w:pStyle w:val="BodyText"/>
        <w:spacing w:line="240" w:lineRule="auto"/>
        <w:ind w:left="218" w:right="0"/>
        <w:jc w:val="both"/>
      </w:pPr>
      <w:r>
        <w:rPr>
          <w:rFonts w:ascii="Calibri" w:hAnsi="Calibri" w:cs="Calibri" w:eastAsia="Calibri"/>
          <w:spacing w:val="-1"/>
        </w:rPr>
        <w:t>₦</w:t>
      </w:r>
      <w:r>
        <w:rPr>
          <w:spacing w:val="-1"/>
        </w:rPr>
        <w:t>69,918,427,563.00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>
          <w:spacing w:val="-1"/>
        </w:rPr>
        <w:t>2019,</w:t>
      </w:r>
      <w:r>
        <w:rPr>
          <w:spacing w:val="-5"/>
        </w:rPr>
        <w:t> </w:t>
      </w:r>
      <w:r>
        <w:rPr>
          <w:spacing w:val="-1"/>
        </w:rPr>
        <w:t>followed</w:t>
      </w:r>
      <w:r>
        <w:rPr>
          <w:spacing w:val="-4"/>
        </w:rPr>
        <w:t> </w:t>
      </w:r>
      <w:r>
        <w:rPr/>
        <w:t>by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5"/>
        </w:rPr>
        <w:t> </w:t>
      </w:r>
      <w:r>
        <w:rPr>
          <w:spacing w:val="-1"/>
        </w:rPr>
        <w:t>MID,</w:t>
      </w:r>
      <w:r>
        <w:rPr>
          <w:spacing w:val="-3"/>
        </w:rPr>
        <w:t> </w:t>
      </w:r>
      <w:r>
        <w:rPr>
          <w:spacing w:val="-1"/>
        </w:rPr>
        <w:t>MCO</w:t>
      </w:r>
      <w:r>
        <w:rPr>
          <w:spacing w:val="-5"/>
        </w:rPr>
        <w:t> </w:t>
      </w:r>
      <w:r>
        <w:rPr>
          <w:spacing w:val="-1"/>
        </w:rPr>
        <w:t>and</w:t>
      </w:r>
      <w:r>
        <w:rPr>
          <w:spacing w:val="-5"/>
        </w:rPr>
        <w:t> </w:t>
      </w:r>
      <w:r>
        <w:rPr>
          <w:spacing w:val="-1"/>
        </w:rPr>
        <w:t>FMoEnv</w:t>
      </w:r>
      <w:r>
        <w:rPr>
          <w:spacing w:val="-3"/>
        </w:rPr>
        <w:t> </w:t>
      </w:r>
      <w:r>
        <w:rPr>
          <w:spacing w:val="-1"/>
        </w:rPr>
        <w:t>respectively.</w:t>
      </w:r>
      <w:r>
        <w:rPr>
          <w:spacing w:val="-5"/>
        </w:rPr>
        <w:t> </w:t>
      </w:r>
      <w:r>
        <w:rPr>
          <w:spacing w:val="-1"/>
        </w:rPr>
        <w:t>State</w:t>
      </w:r>
      <w:r>
        <w:rPr>
          <w:spacing w:val="-6"/>
        </w:rPr>
        <w:t> </w:t>
      </w:r>
      <w:r>
        <w:rPr>
          <w:spacing w:val="-1"/>
        </w:rPr>
        <w:t>Board</w:t>
      </w:r>
    </w:p>
    <w:p>
      <w:pPr>
        <w:pStyle w:val="BodyText"/>
        <w:spacing w:line="240" w:lineRule="auto" w:before="43"/>
        <w:ind w:left="218" w:right="0"/>
        <w:jc w:val="both"/>
      </w:pPr>
      <w:r>
        <w:rPr>
          <w:rFonts w:ascii="Calibri" w:hAnsi="Calibri" w:cs="Calibri" w:eastAsia="Calibri"/>
        </w:rPr>
        <w:t>of</w:t>
      </w:r>
      <w:r>
        <w:rPr>
          <w:rFonts w:ascii="Calibri" w:hAnsi="Calibri" w:cs="Calibri" w:eastAsia="Calibri"/>
          <w:spacing w:val="1"/>
        </w:rPr>
        <w:t> </w:t>
      </w:r>
      <w:r>
        <w:rPr>
          <w:rFonts w:ascii="Calibri" w:hAnsi="Calibri" w:cs="Calibri" w:eastAsia="Calibri"/>
          <w:spacing w:val="-1"/>
        </w:rPr>
        <w:t>Internal</w:t>
      </w:r>
      <w:r>
        <w:rPr>
          <w:rFonts w:ascii="Calibri" w:hAnsi="Calibri" w:cs="Calibri" w:eastAsia="Calibri"/>
        </w:rPr>
        <w:t> </w:t>
      </w:r>
      <w:r>
        <w:rPr>
          <w:rFonts w:ascii="Calibri" w:hAnsi="Calibri" w:cs="Calibri" w:eastAsia="Calibri"/>
          <w:spacing w:val="-1"/>
        </w:rPr>
        <w:t>Revenue</w:t>
      </w:r>
      <w:r>
        <w:rPr>
          <w:rFonts w:ascii="Calibri" w:hAnsi="Calibri" w:cs="Calibri" w:eastAsia="Calibri"/>
          <w:spacing w:val="-3"/>
        </w:rPr>
        <w:t> </w:t>
      </w:r>
      <w:r>
        <w:rPr>
          <w:rFonts w:ascii="Calibri" w:hAnsi="Calibri" w:cs="Calibri" w:eastAsia="Calibri"/>
          <w:spacing w:val="-1"/>
        </w:rPr>
        <w:t>Services</w:t>
      </w:r>
      <w:r>
        <w:rPr>
          <w:rFonts w:ascii="Calibri" w:hAnsi="Calibri" w:cs="Calibri" w:eastAsia="Calibri"/>
        </w:rPr>
        <w:t> </w:t>
      </w:r>
      <w:r>
        <w:rPr>
          <w:rFonts w:ascii="Calibri" w:hAnsi="Calibri" w:cs="Calibri" w:eastAsia="Calibri"/>
          <w:spacing w:val="-1"/>
        </w:rPr>
        <w:t>(SBIRS) collected</w:t>
      </w:r>
      <w:r>
        <w:rPr>
          <w:rFonts w:ascii="Calibri" w:hAnsi="Calibri" w:cs="Calibri" w:eastAsia="Calibri"/>
          <w:spacing w:val="2"/>
        </w:rPr>
        <w:t> </w:t>
      </w:r>
      <w:r>
        <w:rPr>
          <w:rFonts w:ascii="Calibri" w:hAnsi="Calibri" w:cs="Calibri" w:eastAsia="Calibri"/>
          <w:spacing w:val="-1"/>
        </w:rPr>
        <w:t>the </w:t>
      </w:r>
      <w:r>
        <w:rPr>
          <w:rFonts w:ascii="Calibri" w:hAnsi="Calibri" w:cs="Calibri" w:eastAsia="Calibri"/>
        </w:rPr>
        <w:t>sum</w:t>
      </w:r>
      <w:r>
        <w:rPr>
          <w:rFonts w:ascii="Calibri" w:hAnsi="Calibri" w:cs="Calibri" w:eastAsia="Calibri"/>
          <w:spacing w:val="-1"/>
        </w:rPr>
        <w:t> of</w:t>
      </w:r>
      <w:r>
        <w:rPr>
          <w:rFonts w:ascii="Calibri" w:hAnsi="Calibri" w:cs="Calibri" w:eastAsia="Calibri"/>
          <w:spacing w:val="1"/>
        </w:rPr>
        <w:t> </w:t>
      </w:r>
      <w:r>
        <w:rPr>
          <w:rFonts w:ascii="Calibri" w:hAnsi="Calibri" w:cs="Calibri" w:eastAsia="Calibri"/>
          <w:spacing w:val="-1"/>
        </w:rPr>
        <w:t>₦5,092,349,020.00.</w:t>
      </w:r>
      <w:r>
        <w:rPr>
          <w:rFonts w:ascii="Calibri" w:hAnsi="Calibri" w:cs="Calibri" w:eastAsia="Calibri"/>
          <w:spacing w:val="7"/>
        </w:rPr>
        <w:t> </w:t>
      </w:r>
      <w:r>
        <w:rPr>
          <w:spacing w:val="-1"/>
        </w:rPr>
        <w:t>See </w:t>
      </w:r>
      <w:r>
        <w:rPr/>
        <w:t>fig.</w:t>
      </w:r>
      <w:r>
        <w:rPr>
          <w:spacing w:val="-1"/>
        </w:rPr>
        <w:t> 21</w:t>
      </w:r>
      <w:r>
        <w:rPr/>
        <w:t> </w:t>
      </w:r>
      <w:r>
        <w:rPr>
          <w:spacing w:val="-1"/>
        </w:rPr>
        <w:t>below.</w:t>
      </w:r>
    </w:p>
    <w:p>
      <w:pPr>
        <w:spacing w:line="240" w:lineRule="auto" w:before="3"/>
        <w:rPr>
          <w:rFonts w:ascii="Calibri" w:hAnsi="Calibri" w:cs="Calibri" w:eastAsia="Calibri"/>
          <w:sz w:val="31"/>
          <w:szCs w:val="31"/>
        </w:rPr>
      </w:pPr>
    </w:p>
    <w:p>
      <w:pPr>
        <w:pStyle w:val="Heading4"/>
        <w:numPr>
          <w:ilvl w:val="1"/>
          <w:numId w:val="18"/>
        </w:numPr>
        <w:tabs>
          <w:tab w:pos="579" w:val="left" w:leader="none"/>
        </w:tabs>
        <w:spacing w:line="240" w:lineRule="auto" w:before="0" w:after="0"/>
        <w:ind w:left="578" w:right="0" w:hanging="360"/>
        <w:jc w:val="both"/>
        <w:rPr>
          <w:b w:val="0"/>
          <w:bCs w:val="0"/>
        </w:rPr>
      </w:pPr>
      <w:r>
        <w:rPr>
          <w:color w:val="385522"/>
        </w:rPr>
        <w:t>Total</w:t>
      </w:r>
      <w:r>
        <w:rPr>
          <w:color w:val="385522"/>
          <w:spacing w:val="-6"/>
        </w:rPr>
        <w:t> </w:t>
      </w:r>
      <w:r>
        <w:rPr>
          <w:color w:val="385522"/>
          <w:spacing w:val="-1"/>
        </w:rPr>
        <w:t>Taxes</w:t>
      </w:r>
      <w:r>
        <w:rPr>
          <w:color w:val="385522"/>
          <w:spacing w:val="-5"/>
        </w:rPr>
        <w:t> </w:t>
      </w:r>
      <w:r>
        <w:rPr>
          <w:color w:val="385522"/>
          <w:spacing w:val="-1"/>
        </w:rPr>
        <w:t>and</w:t>
      </w:r>
      <w:r>
        <w:rPr>
          <w:color w:val="385522"/>
          <w:spacing w:val="-5"/>
        </w:rPr>
        <w:t> </w:t>
      </w:r>
      <w:r>
        <w:rPr>
          <w:color w:val="385522"/>
          <w:spacing w:val="-1"/>
        </w:rPr>
        <w:t>Revenues</w:t>
      </w:r>
      <w:r>
        <w:rPr>
          <w:b w:val="0"/>
        </w:rPr>
      </w:r>
    </w:p>
    <w:p>
      <w:pPr>
        <w:spacing w:line="240" w:lineRule="auto" w:before="1"/>
        <w:rPr>
          <w:rFonts w:ascii="Calibri" w:hAnsi="Calibri" w:cs="Calibri" w:eastAsia="Calibri"/>
          <w:b/>
          <w:bCs/>
          <w:sz w:val="31"/>
          <w:szCs w:val="31"/>
        </w:rPr>
      </w:pPr>
    </w:p>
    <w:p>
      <w:pPr>
        <w:pStyle w:val="BodyText"/>
        <w:spacing w:line="276" w:lineRule="auto"/>
        <w:ind w:left="218" w:right="217"/>
        <w:jc w:val="both"/>
      </w:pPr>
      <w:r>
        <w:rPr/>
        <w:t>The</w:t>
      </w:r>
      <w:r>
        <w:rPr>
          <w:spacing w:val="7"/>
        </w:rPr>
        <w:t> </w:t>
      </w:r>
      <w:r>
        <w:rPr>
          <w:spacing w:val="-1"/>
        </w:rPr>
        <w:t>total</w:t>
      </w:r>
      <w:r>
        <w:rPr>
          <w:spacing w:val="10"/>
        </w:rPr>
        <w:t> </w:t>
      </w:r>
      <w:r>
        <w:rPr>
          <w:spacing w:val="-1"/>
        </w:rPr>
        <w:t>revenue</w:t>
      </w:r>
      <w:r>
        <w:rPr>
          <w:spacing w:val="10"/>
        </w:rPr>
        <w:t> </w:t>
      </w:r>
      <w:r>
        <w:rPr>
          <w:spacing w:val="-1"/>
        </w:rPr>
        <w:t>accrued</w:t>
      </w:r>
      <w:r>
        <w:rPr>
          <w:spacing w:val="9"/>
        </w:rPr>
        <w:t> </w:t>
      </w:r>
      <w:r>
        <w:rPr/>
        <w:t>to</w:t>
      </w:r>
      <w:r>
        <w:rPr>
          <w:spacing w:val="7"/>
        </w:rPr>
        <w:t> </w:t>
      </w:r>
      <w:r>
        <w:rPr>
          <w:spacing w:val="-1"/>
        </w:rPr>
        <w:t>the</w:t>
      </w:r>
      <w:r>
        <w:rPr>
          <w:spacing w:val="10"/>
        </w:rPr>
        <w:t> </w:t>
      </w:r>
      <w:r>
        <w:rPr>
          <w:spacing w:val="-1"/>
        </w:rPr>
        <w:t>Federation</w:t>
      </w:r>
      <w:r>
        <w:rPr>
          <w:spacing w:val="9"/>
        </w:rPr>
        <w:t> </w:t>
      </w:r>
      <w:r>
        <w:rPr>
          <w:spacing w:val="-1"/>
        </w:rPr>
        <w:t>and</w:t>
      </w:r>
      <w:r>
        <w:rPr>
          <w:spacing w:val="10"/>
        </w:rPr>
        <w:t> </w:t>
      </w:r>
      <w:r>
        <w:rPr>
          <w:spacing w:val="-1"/>
        </w:rPr>
        <w:t>other</w:t>
      </w:r>
      <w:r>
        <w:rPr>
          <w:spacing w:val="8"/>
        </w:rPr>
        <w:t> </w:t>
      </w:r>
      <w:r>
        <w:rPr/>
        <w:t>sub-national</w:t>
      </w:r>
      <w:r>
        <w:rPr>
          <w:spacing w:val="8"/>
        </w:rPr>
        <w:t> </w:t>
      </w:r>
      <w:r>
        <w:rPr>
          <w:spacing w:val="-1"/>
        </w:rPr>
        <w:t>entities</w:t>
      </w:r>
      <w:r>
        <w:rPr>
          <w:spacing w:val="7"/>
        </w:rPr>
        <w:t> </w:t>
      </w:r>
      <w:r>
        <w:rPr/>
        <w:t>from</w:t>
      </w:r>
      <w:r>
        <w:rPr>
          <w:spacing w:val="8"/>
        </w:rPr>
        <w:t> </w:t>
      </w:r>
      <w:r>
        <w:rPr>
          <w:spacing w:val="-1"/>
        </w:rPr>
        <w:t>the</w:t>
      </w:r>
      <w:r>
        <w:rPr>
          <w:spacing w:val="10"/>
        </w:rPr>
        <w:t> </w:t>
      </w:r>
      <w:r>
        <w:rPr>
          <w:spacing w:val="-1"/>
        </w:rPr>
        <w:t>sector</w:t>
      </w:r>
      <w:r>
        <w:rPr>
          <w:spacing w:val="10"/>
        </w:rPr>
        <w:t> </w:t>
      </w:r>
      <w:r>
        <w:rPr>
          <w:spacing w:val="-3"/>
        </w:rPr>
        <w:t>in</w:t>
      </w:r>
      <w:r>
        <w:rPr>
          <w:spacing w:val="55"/>
        </w:rPr>
        <w:t> </w:t>
      </w:r>
      <w:r>
        <w:rPr/>
        <w:t>2019</w:t>
      </w:r>
      <w:r>
        <w:rPr>
          <w:spacing w:val="18"/>
        </w:rPr>
        <w:t> </w:t>
      </w:r>
      <w:r>
        <w:rPr/>
        <w:t>was</w:t>
      </w:r>
      <w:r>
        <w:rPr>
          <w:spacing w:val="17"/>
        </w:rPr>
        <w:t> </w:t>
      </w:r>
      <w:r>
        <w:rPr>
          <w:dstrike/>
          <w:spacing w:val="-1"/>
        </w:rPr>
        <w:t>N</w:t>
      </w:r>
      <w:r>
        <w:rPr>
          <w:strike w:val="0"/>
        </w:rPr>
      </w:r>
      <w:r>
        <w:rPr>
          <w:strike w:val="0"/>
          <w:spacing w:val="-1"/>
        </w:rPr>
        <w:t>79,960,226,962;</w:t>
      </w:r>
      <w:r>
        <w:rPr>
          <w:strike w:val="0"/>
          <w:spacing w:val="21"/>
        </w:rPr>
        <w:t> </w:t>
      </w:r>
      <w:r>
        <w:rPr>
          <w:strike w:val="0"/>
          <w:spacing w:val="-1"/>
        </w:rPr>
        <w:t>revenue</w:t>
      </w:r>
      <w:r>
        <w:rPr>
          <w:strike w:val="0"/>
          <w:spacing w:val="17"/>
        </w:rPr>
        <w:t> </w:t>
      </w:r>
      <w:r>
        <w:rPr>
          <w:strike w:val="0"/>
          <w:spacing w:val="-1"/>
        </w:rPr>
        <w:t>flow</w:t>
      </w:r>
      <w:r>
        <w:rPr>
          <w:strike w:val="0"/>
          <w:spacing w:val="17"/>
        </w:rPr>
        <w:t> </w:t>
      </w:r>
      <w:r>
        <w:rPr>
          <w:strike w:val="0"/>
        </w:rPr>
        <w:t>to</w:t>
      </w:r>
      <w:r>
        <w:rPr>
          <w:strike w:val="0"/>
          <w:spacing w:val="20"/>
        </w:rPr>
        <w:t> </w:t>
      </w:r>
      <w:r>
        <w:rPr>
          <w:strike w:val="0"/>
          <w:spacing w:val="-1"/>
        </w:rPr>
        <w:t>the</w:t>
      </w:r>
      <w:r>
        <w:rPr>
          <w:strike w:val="0"/>
          <w:spacing w:val="17"/>
        </w:rPr>
        <w:t> </w:t>
      </w:r>
      <w:r>
        <w:rPr>
          <w:strike w:val="0"/>
          <w:spacing w:val="-1"/>
        </w:rPr>
        <w:t>federation</w:t>
      </w:r>
      <w:r>
        <w:rPr>
          <w:strike w:val="0"/>
          <w:spacing w:val="20"/>
        </w:rPr>
        <w:t> </w:t>
      </w:r>
      <w:r>
        <w:rPr>
          <w:strike w:val="0"/>
          <w:spacing w:val="-1"/>
        </w:rPr>
        <w:t>contributed</w:t>
      </w:r>
      <w:r>
        <w:rPr>
          <w:strike w:val="0"/>
          <w:spacing w:val="18"/>
        </w:rPr>
        <w:t> </w:t>
      </w:r>
      <w:r>
        <w:rPr>
          <w:strike w:val="0"/>
          <w:spacing w:val="-1"/>
        </w:rPr>
        <w:t>93.63%</w:t>
      </w:r>
      <w:r>
        <w:rPr>
          <w:strike w:val="0"/>
          <w:spacing w:val="20"/>
        </w:rPr>
        <w:t> </w:t>
      </w:r>
      <w:r>
        <w:rPr>
          <w:strike w:val="0"/>
          <w:spacing w:val="3"/>
        </w:rPr>
        <w:t>(</w:t>
      </w:r>
      <w:r>
        <w:rPr>
          <w:strike w:val="0"/>
        </w:rPr>
      </w:r>
      <w:r>
        <w:rPr>
          <w:dstrike/>
          <w:spacing w:val="3"/>
        </w:rPr>
        <w:t>N</w:t>
      </w:r>
      <w:r>
        <w:rPr>
          <w:strike w:val="0"/>
          <w:w w:val="99"/>
        </w:rPr>
      </w:r>
      <w:r>
        <w:rPr>
          <w:strike w:val="0"/>
          <w:spacing w:val="73"/>
          <w:w w:val="99"/>
        </w:rPr>
        <w:t> </w:t>
      </w:r>
      <w:r>
        <w:rPr>
          <w:strike w:val="0"/>
          <w:spacing w:val="-1"/>
        </w:rPr>
        <w:t>74,867,877,942)</w:t>
      </w:r>
      <w:r>
        <w:rPr>
          <w:strike w:val="0"/>
          <w:spacing w:val="40"/>
        </w:rPr>
        <w:t> </w:t>
      </w:r>
      <w:r>
        <w:rPr>
          <w:strike w:val="0"/>
          <w:spacing w:val="-1"/>
        </w:rPr>
        <w:t>while</w:t>
      </w:r>
      <w:r>
        <w:rPr>
          <w:strike w:val="0"/>
          <w:spacing w:val="38"/>
        </w:rPr>
        <w:t> </w:t>
      </w:r>
      <w:r>
        <w:rPr>
          <w:strike w:val="0"/>
          <w:spacing w:val="-1"/>
        </w:rPr>
        <w:t>other</w:t>
      </w:r>
      <w:r>
        <w:rPr>
          <w:strike w:val="0"/>
          <w:spacing w:val="39"/>
        </w:rPr>
        <w:t> </w:t>
      </w:r>
      <w:r>
        <w:rPr>
          <w:strike w:val="0"/>
          <w:spacing w:val="-1"/>
        </w:rPr>
        <w:t>sub-national</w:t>
      </w:r>
      <w:r>
        <w:rPr>
          <w:strike w:val="0"/>
          <w:spacing w:val="37"/>
        </w:rPr>
        <w:t> </w:t>
      </w:r>
      <w:r>
        <w:rPr>
          <w:strike w:val="0"/>
          <w:spacing w:val="-1"/>
        </w:rPr>
        <w:t>entities</w:t>
      </w:r>
      <w:r>
        <w:rPr>
          <w:strike w:val="0"/>
          <w:spacing w:val="39"/>
        </w:rPr>
        <w:t> </w:t>
      </w:r>
      <w:r>
        <w:rPr>
          <w:strike w:val="0"/>
          <w:spacing w:val="-1"/>
        </w:rPr>
        <w:t>contributed</w:t>
      </w:r>
      <w:r>
        <w:rPr>
          <w:strike w:val="0"/>
          <w:spacing w:val="38"/>
        </w:rPr>
        <w:t> </w:t>
      </w:r>
      <w:r>
        <w:rPr>
          <w:strike w:val="0"/>
          <w:spacing w:val="-1"/>
        </w:rPr>
        <w:t>6.3%</w:t>
      </w:r>
      <w:r>
        <w:rPr>
          <w:strike w:val="0"/>
          <w:spacing w:val="38"/>
        </w:rPr>
        <w:t> </w:t>
      </w:r>
      <w:r>
        <w:rPr>
          <w:strike w:val="0"/>
        </w:rPr>
        <w:t>(</w:t>
      </w:r>
      <w:r>
        <w:rPr>
          <w:dstrike/>
        </w:rPr>
        <w:t>N</w:t>
      </w:r>
      <w:r>
        <w:rPr>
          <w:strike w:val="0"/>
        </w:rPr>
        <w:t>5,092,349,020)</w:t>
      </w:r>
      <w:r>
        <w:rPr>
          <w:strike w:val="0"/>
          <w:spacing w:val="36"/>
        </w:rPr>
        <w:t> </w:t>
      </w:r>
      <w:r>
        <w:rPr>
          <w:strike w:val="0"/>
        </w:rPr>
        <w:t>as</w:t>
      </w:r>
      <w:r>
        <w:rPr>
          <w:strike w:val="0"/>
          <w:spacing w:val="75"/>
        </w:rPr>
        <w:t> </w:t>
      </w:r>
      <w:r>
        <w:rPr>
          <w:strike w:val="0"/>
          <w:spacing w:val="-1"/>
        </w:rPr>
        <w:t>presented</w:t>
      </w:r>
      <w:r>
        <w:rPr>
          <w:strike w:val="0"/>
          <w:spacing w:val="1"/>
        </w:rPr>
        <w:t> </w:t>
      </w:r>
      <w:r>
        <w:rPr>
          <w:strike w:val="0"/>
        </w:rPr>
        <w:t>in</w:t>
      </w:r>
      <w:r>
        <w:rPr>
          <w:strike w:val="0"/>
          <w:spacing w:val="-2"/>
        </w:rPr>
        <w:t> </w:t>
      </w:r>
      <w:r>
        <w:rPr>
          <w:strike w:val="0"/>
          <w:spacing w:val="-1"/>
        </w:rPr>
        <w:t>Table</w:t>
      </w:r>
      <w:r>
        <w:rPr>
          <w:strike w:val="0"/>
          <w:spacing w:val="1"/>
        </w:rPr>
        <w:t> </w:t>
      </w:r>
      <w:r>
        <w:rPr>
          <w:strike w:val="0"/>
          <w:spacing w:val="-1"/>
        </w:rPr>
        <w:t>28.</w:t>
      </w:r>
      <w:r>
        <w:rPr>
          <w:strike w:val="0"/>
          <w:spacing w:val="2"/>
        </w:rPr>
        <w:t> </w:t>
      </w:r>
      <w:r>
        <w:rPr>
          <w:strike w:val="0"/>
          <w:spacing w:val="-1"/>
        </w:rPr>
        <w:t>The</w:t>
      </w:r>
      <w:r>
        <w:rPr>
          <w:strike w:val="0"/>
        </w:rPr>
        <w:t> </w:t>
      </w:r>
      <w:r>
        <w:rPr>
          <w:strike w:val="0"/>
          <w:spacing w:val="-1"/>
        </w:rPr>
        <w:t>aggregate financial</w:t>
      </w:r>
      <w:r>
        <w:rPr>
          <w:strike w:val="0"/>
          <w:spacing w:val="-3"/>
        </w:rPr>
        <w:t> </w:t>
      </w:r>
      <w:r>
        <w:rPr>
          <w:strike w:val="0"/>
          <w:spacing w:val="-1"/>
        </w:rPr>
        <w:t>flows</w:t>
      </w:r>
      <w:r>
        <w:rPr>
          <w:strike w:val="0"/>
        </w:rPr>
        <w:t> </w:t>
      </w:r>
      <w:r>
        <w:rPr>
          <w:strike w:val="0"/>
          <w:spacing w:val="-1"/>
        </w:rPr>
        <w:t>comprise</w:t>
      </w:r>
      <w:r>
        <w:rPr>
          <w:strike w:val="0"/>
        </w:rPr>
        <w:t> </w:t>
      </w:r>
      <w:r>
        <w:rPr>
          <w:strike w:val="0"/>
          <w:spacing w:val="-1"/>
        </w:rPr>
        <w:t>of</w:t>
      </w:r>
      <w:r>
        <w:rPr>
          <w:strike w:val="0"/>
          <w:spacing w:val="5"/>
        </w:rPr>
        <w:t> </w:t>
      </w:r>
      <w:r>
        <w:rPr>
          <w:strike w:val="0"/>
          <w:spacing w:val="-1"/>
        </w:rPr>
        <w:t>revenue</w:t>
      </w:r>
      <w:r>
        <w:rPr>
          <w:strike w:val="0"/>
        </w:rPr>
        <w:t> </w:t>
      </w:r>
      <w:r>
        <w:rPr>
          <w:strike w:val="0"/>
          <w:spacing w:val="-1"/>
        </w:rPr>
        <w:t>from</w:t>
      </w:r>
      <w:r>
        <w:rPr>
          <w:strike w:val="0"/>
          <w:spacing w:val="1"/>
        </w:rPr>
        <w:t> </w:t>
      </w:r>
      <w:r>
        <w:rPr>
          <w:strike w:val="0"/>
          <w:spacing w:val="-1"/>
        </w:rPr>
        <w:t>FIRS,</w:t>
      </w:r>
      <w:r>
        <w:rPr>
          <w:strike w:val="0"/>
        </w:rPr>
        <w:t> </w:t>
      </w:r>
      <w:r>
        <w:rPr>
          <w:strike w:val="0"/>
          <w:spacing w:val="-1"/>
        </w:rPr>
        <w:t>MCO,</w:t>
      </w:r>
      <w:r>
        <w:rPr>
          <w:strike w:val="0"/>
          <w:spacing w:val="-2"/>
        </w:rPr>
        <w:t> </w:t>
      </w:r>
      <w:r>
        <w:rPr>
          <w:strike w:val="0"/>
        </w:rPr>
        <w:t>MID,</w:t>
      </w:r>
      <w:r>
        <w:rPr>
          <w:strike w:val="0"/>
          <w:spacing w:val="67"/>
          <w:w w:val="99"/>
        </w:rPr>
        <w:t> </w:t>
      </w:r>
      <w:r>
        <w:rPr>
          <w:strike w:val="0"/>
          <w:spacing w:val="-1"/>
        </w:rPr>
        <w:t>FMoEnv</w:t>
      </w:r>
      <w:r>
        <w:rPr>
          <w:strike w:val="0"/>
          <w:spacing w:val="-2"/>
        </w:rPr>
        <w:t> </w:t>
      </w:r>
      <w:r>
        <w:rPr>
          <w:strike w:val="0"/>
          <w:spacing w:val="-1"/>
        </w:rPr>
        <w:t>and State Board of</w:t>
      </w:r>
      <w:r>
        <w:rPr>
          <w:strike w:val="0"/>
          <w:spacing w:val="2"/>
        </w:rPr>
        <w:t> </w:t>
      </w:r>
      <w:r>
        <w:rPr>
          <w:strike w:val="0"/>
          <w:spacing w:val="-1"/>
        </w:rPr>
        <w:t>Internal Revenue Services</w:t>
      </w:r>
      <w:r>
        <w:rPr>
          <w:strike w:val="0"/>
          <w:spacing w:val="1"/>
        </w:rPr>
        <w:t> </w:t>
      </w:r>
      <w:r>
        <w:rPr>
          <w:strike w:val="0"/>
          <w:spacing w:val="-1"/>
        </w:rPr>
        <w:t>(SBIRS).</w:t>
      </w:r>
      <w:r>
        <w:rPr>
          <w:strike w:val="0"/>
        </w:rPr>
        <w:t> </w:t>
      </w:r>
      <w:r>
        <w:rPr>
          <w:strike w:val="0"/>
          <w:spacing w:val="-1"/>
        </w:rPr>
        <w:t>See</w:t>
      </w:r>
      <w:r>
        <w:rPr>
          <w:strike w:val="0"/>
          <w:spacing w:val="1"/>
        </w:rPr>
        <w:t> </w:t>
      </w:r>
      <w:r>
        <w:rPr>
          <w:strike w:val="0"/>
          <w:spacing w:val="-1"/>
        </w:rPr>
        <w:t>appendix</w:t>
      </w:r>
      <w:r>
        <w:rPr>
          <w:strike w:val="0"/>
        </w:rPr>
        <w:t> 4</w:t>
      </w:r>
      <w:r>
        <w:rPr>
          <w:strike w:val="0"/>
          <w:spacing w:val="-1"/>
        </w:rPr>
        <w:t> content details</w:t>
      </w:r>
      <w:r>
        <w:rPr>
          <w:strike w:val="0"/>
          <w:spacing w:val="-2"/>
        </w:rPr>
        <w:t> </w:t>
      </w:r>
      <w:r>
        <w:rPr>
          <w:strike w:val="0"/>
          <w:spacing w:val="-1"/>
        </w:rPr>
        <w:t>of</w:t>
      </w:r>
      <w:r>
        <w:rPr>
          <w:strike w:val="0"/>
          <w:spacing w:val="73"/>
        </w:rPr>
        <w:t> </w:t>
      </w:r>
      <w:r>
        <w:rPr>
          <w:strike w:val="0"/>
          <w:spacing w:val="-1"/>
        </w:rPr>
        <w:t>company</w:t>
      </w:r>
      <w:r>
        <w:rPr>
          <w:strike w:val="0"/>
          <w:spacing w:val="-6"/>
        </w:rPr>
        <w:t> </w:t>
      </w:r>
      <w:r>
        <w:rPr>
          <w:strike w:val="0"/>
          <w:spacing w:val="-1"/>
        </w:rPr>
        <w:t>level</w:t>
      </w:r>
      <w:r>
        <w:rPr>
          <w:strike w:val="0"/>
          <w:spacing w:val="-6"/>
        </w:rPr>
        <w:t> </w:t>
      </w:r>
      <w:r>
        <w:rPr>
          <w:strike w:val="0"/>
          <w:spacing w:val="-1"/>
        </w:rPr>
        <w:t>report.</w:t>
      </w:r>
    </w:p>
    <w:p>
      <w:pPr>
        <w:spacing w:line="240" w:lineRule="auto" w:before="10"/>
        <w:rPr>
          <w:rFonts w:ascii="Calibri" w:hAnsi="Calibri" w:cs="Calibri" w:eastAsia="Calibri"/>
          <w:sz w:val="27"/>
          <w:szCs w:val="27"/>
        </w:rPr>
      </w:pPr>
    </w:p>
    <w:p>
      <w:pPr>
        <w:spacing w:before="0"/>
        <w:ind w:left="218" w:right="0" w:firstLine="0"/>
        <w:jc w:val="both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b/>
          <w:color w:val="528135"/>
          <w:spacing w:val="-1"/>
          <w:sz w:val="18"/>
        </w:rPr>
        <w:t>Table</w:t>
      </w:r>
      <w:r>
        <w:rPr>
          <w:rFonts w:ascii="Calibri"/>
          <w:b/>
          <w:color w:val="528135"/>
          <w:spacing w:val="-5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28:</w:t>
      </w:r>
      <w:r>
        <w:rPr>
          <w:rFonts w:ascii="Calibri"/>
          <w:b/>
          <w:color w:val="528135"/>
          <w:spacing w:val="-4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Aggregate</w:t>
      </w:r>
      <w:r>
        <w:rPr>
          <w:rFonts w:ascii="Calibri"/>
          <w:b/>
          <w:color w:val="528135"/>
          <w:spacing w:val="-4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Financial</w:t>
      </w:r>
      <w:r>
        <w:rPr>
          <w:rFonts w:ascii="Calibri"/>
          <w:b/>
          <w:color w:val="528135"/>
          <w:spacing w:val="-4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Flows</w:t>
      </w:r>
      <w:r>
        <w:rPr>
          <w:rFonts w:ascii="Calibri"/>
          <w:sz w:val="18"/>
        </w:rPr>
      </w:r>
    </w:p>
    <w:p>
      <w:pPr>
        <w:spacing w:line="240" w:lineRule="auto" w:before="1"/>
        <w:rPr>
          <w:rFonts w:ascii="Calibri" w:hAnsi="Calibri" w:cs="Calibri" w:eastAsia="Calibri"/>
          <w:b/>
          <w:bCs/>
          <w:sz w:val="17"/>
          <w:szCs w:val="17"/>
        </w:rPr>
      </w:pPr>
    </w:p>
    <w:tbl>
      <w:tblPr>
        <w:tblW w:w="0" w:type="auto"/>
        <w:jc w:val="left"/>
        <w:tblInd w:w="11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3"/>
        <w:gridCol w:w="3504"/>
        <w:gridCol w:w="1357"/>
        <w:gridCol w:w="576"/>
        <w:gridCol w:w="1567"/>
        <w:gridCol w:w="1906"/>
      </w:tblGrid>
      <w:tr>
        <w:trPr>
          <w:trHeight w:val="341" w:hRule="exact"/>
        </w:trPr>
        <w:tc>
          <w:tcPr>
            <w:tcW w:w="6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S/N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35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Description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5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"/>
              <w:ind w:left="51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Table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5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2019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56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19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"/>
              <w:ind w:left="11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%</w:t>
            </w:r>
            <w:r>
              <w:rPr>
                <w:rFonts w:ascii="Calibri"/>
                <w:spacing w:val="-13"/>
                <w:sz w:val="20"/>
              </w:rPr>
              <w:t> </w:t>
            </w:r>
            <w:r>
              <w:rPr>
                <w:rFonts w:ascii="Calibri"/>
                <w:sz w:val="20"/>
              </w:rPr>
              <w:t>Contribution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38" w:hRule="exact"/>
        </w:trPr>
        <w:tc>
          <w:tcPr>
            <w:tcW w:w="6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35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135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155" w:lineRule="exact"/>
              <w:ind w:right="18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Ref.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5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Naira</w:t>
            </w:r>
          </w:p>
        </w:tc>
        <w:tc>
          <w:tcPr>
            <w:tcW w:w="156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/>
          </w:p>
        </w:tc>
        <w:tc>
          <w:tcPr>
            <w:tcW w:w="19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1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Naira</w:t>
            </w:r>
          </w:p>
        </w:tc>
      </w:tr>
      <w:tr>
        <w:trPr>
          <w:trHeight w:val="341" w:hRule="exact"/>
        </w:trPr>
        <w:tc>
          <w:tcPr>
            <w:tcW w:w="6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A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35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PAYMENT</w:t>
            </w:r>
            <w:r>
              <w:rPr>
                <w:rFonts w:ascii="Calibri"/>
                <w:b/>
                <w:spacing w:val="-8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FLOWS</w:t>
            </w:r>
            <w:r>
              <w:rPr>
                <w:rFonts w:ascii="Calibri"/>
                <w:b/>
                <w:spacing w:val="-6"/>
                <w:sz w:val="20"/>
              </w:rPr>
              <w:t> </w:t>
            </w:r>
            <w:r>
              <w:rPr>
                <w:rFonts w:ascii="Calibri"/>
                <w:b/>
                <w:spacing w:val="-1"/>
                <w:sz w:val="20"/>
              </w:rPr>
              <w:t>TO</w:t>
            </w:r>
            <w:r>
              <w:rPr>
                <w:rFonts w:ascii="Calibri"/>
                <w:b/>
                <w:spacing w:val="-8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FIRS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5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/>
          </w:p>
        </w:tc>
        <w:tc>
          <w:tcPr>
            <w:tcW w:w="5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/>
          </w:p>
        </w:tc>
        <w:tc>
          <w:tcPr>
            <w:tcW w:w="156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/>
          </w:p>
        </w:tc>
        <w:tc>
          <w:tcPr>
            <w:tcW w:w="19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/>
          </w:p>
        </w:tc>
      </w:tr>
      <w:tr>
        <w:trPr>
          <w:trHeight w:val="341" w:hRule="exact"/>
        </w:trPr>
        <w:tc>
          <w:tcPr>
            <w:tcW w:w="6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7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I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35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7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Value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Added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Tax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(VAT)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5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7"/>
              <w:ind w:right="133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40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5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/>
          </w:p>
        </w:tc>
        <w:tc>
          <w:tcPr>
            <w:tcW w:w="156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7"/>
              <w:ind w:left="19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41,913,013,072</w:t>
            </w:r>
          </w:p>
        </w:tc>
        <w:tc>
          <w:tcPr>
            <w:tcW w:w="19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7"/>
              <w:ind w:left="12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52.42%</w:t>
            </w:r>
          </w:p>
        </w:tc>
      </w:tr>
      <w:tr>
        <w:trPr>
          <w:trHeight w:val="338" w:hRule="exact"/>
        </w:trPr>
        <w:tc>
          <w:tcPr>
            <w:tcW w:w="6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II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35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Corporate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Income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Tax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(CIT)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5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right="133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39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5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/>
          </w:p>
        </w:tc>
        <w:tc>
          <w:tcPr>
            <w:tcW w:w="156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29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4,557,019,391</w:t>
            </w:r>
          </w:p>
        </w:tc>
        <w:tc>
          <w:tcPr>
            <w:tcW w:w="19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right="102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5.70%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262" w:hRule="exact"/>
        </w:trPr>
        <w:tc>
          <w:tcPr>
            <w:tcW w:w="6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III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35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Education</w:t>
            </w:r>
            <w:r>
              <w:rPr>
                <w:rFonts w:ascii="Calibri"/>
                <w:spacing w:val="-11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Tax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5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right="133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42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5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/>
          </w:p>
        </w:tc>
        <w:tc>
          <w:tcPr>
            <w:tcW w:w="156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29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5,214,490,072</w:t>
            </w:r>
          </w:p>
        </w:tc>
        <w:tc>
          <w:tcPr>
            <w:tcW w:w="19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right="102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6.52%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41" w:hRule="exact"/>
        </w:trPr>
        <w:tc>
          <w:tcPr>
            <w:tcW w:w="6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IV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35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Withholding</w:t>
            </w:r>
            <w:r>
              <w:rPr>
                <w:rFonts w:ascii="Calibri"/>
                <w:spacing w:val="-10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Tax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Credit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5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right="133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41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5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/>
          </w:p>
        </w:tc>
        <w:tc>
          <w:tcPr>
            <w:tcW w:w="156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9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17,194,837,946</w:t>
            </w:r>
          </w:p>
        </w:tc>
        <w:tc>
          <w:tcPr>
            <w:tcW w:w="19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2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21.50%</w:t>
            </w:r>
          </w:p>
        </w:tc>
      </w:tr>
      <w:tr>
        <w:trPr>
          <w:trHeight w:val="341" w:hRule="exact"/>
        </w:trPr>
        <w:tc>
          <w:tcPr>
            <w:tcW w:w="6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V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35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Capital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Gain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Tax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5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right="133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43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5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/>
          </w:p>
        </w:tc>
        <w:tc>
          <w:tcPr>
            <w:tcW w:w="156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4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589,554,787</w:t>
            </w:r>
          </w:p>
        </w:tc>
        <w:tc>
          <w:tcPr>
            <w:tcW w:w="19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right="102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0.74%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288" w:hRule="exact"/>
        </w:trPr>
        <w:tc>
          <w:tcPr>
            <w:tcW w:w="6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5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VI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35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Stamp</w:t>
            </w:r>
            <w:r>
              <w:rPr>
                <w:rFonts w:ascii="Calibri"/>
                <w:spacing w:val="-11"/>
                <w:sz w:val="20"/>
              </w:rPr>
              <w:t> </w:t>
            </w:r>
            <w:r>
              <w:rPr>
                <w:rFonts w:ascii="Calibri"/>
                <w:sz w:val="20"/>
              </w:rPr>
              <w:t>Duties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5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right="133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43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5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/>
          </w:p>
        </w:tc>
        <w:tc>
          <w:tcPr>
            <w:tcW w:w="156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4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449,512,295</w:t>
            </w:r>
          </w:p>
        </w:tc>
        <w:tc>
          <w:tcPr>
            <w:tcW w:w="19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right="102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0.56%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252" w:hRule="exact"/>
        </w:trPr>
        <w:tc>
          <w:tcPr>
            <w:tcW w:w="6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35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Sub</w:t>
            </w:r>
            <w:r>
              <w:rPr>
                <w:rFonts w:ascii="Calibri"/>
                <w:b/>
                <w:spacing w:val="-5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Total</w:t>
            </w:r>
            <w:r>
              <w:rPr>
                <w:rFonts w:ascii="Calibri"/>
                <w:b/>
                <w:spacing w:val="-5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of</w:t>
            </w:r>
            <w:r>
              <w:rPr>
                <w:rFonts w:ascii="Calibri"/>
                <w:b/>
                <w:spacing w:val="-4"/>
                <w:sz w:val="20"/>
              </w:rPr>
              <w:t> </w:t>
            </w:r>
            <w:r>
              <w:rPr>
                <w:rFonts w:ascii="Calibri"/>
                <w:b/>
                <w:spacing w:val="-1"/>
                <w:sz w:val="20"/>
              </w:rPr>
              <w:t>payment</w:t>
            </w:r>
            <w:r>
              <w:rPr>
                <w:rFonts w:ascii="Calibri"/>
                <w:b/>
                <w:spacing w:val="-5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to</w:t>
            </w:r>
            <w:r>
              <w:rPr>
                <w:rFonts w:ascii="Calibri"/>
                <w:b/>
                <w:spacing w:val="-3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FIRS</w:t>
            </w:r>
            <w:r>
              <w:rPr>
                <w:rFonts w:ascii="Calibri"/>
                <w:b/>
                <w:spacing w:val="-5"/>
                <w:sz w:val="20"/>
              </w:rPr>
              <w:t> </w:t>
            </w:r>
            <w:r>
              <w:rPr>
                <w:rFonts w:ascii="Calibri"/>
                <w:b/>
                <w:spacing w:val="-1"/>
                <w:sz w:val="20"/>
              </w:rPr>
              <w:t>(A)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5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/>
          </w:p>
        </w:tc>
        <w:tc>
          <w:tcPr>
            <w:tcW w:w="5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/>
          </w:p>
        </w:tc>
        <w:tc>
          <w:tcPr>
            <w:tcW w:w="156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18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69,918,427,563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11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87.44%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41" w:hRule="exact"/>
        </w:trPr>
        <w:tc>
          <w:tcPr>
            <w:tcW w:w="6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B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35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PAYMENT</w:t>
            </w:r>
            <w:r>
              <w:rPr>
                <w:rFonts w:ascii="Calibri"/>
                <w:b/>
                <w:spacing w:val="-8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FLOWS</w:t>
            </w:r>
            <w:r>
              <w:rPr>
                <w:rFonts w:ascii="Calibri"/>
                <w:b/>
                <w:spacing w:val="-6"/>
                <w:sz w:val="20"/>
              </w:rPr>
              <w:t> </w:t>
            </w:r>
            <w:r>
              <w:rPr>
                <w:rFonts w:ascii="Calibri"/>
                <w:b/>
                <w:spacing w:val="-1"/>
                <w:sz w:val="20"/>
              </w:rPr>
              <w:t>TO</w:t>
            </w:r>
            <w:r>
              <w:rPr>
                <w:rFonts w:ascii="Calibri"/>
                <w:b/>
                <w:spacing w:val="-8"/>
                <w:sz w:val="20"/>
              </w:rPr>
              <w:t> </w:t>
            </w:r>
            <w:r>
              <w:rPr>
                <w:rFonts w:ascii="Calibri"/>
                <w:b/>
                <w:spacing w:val="-1"/>
                <w:sz w:val="20"/>
              </w:rPr>
              <w:t>MCO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5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/>
          </w:p>
        </w:tc>
        <w:tc>
          <w:tcPr>
            <w:tcW w:w="5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/>
          </w:p>
        </w:tc>
        <w:tc>
          <w:tcPr>
            <w:tcW w:w="156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/>
          </w:p>
        </w:tc>
        <w:tc>
          <w:tcPr>
            <w:tcW w:w="19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/>
          </w:p>
        </w:tc>
      </w:tr>
      <w:tr>
        <w:trPr>
          <w:trHeight w:val="341" w:hRule="exact"/>
        </w:trPr>
        <w:tc>
          <w:tcPr>
            <w:tcW w:w="6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I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35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Annual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Service</w:t>
            </w:r>
            <w:r>
              <w:rPr>
                <w:rFonts w:ascii="Calibri"/>
                <w:spacing w:val="-10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Fees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5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right="133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38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5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/>
          </w:p>
        </w:tc>
        <w:tc>
          <w:tcPr>
            <w:tcW w:w="156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29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1,756,578,500</w:t>
            </w:r>
          </w:p>
        </w:tc>
        <w:tc>
          <w:tcPr>
            <w:tcW w:w="19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right="102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2.20%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39" w:hRule="exact"/>
        </w:trPr>
        <w:tc>
          <w:tcPr>
            <w:tcW w:w="6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II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35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Application</w:t>
            </w:r>
            <w:r>
              <w:rPr>
                <w:rFonts w:ascii="Calibri"/>
                <w:spacing w:val="-13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Fees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5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right="133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38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5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/>
          </w:p>
        </w:tc>
        <w:tc>
          <w:tcPr>
            <w:tcW w:w="156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4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226,909,815</w:t>
            </w:r>
          </w:p>
        </w:tc>
        <w:tc>
          <w:tcPr>
            <w:tcW w:w="19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right="102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0.28%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41" w:hRule="exact"/>
        </w:trPr>
        <w:tc>
          <w:tcPr>
            <w:tcW w:w="6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7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III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35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7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Transfer</w:t>
            </w:r>
            <w:r>
              <w:rPr>
                <w:rFonts w:ascii="Calibri"/>
                <w:spacing w:val="-10"/>
                <w:sz w:val="20"/>
              </w:rPr>
              <w:t> </w:t>
            </w:r>
            <w:r>
              <w:rPr>
                <w:rFonts w:ascii="Calibri"/>
                <w:sz w:val="20"/>
              </w:rPr>
              <w:t>Fee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5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7"/>
              <w:ind w:right="133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38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5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/>
          </w:p>
        </w:tc>
        <w:tc>
          <w:tcPr>
            <w:tcW w:w="156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7"/>
              <w:ind w:left="4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161,140,000</w:t>
            </w:r>
          </w:p>
        </w:tc>
        <w:tc>
          <w:tcPr>
            <w:tcW w:w="19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7"/>
              <w:ind w:right="102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0.20%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41" w:hRule="exact"/>
        </w:trPr>
        <w:tc>
          <w:tcPr>
            <w:tcW w:w="6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IV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35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Assignment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5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right="133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38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5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/>
          </w:p>
        </w:tc>
        <w:tc>
          <w:tcPr>
            <w:tcW w:w="156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54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95,757,000</w:t>
            </w:r>
          </w:p>
        </w:tc>
        <w:tc>
          <w:tcPr>
            <w:tcW w:w="19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right="102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0.12%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38" w:hRule="exact"/>
        </w:trPr>
        <w:tc>
          <w:tcPr>
            <w:tcW w:w="6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V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35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Renewal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Licence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5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right="133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38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5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/>
          </w:p>
        </w:tc>
        <w:tc>
          <w:tcPr>
            <w:tcW w:w="156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54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81,040,000</w:t>
            </w:r>
          </w:p>
        </w:tc>
        <w:tc>
          <w:tcPr>
            <w:tcW w:w="19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right="102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0.10%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41" w:hRule="exact"/>
        </w:trPr>
        <w:tc>
          <w:tcPr>
            <w:tcW w:w="6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VII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35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other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fees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and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payments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5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right="133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38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5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/>
          </w:p>
        </w:tc>
        <w:tc>
          <w:tcPr>
            <w:tcW w:w="156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54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58,095,000</w:t>
            </w:r>
          </w:p>
        </w:tc>
        <w:tc>
          <w:tcPr>
            <w:tcW w:w="19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right="102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0.07%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41" w:hRule="exact"/>
        </w:trPr>
        <w:tc>
          <w:tcPr>
            <w:tcW w:w="6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35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Sub</w:t>
            </w:r>
            <w:r>
              <w:rPr>
                <w:rFonts w:ascii="Calibri"/>
                <w:b/>
                <w:spacing w:val="-5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Total</w:t>
            </w:r>
            <w:r>
              <w:rPr>
                <w:rFonts w:ascii="Calibri"/>
                <w:b/>
                <w:spacing w:val="-5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of</w:t>
            </w:r>
            <w:r>
              <w:rPr>
                <w:rFonts w:ascii="Calibri"/>
                <w:b/>
                <w:spacing w:val="-5"/>
                <w:sz w:val="20"/>
              </w:rPr>
              <w:t> </w:t>
            </w:r>
            <w:r>
              <w:rPr>
                <w:rFonts w:ascii="Calibri"/>
                <w:b/>
                <w:spacing w:val="-1"/>
                <w:sz w:val="20"/>
              </w:rPr>
              <w:t>payment</w:t>
            </w:r>
            <w:r>
              <w:rPr>
                <w:rFonts w:ascii="Calibri"/>
                <w:b/>
                <w:spacing w:val="-4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to</w:t>
            </w:r>
            <w:r>
              <w:rPr>
                <w:rFonts w:ascii="Calibri"/>
                <w:b/>
                <w:spacing w:val="-3"/>
                <w:sz w:val="20"/>
              </w:rPr>
              <w:t> </w:t>
            </w:r>
            <w:r>
              <w:rPr>
                <w:rFonts w:ascii="Calibri"/>
                <w:b/>
                <w:spacing w:val="-1"/>
                <w:sz w:val="20"/>
              </w:rPr>
              <w:t>MCO</w:t>
            </w:r>
            <w:r>
              <w:rPr>
                <w:rFonts w:ascii="Calibri"/>
                <w:b/>
                <w:spacing w:val="-5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(B)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5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/>
          </w:p>
        </w:tc>
        <w:tc>
          <w:tcPr>
            <w:tcW w:w="5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/>
          </w:p>
        </w:tc>
        <w:tc>
          <w:tcPr>
            <w:tcW w:w="156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3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2,379,520,315.00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right="105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w w:val="95"/>
                <w:sz w:val="20"/>
              </w:rPr>
              <w:t>2.98%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38" w:hRule="exact"/>
        </w:trPr>
        <w:tc>
          <w:tcPr>
            <w:tcW w:w="6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C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35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PAYMENT</w:t>
            </w:r>
            <w:r>
              <w:rPr>
                <w:rFonts w:ascii="Calibri"/>
                <w:b/>
                <w:spacing w:val="-8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FLOWS</w:t>
            </w:r>
            <w:r>
              <w:rPr>
                <w:rFonts w:ascii="Calibri"/>
                <w:b/>
                <w:spacing w:val="-6"/>
                <w:sz w:val="20"/>
              </w:rPr>
              <w:t> </w:t>
            </w:r>
            <w:r>
              <w:rPr>
                <w:rFonts w:ascii="Calibri"/>
                <w:b/>
                <w:spacing w:val="-1"/>
                <w:sz w:val="20"/>
              </w:rPr>
              <w:t>TO</w:t>
            </w:r>
            <w:r>
              <w:rPr>
                <w:rFonts w:ascii="Calibri"/>
                <w:b/>
                <w:spacing w:val="-8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MID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5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/>
          </w:p>
        </w:tc>
        <w:tc>
          <w:tcPr>
            <w:tcW w:w="5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/>
          </w:p>
        </w:tc>
        <w:tc>
          <w:tcPr>
            <w:tcW w:w="156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/>
          </w:p>
        </w:tc>
        <w:tc>
          <w:tcPr>
            <w:tcW w:w="19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/>
          </w:p>
        </w:tc>
      </w:tr>
      <w:tr>
        <w:trPr>
          <w:trHeight w:val="341" w:hRule="exact"/>
        </w:trPr>
        <w:tc>
          <w:tcPr>
            <w:tcW w:w="6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I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35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Royalty</w:t>
            </w:r>
          </w:p>
        </w:tc>
        <w:tc>
          <w:tcPr>
            <w:tcW w:w="135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right="133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33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5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/>
          </w:p>
        </w:tc>
        <w:tc>
          <w:tcPr>
            <w:tcW w:w="156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28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2,502,229,014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right="102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3.13%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41" w:hRule="exact"/>
        </w:trPr>
        <w:tc>
          <w:tcPr>
            <w:tcW w:w="6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II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35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Explosives</w:t>
            </w:r>
            <w:r>
              <w:rPr>
                <w:rFonts w:ascii="Calibri"/>
                <w:spacing w:val="-11"/>
                <w:sz w:val="20"/>
              </w:rPr>
              <w:t> </w:t>
            </w:r>
            <w:r>
              <w:rPr>
                <w:rFonts w:ascii="Calibri"/>
                <w:sz w:val="20"/>
              </w:rPr>
              <w:t>magazine</w:t>
            </w:r>
            <w:r>
              <w:rPr>
                <w:rFonts w:ascii="Calibri"/>
                <w:spacing w:val="-11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licence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5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right="133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33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5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/>
          </w:p>
        </w:tc>
        <w:tc>
          <w:tcPr>
            <w:tcW w:w="156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54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20,170,630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right="102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0.03%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38" w:hRule="exact"/>
        </w:trPr>
        <w:tc>
          <w:tcPr>
            <w:tcW w:w="6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III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35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other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fees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and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licences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5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right="133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33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5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/>
          </w:p>
        </w:tc>
        <w:tc>
          <w:tcPr>
            <w:tcW w:w="156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54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30,400,020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right="102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0.04%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41" w:hRule="exact"/>
        </w:trPr>
        <w:tc>
          <w:tcPr>
            <w:tcW w:w="6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35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7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Sub</w:t>
            </w:r>
            <w:r>
              <w:rPr>
                <w:rFonts w:ascii="Calibri"/>
                <w:b/>
                <w:spacing w:val="-5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Total</w:t>
            </w:r>
            <w:r>
              <w:rPr>
                <w:rFonts w:ascii="Calibri"/>
                <w:b/>
                <w:spacing w:val="-4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of</w:t>
            </w:r>
            <w:r>
              <w:rPr>
                <w:rFonts w:ascii="Calibri"/>
                <w:b/>
                <w:spacing w:val="-5"/>
                <w:sz w:val="20"/>
              </w:rPr>
              <w:t> </w:t>
            </w:r>
            <w:r>
              <w:rPr>
                <w:rFonts w:ascii="Calibri"/>
                <w:b/>
                <w:spacing w:val="-1"/>
                <w:sz w:val="20"/>
              </w:rPr>
              <w:t>payment</w:t>
            </w:r>
            <w:r>
              <w:rPr>
                <w:rFonts w:ascii="Calibri"/>
                <w:b/>
                <w:spacing w:val="-4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to</w:t>
            </w:r>
            <w:r>
              <w:rPr>
                <w:rFonts w:ascii="Calibri"/>
                <w:b/>
                <w:spacing w:val="-3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MID</w:t>
            </w:r>
            <w:r>
              <w:rPr>
                <w:rFonts w:ascii="Calibri"/>
                <w:b/>
                <w:spacing w:val="-6"/>
                <w:sz w:val="20"/>
              </w:rPr>
              <w:t> </w:t>
            </w:r>
            <w:r>
              <w:rPr>
                <w:rFonts w:ascii="Calibri"/>
                <w:b/>
                <w:spacing w:val="-1"/>
                <w:sz w:val="20"/>
              </w:rPr>
              <w:t>(C)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5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/>
          </w:p>
        </w:tc>
        <w:tc>
          <w:tcPr>
            <w:tcW w:w="5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/>
          </w:p>
        </w:tc>
        <w:tc>
          <w:tcPr>
            <w:tcW w:w="156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7"/>
              <w:ind w:left="28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2,552,799,664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7"/>
              <w:ind w:right="105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w w:val="95"/>
                <w:sz w:val="20"/>
              </w:rPr>
              <w:t>3.19%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655" w:hRule="exact"/>
        </w:trPr>
        <w:tc>
          <w:tcPr>
            <w:tcW w:w="6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35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508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PAYMENT</w:t>
            </w:r>
            <w:r>
              <w:rPr>
                <w:rFonts w:ascii="Calibri"/>
                <w:b/>
                <w:spacing w:val="-8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FLOWS</w:t>
            </w:r>
            <w:r>
              <w:rPr>
                <w:rFonts w:ascii="Calibri"/>
                <w:b/>
                <w:spacing w:val="-6"/>
                <w:sz w:val="20"/>
              </w:rPr>
              <w:t> </w:t>
            </w:r>
            <w:r>
              <w:rPr>
                <w:rFonts w:ascii="Calibri"/>
                <w:b/>
                <w:spacing w:val="-1"/>
                <w:sz w:val="20"/>
              </w:rPr>
              <w:t>TO</w:t>
            </w:r>
            <w:r>
              <w:rPr>
                <w:rFonts w:ascii="Calibri"/>
                <w:b/>
                <w:spacing w:val="-8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MINISTRY</w:t>
            </w:r>
            <w:r>
              <w:rPr>
                <w:rFonts w:ascii="Calibri"/>
                <w:b/>
                <w:spacing w:val="-8"/>
                <w:sz w:val="20"/>
              </w:rPr>
              <w:t> </w:t>
            </w:r>
            <w:r>
              <w:rPr>
                <w:rFonts w:ascii="Calibri"/>
                <w:b/>
                <w:spacing w:val="-1"/>
                <w:sz w:val="20"/>
              </w:rPr>
              <w:t>OF</w:t>
            </w:r>
            <w:r>
              <w:rPr>
                <w:rFonts w:ascii="Calibri"/>
                <w:b/>
                <w:spacing w:val="19"/>
                <w:w w:val="99"/>
                <w:sz w:val="20"/>
              </w:rPr>
              <w:t> </w:t>
            </w:r>
            <w:r>
              <w:rPr>
                <w:rFonts w:ascii="Calibri"/>
                <w:b/>
                <w:spacing w:val="-1"/>
                <w:sz w:val="20"/>
              </w:rPr>
              <w:t>ENVIRONMENT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5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/>
          </w:p>
        </w:tc>
        <w:tc>
          <w:tcPr>
            <w:tcW w:w="5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/>
          </w:p>
        </w:tc>
        <w:tc>
          <w:tcPr>
            <w:tcW w:w="156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/>
          </w:p>
        </w:tc>
        <w:tc>
          <w:tcPr>
            <w:tcW w:w="19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/>
          </w:p>
        </w:tc>
      </w:tr>
      <w:tr>
        <w:trPr>
          <w:trHeight w:val="331" w:hRule="exact"/>
        </w:trPr>
        <w:tc>
          <w:tcPr>
            <w:tcW w:w="6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I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35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Environmental</w:t>
            </w:r>
            <w:r>
              <w:rPr>
                <w:rFonts w:ascii="Calibri"/>
                <w:spacing w:val="-1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fee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5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right="133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58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5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/>
          </w:p>
        </w:tc>
        <w:tc>
          <w:tcPr>
            <w:tcW w:w="156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54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13,138,400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right="102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0.02%</w:t>
            </w:r>
            <w:r>
              <w:rPr>
                <w:rFonts w:ascii="Calibri"/>
                <w:sz w:val="20"/>
              </w:rPr>
            </w:r>
          </w:p>
        </w:tc>
      </w:tr>
    </w:tbl>
    <w:p>
      <w:pPr>
        <w:spacing w:after="0" w:line="240" w:lineRule="auto"/>
        <w:jc w:val="right"/>
        <w:rPr>
          <w:rFonts w:ascii="Calibri" w:hAnsi="Calibri" w:cs="Calibri" w:eastAsia="Calibri"/>
          <w:sz w:val="20"/>
          <w:szCs w:val="20"/>
        </w:rPr>
        <w:sectPr>
          <w:footerReference w:type="default" r:id="rId106"/>
          <w:pgSz w:w="11900" w:h="16850"/>
          <w:pgMar w:footer="609" w:header="0" w:top="1600" w:bottom="800" w:left="1080" w:right="1020"/>
          <w:pgNumType w:start="73"/>
        </w:sect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4"/>
        <w:rPr>
          <w:rFonts w:ascii="Calibri" w:hAnsi="Calibri" w:cs="Calibri" w:eastAsia="Calibri"/>
          <w:b/>
          <w:bCs/>
          <w:sz w:val="19"/>
          <w:szCs w:val="19"/>
        </w:rPr>
      </w:pPr>
    </w:p>
    <w:tbl>
      <w:tblPr>
        <w:tblW w:w="0" w:type="auto"/>
        <w:jc w:val="left"/>
        <w:tblInd w:w="11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3"/>
        <w:gridCol w:w="3763"/>
        <w:gridCol w:w="1158"/>
        <w:gridCol w:w="2627"/>
        <w:gridCol w:w="1363"/>
      </w:tblGrid>
      <w:tr>
        <w:trPr>
          <w:trHeight w:val="334" w:hRule="exact"/>
        </w:trPr>
        <w:tc>
          <w:tcPr>
            <w:tcW w:w="6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3" w:lineRule="exact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II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37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3" w:lineRule="exact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Air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quality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&amp;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waste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Permit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15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3" w:lineRule="exact"/>
              <w:ind w:left="25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58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6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3" w:lineRule="exact"/>
              <w:ind w:left="131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290,000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3" w:lineRule="exact"/>
              <w:ind w:left="76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0.00%</w:t>
            </w:r>
          </w:p>
        </w:tc>
      </w:tr>
      <w:tr>
        <w:trPr>
          <w:trHeight w:val="655" w:hRule="exact"/>
        </w:trPr>
        <w:tc>
          <w:tcPr>
            <w:tcW w:w="6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III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37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168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Registration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fees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for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environmental</w:t>
            </w:r>
            <w:r>
              <w:rPr>
                <w:rFonts w:ascii="Calibri"/>
                <w:spacing w:val="-10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impact</w:t>
            </w:r>
            <w:r>
              <w:rPr>
                <w:rFonts w:ascii="Calibri"/>
                <w:spacing w:val="43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analysis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15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25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58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6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16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3,702,000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76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0.00%</w:t>
            </w:r>
          </w:p>
        </w:tc>
      </w:tr>
      <w:tr>
        <w:trPr>
          <w:trHeight w:val="341" w:hRule="exact"/>
        </w:trPr>
        <w:tc>
          <w:tcPr>
            <w:tcW w:w="6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37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Sub</w:t>
            </w:r>
            <w:r>
              <w:rPr>
                <w:rFonts w:ascii="Calibri"/>
                <w:b/>
                <w:spacing w:val="-5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Total</w:t>
            </w:r>
            <w:r>
              <w:rPr>
                <w:rFonts w:ascii="Calibri"/>
                <w:b/>
                <w:spacing w:val="-5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of</w:t>
            </w:r>
            <w:r>
              <w:rPr>
                <w:rFonts w:ascii="Calibri"/>
                <w:b/>
                <w:spacing w:val="-5"/>
                <w:sz w:val="20"/>
              </w:rPr>
              <w:t> </w:t>
            </w:r>
            <w:r>
              <w:rPr>
                <w:rFonts w:ascii="Calibri"/>
                <w:b/>
                <w:spacing w:val="-1"/>
                <w:sz w:val="20"/>
              </w:rPr>
              <w:t>payment</w:t>
            </w:r>
            <w:r>
              <w:rPr>
                <w:rFonts w:ascii="Calibri"/>
                <w:b/>
                <w:spacing w:val="-4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to</w:t>
            </w:r>
            <w:r>
              <w:rPr>
                <w:rFonts w:ascii="Calibri"/>
                <w:b/>
                <w:spacing w:val="-3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Moe</w:t>
            </w:r>
            <w:r>
              <w:rPr>
                <w:rFonts w:ascii="Calibri"/>
                <w:b/>
                <w:spacing w:val="-7"/>
                <w:sz w:val="20"/>
              </w:rPr>
              <w:t> </w:t>
            </w:r>
            <w:r>
              <w:rPr>
                <w:rFonts w:ascii="Calibri"/>
                <w:b/>
                <w:spacing w:val="-1"/>
                <w:sz w:val="20"/>
              </w:rPr>
              <w:t>(D)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3786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221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17,130,400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75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0.02%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72" w:hRule="exact"/>
        </w:trPr>
        <w:tc>
          <w:tcPr>
            <w:tcW w:w="6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37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TOTAL</w:t>
            </w:r>
            <w:r>
              <w:rPr>
                <w:rFonts w:ascii="Calibri"/>
                <w:b/>
                <w:spacing w:val="-10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FLOW</w:t>
            </w:r>
            <w:r>
              <w:rPr>
                <w:rFonts w:ascii="Calibri"/>
                <w:b/>
                <w:spacing w:val="-9"/>
                <w:sz w:val="20"/>
              </w:rPr>
              <w:t> </w:t>
            </w:r>
            <w:r>
              <w:rPr>
                <w:rFonts w:ascii="Calibri"/>
                <w:b/>
                <w:spacing w:val="-1"/>
                <w:sz w:val="20"/>
              </w:rPr>
              <w:t>TO</w:t>
            </w:r>
            <w:r>
              <w:rPr>
                <w:rFonts w:ascii="Calibri"/>
                <w:b/>
                <w:spacing w:val="-9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FEDERAL</w:t>
            </w:r>
            <w:r>
              <w:rPr>
                <w:rFonts w:ascii="Calibri"/>
                <w:b/>
                <w:spacing w:val="-9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GOVERNMENT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3786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86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74,867,877,942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65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93.63%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79" w:hRule="exact"/>
        </w:trPr>
        <w:tc>
          <w:tcPr>
            <w:tcW w:w="6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1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E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8911" w:type="dxa"/>
            <w:gridSpan w:val="4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tabs>
                <w:tab w:pos="8951" w:val="left" w:leader="none"/>
              </w:tabs>
              <w:spacing w:line="240" w:lineRule="auto" w:before="11"/>
              <w:ind w:left="4" w:right="-41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w w:val="99"/>
                <w:sz w:val="20"/>
              </w:rPr>
            </w:r>
            <w:r>
              <w:rPr>
                <w:rFonts w:ascii="Calibri"/>
                <w:b/>
                <w:w w:val="99"/>
                <w:sz w:val="20"/>
                <w:highlight w:val="lightGray"/>
              </w:rPr>
              <w:t> </w:t>
            </w:r>
            <w:r>
              <w:rPr>
                <w:rFonts w:ascii="Calibri"/>
                <w:b/>
                <w:spacing w:val="13"/>
                <w:sz w:val="20"/>
                <w:highlight w:val="lightGray"/>
              </w:rPr>
              <w:t> </w:t>
            </w:r>
            <w:r>
              <w:rPr>
                <w:rFonts w:ascii="Calibri"/>
                <w:b/>
                <w:spacing w:val="-1"/>
                <w:sz w:val="20"/>
                <w:highlight w:val="lightGray"/>
              </w:rPr>
              <w:t>OTHER</w:t>
            </w:r>
            <w:r>
              <w:rPr>
                <w:rFonts w:ascii="Calibri"/>
                <w:b/>
                <w:spacing w:val="-9"/>
                <w:sz w:val="20"/>
                <w:highlight w:val="lightGray"/>
              </w:rPr>
              <w:t> </w:t>
            </w:r>
            <w:r>
              <w:rPr>
                <w:rFonts w:ascii="Calibri"/>
                <w:b/>
                <w:sz w:val="20"/>
                <w:highlight w:val="lightGray"/>
              </w:rPr>
              <w:t>SUB</w:t>
            </w:r>
            <w:r>
              <w:rPr>
                <w:rFonts w:ascii="Calibri"/>
                <w:b/>
                <w:spacing w:val="-9"/>
                <w:sz w:val="20"/>
                <w:highlight w:val="lightGray"/>
              </w:rPr>
              <w:t> </w:t>
            </w:r>
            <w:r>
              <w:rPr>
                <w:rFonts w:ascii="Calibri"/>
                <w:b/>
                <w:sz w:val="20"/>
                <w:highlight w:val="lightGray"/>
              </w:rPr>
              <w:t>NATIONAL</w:t>
            </w:r>
            <w:r>
              <w:rPr>
                <w:rFonts w:ascii="Calibri"/>
                <w:b/>
                <w:spacing w:val="-8"/>
                <w:sz w:val="20"/>
                <w:highlight w:val="lightGray"/>
              </w:rPr>
              <w:t> </w:t>
            </w:r>
            <w:r>
              <w:rPr>
                <w:rFonts w:ascii="Calibri"/>
                <w:b/>
                <w:sz w:val="20"/>
                <w:highlight w:val="lightGray"/>
              </w:rPr>
              <w:t>ENTITIES</w:t>
            </w:r>
            <w:r>
              <w:rPr>
                <w:rFonts w:ascii="Calibri"/>
                <w:b/>
                <w:spacing w:val="-10"/>
                <w:sz w:val="20"/>
                <w:highlight w:val="lightGray"/>
              </w:rPr>
              <w:t> </w:t>
            </w:r>
            <w:r>
              <w:rPr>
                <w:rFonts w:ascii="Calibri"/>
                <w:b/>
                <w:spacing w:val="-1"/>
                <w:sz w:val="20"/>
                <w:highlight w:val="lightGray"/>
              </w:rPr>
              <w:t>(STATES)</w:t>
            </w:r>
            <w:r>
              <w:rPr>
                <w:rFonts w:ascii="Calibri"/>
                <w:b/>
                <w:w w:val="99"/>
                <w:sz w:val="20"/>
                <w:highlight w:val="lightGray"/>
              </w:rPr>
              <w:t> </w:t>
            </w:r>
            <w:r>
              <w:rPr>
                <w:rFonts w:ascii="Calibri"/>
                <w:b/>
                <w:sz w:val="20"/>
                <w:highlight w:val="lightGray"/>
              </w:rPr>
              <w:tab/>
            </w:r>
            <w:r>
              <w:rPr>
                <w:rFonts w:ascii="Calibri"/>
                <w:b/>
                <w:sz w:val="20"/>
              </w:rPr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36" w:hRule="exact"/>
        </w:trPr>
        <w:tc>
          <w:tcPr>
            <w:tcW w:w="6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I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37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1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Annual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surface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rents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(Grounds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Rents)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15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1"/>
              <w:ind w:left="25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45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6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1"/>
              <w:ind w:left="96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525,381,008</w:t>
            </w:r>
          </w:p>
        </w:tc>
        <w:tc>
          <w:tcPr>
            <w:tcW w:w="13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1"/>
              <w:ind w:left="76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0.66%</w:t>
            </w:r>
          </w:p>
        </w:tc>
      </w:tr>
      <w:tr>
        <w:trPr>
          <w:trHeight w:val="339" w:hRule="exact"/>
        </w:trPr>
        <w:tc>
          <w:tcPr>
            <w:tcW w:w="6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7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II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37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7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Pay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as</w:t>
            </w:r>
            <w:r>
              <w:rPr>
                <w:rFonts w:ascii="Calibri"/>
                <w:spacing w:val="-3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You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Earn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(PAYE)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15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7"/>
              <w:ind w:left="25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45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6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7"/>
              <w:ind w:left="81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4,549,836,609</w:t>
            </w:r>
          </w:p>
        </w:tc>
        <w:tc>
          <w:tcPr>
            <w:tcW w:w="13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7"/>
              <w:ind w:left="76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5.69%</w:t>
            </w:r>
          </w:p>
        </w:tc>
      </w:tr>
      <w:tr>
        <w:trPr>
          <w:trHeight w:val="341" w:hRule="exact"/>
        </w:trPr>
        <w:tc>
          <w:tcPr>
            <w:tcW w:w="6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III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37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Business</w:t>
            </w:r>
            <w:r>
              <w:rPr>
                <w:rFonts w:ascii="Calibri"/>
                <w:spacing w:val="-14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Premises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15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25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45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6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6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17,131,403</w:t>
            </w:r>
          </w:p>
        </w:tc>
        <w:tc>
          <w:tcPr>
            <w:tcW w:w="13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76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0.02%</w:t>
            </w:r>
          </w:p>
        </w:tc>
      </w:tr>
      <w:tr>
        <w:trPr>
          <w:trHeight w:val="341" w:hRule="exact"/>
        </w:trPr>
        <w:tc>
          <w:tcPr>
            <w:tcW w:w="6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37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Sub</w:t>
            </w:r>
            <w:r>
              <w:rPr>
                <w:rFonts w:ascii="Calibri"/>
                <w:b/>
                <w:spacing w:val="-5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Total</w:t>
            </w:r>
            <w:r>
              <w:rPr>
                <w:rFonts w:ascii="Calibri"/>
                <w:b/>
                <w:spacing w:val="-5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of</w:t>
            </w:r>
            <w:r>
              <w:rPr>
                <w:rFonts w:ascii="Calibri"/>
                <w:b/>
                <w:spacing w:val="-5"/>
                <w:sz w:val="20"/>
              </w:rPr>
              <w:t> </w:t>
            </w:r>
            <w:r>
              <w:rPr>
                <w:rFonts w:ascii="Calibri"/>
                <w:b/>
                <w:spacing w:val="-1"/>
                <w:sz w:val="20"/>
              </w:rPr>
              <w:t>payment</w:t>
            </w:r>
            <w:r>
              <w:rPr>
                <w:rFonts w:ascii="Calibri"/>
                <w:b/>
                <w:spacing w:val="-4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to</w:t>
            </w:r>
            <w:r>
              <w:rPr>
                <w:rFonts w:ascii="Calibri"/>
                <w:b/>
                <w:spacing w:val="-4"/>
                <w:sz w:val="20"/>
              </w:rPr>
              <w:t> </w:t>
            </w:r>
            <w:r>
              <w:rPr>
                <w:rFonts w:ascii="Calibri"/>
                <w:b/>
                <w:spacing w:val="-1"/>
                <w:sz w:val="20"/>
              </w:rPr>
              <w:t>States</w:t>
            </w:r>
            <w:r>
              <w:rPr>
                <w:rFonts w:ascii="Calibri"/>
                <w:b/>
                <w:spacing w:val="-5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(E)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15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/>
          </w:p>
        </w:tc>
        <w:tc>
          <w:tcPr>
            <w:tcW w:w="26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80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5,092,349,020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76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6.37%</w:t>
            </w:r>
          </w:p>
        </w:tc>
      </w:tr>
      <w:tr>
        <w:trPr>
          <w:trHeight w:val="338" w:hRule="exact"/>
        </w:trPr>
        <w:tc>
          <w:tcPr>
            <w:tcW w:w="6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8911" w:type="dxa"/>
            <w:gridSpan w:val="4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/>
          </w:p>
        </w:tc>
      </w:tr>
      <w:tr>
        <w:trPr>
          <w:trHeight w:val="336" w:hRule="exact"/>
        </w:trPr>
        <w:tc>
          <w:tcPr>
            <w:tcW w:w="6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37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Grand</w:t>
            </w:r>
            <w:r>
              <w:rPr>
                <w:rFonts w:ascii="Calibri"/>
                <w:b/>
                <w:spacing w:val="-11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total</w:t>
            </w:r>
            <w:r>
              <w:rPr>
                <w:rFonts w:ascii="Calibri"/>
                <w:b/>
                <w:spacing w:val="-10"/>
                <w:sz w:val="20"/>
              </w:rPr>
              <w:t> </w:t>
            </w:r>
            <w:r>
              <w:rPr>
                <w:rFonts w:ascii="Calibri"/>
                <w:b/>
                <w:spacing w:val="-1"/>
                <w:sz w:val="20"/>
              </w:rPr>
              <w:t>(A+B+C+D+E)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3786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86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79,960,226,962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55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100.00%</w:t>
            </w:r>
            <w:r>
              <w:rPr>
                <w:rFonts w:ascii="Calibri"/>
                <w:sz w:val="20"/>
              </w:rPr>
            </w:r>
          </w:p>
        </w:tc>
      </w:tr>
    </w:tbl>
    <w:p>
      <w:pPr>
        <w:spacing w:line="240" w:lineRule="auto" w:before="2"/>
        <w:rPr>
          <w:rFonts w:ascii="Calibri" w:hAnsi="Calibri" w:cs="Calibri" w:eastAsia="Calibri"/>
          <w:b/>
          <w:bCs/>
          <w:sz w:val="16"/>
          <w:szCs w:val="16"/>
        </w:rPr>
      </w:pPr>
    </w:p>
    <w:p>
      <w:pPr>
        <w:spacing w:before="59"/>
        <w:ind w:left="218" w:right="0" w:firstLine="0"/>
        <w:jc w:val="both"/>
        <w:rPr>
          <w:rFonts w:ascii="Calibri" w:hAnsi="Calibri" w:cs="Calibri" w:eastAsia="Calibri"/>
          <w:sz w:val="20"/>
          <w:szCs w:val="20"/>
        </w:rPr>
      </w:pPr>
      <w:r>
        <w:rPr>
          <w:rFonts w:ascii="Calibri"/>
          <w:b/>
          <w:color w:val="528135"/>
          <w:spacing w:val="-1"/>
          <w:sz w:val="20"/>
        </w:rPr>
        <w:t>Source:</w:t>
      </w:r>
      <w:r>
        <w:rPr>
          <w:rFonts w:ascii="Calibri"/>
          <w:b/>
          <w:color w:val="528135"/>
          <w:spacing w:val="-7"/>
          <w:sz w:val="20"/>
        </w:rPr>
        <w:t> </w:t>
      </w:r>
      <w:r>
        <w:rPr>
          <w:rFonts w:ascii="Calibri"/>
          <w:b/>
          <w:color w:val="528135"/>
          <w:sz w:val="20"/>
        </w:rPr>
        <w:t>2019</w:t>
      </w:r>
      <w:r>
        <w:rPr>
          <w:rFonts w:ascii="Calibri"/>
          <w:b/>
          <w:color w:val="528135"/>
          <w:spacing w:val="-8"/>
          <w:sz w:val="20"/>
        </w:rPr>
        <w:t> </w:t>
      </w:r>
      <w:r>
        <w:rPr>
          <w:rFonts w:ascii="Calibri"/>
          <w:b/>
          <w:color w:val="528135"/>
          <w:sz w:val="20"/>
        </w:rPr>
        <w:t>NEITI</w:t>
      </w:r>
      <w:r>
        <w:rPr>
          <w:rFonts w:ascii="Calibri"/>
          <w:b/>
          <w:color w:val="528135"/>
          <w:spacing w:val="-9"/>
          <w:sz w:val="20"/>
        </w:rPr>
        <w:t> </w:t>
      </w:r>
      <w:r>
        <w:rPr>
          <w:rFonts w:ascii="Calibri"/>
          <w:b/>
          <w:color w:val="528135"/>
          <w:sz w:val="20"/>
        </w:rPr>
        <w:t>SMA</w:t>
      </w:r>
      <w:r>
        <w:rPr>
          <w:rFonts w:ascii="Calibri"/>
          <w:b/>
          <w:color w:val="528135"/>
          <w:spacing w:val="-8"/>
          <w:sz w:val="20"/>
        </w:rPr>
        <w:t> </w:t>
      </w:r>
      <w:r>
        <w:rPr>
          <w:rFonts w:ascii="Calibri"/>
          <w:b/>
          <w:color w:val="528135"/>
          <w:sz w:val="20"/>
        </w:rPr>
        <w:t>Templates</w:t>
      </w:r>
      <w:r>
        <w:rPr>
          <w:rFonts w:ascii="Calibri"/>
          <w:sz w:val="20"/>
        </w:rPr>
      </w:r>
    </w:p>
    <w:p>
      <w:pPr>
        <w:spacing w:line="240" w:lineRule="auto" w:before="4"/>
        <w:rPr>
          <w:rFonts w:ascii="Calibri" w:hAnsi="Calibri" w:cs="Calibri" w:eastAsia="Calibri"/>
          <w:b/>
          <w:bCs/>
          <w:sz w:val="27"/>
          <w:szCs w:val="27"/>
        </w:rPr>
      </w:pPr>
    </w:p>
    <w:p>
      <w:pPr>
        <w:spacing w:line="200" w:lineRule="atLeast"/>
        <w:ind w:left="1811" w:right="0" w:firstLine="0"/>
        <w:rPr>
          <w:rFonts w:ascii="Calibri" w:hAnsi="Calibri" w:cs="Calibri" w:eastAsia="Calibri"/>
          <w:sz w:val="20"/>
          <w:szCs w:val="20"/>
        </w:rPr>
      </w:pPr>
      <w:r>
        <w:rPr>
          <w:rFonts w:ascii="Calibri" w:hAnsi="Calibri" w:cs="Calibri" w:eastAsia="Calibri"/>
          <w:sz w:val="20"/>
          <w:szCs w:val="20"/>
        </w:rPr>
        <w:drawing>
          <wp:inline distT="0" distB="0" distL="0" distR="0">
            <wp:extent cx="3906975" cy="3390900"/>
            <wp:effectExtent l="0" t="0" r="0" b="0"/>
            <wp:docPr id="61" name="image38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2" name="image38.jpeg"/>
                    <pic:cNvPicPr/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6975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 w:eastAsia="Calibri"/>
          <w:sz w:val="20"/>
          <w:szCs w:val="20"/>
        </w:rPr>
      </w:r>
    </w:p>
    <w:p>
      <w:pPr>
        <w:spacing w:before="68"/>
        <w:ind w:left="218" w:right="0" w:firstLine="0"/>
        <w:jc w:val="both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b/>
          <w:color w:val="528135"/>
          <w:spacing w:val="-1"/>
          <w:sz w:val="18"/>
        </w:rPr>
        <w:t>Figure</w:t>
      </w:r>
      <w:r>
        <w:rPr>
          <w:rFonts w:ascii="Calibri"/>
          <w:b/>
          <w:color w:val="528135"/>
          <w:spacing w:val="-5"/>
          <w:sz w:val="18"/>
        </w:rPr>
        <w:t> </w:t>
      </w:r>
      <w:r>
        <w:rPr>
          <w:rFonts w:ascii="Calibri"/>
          <w:b/>
          <w:color w:val="528135"/>
          <w:sz w:val="18"/>
        </w:rPr>
        <w:t>21:</w:t>
      </w:r>
      <w:r>
        <w:rPr>
          <w:rFonts w:ascii="Calibri"/>
          <w:b/>
          <w:color w:val="528135"/>
          <w:spacing w:val="-4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Aggregate</w:t>
      </w:r>
      <w:r>
        <w:rPr>
          <w:rFonts w:ascii="Calibri"/>
          <w:b/>
          <w:color w:val="528135"/>
          <w:spacing w:val="-4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Financial</w:t>
      </w:r>
      <w:r>
        <w:rPr>
          <w:rFonts w:ascii="Calibri"/>
          <w:b/>
          <w:color w:val="528135"/>
          <w:spacing w:val="-5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Flows</w:t>
      </w:r>
      <w:r>
        <w:rPr>
          <w:rFonts w:ascii="Calibri"/>
          <w:sz w:val="18"/>
        </w:rPr>
      </w:r>
    </w:p>
    <w:p>
      <w:pPr>
        <w:spacing w:line="240" w:lineRule="auto" w:before="3"/>
        <w:rPr>
          <w:rFonts w:ascii="Calibri" w:hAnsi="Calibri" w:cs="Calibri" w:eastAsia="Calibri"/>
          <w:b/>
          <w:bCs/>
          <w:sz w:val="16"/>
          <w:szCs w:val="16"/>
        </w:rPr>
      </w:pPr>
    </w:p>
    <w:p>
      <w:pPr>
        <w:pStyle w:val="Heading4"/>
        <w:numPr>
          <w:ilvl w:val="2"/>
          <w:numId w:val="18"/>
        </w:numPr>
        <w:tabs>
          <w:tab w:pos="939" w:val="left" w:leader="none"/>
        </w:tabs>
        <w:spacing w:line="240" w:lineRule="auto" w:before="0" w:after="0"/>
        <w:ind w:left="938" w:right="0" w:hanging="720"/>
        <w:jc w:val="both"/>
        <w:rPr>
          <w:b w:val="0"/>
          <w:bCs w:val="0"/>
        </w:rPr>
      </w:pPr>
      <w:r>
        <w:rPr>
          <w:color w:val="528135"/>
          <w:spacing w:val="-1"/>
        </w:rPr>
        <w:t>Summary</w:t>
      </w:r>
      <w:r>
        <w:rPr>
          <w:color w:val="528135"/>
          <w:spacing w:val="-8"/>
        </w:rPr>
        <w:t> </w:t>
      </w:r>
      <w:r>
        <w:rPr>
          <w:color w:val="528135"/>
        </w:rPr>
        <w:t>of</w:t>
      </w:r>
      <w:r>
        <w:rPr>
          <w:color w:val="528135"/>
          <w:spacing w:val="-5"/>
        </w:rPr>
        <w:t> </w:t>
      </w:r>
      <w:r>
        <w:rPr>
          <w:color w:val="528135"/>
          <w:spacing w:val="-1"/>
        </w:rPr>
        <w:t>Company</w:t>
      </w:r>
      <w:r>
        <w:rPr>
          <w:color w:val="528135"/>
          <w:spacing w:val="-7"/>
        </w:rPr>
        <w:t> </w:t>
      </w:r>
      <w:r>
        <w:rPr>
          <w:color w:val="528135"/>
          <w:spacing w:val="-1"/>
        </w:rPr>
        <w:t>and</w:t>
      </w:r>
      <w:r>
        <w:rPr>
          <w:color w:val="528135"/>
          <w:spacing w:val="-5"/>
        </w:rPr>
        <w:t> </w:t>
      </w:r>
      <w:r>
        <w:rPr>
          <w:color w:val="528135"/>
          <w:spacing w:val="-1"/>
        </w:rPr>
        <w:t>Government</w:t>
      </w:r>
      <w:r>
        <w:rPr>
          <w:color w:val="528135"/>
          <w:spacing w:val="-5"/>
        </w:rPr>
        <w:t> </w:t>
      </w:r>
      <w:r>
        <w:rPr>
          <w:color w:val="528135"/>
          <w:spacing w:val="-1"/>
        </w:rPr>
        <w:t>Reconciliation</w:t>
      </w:r>
      <w:r>
        <w:rPr>
          <w:b w:val="0"/>
        </w:rPr>
      </w:r>
    </w:p>
    <w:p>
      <w:pPr>
        <w:spacing w:line="240" w:lineRule="auto" w:before="1"/>
        <w:rPr>
          <w:rFonts w:ascii="Calibri" w:hAnsi="Calibri" w:cs="Calibri" w:eastAsia="Calibri"/>
          <w:b/>
          <w:bCs/>
          <w:sz w:val="31"/>
          <w:szCs w:val="31"/>
        </w:rPr>
      </w:pPr>
    </w:p>
    <w:p>
      <w:pPr>
        <w:pStyle w:val="BodyText"/>
        <w:spacing w:line="276" w:lineRule="auto"/>
        <w:ind w:left="218" w:right="218"/>
        <w:jc w:val="both"/>
      </w:pPr>
      <w:r>
        <w:rPr/>
        <w:t>The</w:t>
      </w:r>
      <w:r>
        <w:rPr>
          <w:spacing w:val="26"/>
        </w:rPr>
        <w:t> </w:t>
      </w:r>
      <w:r>
        <w:rPr>
          <w:spacing w:val="-1"/>
        </w:rPr>
        <w:t>total</w:t>
      </w:r>
      <w:r>
        <w:rPr>
          <w:spacing w:val="28"/>
        </w:rPr>
        <w:t> </w:t>
      </w:r>
      <w:r>
        <w:rPr>
          <w:spacing w:val="-1"/>
        </w:rPr>
        <w:t>company</w:t>
      </w:r>
      <w:r>
        <w:rPr>
          <w:spacing w:val="28"/>
        </w:rPr>
        <w:t> </w:t>
      </w:r>
      <w:r>
        <w:rPr>
          <w:spacing w:val="-1"/>
        </w:rPr>
        <w:t>payments</w:t>
      </w:r>
      <w:r>
        <w:rPr>
          <w:spacing w:val="27"/>
        </w:rPr>
        <w:t> </w:t>
      </w:r>
      <w:r>
        <w:rPr/>
        <w:t>to</w:t>
      </w:r>
      <w:r>
        <w:rPr>
          <w:spacing w:val="26"/>
        </w:rPr>
        <w:t> </w:t>
      </w:r>
      <w:r>
        <w:rPr/>
        <w:t>the</w:t>
      </w:r>
      <w:r>
        <w:rPr>
          <w:spacing w:val="27"/>
        </w:rPr>
        <w:t> </w:t>
      </w:r>
      <w:r>
        <w:rPr>
          <w:spacing w:val="-1"/>
        </w:rPr>
        <w:t>government</w:t>
      </w:r>
      <w:r>
        <w:rPr>
          <w:spacing w:val="27"/>
        </w:rPr>
        <w:t> </w:t>
      </w:r>
      <w:r>
        <w:rPr/>
        <w:t>was</w:t>
      </w:r>
      <w:r>
        <w:rPr>
          <w:spacing w:val="35"/>
        </w:rPr>
        <w:t> </w:t>
      </w:r>
      <w:r>
        <w:rPr>
          <w:dstrike/>
          <w:spacing w:val="-1"/>
        </w:rPr>
        <w:t>N</w:t>
      </w:r>
      <w:r>
        <w:rPr>
          <w:strike w:val="0"/>
        </w:rPr>
      </w:r>
      <w:r>
        <w:rPr>
          <w:strike w:val="0"/>
          <w:spacing w:val="-1"/>
        </w:rPr>
        <w:t>79.960billion</w:t>
      </w:r>
      <w:r>
        <w:rPr>
          <w:strike w:val="0"/>
          <w:spacing w:val="31"/>
        </w:rPr>
        <w:t> </w:t>
      </w:r>
      <w:r>
        <w:rPr>
          <w:strike w:val="0"/>
          <w:spacing w:val="-1"/>
        </w:rPr>
        <w:t>of</w:t>
      </w:r>
      <w:r>
        <w:rPr>
          <w:strike w:val="0"/>
          <w:spacing w:val="29"/>
        </w:rPr>
        <w:t> </w:t>
      </w:r>
      <w:r>
        <w:rPr>
          <w:strike w:val="0"/>
          <w:spacing w:val="-1"/>
        </w:rPr>
        <w:t>which</w:t>
      </w:r>
      <w:r>
        <w:rPr>
          <w:strike w:val="0"/>
          <w:spacing w:val="31"/>
        </w:rPr>
        <w:t> </w:t>
      </w:r>
      <w:r>
        <w:rPr>
          <w:dstrike/>
          <w:spacing w:val="-1"/>
        </w:rPr>
        <w:t>N</w:t>
      </w:r>
      <w:r>
        <w:rPr>
          <w:strike w:val="0"/>
        </w:rPr>
      </w:r>
      <w:r>
        <w:rPr>
          <w:strike w:val="0"/>
          <w:spacing w:val="-1"/>
        </w:rPr>
        <w:t>72.488billion</w:t>
      </w:r>
      <w:r>
        <w:rPr>
          <w:strike w:val="0"/>
          <w:spacing w:val="64"/>
        </w:rPr>
        <w:t> </w:t>
      </w:r>
      <w:r>
        <w:rPr>
          <w:strike w:val="0"/>
          <w:spacing w:val="-1"/>
        </w:rPr>
        <w:t>representing</w:t>
      </w:r>
      <w:r>
        <w:rPr>
          <w:strike w:val="0"/>
          <w:spacing w:val="16"/>
        </w:rPr>
        <w:t> </w:t>
      </w:r>
      <w:r>
        <w:rPr>
          <w:strike w:val="0"/>
          <w:spacing w:val="-1"/>
        </w:rPr>
        <w:t>90.66%</w:t>
      </w:r>
      <w:r>
        <w:rPr>
          <w:strike w:val="0"/>
          <w:spacing w:val="16"/>
        </w:rPr>
        <w:t> </w:t>
      </w:r>
      <w:r>
        <w:rPr>
          <w:strike w:val="0"/>
        </w:rPr>
        <w:t>was</w:t>
      </w:r>
      <w:r>
        <w:rPr>
          <w:strike w:val="0"/>
          <w:spacing w:val="16"/>
        </w:rPr>
        <w:t> </w:t>
      </w:r>
      <w:r>
        <w:rPr>
          <w:strike w:val="0"/>
          <w:spacing w:val="-1"/>
        </w:rPr>
        <w:t>reconciled</w:t>
      </w:r>
      <w:r>
        <w:rPr>
          <w:strike w:val="0"/>
          <w:spacing w:val="17"/>
        </w:rPr>
        <w:t> </w:t>
      </w:r>
      <w:r>
        <w:rPr>
          <w:strike w:val="0"/>
          <w:spacing w:val="-1"/>
        </w:rPr>
        <w:t>against</w:t>
      </w:r>
      <w:r>
        <w:rPr>
          <w:strike w:val="0"/>
          <w:spacing w:val="17"/>
        </w:rPr>
        <w:t> </w:t>
      </w:r>
      <w:r>
        <w:rPr>
          <w:strike w:val="0"/>
          <w:spacing w:val="-1"/>
        </w:rPr>
        <w:t>government</w:t>
      </w:r>
      <w:r>
        <w:rPr>
          <w:strike w:val="0"/>
          <w:spacing w:val="17"/>
        </w:rPr>
        <w:t> </w:t>
      </w:r>
      <w:r>
        <w:rPr>
          <w:strike w:val="0"/>
          <w:spacing w:val="-1"/>
        </w:rPr>
        <w:t>records,</w:t>
      </w:r>
      <w:r>
        <w:rPr>
          <w:strike w:val="0"/>
          <w:spacing w:val="14"/>
        </w:rPr>
        <w:t> </w:t>
      </w:r>
      <w:r>
        <w:rPr>
          <w:strike w:val="0"/>
        </w:rPr>
        <w:t>while</w:t>
      </w:r>
      <w:r>
        <w:rPr>
          <w:strike w:val="0"/>
          <w:spacing w:val="20"/>
        </w:rPr>
        <w:t> </w:t>
      </w:r>
      <w:r>
        <w:rPr>
          <w:dstrike/>
          <w:spacing w:val="-1"/>
        </w:rPr>
        <w:t>N</w:t>
      </w:r>
      <w:r>
        <w:rPr>
          <w:strike w:val="0"/>
        </w:rPr>
      </w:r>
      <w:r>
        <w:rPr>
          <w:strike w:val="0"/>
          <w:spacing w:val="-1"/>
        </w:rPr>
        <w:t>7.472billion</w:t>
      </w:r>
      <w:r>
        <w:rPr>
          <w:strike w:val="0"/>
          <w:spacing w:val="87"/>
        </w:rPr>
        <w:t> </w:t>
      </w:r>
      <w:r>
        <w:rPr>
          <w:strike w:val="0"/>
          <w:spacing w:val="-1"/>
        </w:rPr>
        <w:t>representing</w:t>
      </w:r>
      <w:r>
        <w:rPr>
          <w:strike w:val="0"/>
          <w:spacing w:val="18"/>
        </w:rPr>
        <w:t> </w:t>
      </w:r>
      <w:r>
        <w:rPr>
          <w:strike w:val="0"/>
          <w:spacing w:val="-1"/>
        </w:rPr>
        <w:t>9.34%</w:t>
      </w:r>
      <w:r>
        <w:rPr>
          <w:strike w:val="0"/>
          <w:spacing w:val="18"/>
        </w:rPr>
        <w:t> </w:t>
      </w:r>
      <w:r>
        <w:rPr>
          <w:strike w:val="0"/>
        </w:rPr>
        <w:t>was</w:t>
      </w:r>
      <w:r>
        <w:rPr>
          <w:strike w:val="0"/>
          <w:spacing w:val="17"/>
        </w:rPr>
        <w:t> </w:t>
      </w:r>
      <w:r>
        <w:rPr>
          <w:strike w:val="0"/>
          <w:spacing w:val="-1"/>
        </w:rPr>
        <w:t>unilaterally</w:t>
      </w:r>
      <w:r>
        <w:rPr>
          <w:strike w:val="0"/>
          <w:spacing w:val="19"/>
        </w:rPr>
        <w:t> </w:t>
      </w:r>
      <w:r>
        <w:rPr>
          <w:strike w:val="0"/>
          <w:spacing w:val="-1"/>
        </w:rPr>
        <w:t>disclosed.</w:t>
      </w:r>
      <w:r>
        <w:rPr>
          <w:strike w:val="0"/>
          <w:spacing w:val="19"/>
        </w:rPr>
        <w:t> </w:t>
      </w:r>
      <w:r>
        <w:rPr>
          <w:strike w:val="0"/>
          <w:spacing w:val="-1"/>
        </w:rPr>
        <w:t>Table</w:t>
      </w:r>
      <w:r>
        <w:rPr>
          <w:strike w:val="0"/>
          <w:spacing w:val="17"/>
        </w:rPr>
        <w:t> </w:t>
      </w:r>
      <w:r>
        <w:rPr>
          <w:strike w:val="0"/>
        </w:rPr>
        <w:t>29</w:t>
      </w:r>
      <w:r>
        <w:rPr>
          <w:strike w:val="0"/>
          <w:spacing w:val="18"/>
        </w:rPr>
        <w:t> </w:t>
      </w:r>
      <w:r>
        <w:rPr>
          <w:strike w:val="0"/>
          <w:spacing w:val="-1"/>
        </w:rPr>
        <w:t>shows</w:t>
      </w:r>
      <w:r>
        <w:rPr>
          <w:strike w:val="0"/>
          <w:spacing w:val="16"/>
        </w:rPr>
        <w:t> </w:t>
      </w:r>
      <w:r>
        <w:rPr>
          <w:strike w:val="0"/>
          <w:spacing w:val="-1"/>
        </w:rPr>
        <w:t>the</w:t>
      </w:r>
      <w:r>
        <w:rPr>
          <w:strike w:val="0"/>
          <w:spacing w:val="19"/>
        </w:rPr>
        <w:t> </w:t>
      </w:r>
      <w:r>
        <w:rPr>
          <w:strike w:val="0"/>
          <w:spacing w:val="-1"/>
        </w:rPr>
        <w:t>summary</w:t>
      </w:r>
      <w:r>
        <w:rPr>
          <w:strike w:val="0"/>
          <w:spacing w:val="20"/>
        </w:rPr>
        <w:t> </w:t>
      </w:r>
      <w:r>
        <w:rPr>
          <w:strike w:val="0"/>
          <w:spacing w:val="-1"/>
        </w:rPr>
        <w:t>of</w:t>
      </w:r>
      <w:r>
        <w:rPr>
          <w:strike w:val="0"/>
          <w:spacing w:val="18"/>
        </w:rPr>
        <w:t> </w:t>
      </w:r>
      <w:r>
        <w:rPr>
          <w:strike w:val="0"/>
          <w:spacing w:val="-1"/>
        </w:rPr>
        <w:t>company</w:t>
      </w:r>
      <w:r>
        <w:rPr>
          <w:strike w:val="0"/>
          <w:spacing w:val="17"/>
        </w:rPr>
        <w:t> </w:t>
      </w:r>
      <w:r>
        <w:rPr>
          <w:strike w:val="0"/>
          <w:spacing w:val="-1"/>
        </w:rPr>
        <w:t>level</w:t>
      </w:r>
      <w:r>
        <w:rPr>
          <w:strike w:val="0"/>
          <w:spacing w:val="85"/>
        </w:rPr>
        <w:t> </w:t>
      </w:r>
      <w:r>
        <w:rPr>
          <w:strike w:val="0"/>
          <w:spacing w:val="-1"/>
        </w:rPr>
        <w:t>payments</w:t>
      </w:r>
      <w:r>
        <w:rPr>
          <w:strike w:val="0"/>
          <w:spacing w:val="15"/>
        </w:rPr>
        <w:t> </w:t>
      </w:r>
      <w:r>
        <w:rPr>
          <w:strike w:val="0"/>
        </w:rPr>
        <w:t>by</w:t>
      </w:r>
      <w:r>
        <w:rPr>
          <w:strike w:val="0"/>
          <w:spacing w:val="18"/>
        </w:rPr>
        <w:t> </w:t>
      </w:r>
      <w:r>
        <w:rPr>
          <w:strike w:val="0"/>
          <w:spacing w:val="-1"/>
        </w:rPr>
        <w:t>revenue</w:t>
      </w:r>
      <w:r>
        <w:rPr>
          <w:strike w:val="0"/>
          <w:spacing w:val="15"/>
        </w:rPr>
        <w:t> </w:t>
      </w:r>
      <w:r>
        <w:rPr>
          <w:strike w:val="0"/>
          <w:spacing w:val="-1"/>
        </w:rPr>
        <w:t>streams.</w:t>
      </w:r>
      <w:r>
        <w:rPr>
          <w:strike w:val="0"/>
          <w:spacing w:val="22"/>
        </w:rPr>
        <w:t> </w:t>
      </w:r>
      <w:r>
        <w:rPr>
          <w:strike w:val="0"/>
          <w:spacing w:val="-1"/>
        </w:rPr>
        <w:t>The</w:t>
      </w:r>
      <w:r>
        <w:rPr>
          <w:strike w:val="0"/>
          <w:spacing w:val="17"/>
        </w:rPr>
        <w:t> </w:t>
      </w:r>
      <w:r>
        <w:rPr>
          <w:strike w:val="0"/>
          <w:spacing w:val="-1"/>
        </w:rPr>
        <w:t>unilaterally</w:t>
      </w:r>
      <w:r>
        <w:rPr>
          <w:strike w:val="0"/>
          <w:spacing w:val="18"/>
        </w:rPr>
        <w:t> </w:t>
      </w:r>
      <w:r>
        <w:rPr>
          <w:strike w:val="0"/>
          <w:spacing w:val="-1"/>
        </w:rPr>
        <w:t>disclosed</w:t>
      </w:r>
      <w:r>
        <w:rPr>
          <w:strike w:val="0"/>
          <w:spacing w:val="18"/>
        </w:rPr>
        <w:t> </w:t>
      </w:r>
      <w:r>
        <w:rPr>
          <w:strike w:val="0"/>
          <w:spacing w:val="-1"/>
        </w:rPr>
        <w:t>revenue</w:t>
      </w:r>
      <w:r>
        <w:rPr>
          <w:strike w:val="0"/>
          <w:spacing w:val="16"/>
        </w:rPr>
        <w:t> </w:t>
      </w:r>
      <w:r>
        <w:rPr>
          <w:strike w:val="0"/>
          <w:spacing w:val="-1"/>
        </w:rPr>
        <w:t>comprises</w:t>
      </w:r>
      <w:r>
        <w:rPr>
          <w:strike w:val="0"/>
          <w:spacing w:val="19"/>
        </w:rPr>
        <w:t> </w:t>
      </w:r>
      <w:r>
        <w:rPr>
          <w:strike w:val="0"/>
          <w:spacing w:val="-1"/>
        </w:rPr>
        <w:t>government</w:t>
      </w:r>
      <w:r>
        <w:rPr>
          <w:strike w:val="0"/>
          <w:spacing w:val="95"/>
          <w:w w:val="99"/>
        </w:rPr>
        <w:t> </w:t>
      </w:r>
      <w:r>
        <w:rPr>
          <w:strike w:val="0"/>
          <w:spacing w:val="-1"/>
        </w:rPr>
        <w:t>disclosed</w:t>
      </w:r>
      <w:r>
        <w:rPr>
          <w:strike w:val="0"/>
          <w:spacing w:val="-4"/>
        </w:rPr>
        <w:t> </w:t>
      </w:r>
      <w:r>
        <w:rPr>
          <w:strike w:val="0"/>
          <w:spacing w:val="-1"/>
        </w:rPr>
        <w:t>revenue</w:t>
      </w:r>
      <w:r>
        <w:rPr>
          <w:strike w:val="0"/>
          <w:spacing w:val="-3"/>
        </w:rPr>
        <w:t> </w:t>
      </w:r>
      <w:r>
        <w:rPr>
          <w:strike w:val="0"/>
          <w:spacing w:val="-1"/>
        </w:rPr>
        <w:t>of</w:t>
      </w:r>
      <w:r>
        <w:rPr>
          <w:strike w:val="0"/>
          <w:spacing w:val="-2"/>
        </w:rPr>
        <w:t> </w:t>
      </w:r>
      <w:r>
        <w:rPr>
          <w:dstrike/>
          <w:spacing w:val="-1"/>
        </w:rPr>
        <w:t>N</w:t>
      </w:r>
      <w:r>
        <w:rPr>
          <w:strike w:val="0"/>
        </w:rPr>
      </w:r>
      <w:r>
        <w:rPr>
          <w:strike w:val="0"/>
          <w:spacing w:val="-1"/>
        </w:rPr>
        <w:t>2.363</w:t>
      </w:r>
      <w:r>
        <w:rPr>
          <w:strike w:val="0"/>
          <w:spacing w:val="-3"/>
        </w:rPr>
        <w:t> </w:t>
      </w:r>
      <w:r>
        <w:rPr>
          <w:strike w:val="0"/>
          <w:spacing w:val="-1"/>
        </w:rPr>
        <w:t>billion</w:t>
      </w:r>
      <w:r>
        <w:rPr>
          <w:strike w:val="0"/>
          <w:spacing w:val="-4"/>
        </w:rPr>
        <w:t> </w:t>
      </w:r>
      <w:r>
        <w:rPr>
          <w:strike w:val="0"/>
        </w:rPr>
        <w:t>while</w:t>
      </w:r>
      <w:r>
        <w:rPr>
          <w:strike w:val="0"/>
          <w:spacing w:val="-4"/>
        </w:rPr>
        <w:t> </w:t>
      </w:r>
      <w:r>
        <w:rPr>
          <w:strike w:val="0"/>
          <w:spacing w:val="-1"/>
        </w:rPr>
        <w:t>company</w:t>
      </w:r>
      <w:r>
        <w:rPr>
          <w:strike w:val="0"/>
          <w:spacing w:val="-3"/>
        </w:rPr>
        <w:t> </w:t>
      </w:r>
      <w:r>
        <w:rPr>
          <w:strike w:val="0"/>
        </w:rPr>
        <w:t>level</w:t>
      </w:r>
      <w:r>
        <w:rPr>
          <w:strike w:val="0"/>
          <w:spacing w:val="-2"/>
        </w:rPr>
        <w:t> </w:t>
      </w:r>
      <w:r>
        <w:rPr>
          <w:strike w:val="0"/>
          <w:spacing w:val="-1"/>
        </w:rPr>
        <w:t>disclosure </w:t>
      </w:r>
      <w:r>
        <w:rPr>
          <w:dstrike/>
          <w:spacing w:val="-1"/>
        </w:rPr>
        <w:t>N</w:t>
      </w:r>
      <w:r>
        <w:rPr>
          <w:strike w:val="0"/>
        </w:rPr>
      </w:r>
      <w:r>
        <w:rPr>
          <w:strike w:val="0"/>
          <w:spacing w:val="-1"/>
        </w:rPr>
        <w:t>5.109</w:t>
      </w:r>
      <w:r>
        <w:rPr>
          <w:strike w:val="0"/>
          <w:spacing w:val="-3"/>
        </w:rPr>
        <w:t> </w:t>
      </w:r>
      <w:r>
        <w:rPr>
          <w:strike w:val="0"/>
          <w:spacing w:val="-1"/>
        </w:rPr>
        <w:t>billion.</w:t>
      </w:r>
    </w:p>
    <w:p>
      <w:pPr>
        <w:spacing w:after="0" w:line="276" w:lineRule="auto"/>
        <w:jc w:val="both"/>
        <w:sectPr>
          <w:pgSz w:w="11900" w:h="16850"/>
          <w:pgMar w:header="0" w:footer="609" w:top="1600" w:bottom="800" w:left="1080" w:right="1020"/>
        </w:sect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10"/>
        <w:rPr>
          <w:rFonts w:ascii="Calibri" w:hAnsi="Calibri" w:cs="Calibri" w:eastAsia="Calibri"/>
          <w:sz w:val="21"/>
          <w:szCs w:val="21"/>
        </w:rPr>
      </w:pPr>
    </w:p>
    <w:p>
      <w:pPr>
        <w:pStyle w:val="BodyText"/>
        <w:spacing w:line="276" w:lineRule="auto" w:before="51"/>
        <w:ind w:left="118" w:right="106"/>
        <w:jc w:val="both"/>
      </w:pPr>
      <w:r>
        <w:rPr>
          <w:spacing w:val="-1"/>
        </w:rPr>
        <w:t>Table</w:t>
      </w:r>
      <w:r>
        <w:rPr>
          <w:spacing w:val="15"/>
        </w:rPr>
        <w:t> </w:t>
      </w:r>
      <w:r>
        <w:rPr/>
        <w:t>30</w:t>
      </w:r>
      <w:r>
        <w:rPr>
          <w:spacing w:val="16"/>
        </w:rPr>
        <w:t> </w:t>
      </w:r>
      <w:r>
        <w:rPr>
          <w:spacing w:val="-1"/>
        </w:rPr>
        <w:t>shows</w:t>
      </w:r>
      <w:r>
        <w:rPr>
          <w:spacing w:val="15"/>
        </w:rPr>
        <w:t> </w:t>
      </w:r>
      <w:r>
        <w:rPr>
          <w:spacing w:val="-1"/>
        </w:rPr>
        <w:t>the</w:t>
      </w:r>
      <w:r>
        <w:rPr>
          <w:spacing w:val="18"/>
        </w:rPr>
        <w:t> </w:t>
      </w:r>
      <w:r>
        <w:rPr>
          <w:spacing w:val="-1"/>
        </w:rPr>
        <w:t>adjustment</w:t>
      </w:r>
      <w:r>
        <w:rPr>
          <w:spacing w:val="18"/>
        </w:rPr>
        <w:t> </w:t>
      </w:r>
      <w:r>
        <w:rPr/>
        <w:t>the</w:t>
      </w:r>
      <w:r>
        <w:rPr>
          <w:spacing w:val="16"/>
        </w:rPr>
        <w:t> </w:t>
      </w:r>
      <w:r>
        <w:rPr/>
        <w:t>IA</w:t>
      </w:r>
      <w:r>
        <w:rPr>
          <w:spacing w:val="15"/>
        </w:rPr>
        <w:t> </w:t>
      </w:r>
      <w:r>
        <w:rPr/>
        <w:t>made</w:t>
      </w:r>
      <w:r>
        <w:rPr>
          <w:spacing w:val="15"/>
        </w:rPr>
        <w:t> </w:t>
      </w:r>
      <w:r>
        <w:rPr>
          <w:spacing w:val="-1"/>
        </w:rPr>
        <w:t>to</w:t>
      </w:r>
      <w:r>
        <w:rPr>
          <w:spacing w:val="16"/>
        </w:rPr>
        <w:t> </w:t>
      </w:r>
      <w:r>
        <w:rPr/>
        <w:t>arrive</w:t>
      </w:r>
      <w:r>
        <w:rPr>
          <w:spacing w:val="18"/>
        </w:rPr>
        <w:t> </w:t>
      </w:r>
      <w:r>
        <w:rPr>
          <w:spacing w:val="-2"/>
        </w:rPr>
        <w:t>at</w:t>
      </w:r>
      <w:r>
        <w:rPr>
          <w:spacing w:val="16"/>
        </w:rPr>
        <w:t> </w:t>
      </w:r>
      <w:r>
        <w:rPr/>
        <w:t>the</w:t>
      </w:r>
      <w:r>
        <w:rPr>
          <w:spacing w:val="16"/>
        </w:rPr>
        <w:t> </w:t>
      </w:r>
      <w:r>
        <w:rPr>
          <w:spacing w:val="-1"/>
        </w:rPr>
        <w:t>reconciled</w:t>
      </w:r>
      <w:r>
        <w:rPr>
          <w:spacing w:val="14"/>
        </w:rPr>
        <w:t> </w:t>
      </w:r>
      <w:r>
        <w:rPr>
          <w:spacing w:val="-1"/>
        </w:rPr>
        <w:t>position.</w:t>
      </w:r>
      <w:r>
        <w:rPr>
          <w:spacing w:val="17"/>
        </w:rPr>
        <w:t> </w:t>
      </w:r>
      <w:r>
        <w:rPr>
          <w:spacing w:val="-2"/>
        </w:rPr>
        <w:t>In</w:t>
      </w:r>
      <w:r>
        <w:rPr>
          <w:spacing w:val="17"/>
        </w:rPr>
        <w:t> </w:t>
      </w:r>
      <w:r>
        <w:rPr>
          <w:spacing w:val="-1"/>
        </w:rPr>
        <w:t>arriving</w:t>
      </w:r>
      <w:r>
        <w:rPr>
          <w:spacing w:val="17"/>
        </w:rPr>
        <w:t> </w:t>
      </w:r>
      <w:r>
        <w:rPr>
          <w:spacing w:val="-3"/>
        </w:rPr>
        <w:t>at</w:t>
      </w:r>
      <w:r>
        <w:rPr>
          <w:spacing w:val="65"/>
          <w:w w:val="99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-1"/>
        </w:rPr>
        <w:t>final</w:t>
      </w:r>
      <w:r>
        <w:rPr>
          <w:spacing w:val="9"/>
        </w:rPr>
        <w:t> </w:t>
      </w:r>
      <w:r>
        <w:rPr>
          <w:spacing w:val="-1"/>
        </w:rPr>
        <w:t>reconciled</w:t>
      </w:r>
      <w:r>
        <w:rPr>
          <w:spacing w:val="10"/>
        </w:rPr>
        <w:t> </w:t>
      </w:r>
      <w:r>
        <w:rPr>
          <w:spacing w:val="-1"/>
        </w:rPr>
        <w:t>position,</w:t>
      </w:r>
      <w:r>
        <w:rPr>
          <w:spacing w:val="9"/>
        </w:rPr>
        <w:t> </w:t>
      </w:r>
      <w:r>
        <w:rPr>
          <w:spacing w:val="-1"/>
        </w:rPr>
        <w:t>the</w:t>
      </w:r>
      <w:r>
        <w:rPr>
          <w:spacing w:val="9"/>
        </w:rPr>
        <w:t> </w:t>
      </w:r>
      <w:r>
        <w:rPr>
          <w:spacing w:val="-1"/>
        </w:rPr>
        <w:t>initial</w:t>
      </w:r>
      <w:r>
        <w:rPr>
          <w:spacing w:val="9"/>
        </w:rPr>
        <w:t> </w:t>
      </w:r>
      <w:r>
        <w:rPr>
          <w:spacing w:val="-1"/>
        </w:rPr>
        <w:t>templates</w:t>
      </w:r>
      <w:r>
        <w:rPr>
          <w:spacing w:val="11"/>
        </w:rPr>
        <w:t> </w:t>
      </w:r>
      <w:r>
        <w:rPr>
          <w:spacing w:val="-1"/>
        </w:rPr>
        <w:t>submitted</w:t>
      </w:r>
      <w:r>
        <w:rPr>
          <w:spacing w:val="10"/>
        </w:rPr>
        <w:t> </w:t>
      </w:r>
      <w:r>
        <w:rPr/>
        <w:t>by</w:t>
      </w:r>
      <w:r>
        <w:rPr>
          <w:spacing w:val="8"/>
        </w:rPr>
        <w:t> </w:t>
      </w:r>
      <w:r>
        <w:rPr>
          <w:spacing w:val="-1"/>
        </w:rPr>
        <w:t>both</w:t>
      </w:r>
      <w:r>
        <w:rPr>
          <w:spacing w:val="10"/>
        </w:rPr>
        <w:t> </w:t>
      </w:r>
      <w:r>
        <w:rPr/>
        <w:t>the</w:t>
      </w:r>
      <w:r>
        <w:rPr>
          <w:spacing w:val="9"/>
        </w:rPr>
        <w:t> </w:t>
      </w:r>
      <w:r>
        <w:rPr>
          <w:spacing w:val="-1"/>
        </w:rPr>
        <w:t>companies</w:t>
      </w:r>
      <w:r>
        <w:rPr>
          <w:spacing w:val="9"/>
        </w:rPr>
        <w:t> </w:t>
      </w:r>
      <w:r>
        <w:rPr>
          <w:spacing w:val="-1"/>
        </w:rPr>
        <w:t>and</w:t>
      </w:r>
      <w:r>
        <w:rPr>
          <w:spacing w:val="61"/>
        </w:rPr>
        <w:t> </w:t>
      </w:r>
      <w:r>
        <w:rPr>
          <w:spacing w:val="-1"/>
        </w:rPr>
        <w:t>government</w:t>
      </w:r>
      <w:r>
        <w:rPr>
          <w:spacing w:val="9"/>
        </w:rPr>
        <w:t> </w:t>
      </w:r>
      <w:r>
        <w:rPr>
          <w:spacing w:val="-1"/>
        </w:rPr>
        <w:t>agencies</w:t>
      </w:r>
      <w:r>
        <w:rPr>
          <w:spacing w:val="7"/>
        </w:rPr>
        <w:t> </w:t>
      </w:r>
      <w:r>
        <w:rPr>
          <w:spacing w:val="-1"/>
        </w:rPr>
        <w:t>were</w:t>
      </w:r>
      <w:r>
        <w:rPr>
          <w:spacing w:val="9"/>
        </w:rPr>
        <w:t> </w:t>
      </w:r>
      <w:r>
        <w:rPr>
          <w:spacing w:val="-1"/>
        </w:rPr>
        <w:t>validated</w:t>
      </w:r>
      <w:r>
        <w:rPr>
          <w:spacing w:val="9"/>
        </w:rPr>
        <w:t> </w:t>
      </w:r>
      <w:r>
        <w:rPr>
          <w:spacing w:val="-1"/>
        </w:rPr>
        <w:t>against</w:t>
      </w:r>
      <w:r>
        <w:rPr>
          <w:spacing w:val="10"/>
        </w:rPr>
        <w:t> </w:t>
      </w:r>
      <w:r>
        <w:rPr>
          <w:spacing w:val="-1"/>
        </w:rPr>
        <w:t>source</w:t>
      </w:r>
      <w:r>
        <w:rPr>
          <w:spacing w:val="8"/>
        </w:rPr>
        <w:t> </w:t>
      </w:r>
      <w:r>
        <w:rPr>
          <w:spacing w:val="-1"/>
        </w:rPr>
        <w:t>documents.</w:t>
      </w:r>
      <w:r>
        <w:rPr>
          <w:spacing w:val="8"/>
        </w:rPr>
        <w:t> </w:t>
      </w:r>
      <w:r>
        <w:rPr>
          <w:spacing w:val="-1"/>
        </w:rPr>
        <w:t>Thereafter,</w:t>
      </w:r>
      <w:r>
        <w:rPr>
          <w:spacing w:val="8"/>
        </w:rPr>
        <w:t> </w:t>
      </w:r>
      <w:r>
        <w:rPr>
          <w:spacing w:val="-1"/>
        </w:rPr>
        <w:t>the</w:t>
      </w:r>
      <w:r>
        <w:rPr>
          <w:spacing w:val="10"/>
        </w:rPr>
        <w:t> </w:t>
      </w:r>
      <w:r>
        <w:rPr>
          <w:spacing w:val="-1"/>
        </w:rPr>
        <w:t>validated</w:t>
      </w:r>
      <w:r>
        <w:rPr>
          <w:spacing w:val="87"/>
          <w:w w:val="99"/>
        </w:rPr>
        <w:t> </w:t>
      </w:r>
      <w:r>
        <w:rPr>
          <w:spacing w:val="-1"/>
        </w:rPr>
        <w:t>companies</w:t>
      </w:r>
      <w:r>
        <w:rPr>
          <w:spacing w:val="35"/>
        </w:rPr>
        <w:t> </w:t>
      </w:r>
      <w:r>
        <w:rPr>
          <w:spacing w:val="-1"/>
        </w:rPr>
        <w:t>and</w:t>
      </w:r>
      <w:r>
        <w:rPr>
          <w:spacing w:val="36"/>
        </w:rPr>
        <w:t> </w:t>
      </w:r>
      <w:r>
        <w:rPr>
          <w:spacing w:val="-1"/>
        </w:rPr>
        <w:t>government</w:t>
      </w:r>
      <w:r>
        <w:rPr>
          <w:spacing w:val="36"/>
        </w:rPr>
        <w:t> </w:t>
      </w:r>
      <w:r>
        <w:rPr>
          <w:spacing w:val="-1"/>
        </w:rPr>
        <w:t>records</w:t>
      </w:r>
      <w:r>
        <w:rPr>
          <w:spacing w:val="34"/>
        </w:rPr>
        <w:t> </w:t>
      </w:r>
      <w:r>
        <w:rPr>
          <w:spacing w:val="-1"/>
        </w:rPr>
        <w:t>were</w:t>
      </w:r>
      <w:r>
        <w:rPr>
          <w:spacing w:val="37"/>
        </w:rPr>
        <w:t> </w:t>
      </w:r>
      <w:r>
        <w:rPr>
          <w:spacing w:val="-1"/>
        </w:rPr>
        <w:t>reconciled;</w:t>
      </w:r>
      <w:r>
        <w:rPr>
          <w:spacing w:val="33"/>
        </w:rPr>
        <w:t> </w:t>
      </w:r>
      <w:r>
        <w:rPr>
          <w:spacing w:val="-1"/>
        </w:rPr>
        <w:t>where</w:t>
      </w:r>
      <w:r>
        <w:rPr>
          <w:spacing w:val="35"/>
        </w:rPr>
        <w:t> </w:t>
      </w:r>
      <w:r>
        <w:rPr>
          <w:spacing w:val="-1"/>
        </w:rPr>
        <w:t>there</w:t>
      </w:r>
      <w:r>
        <w:rPr>
          <w:spacing w:val="35"/>
        </w:rPr>
        <w:t> </w:t>
      </w:r>
      <w:r>
        <w:rPr>
          <w:spacing w:val="-1"/>
        </w:rPr>
        <w:t>were</w:t>
      </w:r>
      <w:r>
        <w:rPr>
          <w:spacing w:val="35"/>
        </w:rPr>
        <w:t> </w:t>
      </w:r>
      <w:r>
        <w:rPr>
          <w:spacing w:val="-1"/>
        </w:rPr>
        <w:t>differences,</w:t>
      </w:r>
      <w:r>
        <w:rPr>
          <w:spacing w:val="34"/>
        </w:rPr>
        <w:t> </w:t>
      </w:r>
      <w:r>
        <w:rPr>
          <w:spacing w:val="-1"/>
        </w:rPr>
        <w:t>further</w:t>
      </w:r>
      <w:r>
        <w:rPr>
          <w:spacing w:val="95"/>
          <w:w w:val="99"/>
        </w:rPr>
        <w:t> </w:t>
      </w:r>
      <w:r>
        <w:rPr>
          <w:spacing w:val="-1"/>
        </w:rPr>
        <w:t>investigation</w:t>
      </w:r>
      <w:r>
        <w:rPr>
          <w:spacing w:val="8"/>
        </w:rPr>
        <w:t> </w:t>
      </w:r>
      <w:r>
        <w:rPr/>
        <w:t>was</w:t>
      </w:r>
      <w:r>
        <w:rPr>
          <w:spacing w:val="12"/>
        </w:rPr>
        <w:t> </w:t>
      </w:r>
      <w:r>
        <w:rPr>
          <w:spacing w:val="-1"/>
        </w:rPr>
        <w:t>carried</w:t>
      </w:r>
      <w:r>
        <w:rPr>
          <w:spacing w:val="11"/>
        </w:rPr>
        <w:t> </w:t>
      </w:r>
      <w:r>
        <w:rPr>
          <w:spacing w:val="-1"/>
        </w:rPr>
        <w:t>out</w:t>
      </w:r>
      <w:r>
        <w:rPr>
          <w:spacing w:val="10"/>
        </w:rPr>
        <w:t> </w:t>
      </w:r>
      <w:r>
        <w:rPr>
          <w:spacing w:val="-1"/>
        </w:rPr>
        <w:t>and</w:t>
      </w:r>
      <w:r>
        <w:rPr>
          <w:spacing w:val="10"/>
        </w:rPr>
        <w:t> </w:t>
      </w:r>
      <w:r>
        <w:rPr/>
        <w:t>necessary</w:t>
      </w:r>
      <w:r>
        <w:rPr>
          <w:spacing w:val="9"/>
        </w:rPr>
        <w:t> </w:t>
      </w:r>
      <w:r>
        <w:rPr>
          <w:spacing w:val="-1"/>
        </w:rPr>
        <w:t>adjustments</w:t>
      </w:r>
      <w:r>
        <w:rPr>
          <w:spacing w:val="9"/>
        </w:rPr>
        <w:t> </w:t>
      </w:r>
      <w:r>
        <w:rPr/>
        <w:t>made</w:t>
      </w:r>
      <w:r>
        <w:rPr>
          <w:spacing w:val="7"/>
        </w:rPr>
        <w:t> </w:t>
      </w:r>
      <w:r>
        <w:rPr/>
        <w:t>to</w:t>
      </w:r>
      <w:r>
        <w:rPr>
          <w:spacing w:val="10"/>
        </w:rPr>
        <w:t> </w:t>
      </w:r>
      <w:r>
        <w:rPr/>
        <w:t>arrive</w:t>
      </w:r>
      <w:r>
        <w:rPr>
          <w:spacing w:val="10"/>
        </w:rPr>
        <w:t> </w:t>
      </w:r>
      <w:r>
        <w:rPr>
          <w:spacing w:val="-2"/>
        </w:rPr>
        <w:t>at</w:t>
      </w:r>
      <w:r>
        <w:rPr>
          <w:spacing w:val="10"/>
        </w:rPr>
        <w:t> </w:t>
      </w:r>
      <w:r>
        <w:rPr/>
        <w:t>the</w:t>
      </w:r>
      <w:r>
        <w:rPr>
          <w:spacing w:val="8"/>
        </w:rPr>
        <w:t> </w:t>
      </w:r>
      <w:r>
        <w:rPr/>
        <w:t>final</w:t>
      </w:r>
      <w:r>
        <w:rPr>
          <w:spacing w:val="10"/>
        </w:rPr>
        <w:t> </w:t>
      </w:r>
      <w:r>
        <w:rPr>
          <w:spacing w:val="-1"/>
        </w:rPr>
        <w:t>reconciled</w:t>
      </w:r>
      <w:r>
        <w:rPr>
          <w:spacing w:val="65"/>
        </w:rPr>
        <w:t> </w:t>
      </w:r>
      <w:r>
        <w:rPr>
          <w:spacing w:val="-1"/>
        </w:rPr>
        <w:t>position.</w:t>
      </w: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8"/>
        <w:rPr>
          <w:rFonts w:ascii="Calibri" w:hAnsi="Calibri" w:cs="Calibri" w:eastAsia="Calibri"/>
          <w:sz w:val="11"/>
          <w:szCs w:val="11"/>
        </w:rPr>
      </w:pPr>
    </w:p>
    <w:p>
      <w:pPr>
        <w:spacing w:line="200" w:lineRule="atLeast"/>
        <w:ind w:left="996" w:right="0" w:firstLine="0"/>
        <w:rPr>
          <w:rFonts w:ascii="Calibri" w:hAnsi="Calibri" w:cs="Calibri" w:eastAsia="Calibri"/>
          <w:sz w:val="20"/>
          <w:szCs w:val="20"/>
        </w:rPr>
      </w:pPr>
      <w:r>
        <w:rPr>
          <w:rFonts w:ascii="Calibri" w:hAnsi="Calibri" w:cs="Calibri" w:eastAsia="Calibri"/>
          <w:sz w:val="20"/>
          <w:szCs w:val="20"/>
        </w:rPr>
        <w:drawing>
          <wp:inline distT="0" distB="0" distL="0" distR="0">
            <wp:extent cx="4803197" cy="2209800"/>
            <wp:effectExtent l="0" t="0" r="0" b="0"/>
            <wp:docPr id="63" name="image39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4" name="image39.jpeg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3197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 w:eastAsia="Calibri"/>
          <w:sz w:val="20"/>
          <w:szCs w:val="20"/>
        </w:rPr>
      </w:r>
    </w:p>
    <w:p>
      <w:pPr>
        <w:pStyle w:val="Heading4"/>
        <w:spacing w:line="240" w:lineRule="auto" w:before="56"/>
        <w:ind w:left="0" w:right="664" w:firstLine="0"/>
        <w:jc w:val="center"/>
        <w:rPr>
          <w:b w:val="0"/>
          <w:bCs w:val="0"/>
        </w:rPr>
      </w:pPr>
      <w:r>
        <w:rPr>
          <w:color w:val="528135"/>
          <w:spacing w:val="-1"/>
        </w:rPr>
        <w:t>Unilateral</w:t>
      </w:r>
      <w:r>
        <w:rPr>
          <w:color w:val="528135"/>
          <w:spacing w:val="-14"/>
        </w:rPr>
        <w:t> </w:t>
      </w:r>
      <w:r>
        <w:rPr>
          <w:color w:val="528135"/>
          <w:spacing w:val="-1"/>
        </w:rPr>
        <w:t>Disclosures</w:t>
      </w:r>
      <w:r>
        <w:rPr>
          <w:b w:val="0"/>
        </w:rPr>
      </w:r>
    </w:p>
    <w:p>
      <w:pPr>
        <w:spacing w:line="240" w:lineRule="auto" w:before="6"/>
        <w:rPr>
          <w:rFonts w:ascii="Calibri" w:hAnsi="Calibri" w:cs="Calibri" w:eastAsia="Calibri"/>
          <w:b/>
          <w:bCs/>
          <w:sz w:val="3"/>
          <w:szCs w:val="3"/>
        </w:rPr>
      </w:pPr>
    </w:p>
    <w:p>
      <w:pPr>
        <w:spacing w:line="200" w:lineRule="atLeast"/>
        <w:ind w:left="1609" w:right="0" w:firstLine="0"/>
        <w:rPr>
          <w:rFonts w:ascii="Calibri" w:hAnsi="Calibri" w:cs="Calibri" w:eastAsia="Calibri"/>
          <w:sz w:val="20"/>
          <w:szCs w:val="20"/>
        </w:rPr>
      </w:pPr>
      <w:r>
        <w:rPr>
          <w:rFonts w:ascii="Calibri" w:hAnsi="Calibri" w:cs="Calibri" w:eastAsia="Calibri"/>
          <w:sz w:val="20"/>
          <w:szCs w:val="20"/>
        </w:rPr>
        <w:drawing>
          <wp:inline distT="0" distB="0" distL="0" distR="0">
            <wp:extent cx="4035671" cy="2428875"/>
            <wp:effectExtent l="0" t="0" r="0" b="0"/>
            <wp:docPr id="65" name="image40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6" name="image40.jpeg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5671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 w:eastAsia="Calibri"/>
          <w:sz w:val="20"/>
          <w:szCs w:val="20"/>
        </w:rPr>
      </w:r>
    </w:p>
    <w:p>
      <w:pPr>
        <w:spacing w:before="63"/>
        <w:ind w:left="118" w:right="0" w:firstLine="0"/>
        <w:jc w:val="left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b/>
          <w:color w:val="528135"/>
          <w:spacing w:val="-1"/>
          <w:sz w:val="18"/>
        </w:rPr>
        <w:t>Figure</w:t>
      </w:r>
      <w:r>
        <w:rPr>
          <w:rFonts w:ascii="Calibri"/>
          <w:b/>
          <w:color w:val="528135"/>
          <w:spacing w:val="-4"/>
          <w:sz w:val="18"/>
        </w:rPr>
        <w:t> </w:t>
      </w:r>
      <w:r>
        <w:rPr>
          <w:rFonts w:ascii="Calibri"/>
          <w:b/>
          <w:color w:val="528135"/>
          <w:sz w:val="18"/>
        </w:rPr>
        <w:t>22::</w:t>
      </w:r>
      <w:r>
        <w:rPr>
          <w:rFonts w:ascii="Calibri"/>
          <w:b/>
          <w:color w:val="528135"/>
          <w:spacing w:val="-4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Summary</w:t>
      </w:r>
      <w:r>
        <w:rPr>
          <w:rFonts w:ascii="Calibri"/>
          <w:b/>
          <w:color w:val="528135"/>
          <w:spacing w:val="-4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of</w:t>
      </w:r>
      <w:r>
        <w:rPr>
          <w:rFonts w:ascii="Calibri"/>
          <w:b/>
          <w:color w:val="528135"/>
          <w:spacing w:val="-3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Company</w:t>
      </w:r>
      <w:r>
        <w:rPr>
          <w:rFonts w:ascii="Calibri"/>
          <w:b/>
          <w:color w:val="528135"/>
          <w:spacing w:val="-4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and</w:t>
      </w:r>
      <w:r>
        <w:rPr>
          <w:rFonts w:ascii="Calibri"/>
          <w:b/>
          <w:color w:val="528135"/>
          <w:spacing w:val="-5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Government</w:t>
      </w:r>
      <w:r>
        <w:rPr>
          <w:rFonts w:ascii="Calibri"/>
          <w:b/>
          <w:color w:val="528135"/>
          <w:spacing w:val="-3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Reconciliation</w:t>
      </w:r>
      <w:r>
        <w:rPr>
          <w:rFonts w:ascii="Calibri"/>
          <w:sz w:val="18"/>
        </w:rPr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18"/>
          <w:szCs w:val="18"/>
        </w:rPr>
      </w:pPr>
    </w:p>
    <w:p>
      <w:pPr>
        <w:spacing w:line="240" w:lineRule="auto" w:before="3"/>
        <w:rPr>
          <w:rFonts w:ascii="Calibri" w:hAnsi="Calibri" w:cs="Calibri" w:eastAsia="Calibri"/>
          <w:b/>
          <w:bCs/>
          <w:sz w:val="22"/>
          <w:szCs w:val="22"/>
        </w:rPr>
      </w:pPr>
    </w:p>
    <w:p>
      <w:pPr>
        <w:pStyle w:val="Heading4"/>
        <w:numPr>
          <w:ilvl w:val="2"/>
          <w:numId w:val="18"/>
        </w:numPr>
        <w:tabs>
          <w:tab w:pos="668" w:val="left" w:leader="none"/>
        </w:tabs>
        <w:spacing w:line="240" w:lineRule="auto" w:before="0" w:after="0"/>
        <w:ind w:left="668" w:right="0" w:hanging="550"/>
        <w:jc w:val="left"/>
        <w:rPr>
          <w:b w:val="0"/>
          <w:bCs w:val="0"/>
        </w:rPr>
      </w:pPr>
      <w:r>
        <w:rPr>
          <w:color w:val="528135"/>
          <w:spacing w:val="-1"/>
        </w:rPr>
        <w:t>Initial</w:t>
      </w:r>
      <w:r>
        <w:rPr>
          <w:color w:val="528135"/>
          <w:spacing w:val="-12"/>
        </w:rPr>
        <w:t> </w:t>
      </w:r>
      <w:r>
        <w:rPr>
          <w:color w:val="528135"/>
          <w:spacing w:val="-1"/>
        </w:rPr>
        <w:t>Declaration</w:t>
      </w:r>
      <w:r>
        <w:rPr>
          <w:b w:val="0"/>
        </w:rPr>
      </w:r>
    </w:p>
    <w:p>
      <w:pPr>
        <w:spacing w:line="240" w:lineRule="auto" w:before="1"/>
        <w:rPr>
          <w:rFonts w:ascii="Calibri" w:hAnsi="Calibri" w:cs="Calibri" w:eastAsia="Calibri"/>
          <w:b/>
          <w:bCs/>
          <w:sz w:val="31"/>
          <w:szCs w:val="31"/>
        </w:rPr>
      </w:pPr>
    </w:p>
    <w:p>
      <w:pPr>
        <w:pStyle w:val="BodyText"/>
        <w:spacing w:line="276" w:lineRule="auto"/>
        <w:ind w:left="118" w:right="380"/>
        <w:jc w:val="left"/>
      </w:pPr>
      <w:r>
        <w:rPr>
          <w:spacing w:val="-2"/>
        </w:rPr>
        <w:t>The</w:t>
      </w:r>
      <w:r>
        <w:rPr>
          <w:spacing w:val="-7"/>
        </w:rPr>
        <w:t> </w:t>
      </w:r>
      <w:r>
        <w:rPr>
          <w:spacing w:val="-3"/>
        </w:rPr>
        <w:t>initial</w:t>
      </w:r>
      <w:r>
        <w:rPr>
          <w:spacing w:val="-7"/>
        </w:rPr>
        <w:t> </w:t>
      </w:r>
      <w:r>
        <w:rPr>
          <w:spacing w:val="-3"/>
        </w:rPr>
        <w:t>payments</w:t>
      </w:r>
      <w:r>
        <w:rPr>
          <w:spacing w:val="-10"/>
        </w:rPr>
        <w:t> </w:t>
      </w:r>
      <w:r>
        <w:rPr>
          <w:spacing w:val="-3"/>
        </w:rPr>
        <w:t>declared</w:t>
      </w:r>
      <w:r>
        <w:rPr>
          <w:spacing w:val="-6"/>
        </w:rPr>
        <w:t> </w:t>
      </w:r>
      <w:r>
        <w:rPr>
          <w:spacing w:val="-1"/>
        </w:rPr>
        <w:t>by</w:t>
      </w:r>
      <w:r>
        <w:rPr>
          <w:spacing w:val="-8"/>
        </w:rPr>
        <w:t> </w:t>
      </w:r>
      <w:r>
        <w:rPr>
          <w:spacing w:val="-2"/>
        </w:rPr>
        <w:t>the</w:t>
      </w:r>
      <w:r>
        <w:rPr>
          <w:spacing w:val="-7"/>
        </w:rPr>
        <w:t> </w:t>
      </w:r>
      <w:r>
        <w:rPr>
          <w:spacing w:val="-3"/>
        </w:rPr>
        <w:t>companies</w:t>
      </w:r>
      <w:r>
        <w:rPr>
          <w:spacing w:val="-8"/>
        </w:rPr>
        <w:t> </w:t>
      </w:r>
      <w:r>
        <w:rPr>
          <w:spacing w:val="-3"/>
        </w:rPr>
        <w:t>through</w:t>
      </w:r>
      <w:r>
        <w:rPr>
          <w:spacing w:val="-6"/>
        </w:rPr>
        <w:t> </w:t>
      </w:r>
      <w:r>
        <w:rPr>
          <w:spacing w:val="-2"/>
        </w:rPr>
        <w:t>the</w:t>
      </w:r>
      <w:r>
        <w:rPr>
          <w:spacing w:val="-9"/>
        </w:rPr>
        <w:t> </w:t>
      </w:r>
      <w:r>
        <w:rPr>
          <w:spacing w:val="-3"/>
        </w:rPr>
        <w:t>populated</w:t>
      </w:r>
      <w:r>
        <w:rPr>
          <w:spacing w:val="-8"/>
        </w:rPr>
        <w:t> </w:t>
      </w:r>
      <w:r>
        <w:rPr>
          <w:spacing w:val="-3"/>
        </w:rPr>
        <w:t>templates</w:t>
      </w:r>
      <w:r>
        <w:rPr>
          <w:spacing w:val="-8"/>
        </w:rPr>
        <w:t> </w:t>
      </w:r>
      <w:r>
        <w:rPr>
          <w:spacing w:val="-2"/>
        </w:rPr>
        <w:t>in</w:t>
      </w:r>
      <w:r>
        <w:rPr>
          <w:spacing w:val="-5"/>
        </w:rPr>
        <w:t> </w:t>
      </w:r>
      <w:r>
        <w:rPr>
          <w:spacing w:val="-2"/>
        </w:rPr>
        <w:t>2019</w:t>
      </w:r>
      <w:r>
        <w:rPr>
          <w:spacing w:val="-9"/>
        </w:rPr>
        <w:t> </w:t>
      </w:r>
      <w:r>
        <w:rPr>
          <w:spacing w:val="-2"/>
        </w:rPr>
        <w:t>was</w:t>
      </w:r>
      <w:r>
        <w:rPr/>
        <w:t> </w:t>
      </w:r>
      <w:r>
        <w:rPr>
          <w:w w:val="99"/>
        </w:rPr>
      </w:r>
      <w:r>
        <w:rPr>
          <w:w w:val="99"/>
        </w:rPr>
        <w:t> </w:t>
      </w:r>
      <w:r>
        <w:rPr>
          <w:dstrike/>
          <w:spacing w:val="-1"/>
        </w:rPr>
        <w:t>N</w:t>
      </w:r>
      <w:r>
        <w:rPr>
          <w:strike w:val="0"/>
        </w:rPr>
      </w:r>
      <w:r>
        <w:rPr>
          <w:strike w:val="0"/>
          <w:spacing w:val="-1"/>
        </w:rPr>
        <w:t>58.633</w:t>
      </w:r>
      <w:r>
        <w:rPr>
          <w:strike w:val="0"/>
          <w:spacing w:val="-3"/>
        </w:rPr>
        <w:t> billion,</w:t>
      </w:r>
      <w:r>
        <w:rPr>
          <w:strike w:val="0"/>
          <w:spacing w:val="-10"/>
        </w:rPr>
        <w:t> </w:t>
      </w:r>
      <w:r>
        <w:rPr>
          <w:strike w:val="0"/>
          <w:spacing w:val="-2"/>
        </w:rPr>
        <w:t>while</w:t>
      </w:r>
      <w:r>
        <w:rPr>
          <w:strike w:val="0"/>
          <w:spacing w:val="-7"/>
        </w:rPr>
        <w:t> </w:t>
      </w:r>
      <w:r>
        <w:rPr>
          <w:strike w:val="0"/>
          <w:spacing w:val="-3"/>
        </w:rPr>
        <w:t>intial</w:t>
      </w:r>
      <w:r>
        <w:rPr>
          <w:strike w:val="0"/>
          <w:spacing w:val="-7"/>
        </w:rPr>
        <w:t> </w:t>
      </w:r>
      <w:r>
        <w:rPr>
          <w:strike w:val="0"/>
          <w:spacing w:val="-3"/>
        </w:rPr>
        <w:t>reciepts</w:t>
      </w:r>
      <w:r>
        <w:rPr>
          <w:strike w:val="0"/>
          <w:spacing w:val="-8"/>
        </w:rPr>
        <w:t> </w:t>
      </w:r>
      <w:r>
        <w:rPr>
          <w:strike w:val="0"/>
          <w:spacing w:val="-2"/>
        </w:rPr>
        <w:t>as</w:t>
      </w:r>
      <w:r>
        <w:rPr>
          <w:strike w:val="0"/>
          <w:spacing w:val="-8"/>
        </w:rPr>
        <w:t> </w:t>
      </w:r>
      <w:r>
        <w:rPr>
          <w:strike w:val="0"/>
          <w:spacing w:val="-2"/>
        </w:rPr>
        <w:t>reported</w:t>
      </w:r>
      <w:r>
        <w:rPr>
          <w:strike w:val="0"/>
          <w:spacing w:val="-9"/>
        </w:rPr>
        <w:t> </w:t>
      </w:r>
      <w:r>
        <w:rPr>
          <w:strike w:val="0"/>
          <w:spacing w:val="-1"/>
        </w:rPr>
        <w:t>by</w:t>
      </w:r>
      <w:r>
        <w:rPr>
          <w:strike w:val="0"/>
          <w:spacing w:val="-8"/>
        </w:rPr>
        <w:t> </w:t>
      </w:r>
      <w:r>
        <w:rPr>
          <w:strike w:val="0"/>
          <w:spacing w:val="-3"/>
        </w:rPr>
        <w:t>Government</w:t>
      </w:r>
      <w:r>
        <w:rPr>
          <w:strike w:val="0"/>
          <w:spacing w:val="-6"/>
        </w:rPr>
        <w:t> </w:t>
      </w:r>
      <w:r>
        <w:rPr>
          <w:strike w:val="0"/>
          <w:spacing w:val="-2"/>
        </w:rPr>
        <w:t>was</w:t>
      </w:r>
      <w:r>
        <w:rPr>
          <w:strike w:val="0"/>
          <w:spacing w:val="-7"/>
        </w:rPr>
        <w:t> </w:t>
      </w:r>
      <w:r>
        <w:rPr>
          <w:dstrike/>
          <w:spacing w:val="-1"/>
        </w:rPr>
        <w:t>N</w:t>
      </w:r>
      <w:r>
        <w:rPr>
          <w:strike w:val="0"/>
        </w:rPr>
      </w:r>
      <w:r>
        <w:rPr>
          <w:strike w:val="0"/>
          <w:spacing w:val="-1"/>
        </w:rPr>
        <w:t>69.889</w:t>
      </w:r>
      <w:r>
        <w:rPr>
          <w:strike w:val="0"/>
          <w:spacing w:val="-3"/>
        </w:rPr>
        <w:t> billion.</w:t>
      </w:r>
      <w:r>
        <w:rPr>
          <w:strike w:val="0"/>
          <w:spacing w:val="-8"/>
        </w:rPr>
        <w:t> </w:t>
      </w:r>
      <w:r>
        <w:rPr>
          <w:strike w:val="0"/>
          <w:spacing w:val="-2"/>
        </w:rPr>
        <w:t>This</w:t>
      </w:r>
      <w:r>
        <w:rPr>
          <w:strike w:val="0"/>
          <w:spacing w:val="-8"/>
        </w:rPr>
        <w:t> </w:t>
      </w:r>
      <w:r>
        <w:rPr>
          <w:strike w:val="0"/>
          <w:spacing w:val="-3"/>
        </w:rPr>
        <w:t>gave</w:t>
      </w:r>
      <w:r>
        <w:rPr>
          <w:strike w:val="0"/>
          <w:spacing w:val="76"/>
          <w:w w:val="99"/>
        </w:rPr>
        <w:t> </w:t>
      </w:r>
      <w:r>
        <w:rPr>
          <w:strike w:val="0"/>
          <w:spacing w:val="-3"/>
        </w:rPr>
        <w:t>rise</w:t>
      </w:r>
      <w:r>
        <w:rPr>
          <w:strike w:val="0"/>
          <w:spacing w:val="-7"/>
        </w:rPr>
        <w:t> </w:t>
      </w:r>
      <w:r>
        <w:rPr>
          <w:strike w:val="0"/>
          <w:spacing w:val="-1"/>
        </w:rPr>
        <w:t>to</w:t>
      </w:r>
      <w:r>
        <w:rPr>
          <w:strike w:val="0"/>
          <w:spacing w:val="-7"/>
        </w:rPr>
        <w:t> </w:t>
      </w:r>
      <w:r>
        <w:rPr>
          <w:strike w:val="0"/>
        </w:rPr>
        <w:t>a</w:t>
      </w:r>
      <w:r>
        <w:rPr>
          <w:strike w:val="0"/>
          <w:spacing w:val="-7"/>
        </w:rPr>
        <w:t> </w:t>
      </w:r>
      <w:r>
        <w:rPr>
          <w:strike w:val="0"/>
          <w:spacing w:val="-1"/>
        </w:rPr>
        <w:t>reconciliation</w:t>
      </w:r>
      <w:r>
        <w:rPr>
          <w:strike w:val="0"/>
          <w:spacing w:val="-3"/>
        </w:rPr>
        <w:t> difference</w:t>
      </w:r>
      <w:r>
        <w:rPr>
          <w:strike w:val="0"/>
          <w:spacing w:val="-7"/>
        </w:rPr>
        <w:t> </w:t>
      </w:r>
      <w:r>
        <w:rPr>
          <w:strike w:val="0"/>
          <w:spacing w:val="-1"/>
        </w:rPr>
        <w:t>of</w:t>
      </w:r>
      <w:r>
        <w:rPr>
          <w:strike w:val="0"/>
          <w:spacing w:val="-6"/>
        </w:rPr>
        <w:t> </w:t>
      </w:r>
      <w:r>
        <w:rPr>
          <w:dstrike/>
          <w:spacing w:val="-1"/>
        </w:rPr>
        <w:t>N</w:t>
      </w:r>
      <w:r>
        <w:rPr>
          <w:strike w:val="0"/>
        </w:rPr>
      </w:r>
      <w:r>
        <w:rPr>
          <w:strike w:val="0"/>
          <w:spacing w:val="-1"/>
        </w:rPr>
        <w:t>16,365</w:t>
      </w:r>
      <w:r>
        <w:rPr>
          <w:strike w:val="0"/>
          <w:spacing w:val="-3"/>
        </w:rPr>
        <w:t> billion.</w:t>
      </w:r>
    </w:p>
    <w:p>
      <w:pPr>
        <w:spacing w:after="0" w:line="276" w:lineRule="auto"/>
        <w:jc w:val="left"/>
        <w:sectPr>
          <w:pgSz w:w="11900" w:h="16850"/>
          <w:pgMar w:header="0" w:footer="609" w:top="1600" w:bottom="800" w:left="1180" w:right="1140"/>
        </w:sect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11"/>
        <w:rPr>
          <w:rFonts w:ascii="Calibri" w:hAnsi="Calibri" w:cs="Calibri" w:eastAsia="Calibri"/>
          <w:sz w:val="28"/>
          <w:szCs w:val="28"/>
        </w:rPr>
      </w:pPr>
    </w:p>
    <w:p>
      <w:pPr>
        <w:spacing w:before="59"/>
        <w:ind w:left="218" w:right="0" w:firstLine="0"/>
        <w:jc w:val="left"/>
        <w:rPr>
          <w:rFonts w:ascii="Calibri" w:hAnsi="Calibri" w:cs="Calibri" w:eastAsia="Calibri"/>
          <w:sz w:val="20"/>
          <w:szCs w:val="20"/>
        </w:rPr>
      </w:pPr>
      <w:r>
        <w:rPr/>
        <w:pict>
          <v:group style="position:absolute;margin-left:298.639984pt;margin-top:62.461506pt;width:7.2pt;height:1.9pt;mso-position-horizontal-relative:page;mso-position-vertical-relative:paragraph;z-index:-640240" coordorigin="5973,1249" coordsize="144,38">
            <v:group style="position:absolute;left:5980;top:1280;width:130;height:2" coordorigin="5980,1280" coordsize="130,2">
              <v:shape style="position:absolute;left:5980;top:1280;width:130;height:2" coordorigin="5980,1280" coordsize="130,0" path="m5980,1280l6109,1280e" filled="false" stroked="true" strokeweight=".70001pt" strokecolor="#000000">
                <v:path arrowok="t"/>
              </v:shape>
            </v:group>
            <v:group style="position:absolute;left:5980;top:1256;width:130;height:2" coordorigin="5980,1256" coordsize="130,2">
              <v:shape style="position:absolute;left:5980;top:1256;width:130;height:2" coordorigin="5980,1256" coordsize="130,0" path="m5980,1256l6109,1256e" filled="false" stroked="true" strokeweight=".69999pt" strokecolor="#000000">
                <v:path arrowok="t"/>
              </v:shape>
            </v:group>
            <w10:wrap type="none"/>
          </v:group>
        </w:pict>
      </w:r>
      <w:r>
        <w:rPr>
          <w:rFonts w:ascii="Calibri"/>
          <w:b/>
          <w:color w:val="528135"/>
          <w:spacing w:val="-1"/>
          <w:sz w:val="20"/>
        </w:rPr>
        <w:t>Table</w:t>
      </w:r>
      <w:r>
        <w:rPr>
          <w:rFonts w:ascii="Calibri"/>
          <w:b/>
          <w:color w:val="528135"/>
          <w:spacing w:val="-7"/>
          <w:sz w:val="20"/>
        </w:rPr>
        <w:t> </w:t>
      </w:r>
      <w:r>
        <w:rPr>
          <w:rFonts w:ascii="Calibri"/>
          <w:b/>
          <w:color w:val="528135"/>
          <w:sz w:val="20"/>
        </w:rPr>
        <w:t>29:</w:t>
      </w:r>
      <w:r>
        <w:rPr>
          <w:rFonts w:ascii="Calibri"/>
          <w:b/>
          <w:color w:val="528135"/>
          <w:spacing w:val="-11"/>
          <w:sz w:val="20"/>
        </w:rPr>
        <w:t> </w:t>
      </w:r>
      <w:r>
        <w:rPr>
          <w:rFonts w:ascii="Calibri"/>
          <w:b/>
          <w:color w:val="528135"/>
          <w:sz w:val="20"/>
        </w:rPr>
        <w:t>Initial</w:t>
      </w:r>
      <w:r>
        <w:rPr>
          <w:rFonts w:ascii="Calibri"/>
          <w:b/>
          <w:color w:val="528135"/>
          <w:spacing w:val="-5"/>
          <w:sz w:val="20"/>
        </w:rPr>
        <w:t> </w:t>
      </w:r>
      <w:r>
        <w:rPr>
          <w:rFonts w:ascii="Calibri"/>
          <w:b/>
          <w:color w:val="528135"/>
          <w:spacing w:val="-1"/>
          <w:sz w:val="20"/>
        </w:rPr>
        <w:t>Declaration</w:t>
      </w:r>
      <w:r>
        <w:rPr>
          <w:rFonts w:ascii="Calibri"/>
          <w:b/>
          <w:color w:val="528135"/>
          <w:spacing w:val="-6"/>
          <w:sz w:val="20"/>
        </w:rPr>
        <w:t> </w:t>
      </w:r>
      <w:r>
        <w:rPr>
          <w:rFonts w:ascii="Calibri"/>
          <w:b/>
          <w:color w:val="528135"/>
          <w:sz w:val="20"/>
        </w:rPr>
        <w:t>data</w:t>
      </w:r>
      <w:r>
        <w:rPr>
          <w:rFonts w:ascii="Calibri"/>
          <w:sz w:val="20"/>
        </w:rPr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17"/>
          <w:szCs w:val="17"/>
        </w:rPr>
      </w:pPr>
    </w:p>
    <w:tbl>
      <w:tblPr>
        <w:tblW w:w="0" w:type="auto"/>
        <w:jc w:val="left"/>
        <w:tblInd w:w="11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76"/>
        <w:gridCol w:w="774"/>
        <w:gridCol w:w="1206"/>
        <w:gridCol w:w="1440"/>
        <w:gridCol w:w="1397"/>
      </w:tblGrid>
      <w:tr>
        <w:trPr>
          <w:trHeight w:val="606" w:hRule="exact"/>
        </w:trPr>
        <w:tc>
          <w:tcPr>
            <w:tcW w:w="46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Revenue</w:t>
            </w:r>
            <w:r>
              <w:rPr>
                <w:rFonts w:ascii="Calibri"/>
                <w:spacing w:val="-14"/>
                <w:sz w:val="20"/>
              </w:rPr>
              <w:t> </w:t>
            </w:r>
            <w:r>
              <w:rPr>
                <w:rFonts w:ascii="Calibri"/>
                <w:sz w:val="20"/>
              </w:rPr>
              <w:t>Stream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80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Government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4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Company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Differences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25" w:hRule="exact"/>
        </w:trPr>
        <w:tc>
          <w:tcPr>
            <w:tcW w:w="46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7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 w:hAnsi="Calibri" w:cs="Calibri" w:eastAsia="Calibri"/>
                <w:sz w:val="20"/>
                <w:szCs w:val="20"/>
              </w:rPr>
              <w:t>N</w:t>
            </w:r>
            <w:r>
              <w:rPr>
                <w:rFonts w:ascii="Calibri" w:hAnsi="Calibri" w:cs="Calibri" w:eastAsia="Calibri"/>
                <w:b/>
                <w:bCs/>
                <w:sz w:val="20"/>
                <w:szCs w:val="20"/>
              </w:rPr>
              <w:t>’000</w:t>
            </w:r>
            <w:r>
              <w:rPr>
                <w:rFonts w:ascii="Calibri" w:hAnsi="Calibri" w:cs="Calibri" w:eastAsia="Calibri"/>
                <w:sz w:val="20"/>
                <w:szCs w:val="20"/>
              </w:rPr>
            </w:r>
          </w:p>
        </w:tc>
        <w:tc>
          <w:tcPr>
            <w:tcW w:w="12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/>
          </w:p>
        </w:tc>
        <w:tc>
          <w:tcPr>
            <w:tcW w:w="14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47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 w:hAnsi="Calibri" w:cs="Calibri" w:eastAsia="Calibri"/>
                <w:w w:val="99"/>
                <w:sz w:val="20"/>
                <w:szCs w:val="20"/>
              </w:rPr>
            </w:r>
            <w:r>
              <w:rPr>
                <w:rFonts w:ascii="Calibri" w:hAnsi="Calibri" w:cs="Calibri" w:eastAsia="Calibri"/>
                <w:dstrike/>
                <w:sz w:val="20"/>
                <w:szCs w:val="20"/>
              </w:rPr>
              <w:t>N</w:t>
            </w:r>
            <w:r>
              <w:rPr>
                <w:rFonts w:ascii="Calibri" w:hAnsi="Calibri" w:cs="Calibri" w:eastAsia="Calibri"/>
                <w:strike w:val="0"/>
                <w:sz w:val="20"/>
                <w:szCs w:val="20"/>
              </w:rPr>
            </w:r>
            <w:r>
              <w:rPr>
                <w:rFonts w:ascii="Calibri" w:hAnsi="Calibri" w:cs="Calibri" w:eastAsia="Calibri"/>
                <w:b/>
                <w:bCs/>
                <w:strike w:val="0"/>
                <w:sz w:val="20"/>
                <w:szCs w:val="20"/>
              </w:rPr>
              <w:t>’000</w:t>
            </w:r>
            <w:r>
              <w:rPr>
                <w:rFonts w:ascii="Calibri" w:hAnsi="Calibri" w:cs="Calibri" w:eastAsia="Calibri"/>
                <w:strike w:val="0"/>
                <w:sz w:val="20"/>
                <w:szCs w:val="20"/>
              </w:rPr>
            </w:r>
          </w:p>
        </w:tc>
        <w:tc>
          <w:tcPr>
            <w:tcW w:w="13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45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 w:hAnsi="Calibri" w:cs="Calibri" w:eastAsia="Calibri"/>
                <w:w w:val="99"/>
                <w:sz w:val="20"/>
                <w:szCs w:val="20"/>
              </w:rPr>
            </w:r>
            <w:r>
              <w:rPr>
                <w:rFonts w:ascii="Calibri" w:hAnsi="Calibri" w:cs="Calibri" w:eastAsia="Calibri"/>
                <w:dstrike/>
                <w:sz w:val="20"/>
                <w:szCs w:val="20"/>
              </w:rPr>
              <w:t>N</w:t>
            </w:r>
            <w:r>
              <w:rPr>
                <w:rFonts w:ascii="Calibri" w:hAnsi="Calibri" w:cs="Calibri" w:eastAsia="Calibri"/>
                <w:strike w:val="0"/>
                <w:sz w:val="20"/>
                <w:szCs w:val="20"/>
              </w:rPr>
            </w:r>
            <w:r>
              <w:rPr>
                <w:rFonts w:ascii="Calibri" w:hAnsi="Calibri" w:cs="Calibri" w:eastAsia="Calibri"/>
                <w:b/>
                <w:bCs/>
                <w:strike w:val="0"/>
                <w:sz w:val="20"/>
                <w:szCs w:val="20"/>
              </w:rPr>
              <w:t>’000</w:t>
            </w:r>
            <w:r>
              <w:rPr>
                <w:rFonts w:ascii="Calibri" w:hAnsi="Calibri" w:cs="Calibri" w:eastAsia="Calibri"/>
                <w:strike w:val="0"/>
                <w:sz w:val="20"/>
                <w:szCs w:val="20"/>
              </w:rPr>
            </w:r>
          </w:p>
        </w:tc>
      </w:tr>
      <w:tr>
        <w:trPr>
          <w:trHeight w:val="324" w:hRule="exact"/>
        </w:trPr>
        <w:tc>
          <w:tcPr>
            <w:tcW w:w="46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Value</w:t>
            </w:r>
            <w:r>
              <w:rPr>
                <w:rFonts w:ascii="Calibri"/>
                <w:b/>
                <w:spacing w:val="-6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Added</w:t>
            </w:r>
            <w:r>
              <w:rPr>
                <w:rFonts w:ascii="Calibri"/>
                <w:b/>
                <w:spacing w:val="-6"/>
                <w:sz w:val="20"/>
              </w:rPr>
              <w:t> </w:t>
            </w:r>
            <w:r>
              <w:rPr>
                <w:rFonts w:ascii="Calibri"/>
                <w:b/>
                <w:spacing w:val="-1"/>
                <w:sz w:val="20"/>
              </w:rPr>
              <w:t>Tax</w:t>
            </w:r>
            <w:r>
              <w:rPr>
                <w:rFonts w:ascii="Calibri"/>
                <w:b/>
                <w:spacing w:val="-6"/>
                <w:sz w:val="20"/>
              </w:rPr>
              <w:t> </w:t>
            </w:r>
            <w:r>
              <w:rPr>
                <w:rFonts w:ascii="Calibri"/>
                <w:b/>
                <w:spacing w:val="-1"/>
                <w:sz w:val="20"/>
              </w:rPr>
              <w:t>(VAT)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80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95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35,225,805</w:t>
            </w:r>
          </w:p>
        </w:tc>
        <w:tc>
          <w:tcPr>
            <w:tcW w:w="14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42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28,123,272</w:t>
            </w:r>
          </w:p>
        </w:tc>
        <w:tc>
          <w:tcPr>
            <w:tcW w:w="13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48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7,102,532</w:t>
            </w:r>
          </w:p>
        </w:tc>
      </w:tr>
      <w:tr>
        <w:trPr>
          <w:trHeight w:val="327" w:hRule="exact"/>
        </w:trPr>
        <w:tc>
          <w:tcPr>
            <w:tcW w:w="46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7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Corporate</w:t>
            </w:r>
            <w:r>
              <w:rPr>
                <w:rFonts w:ascii="Calibri"/>
                <w:b/>
                <w:spacing w:val="-8"/>
                <w:sz w:val="20"/>
              </w:rPr>
              <w:t> </w:t>
            </w:r>
            <w:r>
              <w:rPr>
                <w:rFonts w:ascii="Calibri"/>
                <w:b/>
                <w:spacing w:val="-1"/>
                <w:sz w:val="20"/>
              </w:rPr>
              <w:t>Income</w:t>
            </w:r>
            <w:r>
              <w:rPr>
                <w:rFonts w:ascii="Calibri"/>
                <w:b/>
                <w:spacing w:val="-7"/>
                <w:sz w:val="20"/>
              </w:rPr>
              <w:t> </w:t>
            </w:r>
            <w:r>
              <w:rPr>
                <w:rFonts w:ascii="Calibri"/>
                <w:b/>
                <w:spacing w:val="-1"/>
                <w:sz w:val="20"/>
              </w:rPr>
              <w:t>Tax</w:t>
            </w:r>
            <w:r>
              <w:rPr>
                <w:rFonts w:ascii="Calibri"/>
                <w:b/>
                <w:spacing w:val="-7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(CIT)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80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7"/>
              <w:ind w:left="106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4,539,659</w:t>
            </w:r>
          </w:p>
        </w:tc>
        <w:tc>
          <w:tcPr>
            <w:tcW w:w="14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7"/>
              <w:ind w:left="52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4,330,019</w:t>
            </w:r>
          </w:p>
        </w:tc>
        <w:tc>
          <w:tcPr>
            <w:tcW w:w="13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7"/>
              <w:ind w:left="63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209,640</w:t>
            </w:r>
          </w:p>
        </w:tc>
      </w:tr>
      <w:tr>
        <w:trPr>
          <w:trHeight w:val="324" w:hRule="exact"/>
        </w:trPr>
        <w:tc>
          <w:tcPr>
            <w:tcW w:w="46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Education</w:t>
            </w:r>
            <w:r>
              <w:rPr>
                <w:rFonts w:ascii="Calibri"/>
                <w:b/>
                <w:spacing w:val="-11"/>
                <w:sz w:val="20"/>
              </w:rPr>
              <w:t> </w:t>
            </w:r>
            <w:r>
              <w:rPr>
                <w:rFonts w:ascii="Calibri"/>
                <w:b/>
                <w:spacing w:val="-1"/>
                <w:sz w:val="20"/>
              </w:rPr>
              <w:t>Tax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80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6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5,534,590</w:t>
            </w:r>
          </w:p>
        </w:tc>
        <w:tc>
          <w:tcPr>
            <w:tcW w:w="14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52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5,025,780</w:t>
            </w:r>
          </w:p>
        </w:tc>
        <w:tc>
          <w:tcPr>
            <w:tcW w:w="13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63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508,810</w:t>
            </w:r>
          </w:p>
        </w:tc>
      </w:tr>
      <w:tr>
        <w:trPr>
          <w:trHeight w:val="326" w:hRule="exact"/>
        </w:trPr>
        <w:tc>
          <w:tcPr>
            <w:tcW w:w="46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Withholding</w:t>
            </w:r>
            <w:r>
              <w:rPr>
                <w:rFonts w:ascii="Calibri"/>
                <w:b/>
                <w:spacing w:val="-11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Tax</w:t>
            </w:r>
            <w:r>
              <w:rPr>
                <w:rFonts w:ascii="Calibri"/>
                <w:b/>
                <w:spacing w:val="-10"/>
                <w:sz w:val="20"/>
              </w:rPr>
              <w:t> </w:t>
            </w:r>
            <w:r>
              <w:rPr>
                <w:rFonts w:ascii="Calibri"/>
                <w:b/>
                <w:spacing w:val="-1"/>
                <w:sz w:val="20"/>
              </w:rPr>
              <w:t>Credit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80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95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17,283,798</w:t>
            </w:r>
          </w:p>
        </w:tc>
        <w:tc>
          <w:tcPr>
            <w:tcW w:w="14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42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17,165,738</w:t>
            </w:r>
          </w:p>
        </w:tc>
        <w:tc>
          <w:tcPr>
            <w:tcW w:w="13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63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118,060</w:t>
            </w:r>
          </w:p>
        </w:tc>
      </w:tr>
      <w:tr>
        <w:trPr>
          <w:trHeight w:val="324" w:hRule="exact"/>
        </w:trPr>
        <w:tc>
          <w:tcPr>
            <w:tcW w:w="46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Capital</w:t>
            </w:r>
            <w:r>
              <w:rPr>
                <w:rFonts w:ascii="Calibri"/>
                <w:b/>
                <w:spacing w:val="-8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Gain</w:t>
            </w:r>
            <w:r>
              <w:rPr>
                <w:rFonts w:ascii="Calibri"/>
                <w:b/>
                <w:spacing w:val="-6"/>
                <w:sz w:val="20"/>
              </w:rPr>
              <w:t> </w:t>
            </w:r>
            <w:r>
              <w:rPr>
                <w:rFonts w:ascii="Calibri"/>
                <w:b/>
                <w:spacing w:val="-1"/>
                <w:sz w:val="20"/>
              </w:rPr>
              <w:t>Tax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80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121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573,555</w:t>
            </w:r>
          </w:p>
        </w:tc>
        <w:tc>
          <w:tcPr>
            <w:tcW w:w="14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67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542,555</w:t>
            </w:r>
          </w:p>
        </w:tc>
        <w:tc>
          <w:tcPr>
            <w:tcW w:w="13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73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31,000</w:t>
            </w:r>
          </w:p>
        </w:tc>
      </w:tr>
      <w:tr>
        <w:trPr>
          <w:trHeight w:val="325" w:hRule="exact"/>
        </w:trPr>
        <w:tc>
          <w:tcPr>
            <w:tcW w:w="46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Stamp</w:t>
            </w:r>
            <w:r>
              <w:rPr>
                <w:rFonts w:ascii="Calibri"/>
                <w:b/>
                <w:spacing w:val="-11"/>
                <w:sz w:val="20"/>
              </w:rPr>
              <w:t> </w:t>
            </w:r>
            <w:r>
              <w:rPr>
                <w:rFonts w:ascii="Calibri"/>
                <w:b/>
                <w:spacing w:val="-1"/>
                <w:sz w:val="20"/>
              </w:rPr>
              <w:t>Duties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80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21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449,512</w:t>
            </w:r>
          </w:p>
        </w:tc>
        <w:tc>
          <w:tcPr>
            <w:tcW w:w="14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67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449,512</w:t>
            </w:r>
          </w:p>
        </w:tc>
        <w:tc>
          <w:tcPr>
            <w:tcW w:w="13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right="103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-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25" w:hRule="exact"/>
        </w:trPr>
        <w:tc>
          <w:tcPr>
            <w:tcW w:w="46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5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Mining</w:t>
            </w:r>
            <w:r>
              <w:rPr>
                <w:rFonts w:ascii="Calibri"/>
                <w:b/>
                <w:spacing w:val="-10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titles(s)</w:t>
            </w:r>
            <w:r>
              <w:rPr>
                <w:rFonts w:ascii="Calibri"/>
                <w:b/>
                <w:spacing w:val="-9"/>
                <w:sz w:val="20"/>
              </w:rPr>
              <w:t> </w:t>
            </w:r>
            <w:r>
              <w:rPr>
                <w:rFonts w:ascii="Calibri"/>
                <w:b/>
                <w:spacing w:val="-1"/>
                <w:sz w:val="20"/>
              </w:rPr>
              <w:t>application</w:t>
            </w:r>
            <w:r>
              <w:rPr>
                <w:rFonts w:ascii="Calibri"/>
                <w:b/>
                <w:spacing w:val="-7"/>
                <w:sz w:val="20"/>
              </w:rPr>
              <w:t> </w:t>
            </w:r>
            <w:r>
              <w:rPr>
                <w:rFonts w:ascii="Calibri"/>
                <w:b/>
                <w:spacing w:val="-1"/>
                <w:sz w:val="20"/>
              </w:rPr>
              <w:t>processing</w:t>
            </w:r>
            <w:r>
              <w:rPr>
                <w:rFonts w:ascii="Calibri"/>
                <w:b/>
                <w:spacing w:val="-9"/>
                <w:sz w:val="20"/>
              </w:rPr>
              <w:t> </w:t>
            </w:r>
            <w:r>
              <w:rPr>
                <w:rFonts w:ascii="Calibri"/>
                <w:b/>
                <w:spacing w:val="-1"/>
                <w:sz w:val="20"/>
              </w:rPr>
              <w:t>fee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80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right="108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2,940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4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87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2,040</w:t>
            </w:r>
          </w:p>
        </w:tc>
        <w:tc>
          <w:tcPr>
            <w:tcW w:w="13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right="104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w w:val="95"/>
                <w:sz w:val="20"/>
              </w:rPr>
              <w:t>900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24" w:hRule="exact"/>
        </w:trPr>
        <w:tc>
          <w:tcPr>
            <w:tcW w:w="46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Fee</w:t>
            </w:r>
            <w:r>
              <w:rPr>
                <w:rFonts w:ascii="Calibri"/>
                <w:b/>
                <w:spacing w:val="-7"/>
                <w:sz w:val="20"/>
              </w:rPr>
              <w:t> </w:t>
            </w:r>
            <w:r>
              <w:rPr>
                <w:rFonts w:ascii="Calibri"/>
                <w:b/>
                <w:spacing w:val="-1"/>
                <w:sz w:val="20"/>
              </w:rPr>
              <w:t>for</w:t>
            </w:r>
            <w:r>
              <w:rPr>
                <w:rFonts w:ascii="Calibri"/>
                <w:b/>
                <w:spacing w:val="-6"/>
                <w:sz w:val="20"/>
              </w:rPr>
              <w:t> </w:t>
            </w:r>
            <w:r>
              <w:rPr>
                <w:rFonts w:ascii="Calibri"/>
                <w:b/>
                <w:spacing w:val="-1"/>
                <w:sz w:val="20"/>
              </w:rPr>
              <w:t>processing</w:t>
            </w:r>
            <w:r>
              <w:rPr>
                <w:rFonts w:ascii="Calibri"/>
                <w:b/>
                <w:spacing w:val="-8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of</w:t>
            </w:r>
            <w:r>
              <w:rPr>
                <w:rFonts w:ascii="Calibri"/>
                <w:b/>
                <w:spacing w:val="-7"/>
                <w:sz w:val="20"/>
              </w:rPr>
              <w:t> </w:t>
            </w:r>
            <w:r>
              <w:rPr>
                <w:rFonts w:ascii="Calibri"/>
                <w:b/>
                <w:spacing w:val="-1"/>
                <w:sz w:val="20"/>
              </w:rPr>
              <w:t>renewal</w:t>
            </w:r>
            <w:r>
              <w:rPr>
                <w:rFonts w:ascii="Calibri"/>
                <w:b/>
                <w:spacing w:val="-7"/>
                <w:sz w:val="20"/>
              </w:rPr>
              <w:t> </w:t>
            </w:r>
            <w:r>
              <w:rPr>
                <w:rFonts w:ascii="Calibri"/>
                <w:b/>
                <w:spacing w:val="-1"/>
                <w:sz w:val="20"/>
              </w:rPr>
              <w:t>application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80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right="108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w w:val="95"/>
                <w:sz w:val="20"/>
              </w:rPr>
              <w:t>550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4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right="108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w w:val="95"/>
                <w:sz w:val="20"/>
              </w:rPr>
              <w:t>130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right="104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w w:val="95"/>
                <w:sz w:val="20"/>
              </w:rPr>
              <w:t>420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26" w:hRule="exact"/>
        </w:trPr>
        <w:tc>
          <w:tcPr>
            <w:tcW w:w="46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Annual</w:t>
            </w:r>
            <w:r>
              <w:rPr>
                <w:rFonts w:ascii="Calibri"/>
                <w:b/>
                <w:spacing w:val="-8"/>
                <w:sz w:val="20"/>
              </w:rPr>
              <w:t> </w:t>
            </w:r>
            <w:r>
              <w:rPr>
                <w:rFonts w:ascii="Calibri"/>
                <w:b/>
                <w:spacing w:val="-1"/>
                <w:sz w:val="20"/>
              </w:rPr>
              <w:t>service</w:t>
            </w:r>
            <w:r>
              <w:rPr>
                <w:rFonts w:ascii="Calibri"/>
                <w:b/>
                <w:spacing w:val="-8"/>
                <w:sz w:val="20"/>
              </w:rPr>
              <w:t> </w:t>
            </w:r>
            <w:r>
              <w:rPr>
                <w:rFonts w:ascii="Calibri"/>
                <w:b/>
                <w:spacing w:val="-1"/>
                <w:sz w:val="20"/>
              </w:rPr>
              <w:t>fees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80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6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1,667,926</w:t>
            </w:r>
          </w:p>
        </w:tc>
        <w:tc>
          <w:tcPr>
            <w:tcW w:w="14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67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967,926</w:t>
            </w:r>
          </w:p>
        </w:tc>
        <w:tc>
          <w:tcPr>
            <w:tcW w:w="13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63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700,000</w:t>
            </w:r>
          </w:p>
        </w:tc>
      </w:tr>
      <w:tr>
        <w:trPr>
          <w:trHeight w:val="324" w:hRule="exact"/>
        </w:trPr>
        <w:tc>
          <w:tcPr>
            <w:tcW w:w="46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Application</w:t>
            </w:r>
            <w:r>
              <w:rPr>
                <w:rFonts w:ascii="Calibri"/>
                <w:b/>
                <w:spacing w:val="-12"/>
                <w:sz w:val="20"/>
              </w:rPr>
              <w:t> </w:t>
            </w:r>
            <w:r>
              <w:rPr>
                <w:rFonts w:ascii="Calibri"/>
                <w:b/>
                <w:spacing w:val="-1"/>
                <w:sz w:val="20"/>
              </w:rPr>
              <w:t>for</w:t>
            </w:r>
            <w:r>
              <w:rPr>
                <w:rFonts w:ascii="Calibri"/>
                <w:b/>
                <w:spacing w:val="-12"/>
                <w:sz w:val="20"/>
              </w:rPr>
              <w:t> </w:t>
            </w:r>
            <w:r>
              <w:rPr>
                <w:rFonts w:ascii="Calibri"/>
                <w:b/>
                <w:spacing w:val="-1"/>
                <w:sz w:val="20"/>
              </w:rPr>
              <w:t>relinquishment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80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right="106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w w:val="95"/>
                <w:sz w:val="20"/>
              </w:rPr>
              <w:t>50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4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right="106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w w:val="95"/>
                <w:sz w:val="20"/>
              </w:rPr>
              <w:t>50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right="103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-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26" w:hRule="exact"/>
        </w:trPr>
        <w:tc>
          <w:tcPr>
            <w:tcW w:w="46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Application</w:t>
            </w:r>
            <w:r>
              <w:rPr>
                <w:rFonts w:ascii="Calibri"/>
                <w:b/>
                <w:spacing w:val="-7"/>
                <w:sz w:val="20"/>
              </w:rPr>
              <w:t> </w:t>
            </w:r>
            <w:r>
              <w:rPr>
                <w:rFonts w:ascii="Calibri"/>
                <w:b/>
                <w:spacing w:val="-1"/>
                <w:sz w:val="20"/>
              </w:rPr>
              <w:t>for</w:t>
            </w:r>
            <w:r>
              <w:rPr>
                <w:rFonts w:ascii="Calibri"/>
                <w:b/>
                <w:spacing w:val="-8"/>
                <w:sz w:val="20"/>
              </w:rPr>
              <w:t> </w:t>
            </w:r>
            <w:r>
              <w:rPr>
                <w:rFonts w:ascii="Calibri"/>
                <w:b/>
                <w:spacing w:val="-1"/>
                <w:sz w:val="20"/>
              </w:rPr>
              <w:t>surrender</w:t>
            </w:r>
            <w:r>
              <w:rPr>
                <w:rFonts w:ascii="Calibri"/>
                <w:b/>
                <w:spacing w:val="-7"/>
                <w:sz w:val="20"/>
              </w:rPr>
              <w:t> </w:t>
            </w:r>
            <w:r>
              <w:rPr>
                <w:rFonts w:ascii="Calibri"/>
                <w:b/>
                <w:spacing w:val="-1"/>
                <w:sz w:val="20"/>
              </w:rPr>
              <w:t>mining</w:t>
            </w:r>
            <w:r>
              <w:rPr>
                <w:rFonts w:ascii="Calibri"/>
                <w:b/>
                <w:spacing w:val="-8"/>
                <w:sz w:val="20"/>
              </w:rPr>
              <w:t> </w:t>
            </w:r>
            <w:r>
              <w:rPr>
                <w:rFonts w:ascii="Calibri"/>
                <w:b/>
                <w:spacing w:val="-1"/>
                <w:sz w:val="20"/>
              </w:rPr>
              <w:t>titles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80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right="106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w w:val="95"/>
                <w:sz w:val="20"/>
              </w:rPr>
              <w:t>20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4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right="106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w w:val="95"/>
                <w:sz w:val="20"/>
              </w:rPr>
              <w:t>20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right="103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-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25" w:hRule="exact"/>
        </w:trPr>
        <w:tc>
          <w:tcPr>
            <w:tcW w:w="46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5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Fees</w:t>
            </w:r>
            <w:r>
              <w:rPr>
                <w:rFonts w:ascii="Calibri"/>
                <w:b/>
                <w:spacing w:val="-8"/>
                <w:sz w:val="20"/>
              </w:rPr>
              <w:t> </w:t>
            </w:r>
            <w:r>
              <w:rPr>
                <w:rFonts w:ascii="Calibri"/>
                <w:b/>
                <w:spacing w:val="-1"/>
                <w:sz w:val="20"/>
              </w:rPr>
              <w:t>for</w:t>
            </w:r>
            <w:r>
              <w:rPr>
                <w:rFonts w:ascii="Calibri"/>
                <w:b/>
                <w:spacing w:val="-6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cadastre</w:t>
            </w:r>
            <w:r>
              <w:rPr>
                <w:rFonts w:ascii="Calibri"/>
                <w:b/>
                <w:spacing w:val="-7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map</w:t>
            </w:r>
            <w:r>
              <w:rPr>
                <w:rFonts w:ascii="Calibri"/>
                <w:b/>
                <w:spacing w:val="-6"/>
                <w:sz w:val="20"/>
              </w:rPr>
              <w:t> </w:t>
            </w:r>
            <w:r>
              <w:rPr>
                <w:rFonts w:ascii="Calibri"/>
                <w:b/>
                <w:spacing w:val="-1"/>
                <w:sz w:val="20"/>
              </w:rPr>
              <w:t>information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80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right="108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w w:val="95"/>
                <w:sz w:val="20"/>
              </w:rPr>
              <w:t>600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4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right="108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w w:val="95"/>
                <w:sz w:val="20"/>
              </w:rPr>
              <w:t>800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92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-200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499" w:hRule="exact"/>
        </w:trPr>
        <w:tc>
          <w:tcPr>
            <w:tcW w:w="46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517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Fees</w:t>
            </w:r>
            <w:r>
              <w:rPr>
                <w:rFonts w:ascii="Calibri"/>
                <w:b/>
                <w:spacing w:val="-6"/>
                <w:sz w:val="20"/>
              </w:rPr>
              <w:t> </w:t>
            </w:r>
            <w:r>
              <w:rPr>
                <w:rFonts w:ascii="Calibri"/>
                <w:b/>
                <w:spacing w:val="-1"/>
                <w:sz w:val="20"/>
              </w:rPr>
              <w:t>for</w:t>
            </w:r>
            <w:r>
              <w:rPr>
                <w:rFonts w:ascii="Calibri"/>
                <w:b/>
                <w:spacing w:val="-4"/>
                <w:sz w:val="20"/>
              </w:rPr>
              <w:t> </w:t>
            </w:r>
            <w:r>
              <w:rPr>
                <w:rFonts w:ascii="Calibri"/>
                <w:b/>
                <w:spacing w:val="-1"/>
                <w:sz w:val="20"/>
              </w:rPr>
              <w:t>application</w:t>
            </w:r>
            <w:r>
              <w:rPr>
                <w:rFonts w:ascii="Calibri"/>
                <w:b/>
                <w:spacing w:val="-4"/>
                <w:sz w:val="20"/>
              </w:rPr>
              <w:t> </w:t>
            </w:r>
            <w:r>
              <w:rPr>
                <w:rFonts w:ascii="Calibri"/>
                <w:b/>
                <w:spacing w:val="-1"/>
                <w:sz w:val="20"/>
              </w:rPr>
              <w:t>for</w:t>
            </w:r>
            <w:r>
              <w:rPr>
                <w:rFonts w:ascii="Calibri"/>
                <w:b/>
                <w:spacing w:val="-4"/>
                <w:sz w:val="20"/>
              </w:rPr>
              <w:t> </w:t>
            </w:r>
            <w:r>
              <w:rPr>
                <w:rFonts w:ascii="Calibri"/>
                <w:b/>
                <w:spacing w:val="-1"/>
                <w:sz w:val="20"/>
              </w:rPr>
              <w:t>certified</w:t>
            </w:r>
            <w:r>
              <w:rPr>
                <w:rFonts w:ascii="Calibri"/>
                <w:b/>
                <w:spacing w:val="-5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true</w:t>
            </w:r>
            <w:r>
              <w:rPr>
                <w:rFonts w:ascii="Calibri"/>
                <w:b/>
                <w:spacing w:val="-6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copy</w:t>
            </w:r>
            <w:r>
              <w:rPr>
                <w:rFonts w:ascii="Calibri"/>
                <w:b/>
                <w:spacing w:val="-6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of</w:t>
            </w:r>
            <w:r>
              <w:rPr>
                <w:rFonts w:ascii="Calibri"/>
                <w:b/>
                <w:spacing w:val="-5"/>
                <w:sz w:val="20"/>
              </w:rPr>
              <w:t> </w:t>
            </w:r>
            <w:r>
              <w:rPr>
                <w:rFonts w:ascii="Calibri"/>
                <w:b/>
                <w:spacing w:val="-1"/>
                <w:sz w:val="20"/>
              </w:rPr>
              <w:t>lost</w:t>
            </w:r>
            <w:r>
              <w:rPr>
                <w:rFonts w:ascii="Calibri"/>
                <w:b/>
                <w:spacing w:val="49"/>
                <w:w w:val="99"/>
                <w:sz w:val="20"/>
              </w:rPr>
              <w:t> </w:t>
            </w:r>
            <w:r>
              <w:rPr>
                <w:rFonts w:ascii="Calibri"/>
                <w:b/>
                <w:spacing w:val="-1"/>
                <w:sz w:val="20"/>
              </w:rPr>
              <w:t>certificate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80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right="108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w w:val="95"/>
                <w:sz w:val="20"/>
              </w:rPr>
              <w:t>250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4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right="108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w w:val="95"/>
                <w:sz w:val="20"/>
              </w:rPr>
              <w:t>250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right="103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-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24" w:hRule="exact"/>
        </w:trPr>
        <w:tc>
          <w:tcPr>
            <w:tcW w:w="46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Renewal</w:t>
            </w:r>
            <w:r>
              <w:rPr>
                <w:rFonts w:ascii="Calibri"/>
                <w:b/>
                <w:spacing w:val="-8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of</w:t>
            </w:r>
            <w:r>
              <w:rPr>
                <w:rFonts w:ascii="Calibri"/>
                <w:b/>
                <w:spacing w:val="-7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Quarry</w:t>
            </w:r>
            <w:r>
              <w:rPr>
                <w:rFonts w:ascii="Calibri"/>
                <w:b/>
                <w:spacing w:val="-8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Lease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80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right="108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w w:val="95"/>
                <w:sz w:val="20"/>
              </w:rPr>
              <w:t>200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4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right="108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w w:val="95"/>
                <w:sz w:val="20"/>
              </w:rPr>
              <w:t>200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right="103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-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25" w:hRule="exact"/>
        </w:trPr>
        <w:tc>
          <w:tcPr>
            <w:tcW w:w="46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Royalty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80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6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2,233,465</w:t>
            </w:r>
          </w:p>
        </w:tc>
        <w:tc>
          <w:tcPr>
            <w:tcW w:w="14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52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2,013,465</w:t>
            </w:r>
          </w:p>
        </w:tc>
        <w:tc>
          <w:tcPr>
            <w:tcW w:w="13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63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220,000</w:t>
            </w:r>
          </w:p>
        </w:tc>
      </w:tr>
      <w:tr>
        <w:trPr>
          <w:trHeight w:val="325" w:hRule="exact"/>
        </w:trPr>
        <w:tc>
          <w:tcPr>
            <w:tcW w:w="46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5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Renewal</w:t>
            </w:r>
            <w:r>
              <w:rPr>
                <w:rFonts w:ascii="Calibri"/>
                <w:b/>
                <w:spacing w:val="-10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of</w:t>
            </w:r>
            <w:r>
              <w:rPr>
                <w:rFonts w:ascii="Calibri"/>
                <w:b/>
                <w:spacing w:val="-10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detonating</w:t>
            </w:r>
            <w:r>
              <w:rPr>
                <w:rFonts w:ascii="Calibri"/>
                <w:b/>
                <w:spacing w:val="-9"/>
                <w:sz w:val="20"/>
              </w:rPr>
              <w:t> </w:t>
            </w:r>
            <w:r>
              <w:rPr>
                <w:rFonts w:ascii="Calibri"/>
                <w:b/>
                <w:spacing w:val="-1"/>
                <w:sz w:val="20"/>
              </w:rPr>
              <w:t>magazine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80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right="108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w w:val="95"/>
                <w:sz w:val="20"/>
              </w:rPr>
              <w:t>160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4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right="108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w w:val="95"/>
                <w:sz w:val="20"/>
              </w:rPr>
              <w:t>160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right="103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-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24" w:hRule="exact"/>
        </w:trPr>
        <w:tc>
          <w:tcPr>
            <w:tcW w:w="46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Blasting</w:t>
            </w:r>
            <w:r>
              <w:rPr>
                <w:rFonts w:ascii="Calibri"/>
                <w:b/>
                <w:spacing w:val="-17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certificates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80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right="108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1,463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4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right="108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w w:val="95"/>
                <w:sz w:val="20"/>
              </w:rPr>
              <w:t>103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83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1,360</w:t>
            </w:r>
          </w:p>
        </w:tc>
      </w:tr>
      <w:tr>
        <w:trPr>
          <w:trHeight w:val="326" w:hRule="exact"/>
        </w:trPr>
        <w:tc>
          <w:tcPr>
            <w:tcW w:w="46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Permit</w:t>
            </w:r>
            <w:r>
              <w:rPr>
                <w:rFonts w:ascii="Calibri"/>
                <w:b/>
                <w:spacing w:val="-6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to</w:t>
            </w:r>
            <w:r>
              <w:rPr>
                <w:rFonts w:ascii="Calibri"/>
                <w:b/>
                <w:spacing w:val="-4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mix</w:t>
            </w:r>
            <w:r>
              <w:rPr>
                <w:rFonts w:ascii="Calibri"/>
                <w:b/>
                <w:spacing w:val="-6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ANFO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80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right="108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1,030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4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right="108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w w:val="95"/>
                <w:sz w:val="20"/>
              </w:rPr>
              <w:t>603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right="104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w w:val="95"/>
                <w:sz w:val="20"/>
              </w:rPr>
              <w:t>427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24" w:hRule="exact"/>
        </w:trPr>
        <w:tc>
          <w:tcPr>
            <w:tcW w:w="46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Storage</w:t>
            </w:r>
            <w:r>
              <w:rPr>
                <w:rFonts w:ascii="Calibri"/>
                <w:b/>
                <w:spacing w:val="-12"/>
                <w:sz w:val="20"/>
              </w:rPr>
              <w:t> </w:t>
            </w:r>
            <w:r>
              <w:rPr>
                <w:rFonts w:ascii="Calibri"/>
                <w:b/>
                <w:spacing w:val="-1"/>
                <w:sz w:val="20"/>
              </w:rPr>
              <w:t>facility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80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right="108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w w:val="95"/>
                <w:sz w:val="20"/>
              </w:rPr>
              <w:t>150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4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right="108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w w:val="95"/>
                <w:sz w:val="20"/>
              </w:rPr>
              <w:t>150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right="103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-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26" w:hRule="exact"/>
        </w:trPr>
        <w:tc>
          <w:tcPr>
            <w:tcW w:w="46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Permit</w:t>
            </w:r>
            <w:r>
              <w:rPr>
                <w:rFonts w:ascii="Calibri"/>
                <w:b/>
                <w:spacing w:val="-6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to</w:t>
            </w:r>
            <w:r>
              <w:rPr>
                <w:rFonts w:ascii="Calibri"/>
                <w:b/>
                <w:spacing w:val="-4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erect</w:t>
            </w:r>
            <w:r>
              <w:rPr>
                <w:rFonts w:ascii="Calibri"/>
                <w:b/>
                <w:spacing w:val="-5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a</w:t>
            </w:r>
            <w:r>
              <w:rPr>
                <w:rFonts w:ascii="Calibri"/>
                <w:b/>
                <w:spacing w:val="-7"/>
                <w:sz w:val="20"/>
              </w:rPr>
              <w:t> </w:t>
            </w:r>
            <w:r>
              <w:rPr>
                <w:rFonts w:ascii="Calibri"/>
                <w:b/>
                <w:spacing w:val="-1"/>
                <w:sz w:val="20"/>
              </w:rPr>
              <w:t>magazine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80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right="106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w w:val="95"/>
                <w:sz w:val="20"/>
              </w:rPr>
              <w:t>10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4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right="106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w w:val="95"/>
                <w:sz w:val="20"/>
              </w:rPr>
              <w:t>10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right="103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-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25" w:hRule="exact"/>
        </w:trPr>
        <w:tc>
          <w:tcPr>
            <w:tcW w:w="46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5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License</w:t>
            </w:r>
            <w:r>
              <w:rPr>
                <w:rFonts w:ascii="Calibri"/>
                <w:b/>
                <w:spacing w:val="-7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to</w:t>
            </w:r>
            <w:r>
              <w:rPr>
                <w:rFonts w:ascii="Calibri"/>
                <w:b/>
                <w:spacing w:val="-6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buy</w:t>
            </w:r>
            <w:r>
              <w:rPr>
                <w:rFonts w:ascii="Calibri"/>
                <w:b/>
                <w:spacing w:val="-7"/>
                <w:sz w:val="20"/>
              </w:rPr>
              <w:t> </w:t>
            </w:r>
            <w:r>
              <w:rPr>
                <w:rFonts w:ascii="Calibri"/>
                <w:b/>
                <w:spacing w:val="-1"/>
                <w:sz w:val="20"/>
              </w:rPr>
              <w:t>explosives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80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right="108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1,830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4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87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1,450</w:t>
            </w:r>
          </w:p>
        </w:tc>
        <w:tc>
          <w:tcPr>
            <w:tcW w:w="13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right="104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w w:val="95"/>
                <w:sz w:val="20"/>
              </w:rPr>
              <w:t>380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24" w:hRule="exact"/>
        </w:trPr>
        <w:tc>
          <w:tcPr>
            <w:tcW w:w="46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Renewal</w:t>
            </w:r>
            <w:r>
              <w:rPr>
                <w:rFonts w:ascii="Calibri"/>
                <w:b/>
                <w:spacing w:val="-12"/>
                <w:sz w:val="20"/>
              </w:rPr>
              <w:t> </w:t>
            </w:r>
            <w:r>
              <w:rPr>
                <w:rFonts w:ascii="Calibri"/>
                <w:b/>
                <w:spacing w:val="-1"/>
                <w:sz w:val="20"/>
              </w:rPr>
              <w:t>Ammonium</w:t>
            </w:r>
            <w:r>
              <w:rPr>
                <w:rFonts w:ascii="Calibri"/>
                <w:b/>
                <w:spacing w:val="-10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nitrate</w:t>
            </w:r>
            <w:r>
              <w:rPr>
                <w:rFonts w:ascii="Calibri"/>
                <w:b/>
                <w:spacing w:val="-12"/>
                <w:sz w:val="20"/>
              </w:rPr>
              <w:t> </w:t>
            </w:r>
            <w:r>
              <w:rPr>
                <w:rFonts w:ascii="Calibri"/>
                <w:b/>
                <w:spacing w:val="-1"/>
                <w:sz w:val="20"/>
              </w:rPr>
              <w:t>magazine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80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right="106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w w:val="95"/>
                <w:sz w:val="20"/>
              </w:rPr>
              <w:t>50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4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right="106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w w:val="95"/>
                <w:sz w:val="20"/>
              </w:rPr>
              <w:t>50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right="103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-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26" w:hRule="exact"/>
        </w:trPr>
        <w:tc>
          <w:tcPr>
            <w:tcW w:w="46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Explosives</w:t>
            </w:r>
            <w:r>
              <w:rPr>
                <w:rFonts w:ascii="Calibri"/>
                <w:b/>
                <w:spacing w:val="-12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magazine</w:t>
            </w:r>
            <w:r>
              <w:rPr>
                <w:rFonts w:ascii="Calibri"/>
                <w:b/>
                <w:spacing w:val="-12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license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80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right="108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9,320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4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87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9,320</w:t>
            </w:r>
          </w:p>
        </w:tc>
        <w:tc>
          <w:tcPr>
            <w:tcW w:w="13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right="103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-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24" w:hRule="exact"/>
        </w:trPr>
        <w:tc>
          <w:tcPr>
            <w:tcW w:w="46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Renewal</w:t>
            </w:r>
            <w:r>
              <w:rPr>
                <w:rFonts w:ascii="Calibri"/>
                <w:b/>
                <w:spacing w:val="-8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of</w:t>
            </w:r>
            <w:r>
              <w:rPr>
                <w:rFonts w:ascii="Calibri"/>
                <w:b/>
                <w:spacing w:val="-8"/>
                <w:sz w:val="20"/>
              </w:rPr>
              <w:t> </w:t>
            </w:r>
            <w:r>
              <w:rPr>
                <w:rFonts w:ascii="Calibri"/>
                <w:b/>
                <w:spacing w:val="-1"/>
                <w:sz w:val="20"/>
              </w:rPr>
              <w:t>Buying</w:t>
            </w:r>
            <w:r>
              <w:rPr>
                <w:rFonts w:ascii="Calibri"/>
                <w:b/>
                <w:spacing w:val="-8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Centre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80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right="108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w w:val="95"/>
                <w:sz w:val="20"/>
              </w:rPr>
              <w:t>170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4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right="108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w w:val="95"/>
                <w:sz w:val="20"/>
              </w:rPr>
              <w:t>170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right="103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-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26" w:hRule="exact"/>
        </w:trPr>
        <w:tc>
          <w:tcPr>
            <w:tcW w:w="46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1980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right="107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-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4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right="107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-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right="103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-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24" w:hRule="exact"/>
        </w:trPr>
        <w:tc>
          <w:tcPr>
            <w:tcW w:w="46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Total</w:t>
            </w:r>
            <w:r>
              <w:rPr>
                <w:rFonts w:ascii="Calibri"/>
                <w:spacing w:val="-11"/>
                <w:sz w:val="20"/>
              </w:rPr>
              <w:t> </w:t>
            </w:r>
            <w:r>
              <w:rPr>
                <w:rFonts w:ascii="Calibri"/>
                <w:sz w:val="20"/>
              </w:rPr>
              <w:t>(reconcilable</w:t>
            </w:r>
            <w:r>
              <w:rPr>
                <w:rFonts w:ascii="Calibri"/>
                <w:spacing w:val="-11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flow)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80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95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67,527,104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4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41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58,633,774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47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8,893,329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41" w:hRule="exact"/>
        </w:trPr>
        <w:tc>
          <w:tcPr>
            <w:tcW w:w="46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Unilateral</w:t>
            </w:r>
            <w:r>
              <w:rPr>
                <w:rFonts w:ascii="Calibri"/>
                <w:b/>
                <w:spacing w:val="-15"/>
                <w:sz w:val="20"/>
              </w:rPr>
              <w:t> </w:t>
            </w:r>
            <w:r>
              <w:rPr>
                <w:rFonts w:ascii="Calibri"/>
                <w:b/>
                <w:spacing w:val="-1"/>
                <w:sz w:val="20"/>
              </w:rPr>
              <w:t>Disclosed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80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right="107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-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4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right="107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-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right="103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-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38" w:hRule="exact"/>
        </w:trPr>
        <w:tc>
          <w:tcPr>
            <w:tcW w:w="46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Annual</w:t>
            </w:r>
            <w:r>
              <w:rPr>
                <w:rFonts w:ascii="Calibri"/>
                <w:b/>
                <w:spacing w:val="-10"/>
                <w:sz w:val="20"/>
              </w:rPr>
              <w:t> </w:t>
            </w:r>
            <w:r>
              <w:rPr>
                <w:rFonts w:ascii="Calibri"/>
                <w:b/>
                <w:spacing w:val="-1"/>
                <w:sz w:val="20"/>
              </w:rPr>
              <w:t>surface</w:t>
            </w:r>
            <w:r>
              <w:rPr>
                <w:rFonts w:ascii="Calibri"/>
                <w:b/>
                <w:spacing w:val="-7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rents</w:t>
            </w:r>
            <w:r>
              <w:rPr>
                <w:rFonts w:ascii="Calibri"/>
                <w:b/>
                <w:spacing w:val="-8"/>
                <w:sz w:val="20"/>
              </w:rPr>
              <w:t> </w:t>
            </w:r>
            <w:r>
              <w:rPr>
                <w:rFonts w:ascii="Calibri"/>
                <w:b/>
                <w:spacing w:val="-1"/>
                <w:sz w:val="20"/>
              </w:rPr>
              <w:t>(Grounds</w:t>
            </w:r>
            <w:r>
              <w:rPr>
                <w:rFonts w:ascii="Calibri"/>
                <w:b/>
                <w:spacing w:val="-9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Rents)-</w:t>
            </w:r>
            <w:r>
              <w:rPr>
                <w:rFonts w:ascii="Calibri"/>
                <w:b/>
                <w:spacing w:val="-8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company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80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right="105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-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837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67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525,381</w:t>
            </w:r>
          </w:p>
        </w:tc>
      </w:tr>
      <w:tr>
        <w:trPr>
          <w:trHeight w:val="341" w:hRule="exact"/>
        </w:trPr>
        <w:tc>
          <w:tcPr>
            <w:tcW w:w="46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Pay</w:t>
            </w:r>
            <w:r>
              <w:rPr>
                <w:rFonts w:ascii="Calibri"/>
                <w:b/>
                <w:spacing w:val="-7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as</w:t>
            </w:r>
            <w:r>
              <w:rPr>
                <w:rFonts w:ascii="Calibri"/>
                <w:b/>
                <w:spacing w:val="-6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You</w:t>
            </w:r>
            <w:r>
              <w:rPr>
                <w:rFonts w:ascii="Calibri"/>
                <w:b/>
                <w:spacing w:val="-4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Earn</w:t>
            </w:r>
            <w:r>
              <w:rPr>
                <w:rFonts w:ascii="Calibri"/>
                <w:b/>
                <w:spacing w:val="-5"/>
                <w:sz w:val="20"/>
              </w:rPr>
              <w:t> </w:t>
            </w:r>
            <w:r>
              <w:rPr>
                <w:rFonts w:ascii="Calibri"/>
                <w:b/>
                <w:spacing w:val="-1"/>
                <w:sz w:val="20"/>
              </w:rPr>
              <w:t>(PAYE)-</w:t>
            </w:r>
            <w:r>
              <w:rPr>
                <w:rFonts w:ascii="Calibri"/>
                <w:b/>
                <w:spacing w:val="-6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company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80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right="105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-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837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52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4,549,837</w:t>
            </w:r>
          </w:p>
        </w:tc>
      </w:tr>
      <w:tr>
        <w:trPr>
          <w:trHeight w:val="341" w:hRule="exact"/>
        </w:trPr>
        <w:tc>
          <w:tcPr>
            <w:tcW w:w="46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7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Business</w:t>
            </w:r>
            <w:r>
              <w:rPr>
                <w:rFonts w:ascii="Calibri"/>
                <w:b/>
                <w:spacing w:val="-13"/>
                <w:sz w:val="20"/>
              </w:rPr>
              <w:t> </w:t>
            </w:r>
            <w:r>
              <w:rPr>
                <w:rFonts w:ascii="Calibri"/>
                <w:b/>
                <w:spacing w:val="-1"/>
                <w:sz w:val="20"/>
              </w:rPr>
              <w:t>Premises-</w:t>
            </w:r>
            <w:r>
              <w:rPr>
                <w:rFonts w:ascii="Calibri"/>
                <w:b/>
                <w:spacing w:val="-12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company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80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7"/>
              <w:ind w:right="105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-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837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7"/>
              <w:ind w:left="77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17,131</w:t>
            </w:r>
          </w:p>
        </w:tc>
      </w:tr>
      <w:tr>
        <w:trPr>
          <w:trHeight w:val="338" w:hRule="exact"/>
        </w:trPr>
        <w:tc>
          <w:tcPr>
            <w:tcW w:w="46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Environmental</w:t>
            </w:r>
            <w:r>
              <w:rPr>
                <w:rFonts w:ascii="Calibri"/>
                <w:b/>
                <w:spacing w:val="-13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fee-</w:t>
            </w:r>
            <w:r>
              <w:rPr>
                <w:rFonts w:ascii="Calibri"/>
                <w:b/>
                <w:spacing w:val="-13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company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80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right="105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-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837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77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13,138</w:t>
            </w:r>
          </w:p>
        </w:tc>
      </w:tr>
      <w:tr>
        <w:trPr>
          <w:trHeight w:val="341" w:hRule="exact"/>
        </w:trPr>
        <w:tc>
          <w:tcPr>
            <w:tcW w:w="46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Air</w:t>
            </w:r>
            <w:r>
              <w:rPr>
                <w:rFonts w:ascii="Calibri"/>
                <w:b/>
                <w:spacing w:val="-6"/>
                <w:sz w:val="20"/>
              </w:rPr>
              <w:t> </w:t>
            </w:r>
            <w:r>
              <w:rPr>
                <w:rFonts w:ascii="Calibri"/>
                <w:b/>
                <w:spacing w:val="-1"/>
                <w:sz w:val="20"/>
              </w:rPr>
              <w:t>quality</w:t>
            </w:r>
            <w:r>
              <w:rPr>
                <w:rFonts w:ascii="Calibri"/>
                <w:b/>
                <w:spacing w:val="-7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&amp;</w:t>
            </w:r>
            <w:r>
              <w:rPr>
                <w:rFonts w:ascii="Calibri"/>
                <w:b/>
                <w:spacing w:val="-5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waste</w:t>
            </w:r>
            <w:r>
              <w:rPr>
                <w:rFonts w:ascii="Calibri"/>
                <w:b/>
                <w:spacing w:val="-5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Permit-</w:t>
            </w:r>
            <w:r>
              <w:rPr>
                <w:rFonts w:ascii="Calibri"/>
                <w:b/>
                <w:spacing w:val="-7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company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80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right="105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-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837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right="478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290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36" w:hRule="exact"/>
        </w:trPr>
        <w:tc>
          <w:tcPr>
            <w:tcW w:w="46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Registration</w:t>
            </w:r>
            <w:r>
              <w:rPr>
                <w:rFonts w:ascii="Calibri"/>
                <w:b/>
                <w:spacing w:val="-6"/>
                <w:sz w:val="20"/>
              </w:rPr>
              <w:t> </w:t>
            </w:r>
            <w:r>
              <w:rPr>
                <w:rFonts w:ascii="Calibri"/>
                <w:b/>
                <w:spacing w:val="-1"/>
                <w:sz w:val="20"/>
              </w:rPr>
              <w:t>fees</w:t>
            </w:r>
            <w:r>
              <w:rPr>
                <w:rFonts w:ascii="Calibri"/>
                <w:b/>
                <w:spacing w:val="-8"/>
                <w:sz w:val="20"/>
              </w:rPr>
              <w:t> </w:t>
            </w:r>
            <w:r>
              <w:rPr>
                <w:rFonts w:ascii="Calibri"/>
                <w:b/>
                <w:spacing w:val="-1"/>
                <w:sz w:val="20"/>
              </w:rPr>
              <w:t>for</w:t>
            </w:r>
            <w:r>
              <w:rPr>
                <w:rFonts w:ascii="Calibri"/>
                <w:b/>
                <w:spacing w:val="-6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EIA-</w:t>
            </w:r>
            <w:r>
              <w:rPr>
                <w:rFonts w:ascii="Calibri"/>
                <w:b/>
                <w:spacing w:val="-7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company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80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right="105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-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837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87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3,702</w:t>
            </w:r>
          </w:p>
        </w:tc>
      </w:tr>
    </w:tbl>
    <w:p>
      <w:pPr>
        <w:spacing w:after="0" w:line="240" w:lineRule="auto"/>
        <w:jc w:val="left"/>
        <w:rPr>
          <w:rFonts w:ascii="Calibri" w:hAnsi="Calibri" w:cs="Calibri" w:eastAsia="Calibri"/>
          <w:sz w:val="20"/>
          <w:szCs w:val="20"/>
        </w:rPr>
        <w:sectPr>
          <w:pgSz w:w="11900" w:h="16850"/>
          <w:pgMar w:header="0" w:footer="609" w:top="1600" w:bottom="800" w:left="1080" w:right="1100"/>
        </w:sect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4"/>
        <w:rPr>
          <w:rFonts w:ascii="Calibri" w:hAnsi="Calibri" w:cs="Calibri" w:eastAsia="Calibri"/>
          <w:b/>
          <w:bCs/>
          <w:sz w:val="19"/>
          <w:szCs w:val="19"/>
        </w:rPr>
      </w:pPr>
    </w:p>
    <w:tbl>
      <w:tblPr>
        <w:tblW w:w="0" w:type="auto"/>
        <w:jc w:val="left"/>
        <w:tblInd w:w="11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76"/>
        <w:gridCol w:w="2134"/>
        <w:gridCol w:w="1308"/>
        <w:gridCol w:w="1376"/>
      </w:tblGrid>
      <w:tr>
        <w:trPr>
          <w:trHeight w:val="334" w:hRule="exact"/>
        </w:trPr>
        <w:tc>
          <w:tcPr>
            <w:tcW w:w="46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3" w:lineRule="exact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ASM</w:t>
            </w:r>
            <w:r>
              <w:rPr>
                <w:rFonts w:ascii="Calibri"/>
                <w:b/>
                <w:spacing w:val="-9"/>
                <w:sz w:val="20"/>
              </w:rPr>
              <w:t> </w:t>
            </w:r>
            <w:r>
              <w:rPr>
                <w:rFonts w:ascii="Calibri"/>
                <w:b/>
                <w:spacing w:val="-1"/>
                <w:sz w:val="20"/>
              </w:rPr>
              <w:t>fee-</w:t>
            </w:r>
            <w:r>
              <w:rPr>
                <w:rFonts w:ascii="Calibri"/>
                <w:b/>
                <w:spacing w:val="-10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Government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13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3" w:lineRule="exact"/>
              <w:ind w:left="141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1,120</w:t>
            </w:r>
          </w:p>
        </w:tc>
        <w:tc>
          <w:tcPr>
            <w:tcW w:w="2684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3" w:lineRule="exact"/>
              <w:ind w:right="383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</w:tr>
      <w:tr>
        <w:trPr>
          <w:trHeight w:val="341" w:hRule="exact"/>
        </w:trPr>
        <w:tc>
          <w:tcPr>
            <w:tcW w:w="46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Unilateral</w:t>
            </w:r>
            <w:r>
              <w:rPr>
                <w:rFonts w:ascii="Calibri"/>
                <w:b/>
                <w:spacing w:val="-8"/>
                <w:sz w:val="20"/>
              </w:rPr>
              <w:t> </w:t>
            </w:r>
            <w:r>
              <w:rPr>
                <w:rFonts w:ascii="Calibri"/>
                <w:b/>
                <w:spacing w:val="-1"/>
                <w:sz w:val="20"/>
              </w:rPr>
              <w:t>Disclosed</w:t>
            </w:r>
            <w:r>
              <w:rPr>
                <w:rFonts w:ascii="Calibri"/>
                <w:b/>
                <w:spacing w:val="-7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payments</w:t>
            </w:r>
            <w:r>
              <w:rPr>
                <w:rFonts w:ascii="Calibri"/>
                <w:b/>
                <w:spacing w:val="-8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to</w:t>
            </w:r>
            <w:r>
              <w:rPr>
                <w:rFonts w:ascii="Calibri"/>
                <w:b/>
                <w:spacing w:val="-8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MCO-</w:t>
            </w:r>
            <w:r>
              <w:rPr>
                <w:rFonts w:ascii="Calibri"/>
                <w:b/>
                <w:spacing w:val="-9"/>
                <w:sz w:val="20"/>
              </w:rPr>
              <w:t> </w:t>
            </w:r>
            <w:r>
              <w:rPr>
                <w:rFonts w:ascii="Calibri"/>
                <w:b/>
                <w:spacing w:val="-1"/>
                <w:sz w:val="20"/>
              </w:rPr>
              <w:t>Government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13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6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2,057,516</w:t>
            </w:r>
          </w:p>
        </w:tc>
        <w:tc>
          <w:tcPr>
            <w:tcW w:w="2684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right="383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</w:tr>
      <w:tr>
        <w:trPr>
          <w:trHeight w:val="341" w:hRule="exact"/>
        </w:trPr>
        <w:tc>
          <w:tcPr>
            <w:tcW w:w="46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Unilateral</w:t>
            </w:r>
            <w:r>
              <w:rPr>
                <w:rFonts w:ascii="Calibri"/>
                <w:b/>
                <w:spacing w:val="-8"/>
                <w:sz w:val="20"/>
              </w:rPr>
              <w:t> </w:t>
            </w:r>
            <w:r>
              <w:rPr>
                <w:rFonts w:ascii="Calibri"/>
                <w:b/>
                <w:spacing w:val="-1"/>
                <w:sz w:val="20"/>
              </w:rPr>
              <w:t>Disclosed</w:t>
            </w:r>
            <w:r>
              <w:rPr>
                <w:rFonts w:ascii="Calibri"/>
                <w:b/>
                <w:spacing w:val="-7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payments</w:t>
            </w:r>
            <w:r>
              <w:rPr>
                <w:rFonts w:ascii="Calibri"/>
                <w:b/>
                <w:spacing w:val="-8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to</w:t>
            </w:r>
            <w:r>
              <w:rPr>
                <w:rFonts w:ascii="Calibri"/>
                <w:b/>
                <w:spacing w:val="-7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MID-</w:t>
            </w:r>
            <w:r>
              <w:rPr>
                <w:rFonts w:ascii="Calibri"/>
                <w:b/>
                <w:spacing w:val="-9"/>
                <w:sz w:val="20"/>
              </w:rPr>
              <w:t> </w:t>
            </w:r>
            <w:r>
              <w:rPr>
                <w:rFonts w:ascii="Calibri"/>
                <w:b/>
                <w:spacing w:val="-1"/>
                <w:sz w:val="20"/>
              </w:rPr>
              <w:t>Government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13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21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304,031</w:t>
            </w:r>
          </w:p>
        </w:tc>
        <w:tc>
          <w:tcPr>
            <w:tcW w:w="2684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right="383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</w:tr>
      <w:tr>
        <w:trPr>
          <w:trHeight w:val="338" w:hRule="exact"/>
        </w:trPr>
        <w:tc>
          <w:tcPr>
            <w:tcW w:w="46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Sub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Total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13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105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2,362,667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36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5,109,479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13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7,472,146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22" w:hRule="exact"/>
        </w:trPr>
        <w:tc>
          <w:tcPr>
            <w:tcW w:w="46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Grand</w:t>
            </w:r>
            <w:r>
              <w:rPr>
                <w:rFonts w:ascii="Calibri"/>
                <w:spacing w:val="-10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Total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13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95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69,889,771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26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63,743,253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35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16,365,475</w:t>
            </w:r>
            <w:r>
              <w:rPr>
                <w:rFonts w:ascii="Calibri"/>
                <w:sz w:val="20"/>
              </w:rPr>
            </w:r>
          </w:p>
        </w:tc>
      </w:tr>
    </w:tbl>
    <w:p>
      <w:pPr>
        <w:spacing w:before="11"/>
        <w:ind w:left="218" w:right="0" w:firstLine="0"/>
        <w:jc w:val="both"/>
        <w:rPr>
          <w:rFonts w:ascii="Calibri" w:hAnsi="Calibri" w:cs="Calibri" w:eastAsia="Calibri"/>
          <w:sz w:val="20"/>
          <w:szCs w:val="20"/>
        </w:rPr>
      </w:pPr>
      <w:r>
        <w:rPr>
          <w:rFonts w:ascii="Calibri"/>
          <w:b/>
          <w:color w:val="528135"/>
          <w:spacing w:val="-3"/>
          <w:sz w:val="20"/>
        </w:rPr>
        <w:t>Source:</w:t>
      </w:r>
      <w:r>
        <w:rPr>
          <w:rFonts w:ascii="Calibri"/>
          <w:b/>
          <w:color w:val="528135"/>
          <w:spacing w:val="-14"/>
          <w:sz w:val="20"/>
        </w:rPr>
        <w:t> </w:t>
      </w:r>
      <w:r>
        <w:rPr>
          <w:rFonts w:ascii="Calibri"/>
          <w:b/>
          <w:color w:val="528135"/>
          <w:spacing w:val="-3"/>
          <w:sz w:val="20"/>
        </w:rPr>
        <w:t>2019</w:t>
      </w:r>
      <w:r>
        <w:rPr>
          <w:rFonts w:ascii="Calibri"/>
          <w:b/>
          <w:color w:val="528135"/>
          <w:spacing w:val="-14"/>
          <w:sz w:val="20"/>
        </w:rPr>
        <w:t> </w:t>
      </w:r>
      <w:r>
        <w:rPr>
          <w:rFonts w:ascii="Calibri"/>
          <w:b/>
          <w:color w:val="528135"/>
          <w:spacing w:val="-2"/>
          <w:sz w:val="20"/>
        </w:rPr>
        <w:t>NEITI</w:t>
      </w:r>
      <w:r>
        <w:rPr>
          <w:rFonts w:ascii="Calibri"/>
          <w:b/>
          <w:color w:val="528135"/>
          <w:spacing w:val="-15"/>
          <w:sz w:val="20"/>
        </w:rPr>
        <w:t> </w:t>
      </w:r>
      <w:r>
        <w:rPr>
          <w:rFonts w:ascii="Calibri"/>
          <w:b/>
          <w:color w:val="528135"/>
          <w:spacing w:val="-2"/>
          <w:sz w:val="20"/>
        </w:rPr>
        <w:t>SMA</w:t>
      </w:r>
      <w:r>
        <w:rPr>
          <w:rFonts w:ascii="Calibri"/>
          <w:b/>
          <w:color w:val="528135"/>
          <w:spacing w:val="-13"/>
          <w:sz w:val="20"/>
        </w:rPr>
        <w:t> </w:t>
      </w:r>
      <w:r>
        <w:rPr>
          <w:rFonts w:ascii="Calibri"/>
          <w:b/>
          <w:color w:val="528135"/>
          <w:spacing w:val="-3"/>
          <w:sz w:val="20"/>
        </w:rPr>
        <w:t>Templates</w:t>
      </w:r>
      <w:r>
        <w:rPr>
          <w:rFonts w:ascii="Calibri"/>
          <w:sz w:val="20"/>
        </w:rPr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before="129"/>
        <w:ind w:left="218" w:right="0" w:firstLine="0"/>
        <w:jc w:val="both"/>
        <w:rPr>
          <w:rFonts w:ascii="Calibri" w:hAnsi="Calibri" w:cs="Calibri" w:eastAsia="Calibri"/>
          <w:sz w:val="20"/>
          <w:szCs w:val="20"/>
        </w:rPr>
      </w:pPr>
      <w:r>
        <w:rPr>
          <w:rFonts w:ascii="Calibri"/>
          <w:b/>
          <w:color w:val="528135"/>
          <w:spacing w:val="-1"/>
          <w:sz w:val="20"/>
        </w:rPr>
        <w:t>4.2.3.</w:t>
      </w:r>
      <w:r>
        <w:rPr>
          <w:rFonts w:ascii="Calibri"/>
          <w:b/>
          <w:color w:val="528135"/>
          <w:spacing w:val="-12"/>
          <w:sz w:val="20"/>
        </w:rPr>
        <w:t> </w:t>
      </w:r>
      <w:r>
        <w:rPr>
          <w:rFonts w:ascii="Calibri"/>
          <w:b/>
          <w:color w:val="528135"/>
          <w:sz w:val="20"/>
        </w:rPr>
        <w:t>Reconciliation</w:t>
      </w:r>
      <w:r>
        <w:rPr>
          <w:rFonts w:ascii="Calibri"/>
          <w:b/>
          <w:color w:val="528135"/>
          <w:spacing w:val="-9"/>
          <w:sz w:val="20"/>
        </w:rPr>
        <w:t> </w:t>
      </w:r>
      <w:r>
        <w:rPr>
          <w:rFonts w:ascii="Calibri"/>
          <w:b/>
          <w:color w:val="528135"/>
          <w:sz w:val="20"/>
        </w:rPr>
        <w:t>of</w:t>
      </w:r>
      <w:r>
        <w:rPr>
          <w:rFonts w:ascii="Calibri"/>
          <w:b/>
          <w:color w:val="528135"/>
          <w:spacing w:val="-11"/>
          <w:sz w:val="20"/>
        </w:rPr>
        <w:t> </w:t>
      </w:r>
      <w:r>
        <w:rPr>
          <w:rFonts w:ascii="Calibri"/>
          <w:b/>
          <w:color w:val="528135"/>
          <w:sz w:val="20"/>
        </w:rPr>
        <w:t>Discrepancies</w:t>
      </w:r>
      <w:r>
        <w:rPr>
          <w:rFonts w:ascii="Calibri"/>
          <w:sz w:val="20"/>
        </w:rPr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pStyle w:val="BodyText"/>
        <w:spacing w:line="276" w:lineRule="auto" w:before="126"/>
        <w:ind w:left="218" w:right="147"/>
        <w:jc w:val="both"/>
      </w:pPr>
      <w:r>
        <w:rPr/>
        <w:t>The</w:t>
      </w:r>
      <w:r>
        <w:rPr>
          <w:spacing w:val="46"/>
        </w:rPr>
        <w:t> </w:t>
      </w:r>
      <w:r>
        <w:rPr>
          <w:spacing w:val="-1"/>
        </w:rPr>
        <w:t>initial</w:t>
      </w:r>
      <w:r>
        <w:rPr>
          <w:spacing w:val="44"/>
        </w:rPr>
        <w:t> </w:t>
      </w:r>
      <w:r>
        <w:rPr>
          <w:spacing w:val="-1"/>
        </w:rPr>
        <w:t>declared</w:t>
      </w:r>
      <w:r>
        <w:rPr>
          <w:spacing w:val="46"/>
        </w:rPr>
        <w:t> </w:t>
      </w:r>
      <w:r>
        <w:rPr>
          <w:spacing w:val="-1"/>
        </w:rPr>
        <w:t>information</w:t>
      </w:r>
      <w:r>
        <w:rPr>
          <w:spacing w:val="47"/>
        </w:rPr>
        <w:t> </w:t>
      </w:r>
      <w:r>
        <w:rPr/>
        <w:t>as</w:t>
      </w:r>
      <w:r>
        <w:rPr>
          <w:spacing w:val="45"/>
        </w:rPr>
        <w:t> </w:t>
      </w:r>
      <w:r>
        <w:rPr>
          <w:spacing w:val="-1"/>
        </w:rPr>
        <w:t>provided</w:t>
      </w:r>
      <w:r>
        <w:rPr>
          <w:spacing w:val="47"/>
        </w:rPr>
        <w:t> </w:t>
      </w:r>
      <w:r>
        <w:rPr/>
        <w:t>by</w:t>
      </w:r>
      <w:r>
        <w:rPr>
          <w:spacing w:val="43"/>
        </w:rPr>
        <w:t> </w:t>
      </w:r>
      <w:r>
        <w:rPr>
          <w:spacing w:val="-1"/>
        </w:rPr>
        <w:t>both</w:t>
      </w:r>
      <w:r>
        <w:rPr>
          <w:spacing w:val="45"/>
        </w:rPr>
        <w:t> </w:t>
      </w:r>
      <w:r>
        <w:rPr>
          <w:spacing w:val="-1"/>
        </w:rPr>
        <w:t>government</w:t>
      </w:r>
      <w:r>
        <w:rPr>
          <w:spacing w:val="47"/>
        </w:rPr>
        <w:t> </w:t>
      </w:r>
      <w:r>
        <w:rPr>
          <w:spacing w:val="-1"/>
        </w:rPr>
        <w:t>and</w:t>
      </w:r>
      <w:r>
        <w:rPr>
          <w:spacing w:val="43"/>
        </w:rPr>
        <w:t> </w:t>
      </w:r>
      <w:r>
        <w:rPr/>
        <w:t>the</w:t>
      </w:r>
      <w:r>
        <w:rPr>
          <w:spacing w:val="47"/>
        </w:rPr>
        <w:t> </w:t>
      </w:r>
      <w:r>
        <w:rPr>
          <w:spacing w:val="-1"/>
        </w:rPr>
        <w:t>companies</w:t>
      </w:r>
      <w:r>
        <w:rPr>
          <w:spacing w:val="46"/>
        </w:rPr>
        <w:t> </w:t>
      </w:r>
      <w:r>
        <w:rPr>
          <w:spacing w:val="-1"/>
        </w:rPr>
        <w:t>were</w:t>
      </w:r>
      <w:r>
        <w:rPr>
          <w:spacing w:val="55"/>
          <w:w w:val="99"/>
        </w:rPr>
        <w:t> </w:t>
      </w:r>
      <w:r>
        <w:rPr>
          <w:spacing w:val="-1"/>
        </w:rPr>
        <w:t>validated</w:t>
      </w:r>
      <w:r>
        <w:rPr>
          <w:spacing w:val="14"/>
        </w:rPr>
        <w:t> </w:t>
      </w:r>
      <w:r>
        <w:rPr>
          <w:spacing w:val="-1"/>
        </w:rPr>
        <w:t>against</w:t>
      </w:r>
      <w:r>
        <w:rPr>
          <w:spacing w:val="14"/>
        </w:rPr>
        <w:t> </w:t>
      </w:r>
      <w:r>
        <w:rPr>
          <w:spacing w:val="-1"/>
        </w:rPr>
        <w:t>sourced</w:t>
      </w:r>
      <w:r>
        <w:rPr>
          <w:spacing w:val="15"/>
        </w:rPr>
        <w:t> </w:t>
      </w:r>
      <w:r>
        <w:rPr>
          <w:spacing w:val="-1"/>
        </w:rPr>
        <w:t>documents,</w:t>
      </w:r>
      <w:r>
        <w:rPr>
          <w:spacing w:val="13"/>
        </w:rPr>
        <w:t> </w:t>
      </w:r>
      <w:r>
        <w:rPr>
          <w:spacing w:val="-1"/>
        </w:rPr>
        <w:t>while</w:t>
      </w:r>
      <w:r>
        <w:rPr>
          <w:spacing w:val="14"/>
        </w:rPr>
        <w:t> </w:t>
      </w:r>
      <w:r>
        <w:rPr>
          <w:spacing w:val="-1"/>
        </w:rPr>
        <w:t>the</w:t>
      </w:r>
      <w:r>
        <w:rPr>
          <w:spacing w:val="11"/>
        </w:rPr>
        <w:t> </w:t>
      </w:r>
      <w:r>
        <w:rPr>
          <w:spacing w:val="-1"/>
        </w:rPr>
        <w:t>established</w:t>
      </w:r>
      <w:r>
        <w:rPr>
          <w:spacing w:val="13"/>
        </w:rPr>
        <w:t> </w:t>
      </w:r>
      <w:r>
        <w:rPr>
          <w:spacing w:val="-1"/>
        </w:rPr>
        <w:t>differences</w:t>
      </w:r>
      <w:r>
        <w:rPr>
          <w:spacing w:val="11"/>
        </w:rPr>
        <w:t> </w:t>
      </w:r>
      <w:r>
        <w:rPr/>
        <w:t>were</w:t>
      </w:r>
      <w:r>
        <w:rPr>
          <w:spacing w:val="15"/>
        </w:rPr>
        <w:t> </w:t>
      </w:r>
      <w:r>
        <w:rPr>
          <w:spacing w:val="-1"/>
        </w:rPr>
        <w:t>investigated</w:t>
      </w:r>
      <w:r>
        <w:rPr>
          <w:spacing w:val="14"/>
        </w:rPr>
        <w:t> </w:t>
      </w:r>
      <w:r>
        <w:rPr>
          <w:spacing w:val="-1"/>
        </w:rPr>
        <w:t>and</w:t>
      </w:r>
      <w:r>
        <w:rPr>
          <w:spacing w:val="97"/>
        </w:rPr>
        <w:t> </w:t>
      </w:r>
      <w:r>
        <w:rPr>
          <w:spacing w:val="-1"/>
        </w:rPr>
        <w:t>reconciled.</w:t>
      </w:r>
      <w:r>
        <w:rPr>
          <w:spacing w:val="44"/>
        </w:rPr>
        <w:t> </w:t>
      </w:r>
      <w:r>
        <w:rPr>
          <w:spacing w:val="-1"/>
        </w:rPr>
        <w:t>The</w:t>
      </w:r>
      <w:r>
        <w:rPr>
          <w:spacing w:val="46"/>
        </w:rPr>
        <w:t> </w:t>
      </w:r>
      <w:r>
        <w:rPr>
          <w:spacing w:val="-1"/>
        </w:rPr>
        <w:t>un-reconciled</w:t>
      </w:r>
      <w:r>
        <w:rPr>
          <w:spacing w:val="48"/>
        </w:rPr>
        <w:t> </w:t>
      </w:r>
      <w:r>
        <w:rPr>
          <w:spacing w:val="-1"/>
        </w:rPr>
        <w:t>differences</w:t>
      </w:r>
      <w:r>
        <w:rPr>
          <w:spacing w:val="45"/>
        </w:rPr>
        <w:t> </w:t>
      </w:r>
      <w:r>
        <w:rPr>
          <w:spacing w:val="-1"/>
        </w:rPr>
        <w:t>of</w:t>
      </w:r>
      <w:r>
        <w:rPr>
          <w:spacing w:val="48"/>
        </w:rPr>
        <w:t> </w:t>
      </w:r>
      <w:r>
        <w:rPr>
          <w:spacing w:val="-1"/>
        </w:rPr>
        <w:t>16.625</w:t>
      </w:r>
      <w:r>
        <w:rPr>
          <w:spacing w:val="47"/>
        </w:rPr>
        <w:t> </w:t>
      </w:r>
      <w:r>
        <w:rPr>
          <w:spacing w:val="-1"/>
        </w:rPr>
        <w:t>billion</w:t>
      </w:r>
      <w:r>
        <w:rPr>
          <w:spacing w:val="46"/>
        </w:rPr>
        <w:t> </w:t>
      </w:r>
      <w:r>
        <w:rPr/>
        <w:t>were</w:t>
      </w:r>
      <w:r>
        <w:rPr>
          <w:spacing w:val="47"/>
        </w:rPr>
        <w:t> </w:t>
      </w:r>
      <w:r>
        <w:rPr>
          <w:spacing w:val="-1"/>
        </w:rPr>
        <w:t>reconciled</w:t>
      </w:r>
      <w:r>
        <w:rPr>
          <w:spacing w:val="50"/>
        </w:rPr>
        <w:t> </w:t>
      </w:r>
      <w:r>
        <w:rPr/>
        <w:t>as</w:t>
      </w:r>
      <w:r>
        <w:rPr>
          <w:spacing w:val="45"/>
        </w:rPr>
        <w:t> </w:t>
      </w:r>
      <w:r>
        <w:rPr>
          <w:spacing w:val="-1"/>
        </w:rPr>
        <w:t>contained</w:t>
      </w:r>
      <w:r>
        <w:rPr>
          <w:spacing w:val="47"/>
        </w:rPr>
        <w:t> </w:t>
      </w:r>
      <w:r>
        <w:rPr/>
        <w:t>in</w:t>
      </w:r>
      <w:r>
        <w:rPr>
          <w:spacing w:val="81"/>
        </w:rPr>
        <w:t> </w:t>
      </w:r>
      <w:r>
        <w:rPr/>
        <w:t>Table</w:t>
      </w:r>
      <w:r>
        <w:rPr>
          <w:spacing w:val="-5"/>
        </w:rPr>
        <w:t> </w:t>
      </w:r>
      <w:r>
        <w:rPr/>
        <w:t>30:</w:t>
      </w:r>
      <w:r>
        <w:rPr/>
      </w:r>
    </w:p>
    <w:p>
      <w:pPr>
        <w:spacing w:before="0"/>
        <w:ind w:left="218" w:right="0" w:firstLine="0"/>
        <w:jc w:val="both"/>
        <w:rPr>
          <w:rFonts w:ascii="Calibri" w:hAnsi="Calibri" w:cs="Calibri" w:eastAsia="Calibri"/>
          <w:sz w:val="20"/>
          <w:szCs w:val="20"/>
        </w:rPr>
      </w:pPr>
      <w:r>
        <w:rPr/>
        <w:pict>
          <v:group style="position:absolute;margin-left:298.75pt;margin-top:44.501469pt;width:6.5pt;height:.1pt;mso-position-horizontal-relative:page;mso-position-vertical-relative:paragraph;z-index:-640216" coordorigin="5975,890" coordsize="130,2">
            <v:shape style="position:absolute;left:5975;top:890;width:130;height:2" coordorigin="5975,890" coordsize="130,0" path="m5975,890l6105,890e" filled="false" stroked="true" strokeweight="1.90001pt" strokecolor="#000000">
              <v:path arrowok="t"/>
            </v:shape>
            <w10:wrap type="none"/>
          </v:group>
        </w:pict>
      </w:r>
      <w:r>
        <w:rPr/>
        <w:pict>
          <v:group style="position:absolute;margin-left:384.190002pt;margin-top:44.501469pt;width:6.5pt;height:.1pt;mso-position-horizontal-relative:page;mso-position-vertical-relative:paragraph;z-index:-640192" coordorigin="7684,890" coordsize="130,2">
            <v:shape style="position:absolute;left:7684;top:890;width:130;height:2" coordorigin="7684,890" coordsize="130,0" path="m7684,890l7813,890e" filled="false" stroked="true" strokeweight="1.90001pt" strokecolor="#000000">
              <v:path arrowok="t"/>
            </v:shape>
            <w10:wrap type="none"/>
          </v:group>
        </w:pict>
      </w:r>
      <w:r>
        <w:rPr/>
        <w:pict>
          <v:group style="position:absolute;margin-left:460.779999pt;margin-top:44.501469pt;width:6.5pt;height:.1pt;mso-position-horizontal-relative:page;mso-position-vertical-relative:paragraph;z-index:-640168" coordorigin="9216,890" coordsize="130,2">
            <v:shape style="position:absolute;left:9216;top:890;width:130;height:2" coordorigin="9216,890" coordsize="130,0" path="m9216,890l9345,890e" filled="false" stroked="true" strokeweight="1.90001pt" strokecolor="#000000">
              <v:path arrowok="t"/>
            </v:shape>
            <w10:wrap type="none"/>
          </v:group>
        </w:pict>
      </w:r>
      <w:r>
        <w:rPr>
          <w:rFonts w:ascii="Calibri"/>
          <w:b/>
          <w:color w:val="528135"/>
          <w:spacing w:val="-1"/>
          <w:sz w:val="20"/>
        </w:rPr>
        <w:t>Table</w:t>
      </w:r>
      <w:r>
        <w:rPr>
          <w:rFonts w:ascii="Calibri"/>
          <w:b/>
          <w:color w:val="528135"/>
          <w:spacing w:val="-9"/>
          <w:sz w:val="20"/>
        </w:rPr>
        <w:t> </w:t>
      </w:r>
      <w:r>
        <w:rPr>
          <w:rFonts w:ascii="Calibri"/>
          <w:b/>
          <w:color w:val="528135"/>
          <w:sz w:val="20"/>
        </w:rPr>
        <w:t>30:</w:t>
      </w:r>
      <w:r>
        <w:rPr>
          <w:rFonts w:ascii="Calibri"/>
          <w:b/>
          <w:color w:val="528135"/>
          <w:spacing w:val="-8"/>
          <w:sz w:val="20"/>
        </w:rPr>
        <w:t> </w:t>
      </w:r>
      <w:r>
        <w:rPr>
          <w:rFonts w:ascii="Calibri"/>
          <w:b/>
          <w:color w:val="528135"/>
          <w:spacing w:val="-1"/>
          <w:sz w:val="20"/>
        </w:rPr>
        <w:t>Reconciliation</w:t>
      </w:r>
      <w:r>
        <w:rPr>
          <w:rFonts w:ascii="Calibri"/>
          <w:b/>
          <w:color w:val="528135"/>
          <w:spacing w:val="-8"/>
          <w:sz w:val="20"/>
        </w:rPr>
        <w:t> </w:t>
      </w:r>
      <w:r>
        <w:rPr>
          <w:rFonts w:ascii="Calibri"/>
          <w:b/>
          <w:color w:val="528135"/>
          <w:sz w:val="20"/>
        </w:rPr>
        <w:t>of</w:t>
      </w:r>
      <w:r>
        <w:rPr>
          <w:rFonts w:ascii="Calibri"/>
          <w:b/>
          <w:color w:val="528135"/>
          <w:spacing w:val="-8"/>
          <w:sz w:val="20"/>
        </w:rPr>
        <w:t> </w:t>
      </w:r>
      <w:r>
        <w:rPr>
          <w:rFonts w:ascii="Calibri"/>
          <w:b/>
          <w:color w:val="528135"/>
          <w:sz w:val="20"/>
        </w:rPr>
        <w:t>Discrepancies</w:t>
      </w:r>
      <w:r>
        <w:rPr>
          <w:rFonts w:ascii="Calibri"/>
          <w:sz w:val="20"/>
        </w:rPr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17"/>
          <w:szCs w:val="17"/>
        </w:rPr>
      </w:pPr>
    </w:p>
    <w:tbl>
      <w:tblPr>
        <w:tblW w:w="0" w:type="auto"/>
        <w:jc w:val="left"/>
        <w:tblInd w:w="11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9"/>
        <w:gridCol w:w="2969"/>
        <w:gridCol w:w="2611"/>
        <w:gridCol w:w="1530"/>
        <w:gridCol w:w="1428"/>
      </w:tblGrid>
      <w:tr>
        <w:trPr>
          <w:trHeight w:val="286" w:hRule="exact"/>
        </w:trPr>
        <w:tc>
          <w:tcPr>
            <w:tcW w:w="7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S/N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9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Revenue</w:t>
            </w:r>
            <w:r>
              <w:rPr>
                <w:rFonts w:ascii="Calibri"/>
                <w:b/>
                <w:spacing w:val="-14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Stream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"/>
              <w:ind w:left="101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Government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5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Company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4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"/>
              <w:ind w:left="11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Difference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26" w:hRule="exact"/>
        </w:trPr>
        <w:tc>
          <w:tcPr>
            <w:tcW w:w="7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5580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right="1114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 w:hAnsi="Calibri" w:cs="Calibri" w:eastAsia="Calibri"/>
                <w:w w:val="95"/>
                <w:sz w:val="20"/>
                <w:szCs w:val="20"/>
              </w:rPr>
              <w:t>N</w:t>
            </w:r>
            <w:r>
              <w:rPr>
                <w:rFonts w:ascii="Calibri" w:hAnsi="Calibri" w:cs="Calibri" w:eastAsia="Calibri"/>
                <w:b/>
                <w:bCs/>
                <w:w w:val="95"/>
                <w:sz w:val="20"/>
                <w:szCs w:val="20"/>
              </w:rPr>
              <w:t>’000</w:t>
            </w:r>
            <w:r>
              <w:rPr>
                <w:rFonts w:ascii="Calibri" w:hAnsi="Calibri" w:cs="Calibri" w:eastAsia="Calibri"/>
                <w:sz w:val="20"/>
                <w:szCs w:val="20"/>
              </w:rPr>
            </w:r>
          </w:p>
        </w:tc>
        <w:tc>
          <w:tcPr>
            <w:tcW w:w="15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 w:hAnsi="Calibri" w:cs="Calibri" w:eastAsia="Calibri"/>
                <w:sz w:val="20"/>
                <w:szCs w:val="20"/>
              </w:rPr>
              <w:t>N</w:t>
            </w:r>
            <w:r>
              <w:rPr>
                <w:rFonts w:ascii="Calibri" w:hAnsi="Calibri" w:cs="Calibri" w:eastAsia="Calibri"/>
                <w:b/>
                <w:bCs/>
                <w:sz w:val="20"/>
                <w:szCs w:val="20"/>
              </w:rPr>
              <w:t>’000</w:t>
            </w:r>
            <w:r>
              <w:rPr>
                <w:rFonts w:ascii="Calibri" w:hAnsi="Calibri" w:cs="Calibri" w:eastAsia="Calibri"/>
                <w:sz w:val="20"/>
                <w:szCs w:val="20"/>
              </w:rPr>
            </w:r>
          </w:p>
        </w:tc>
        <w:tc>
          <w:tcPr>
            <w:tcW w:w="14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1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 w:hAnsi="Calibri" w:cs="Calibri" w:eastAsia="Calibri"/>
                <w:sz w:val="20"/>
                <w:szCs w:val="20"/>
              </w:rPr>
              <w:t>N</w:t>
            </w:r>
            <w:r>
              <w:rPr>
                <w:rFonts w:ascii="Calibri" w:hAnsi="Calibri" w:cs="Calibri" w:eastAsia="Calibri"/>
                <w:b/>
                <w:bCs/>
                <w:sz w:val="20"/>
                <w:szCs w:val="20"/>
              </w:rPr>
              <w:t>’000</w:t>
            </w:r>
            <w:r>
              <w:rPr>
                <w:rFonts w:ascii="Calibri" w:hAnsi="Calibri" w:cs="Calibri" w:eastAsia="Calibri"/>
                <w:sz w:val="20"/>
                <w:szCs w:val="20"/>
              </w:rPr>
            </w:r>
          </w:p>
        </w:tc>
      </w:tr>
      <w:tr>
        <w:trPr>
          <w:trHeight w:val="324" w:hRule="exact"/>
        </w:trPr>
        <w:tc>
          <w:tcPr>
            <w:tcW w:w="7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29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Value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Added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Tax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(VAT)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44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6,687,208.00</w:t>
            </w:r>
          </w:p>
        </w:tc>
        <w:tc>
          <w:tcPr>
            <w:tcW w:w="15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25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13,789,741.00</w:t>
            </w:r>
          </w:p>
        </w:tc>
        <w:tc>
          <w:tcPr>
            <w:tcW w:w="14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51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7,102,533</w:t>
            </w:r>
          </w:p>
        </w:tc>
      </w:tr>
      <w:tr>
        <w:trPr>
          <w:trHeight w:val="325" w:hRule="exact"/>
        </w:trPr>
        <w:tc>
          <w:tcPr>
            <w:tcW w:w="7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</w:t>
            </w:r>
          </w:p>
        </w:tc>
        <w:tc>
          <w:tcPr>
            <w:tcW w:w="29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Corporate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Income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Tax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(CIT)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69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17,360.00</w:t>
            </w:r>
          </w:p>
        </w:tc>
        <w:tc>
          <w:tcPr>
            <w:tcW w:w="15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5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227,000.00</w:t>
            </w:r>
          </w:p>
        </w:tc>
        <w:tc>
          <w:tcPr>
            <w:tcW w:w="14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66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209,640</w:t>
            </w:r>
          </w:p>
        </w:tc>
      </w:tr>
      <w:tr>
        <w:trPr>
          <w:trHeight w:val="325" w:hRule="exact"/>
        </w:trPr>
        <w:tc>
          <w:tcPr>
            <w:tcW w:w="7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7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</w:t>
            </w:r>
          </w:p>
        </w:tc>
        <w:tc>
          <w:tcPr>
            <w:tcW w:w="29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7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Education</w:t>
            </w:r>
            <w:r>
              <w:rPr>
                <w:rFonts w:ascii="Calibri"/>
                <w:spacing w:val="-11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Tax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7"/>
              <w:ind w:left="153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-320,100.00</w:t>
            </w:r>
          </w:p>
        </w:tc>
        <w:tc>
          <w:tcPr>
            <w:tcW w:w="15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7"/>
              <w:ind w:left="5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188,710.00</w:t>
            </w:r>
          </w:p>
        </w:tc>
        <w:tc>
          <w:tcPr>
            <w:tcW w:w="14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7"/>
              <w:ind w:left="66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508,810</w:t>
            </w:r>
          </w:p>
        </w:tc>
      </w:tr>
      <w:tr>
        <w:trPr>
          <w:trHeight w:val="324" w:hRule="exact"/>
        </w:trPr>
        <w:tc>
          <w:tcPr>
            <w:tcW w:w="7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4</w:t>
            </w:r>
          </w:p>
        </w:tc>
        <w:tc>
          <w:tcPr>
            <w:tcW w:w="29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Withholding</w:t>
            </w:r>
            <w:r>
              <w:rPr>
                <w:rFonts w:ascii="Calibri"/>
                <w:spacing w:val="-10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Tax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Credit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63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-88,961.00</w:t>
            </w:r>
          </w:p>
        </w:tc>
        <w:tc>
          <w:tcPr>
            <w:tcW w:w="15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61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29,099.00</w:t>
            </w:r>
          </w:p>
        </w:tc>
        <w:tc>
          <w:tcPr>
            <w:tcW w:w="14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66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118,060</w:t>
            </w:r>
          </w:p>
        </w:tc>
      </w:tr>
      <w:tr>
        <w:trPr>
          <w:trHeight w:val="326" w:hRule="exact"/>
        </w:trPr>
        <w:tc>
          <w:tcPr>
            <w:tcW w:w="7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5</w:t>
            </w:r>
          </w:p>
        </w:tc>
        <w:tc>
          <w:tcPr>
            <w:tcW w:w="29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Capital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Gain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Tax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69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15,999.00</w:t>
            </w:r>
          </w:p>
        </w:tc>
        <w:tc>
          <w:tcPr>
            <w:tcW w:w="15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61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46,999.00</w:t>
            </w:r>
          </w:p>
        </w:tc>
        <w:tc>
          <w:tcPr>
            <w:tcW w:w="14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76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31,000</w:t>
            </w:r>
          </w:p>
        </w:tc>
      </w:tr>
      <w:tr>
        <w:trPr>
          <w:trHeight w:val="324" w:hRule="exact"/>
        </w:trPr>
        <w:tc>
          <w:tcPr>
            <w:tcW w:w="7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6</w:t>
            </w:r>
          </w:p>
        </w:tc>
        <w:tc>
          <w:tcPr>
            <w:tcW w:w="29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-13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Mining</w:t>
            </w:r>
            <w:r>
              <w:rPr>
                <w:rFonts w:ascii="Calibri"/>
                <w:spacing w:val="-11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titles(s)</w:t>
            </w:r>
            <w:r>
              <w:rPr>
                <w:rFonts w:ascii="Calibri"/>
                <w:spacing w:val="-10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application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z w:val="20"/>
              </w:rPr>
              <w:t>processi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tabs>
                <w:tab w:pos="2148" w:val="left" w:leader="none"/>
              </w:tabs>
              <w:spacing w:line="240" w:lineRule="auto" w:before="6"/>
              <w:ind w:left="1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ng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fee</w:t>
              <w:tab/>
            </w:r>
            <w:r>
              <w:rPr>
                <w:rFonts w:ascii="Calibri"/>
                <w:sz w:val="20"/>
              </w:rPr>
              <w:t>0.00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5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86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900.00</w:t>
            </w:r>
          </w:p>
        </w:tc>
        <w:tc>
          <w:tcPr>
            <w:tcW w:w="14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right="103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w w:val="95"/>
                <w:sz w:val="20"/>
              </w:rPr>
              <w:t>900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26" w:hRule="exact"/>
        </w:trPr>
        <w:tc>
          <w:tcPr>
            <w:tcW w:w="7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7</w:t>
            </w:r>
          </w:p>
        </w:tc>
        <w:tc>
          <w:tcPr>
            <w:tcW w:w="5580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tabs>
                <w:tab w:pos="5117" w:val="left" w:leader="none"/>
              </w:tabs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Fee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for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processing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renewal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application</w:t>
              <w:tab/>
              <w:t>0.00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5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86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420.00</w:t>
            </w:r>
          </w:p>
        </w:tc>
        <w:tc>
          <w:tcPr>
            <w:tcW w:w="14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right="103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w w:val="95"/>
                <w:sz w:val="20"/>
              </w:rPr>
              <w:t>420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24" w:hRule="exact"/>
        </w:trPr>
        <w:tc>
          <w:tcPr>
            <w:tcW w:w="7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8</w:t>
            </w:r>
          </w:p>
        </w:tc>
        <w:tc>
          <w:tcPr>
            <w:tcW w:w="29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Annual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service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fees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38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-1,350,730.00</w:t>
            </w:r>
          </w:p>
        </w:tc>
        <w:tc>
          <w:tcPr>
            <w:tcW w:w="15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44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-650,730.00</w:t>
            </w:r>
          </w:p>
        </w:tc>
        <w:tc>
          <w:tcPr>
            <w:tcW w:w="14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66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700,000</w:t>
            </w:r>
          </w:p>
        </w:tc>
      </w:tr>
      <w:tr>
        <w:trPr>
          <w:trHeight w:val="325" w:hRule="exact"/>
        </w:trPr>
        <w:tc>
          <w:tcPr>
            <w:tcW w:w="7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9</w:t>
            </w:r>
          </w:p>
        </w:tc>
        <w:tc>
          <w:tcPr>
            <w:tcW w:w="29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Fees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for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cadastre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map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information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right="106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200.00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5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right="107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0.00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4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right="103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w w:val="95"/>
                <w:sz w:val="20"/>
              </w:rPr>
              <w:t>-200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25" w:hRule="exact"/>
        </w:trPr>
        <w:tc>
          <w:tcPr>
            <w:tcW w:w="7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7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10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9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7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Royalty</w:t>
            </w:r>
          </w:p>
        </w:tc>
        <w:tc>
          <w:tcPr>
            <w:tcW w:w="2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7"/>
              <w:ind w:right="106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0.00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5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7"/>
              <w:ind w:left="5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220,000.00</w:t>
            </w:r>
          </w:p>
        </w:tc>
        <w:tc>
          <w:tcPr>
            <w:tcW w:w="14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7"/>
              <w:ind w:left="66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220,000</w:t>
            </w:r>
          </w:p>
        </w:tc>
      </w:tr>
      <w:tr>
        <w:trPr>
          <w:trHeight w:val="325" w:hRule="exact"/>
        </w:trPr>
        <w:tc>
          <w:tcPr>
            <w:tcW w:w="7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7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11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9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7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Blasting</w:t>
            </w:r>
            <w:r>
              <w:rPr>
                <w:rFonts w:ascii="Calibri"/>
                <w:spacing w:val="-17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certificates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7"/>
              <w:ind w:right="106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0.00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5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7"/>
              <w:ind w:left="71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1,360.00</w:t>
            </w:r>
          </w:p>
        </w:tc>
        <w:tc>
          <w:tcPr>
            <w:tcW w:w="14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7"/>
              <w:ind w:left="86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1,360</w:t>
            </w:r>
          </w:p>
        </w:tc>
      </w:tr>
      <w:tr>
        <w:trPr>
          <w:trHeight w:val="326" w:hRule="exact"/>
        </w:trPr>
        <w:tc>
          <w:tcPr>
            <w:tcW w:w="7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12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9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Permit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to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mix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ANFO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right="106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0.00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5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86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427.00</w:t>
            </w:r>
          </w:p>
        </w:tc>
        <w:tc>
          <w:tcPr>
            <w:tcW w:w="14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right="103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w w:val="95"/>
                <w:sz w:val="20"/>
              </w:rPr>
              <w:t>427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24" w:hRule="exact"/>
        </w:trPr>
        <w:tc>
          <w:tcPr>
            <w:tcW w:w="7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13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9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License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to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buy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explosives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right="106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0.00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5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86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380.00</w:t>
            </w:r>
          </w:p>
        </w:tc>
        <w:tc>
          <w:tcPr>
            <w:tcW w:w="14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right="103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w w:val="95"/>
                <w:sz w:val="20"/>
              </w:rPr>
              <w:t>380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25" w:hRule="exact"/>
        </w:trPr>
        <w:tc>
          <w:tcPr>
            <w:tcW w:w="7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14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9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Total</w:t>
            </w:r>
            <w:r>
              <w:rPr>
                <w:rFonts w:ascii="Calibri"/>
                <w:b/>
                <w:spacing w:val="-10"/>
                <w:sz w:val="20"/>
              </w:rPr>
              <w:t> </w:t>
            </w:r>
            <w:r>
              <w:rPr>
                <w:rFonts w:ascii="Calibri"/>
                <w:b/>
                <w:spacing w:val="-1"/>
                <w:sz w:val="20"/>
              </w:rPr>
              <w:t>Reconciled</w:t>
            </w:r>
            <w:r>
              <w:rPr>
                <w:rFonts w:ascii="Calibri"/>
                <w:b/>
                <w:spacing w:val="-8"/>
                <w:sz w:val="20"/>
              </w:rPr>
              <w:t> </w:t>
            </w:r>
            <w:r>
              <w:rPr>
                <w:rFonts w:ascii="Calibri"/>
                <w:b/>
                <w:spacing w:val="-1"/>
                <w:sz w:val="20"/>
              </w:rPr>
              <w:t>flow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43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4,960,976.00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5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25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13,854,306.00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4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51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8,893,330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25" w:hRule="exact"/>
        </w:trPr>
        <w:tc>
          <w:tcPr>
            <w:tcW w:w="7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8538" w:type="dxa"/>
            <w:gridSpan w:val="4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/>
          </w:p>
        </w:tc>
      </w:tr>
      <w:tr>
        <w:trPr>
          <w:trHeight w:val="341" w:hRule="exact"/>
        </w:trPr>
        <w:tc>
          <w:tcPr>
            <w:tcW w:w="7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29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Unilateral</w:t>
            </w:r>
            <w:r>
              <w:rPr>
                <w:rFonts w:ascii="Calibri"/>
                <w:b/>
                <w:spacing w:val="-16"/>
                <w:sz w:val="20"/>
              </w:rPr>
              <w:t> </w:t>
            </w:r>
            <w:r>
              <w:rPr>
                <w:rFonts w:ascii="Calibri"/>
                <w:b/>
                <w:spacing w:val="-1"/>
                <w:sz w:val="20"/>
              </w:rPr>
              <w:t>Disclosed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5570" w:type="dxa"/>
            <w:gridSpan w:val="3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right="1535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-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38" w:hRule="exact"/>
        </w:trPr>
        <w:tc>
          <w:tcPr>
            <w:tcW w:w="7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15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9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-119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Annual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surface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rents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(Grounds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Rents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4141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tabs>
                <w:tab w:pos="3971" w:val="left" w:leader="none"/>
              </w:tabs>
              <w:spacing w:line="240" w:lineRule="auto" w:before="6"/>
              <w:ind w:left="11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)</w:t>
              <w:tab/>
            </w:r>
            <w:r>
              <w:rPr>
                <w:rFonts w:ascii="Calibri"/>
                <w:sz w:val="20"/>
              </w:rPr>
              <w:t>-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4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66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525,381</w:t>
            </w:r>
          </w:p>
        </w:tc>
      </w:tr>
      <w:tr>
        <w:trPr>
          <w:trHeight w:val="341" w:hRule="exact"/>
        </w:trPr>
        <w:tc>
          <w:tcPr>
            <w:tcW w:w="7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16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9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Pay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as</w:t>
            </w:r>
            <w:r>
              <w:rPr>
                <w:rFonts w:ascii="Calibri"/>
                <w:spacing w:val="-3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You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Earn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(PAYE)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4141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right="107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-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4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51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4,549,837</w:t>
            </w:r>
          </w:p>
        </w:tc>
      </w:tr>
      <w:tr>
        <w:trPr>
          <w:trHeight w:val="341" w:hRule="exact"/>
        </w:trPr>
        <w:tc>
          <w:tcPr>
            <w:tcW w:w="7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17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9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Business</w:t>
            </w:r>
            <w:r>
              <w:rPr>
                <w:rFonts w:ascii="Calibri"/>
                <w:spacing w:val="-14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Premises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4141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right="107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-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4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76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17,131</w:t>
            </w:r>
          </w:p>
        </w:tc>
      </w:tr>
      <w:tr>
        <w:trPr>
          <w:trHeight w:val="339" w:hRule="exact"/>
        </w:trPr>
        <w:tc>
          <w:tcPr>
            <w:tcW w:w="7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18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9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Environmental</w:t>
            </w:r>
            <w:r>
              <w:rPr>
                <w:rFonts w:ascii="Calibri"/>
                <w:spacing w:val="-1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fee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4141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right="107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-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4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76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13,138</w:t>
            </w:r>
          </w:p>
        </w:tc>
      </w:tr>
      <w:tr>
        <w:trPr>
          <w:trHeight w:val="341" w:hRule="exact"/>
        </w:trPr>
        <w:tc>
          <w:tcPr>
            <w:tcW w:w="7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19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9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Air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quality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&amp;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waste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Permit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4141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right="107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-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4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right="103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w w:val="95"/>
                <w:sz w:val="20"/>
              </w:rPr>
              <w:t>290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41" w:hRule="exact"/>
        </w:trPr>
        <w:tc>
          <w:tcPr>
            <w:tcW w:w="7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20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9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Registration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fees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for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EIA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4141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right="107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-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4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86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3,702</w:t>
            </w:r>
          </w:p>
        </w:tc>
      </w:tr>
      <w:tr>
        <w:trPr>
          <w:trHeight w:val="290" w:hRule="exact"/>
        </w:trPr>
        <w:tc>
          <w:tcPr>
            <w:tcW w:w="7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21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9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ASM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fee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4141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right="107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-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4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86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1,120</w:t>
            </w:r>
          </w:p>
        </w:tc>
      </w:tr>
      <w:tr>
        <w:trPr>
          <w:trHeight w:val="286" w:hRule="exact"/>
        </w:trPr>
        <w:tc>
          <w:tcPr>
            <w:tcW w:w="7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22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9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-28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Unilateral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Disclosed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payments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to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M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4141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tabs>
                <w:tab w:pos="3971" w:val="left" w:leader="none"/>
              </w:tabs>
              <w:spacing w:line="240" w:lineRule="auto" w:before="6"/>
              <w:ind w:left="2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w w:val="95"/>
                <w:sz w:val="20"/>
              </w:rPr>
              <w:t>CO</w:t>
              <w:tab/>
            </w:r>
            <w:r>
              <w:rPr>
                <w:rFonts w:ascii="Calibri"/>
                <w:sz w:val="20"/>
              </w:rPr>
              <w:t>-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4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51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2,057,516</w:t>
            </w:r>
          </w:p>
        </w:tc>
      </w:tr>
    </w:tbl>
    <w:p>
      <w:pPr>
        <w:spacing w:after="0" w:line="240" w:lineRule="auto"/>
        <w:jc w:val="left"/>
        <w:rPr>
          <w:rFonts w:ascii="Calibri" w:hAnsi="Calibri" w:cs="Calibri" w:eastAsia="Calibri"/>
          <w:sz w:val="20"/>
          <w:szCs w:val="20"/>
        </w:rPr>
        <w:sectPr>
          <w:pgSz w:w="11900" w:h="16850"/>
          <w:pgMar w:header="0" w:footer="609" w:top="1600" w:bottom="800" w:left="1080" w:right="1100"/>
        </w:sect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4"/>
        <w:rPr>
          <w:rFonts w:ascii="Calibri" w:hAnsi="Calibri" w:cs="Calibri" w:eastAsia="Calibri"/>
          <w:b/>
          <w:bCs/>
          <w:sz w:val="19"/>
          <w:szCs w:val="19"/>
        </w:rPr>
      </w:pPr>
    </w:p>
    <w:tbl>
      <w:tblPr>
        <w:tblW w:w="0" w:type="auto"/>
        <w:jc w:val="left"/>
        <w:tblInd w:w="11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9"/>
        <w:gridCol w:w="3914"/>
        <w:gridCol w:w="1864"/>
        <w:gridCol w:w="1482"/>
        <w:gridCol w:w="1278"/>
      </w:tblGrid>
      <w:tr>
        <w:trPr>
          <w:trHeight w:val="334" w:hRule="exact"/>
        </w:trPr>
        <w:tc>
          <w:tcPr>
            <w:tcW w:w="7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23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39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1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Unilateral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Disclosed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payments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to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MID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/>
          </w:p>
        </w:tc>
        <w:tc>
          <w:tcPr>
            <w:tcW w:w="148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1"/>
              <w:ind w:right="257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-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2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1"/>
              <w:ind w:left="51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304,031</w:t>
            </w:r>
          </w:p>
        </w:tc>
      </w:tr>
      <w:tr>
        <w:trPr>
          <w:trHeight w:val="341" w:hRule="exact"/>
        </w:trPr>
        <w:tc>
          <w:tcPr>
            <w:tcW w:w="7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39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Sub</w:t>
            </w:r>
            <w:r>
              <w:rPr>
                <w:rFonts w:ascii="Calibri"/>
                <w:b/>
                <w:spacing w:val="-8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Total</w:t>
            </w:r>
            <w:r>
              <w:rPr>
                <w:rFonts w:ascii="Calibri"/>
                <w:b/>
                <w:spacing w:val="-9"/>
                <w:sz w:val="20"/>
              </w:rPr>
              <w:t> </w:t>
            </w:r>
            <w:r>
              <w:rPr>
                <w:rFonts w:ascii="Calibri"/>
                <w:b/>
                <w:spacing w:val="-1"/>
                <w:sz w:val="20"/>
              </w:rPr>
              <w:t>Unilateral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/>
          </w:p>
        </w:tc>
        <w:tc>
          <w:tcPr>
            <w:tcW w:w="148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right="257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w w:val="95"/>
                <w:sz w:val="20"/>
              </w:rPr>
              <w:t>-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2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36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7,472,146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19" w:hRule="exact"/>
        </w:trPr>
        <w:tc>
          <w:tcPr>
            <w:tcW w:w="7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39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Grand</w:t>
            </w:r>
            <w:r>
              <w:rPr>
                <w:rFonts w:ascii="Calibri"/>
                <w:b/>
                <w:spacing w:val="-10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Total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74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4,960,976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48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30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13,854,306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2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25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16,365,476</w:t>
            </w:r>
            <w:r>
              <w:rPr>
                <w:rFonts w:ascii="Calibri"/>
                <w:sz w:val="20"/>
              </w:rPr>
            </w:r>
          </w:p>
        </w:tc>
      </w:tr>
    </w:tbl>
    <w:p>
      <w:pPr>
        <w:spacing w:before="11"/>
        <w:ind w:left="218" w:right="0" w:firstLine="0"/>
        <w:jc w:val="left"/>
        <w:rPr>
          <w:rFonts w:ascii="Calibri" w:hAnsi="Calibri" w:cs="Calibri" w:eastAsia="Calibri"/>
          <w:sz w:val="20"/>
          <w:szCs w:val="20"/>
        </w:rPr>
      </w:pPr>
      <w:r>
        <w:rPr>
          <w:rFonts w:ascii="Calibri"/>
          <w:b/>
          <w:color w:val="528135"/>
          <w:spacing w:val="-1"/>
          <w:sz w:val="20"/>
        </w:rPr>
        <w:t>Source:</w:t>
      </w:r>
      <w:r>
        <w:rPr>
          <w:rFonts w:ascii="Calibri"/>
          <w:b/>
          <w:color w:val="528135"/>
          <w:spacing w:val="-7"/>
          <w:sz w:val="20"/>
        </w:rPr>
        <w:t> </w:t>
      </w:r>
      <w:r>
        <w:rPr>
          <w:rFonts w:ascii="Calibri"/>
          <w:b/>
          <w:color w:val="528135"/>
          <w:spacing w:val="-3"/>
          <w:sz w:val="20"/>
        </w:rPr>
        <w:t>2019</w:t>
      </w:r>
      <w:r>
        <w:rPr>
          <w:rFonts w:ascii="Calibri"/>
          <w:b/>
          <w:color w:val="528135"/>
          <w:spacing w:val="-14"/>
          <w:sz w:val="20"/>
        </w:rPr>
        <w:t> </w:t>
      </w:r>
      <w:r>
        <w:rPr>
          <w:rFonts w:ascii="Calibri"/>
          <w:b/>
          <w:color w:val="528135"/>
          <w:spacing w:val="-2"/>
          <w:sz w:val="20"/>
        </w:rPr>
        <w:t>NEITI</w:t>
      </w:r>
      <w:r>
        <w:rPr>
          <w:rFonts w:ascii="Calibri"/>
          <w:b/>
          <w:color w:val="528135"/>
          <w:spacing w:val="-14"/>
          <w:sz w:val="20"/>
        </w:rPr>
        <w:t> </w:t>
      </w:r>
      <w:r>
        <w:rPr>
          <w:rFonts w:ascii="Calibri"/>
          <w:b/>
          <w:color w:val="528135"/>
          <w:spacing w:val="-2"/>
          <w:sz w:val="20"/>
        </w:rPr>
        <w:t>SMA</w:t>
      </w:r>
      <w:r>
        <w:rPr>
          <w:rFonts w:ascii="Calibri"/>
          <w:b/>
          <w:color w:val="528135"/>
          <w:spacing w:val="-13"/>
          <w:sz w:val="20"/>
        </w:rPr>
        <w:t> </w:t>
      </w:r>
      <w:r>
        <w:rPr>
          <w:rFonts w:ascii="Calibri"/>
          <w:b/>
          <w:color w:val="528135"/>
          <w:spacing w:val="-3"/>
          <w:sz w:val="20"/>
        </w:rPr>
        <w:t>Templates</w:t>
      </w:r>
      <w:r>
        <w:rPr>
          <w:rFonts w:ascii="Calibri"/>
          <w:sz w:val="20"/>
        </w:rPr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pStyle w:val="Heading4"/>
        <w:numPr>
          <w:ilvl w:val="2"/>
          <w:numId w:val="19"/>
        </w:numPr>
        <w:tabs>
          <w:tab w:pos="831" w:val="left" w:leader="none"/>
        </w:tabs>
        <w:spacing w:line="240" w:lineRule="auto" w:before="155" w:after="0"/>
        <w:ind w:left="830" w:right="0" w:hanging="612"/>
        <w:jc w:val="left"/>
        <w:rPr>
          <w:b w:val="0"/>
          <w:bCs w:val="0"/>
        </w:rPr>
      </w:pPr>
      <w:r>
        <w:rPr>
          <w:color w:val="528135"/>
          <w:spacing w:val="-1"/>
        </w:rPr>
        <w:t>Trend</w:t>
      </w:r>
      <w:r>
        <w:rPr>
          <w:color w:val="528135"/>
          <w:spacing w:val="-7"/>
        </w:rPr>
        <w:t> </w:t>
      </w:r>
      <w:r>
        <w:rPr>
          <w:color w:val="528135"/>
          <w:spacing w:val="-1"/>
        </w:rPr>
        <w:t>Analysis</w:t>
      </w:r>
      <w:r>
        <w:rPr>
          <w:color w:val="528135"/>
          <w:spacing w:val="-8"/>
        </w:rPr>
        <w:t> </w:t>
      </w:r>
      <w:r>
        <w:rPr>
          <w:color w:val="528135"/>
        </w:rPr>
        <w:t>of</w:t>
      </w:r>
      <w:r>
        <w:rPr>
          <w:color w:val="528135"/>
          <w:spacing w:val="-7"/>
        </w:rPr>
        <w:t> </w:t>
      </w:r>
      <w:r>
        <w:rPr>
          <w:color w:val="528135"/>
          <w:spacing w:val="-1"/>
        </w:rPr>
        <w:t>Financial</w:t>
      </w:r>
      <w:r>
        <w:rPr>
          <w:color w:val="528135"/>
          <w:spacing w:val="-7"/>
        </w:rPr>
        <w:t> </w:t>
      </w:r>
      <w:r>
        <w:rPr>
          <w:color w:val="528135"/>
          <w:spacing w:val="-1"/>
        </w:rPr>
        <w:t>Flows</w:t>
      </w:r>
      <w:r>
        <w:rPr>
          <w:b w:val="0"/>
        </w:rPr>
      </w:r>
    </w:p>
    <w:p>
      <w:pPr>
        <w:numPr>
          <w:ilvl w:val="3"/>
          <w:numId w:val="19"/>
        </w:numPr>
        <w:tabs>
          <w:tab w:pos="1018" w:val="left" w:leader="none"/>
        </w:tabs>
        <w:spacing w:before="45"/>
        <w:ind w:left="1017" w:right="0" w:hanging="799"/>
        <w:jc w:val="left"/>
        <w:rPr>
          <w:rFonts w:ascii="Calibri" w:hAnsi="Calibri" w:cs="Calibri" w:eastAsia="Calibri"/>
          <w:sz w:val="24"/>
          <w:szCs w:val="24"/>
        </w:rPr>
      </w:pPr>
      <w:r>
        <w:rPr>
          <w:rFonts w:ascii="Calibri"/>
          <w:b/>
          <w:color w:val="528135"/>
          <w:spacing w:val="-1"/>
          <w:sz w:val="24"/>
        </w:rPr>
        <w:t>Analysis</w:t>
      </w:r>
      <w:r>
        <w:rPr>
          <w:rFonts w:ascii="Calibri"/>
          <w:b/>
          <w:color w:val="528135"/>
          <w:spacing w:val="-7"/>
          <w:sz w:val="24"/>
        </w:rPr>
        <w:t> </w:t>
      </w:r>
      <w:r>
        <w:rPr>
          <w:rFonts w:ascii="Calibri"/>
          <w:b/>
          <w:color w:val="528135"/>
          <w:sz w:val="24"/>
        </w:rPr>
        <w:t>of</w:t>
      </w:r>
      <w:r>
        <w:rPr>
          <w:rFonts w:ascii="Calibri"/>
          <w:b/>
          <w:color w:val="528135"/>
          <w:spacing w:val="-4"/>
          <w:sz w:val="24"/>
        </w:rPr>
        <w:t> </w:t>
      </w:r>
      <w:r>
        <w:rPr>
          <w:rFonts w:ascii="Calibri"/>
          <w:b/>
          <w:color w:val="528135"/>
          <w:spacing w:val="-1"/>
          <w:sz w:val="24"/>
        </w:rPr>
        <w:t>Revenues</w:t>
      </w:r>
      <w:r>
        <w:rPr>
          <w:rFonts w:ascii="Calibri"/>
          <w:b/>
          <w:color w:val="528135"/>
          <w:spacing w:val="-5"/>
          <w:sz w:val="24"/>
        </w:rPr>
        <w:t> </w:t>
      </w:r>
      <w:r>
        <w:rPr>
          <w:rFonts w:ascii="Calibri"/>
          <w:b/>
          <w:color w:val="528135"/>
          <w:spacing w:val="-1"/>
          <w:sz w:val="24"/>
        </w:rPr>
        <w:t>Accruing</w:t>
      </w:r>
      <w:r>
        <w:rPr>
          <w:rFonts w:ascii="Calibri"/>
          <w:b/>
          <w:color w:val="528135"/>
          <w:spacing w:val="-5"/>
          <w:sz w:val="24"/>
        </w:rPr>
        <w:t> </w:t>
      </w:r>
      <w:r>
        <w:rPr>
          <w:rFonts w:ascii="Calibri"/>
          <w:b/>
          <w:color w:val="528135"/>
          <w:spacing w:val="-1"/>
          <w:sz w:val="24"/>
        </w:rPr>
        <w:t>to</w:t>
      </w:r>
      <w:r>
        <w:rPr>
          <w:rFonts w:ascii="Calibri"/>
          <w:b/>
          <w:color w:val="528135"/>
          <w:spacing w:val="-4"/>
          <w:sz w:val="24"/>
        </w:rPr>
        <w:t> </w:t>
      </w:r>
      <w:r>
        <w:rPr>
          <w:rFonts w:ascii="Calibri"/>
          <w:b/>
          <w:color w:val="528135"/>
          <w:spacing w:val="-1"/>
          <w:sz w:val="24"/>
        </w:rPr>
        <w:t>Federation</w:t>
      </w:r>
      <w:r>
        <w:rPr>
          <w:rFonts w:ascii="Calibri"/>
          <w:sz w:val="24"/>
        </w:rPr>
      </w:r>
    </w:p>
    <w:p>
      <w:pPr>
        <w:spacing w:line="240" w:lineRule="auto" w:before="7"/>
        <w:rPr>
          <w:rFonts w:ascii="Calibri" w:hAnsi="Calibri" w:cs="Calibri" w:eastAsia="Calibri"/>
          <w:b/>
          <w:bCs/>
          <w:sz w:val="27"/>
          <w:szCs w:val="27"/>
        </w:rPr>
      </w:pPr>
    </w:p>
    <w:p>
      <w:pPr>
        <w:pStyle w:val="BodyText"/>
        <w:spacing w:line="276" w:lineRule="auto"/>
        <w:ind w:left="218" w:right="504"/>
        <w:jc w:val="left"/>
      </w:pPr>
      <w:r>
        <w:rPr>
          <w:spacing w:val="-1"/>
        </w:rPr>
        <w:t>Five-year</w:t>
      </w:r>
      <w:r>
        <w:rPr>
          <w:spacing w:val="-3"/>
        </w:rPr>
        <w:t> </w:t>
      </w:r>
      <w:r>
        <w:rPr>
          <w:spacing w:val="-1"/>
        </w:rPr>
        <w:t>analysis</w:t>
      </w:r>
      <w:r>
        <w:rPr>
          <w:spacing w:val="-4"/>
        </w:rPr>
        <w:t> </w:t>
      </w:r>
      <w:r>
        <w:rPr>
          <w:spacing w:val="-1"/>
        </w:rPr>
        <w:t>of</w:t>
      </w:r>
      <w:r>
        <w:rPr>
          <w:spacing w:val="-2"/>
        </w:rPr>
        <w:t> </w:t>
      </w:r>
      <w:r>
        <w:rPr>
          <w:spacing w:val="-1"/>
        </w:rPr>
        <w:t>revenues</w:t>
      </w:r>
      <w:r>
        <w:rPr>
          <w:spacing w:val="-5"/>
        </w:rPr>
        <w:t> </w:t>
      </w:r>
      <w:r>
        <w:rPr>
          <w:spacing w:val="-1"/>
        </w:rPr>
        <w:t>accruing</w:t>
      </w:r>
      <w:r>
        <w:rPr>
          <w:spacing w:val="-6"/>
        </w:rPr>
        <w:t> </w:t>
      </w:r>
      <w:r>
        <w:rPr/>
        <w:t>to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-3"/>
        </w:rPr>
        <w:t> </w:t>
      </w:r>
      <w:r>
        <w:rPr>
          <w:spacing w:val="-1"/>
        </w:rPr>
        <w:t>Federation</w:t>
      </w:r>
      <w:r>
        <w:rPr>
          <w:spacing w:val="-4"/>
        </w:rPr>
        <w:t> </w:t>
      </w:r>
      <w:r>
        <w:rPr/>
        <w:t>from</w:t>
      </w:r>
      <w:r>
        <w:rPr>
          <w:spacing w:val="-6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sector</w:t>
      </w:r>
      <w:r>
        <w:rPr>
          <w:spacing w:val="-5"/>
        </w:rPr>
        <w:t> </w:t>
      </w:r>
      <w:r>
        <w:rPr>
          <w:spacing w:val="-1"/>
        </w:rPr>
        <w:t>from</w:t>
      </w:r>
      <w:r>
        <w:rPr>
          <w:spacing w:val="-2"/>
        </w:rPr>
        <w:t> </w:t>
      </w:r>
      <w:r>
        <w:rPr>
          <w:spacing w:val="-1"/>
        </w:rPr>
        <w:t>2015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>
          <w:spacing w:val="-1"/>
        </w:rPr>
        <w:t>2019</w:t>
      </w:r>
      <w:r>
        <w:rPr>
          <w:spacing w:val="71"/>
          <w:w w:val="99"/>
        </w:rPr>
        <w:t> </w:t>
      </w:r>
      <w:r>
        <w:rPr>
          <w:spacing w:val="-1"/>
        </w:rPr>
        <w:t>shows</w:t>
      </w:r>
      <w:r>
        <w:rPr>
          <w:spacing w:val="-6"/>
        </w:rPr>
        <w:t> </w:t>
      </w:r>
      <w:r>
        <w:rPr>
          <w:spacing w:val="-1"/>
        </w:rPr>
        <w:t>that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aggregate</w:t>
      </w:r>
      <w:r>
        <w:rPr>
          <w:spacing w:val="-2"/>
        </w:rPr>
        <w:t> </w:t>
      </w:r>
      <w:r>
        <w:rPr>
          <w:spacing w:val="-1"/>
        </w:rPr>
        <w:t>revenue</w:t>
      </w:r>
      <w:r>
        <w:rPr>
          <w:spacing w:val="-5"/>
        </w:rPr>
        <w:t> </w:t>
      </w:r>
      <w:r>
        <w:rPr>
          <w:spacing w:val="-1"/>
        </w:rPr>
        <w:t>earned</w:t>
      </w:r>
      <w:r>
        <w:rPr>
          <w:spacing w:val="-5"/>
        </w:rPr>
        <w:t> </w:t>
      </w:r>
      <w:r>
        <w:rPr/>
        <w:t>was </w:t>
      </w:r>
      <w:r>
        <w:rPr>
          <w:dstrike/>
          <w:spacing w:val="-1"/>
        </w:rPr>
        <w:t>N</w:t>
      </w:r>
      <w:r>
        <w:rPr>
          <w:strike w:val="0"/>
        </w:rPr>
      </w:r>
      <w:r>
        <w:rPr>
          <w:strike w:val="0"/>
          <w:spacing w:val="-1"/>
        </w:rPr>
        <w:t>304.8billion</w:t>
      </w:r>
      <w:r>
        <w:rPr>
          <w:strike w:val="0"/>
          <w:spacing w:val="-4"/>
        </w:rPr>
        <w:t> </w:t>
      </w:r>
      <w:r>
        <w:rPr>
          <w:strike w:val="0"/>
        </w:rPr>
        <w:t>as</w:t>
      </w:r>
      <w:r>
        <w:rPr>
          <w:strike w:val="0"/>
          <w:spacing w:val="-5"/>
        </w:rPr>
        <w:t> </w:t>
      </w:r>
      <w:r>
        <w:rPr>
          <w:strike w:val="0"/>
          <w:spacing w:val="-1"/>
        </w:rPr>
        <w:t>presented</w:t>
      </w:r>
      <w:r>
        <w:rPr>
          <w:strike w:val="0"/>
          <w:spacing w:val="-2"/>
        </w:rPr>
        <w:t> </w:t>
      </w:r>
      <w:r>
        <w:rPr>
          <w:strike w:val="0"/>
        </w:rPr>
        <w:t>in</w:t>
      </w:r>
      <w:r>
        <w:rPr>
          <w:strike w:val="0"/>
          <w:spacing w:val="-5"/>
        </w:rPr>
        <w:t> </w:t>
      </w:r>
      <w:r>
        <w:rPr>
          <w:strike w:val="0"/>
          <w:spacing w:val="-1"/>
        </w:rPr>
        <w:t>Table</w:t>
      </w:r>
      <w:r>
        <w:rPr>
          <w:strike w:val="0"/>
          <w:spacing w:val="-4"/>
        </w:rPr>
        <w:t> </w:t>
      </w:r>
      <w:r>
        <w:rPr>
          <w:strike w:val="0"/>
        </w:rPr>
        <w:t>24.</w:t>
      </w:r>
      <w:r>
        <w:rPr>
          <w:strike w:val="0"/>
          <w:spacing w:val="49"/>
        </w:rPr>
        <w:t> </w:t>
      </w:r>
      <w:r>
        <w:rPr>
          <w:strike w:val="0"/>
          <w:spacing w:val="-1"/>
        </w:rPr>
        <w:t>Revenue</w:t>
      </w:r>
      <w:r>
        <w:rPr>
          <w:strike w:val="0"/>
          <w:spacing w:val="75"/>
          <w:w w:val="99"/>
        </w:rPr>
        <w:t> </w:t>
      </w:r>
      <w:r>
        <w:rPr>
          <w:strike w:val="0"/>
          <w:spacing w:val="-1"/>
        </w:rPr>
        <w:t>that</w:t>
      </w:r>
      <w:r>
        <w:rPr>
          <w:strike w:val="0"/>
          <w:spacing w:val="-3"/>
        </w:rPr>
        <w:t> </w:t>
      </w:r>
      <w:r>
        <w:rPr>
          <w:strike w:val="0"/>
          <w:spacing w:val="-1"/>
        </w:rPr>
        <w:t>accrued</w:t>
      </w:r>
      <w:r>
        <w:rPr>
          <w:strike w:val="0"/>
          <w:spacing w:val="-4"/>
        </w:rPr>
        <w:t> </w:t>
      </w:r>
      <w:r>
        <w:rPr>
          <w:strike w:val="0"/>
        </w:rPr>
        <w:t>to</w:t>
      </w:r>
      <w:r>
        <w:rPr>
          <w:strike w:val="0"/>
          <w:spacing w:val="-4"/>
        </w:rPr>
        <w:t> </w:t>
      </w:r>
      <w:r>
        <w:rPr>
          <w:strike w:val="0"/>
        </w:rPr>
        <w:t>the</w:t>
      </w:r>
      <w:r>
        <w:rPr>
          <w:strike w:val="0"/>
          <w:spacing w:val="-5"/>
        </w:rPr>
        <w:t> </w:t>
      </w:r>
      <w:r>
        <w:rPr>
          <w:strike w:val="0"/>
          <w:spacing w:val="-1"/>
        </w:rPr>
        <w:t>Federation</w:t>
      </w:r>
      <w:r>
        <w:rPr>
          <w:strike w:val="0"/>
          <w:spacing w:val="-4"/>
        </w:rPr>
        <w:t> </w:t>
      </w:r>
      <w:r>
        <w:rPr>
          <w:strike w:val="0"/>
          <w:spacing w:val="-1"/>
        </w:rPr>
        <w:t>increased</w:t>
      </w:r>
      <w:r>
        <w:rPr>
          <w:strike w:val="0"/>
          <w:spacing w:val="-4"/>
        </w:rPr>
        <w:t> </w:t>
      </w:r>
      <w:r>
        <w:rPr>
          <w:strike w:val="0"/>
          <w:spacing w:val="-1"/>
        </w:rPr>
        <w:t>from</w:t>
      </w:r>
      <w:r>
        <w:rPr>
          <w:strike w:val="0"/>
          <w:spacing w:val="-2"/>
        </w:rPr>
        <w:t> </w:t>
      </w:r>
      <w:r>
        <w:rPr>
          <w:strike w:val="0"/>
          <w:spacing w:val="-1"/>
        </w:rPr>
        <w:t>2018</w:t>
      </w:r>
      <w:r>
        <w:rPr>
          <w:strike w:val="0"/>
          <w:spacing w:val="-4"/>
        </w:rPr>
        <w:t> </w:t>
      </w:r>
      <w:r>
        <w:rPr>
          <w:strike w:val="0"/>
        </w:rPr>
        <w:t>to</w:t>
      </w:r>
      <w:r>
        <w:rPr>
          <w:strike w:val="0"/>
          <w:spacing w:val="-2"/>
        </w:rPr>
        <w:t> </w:t>
      </w:r>
      <w:r>
        <w:rPr>
          <w:strike w:val="0"/>
          <w:spacing w:val="-1"/>
        </w:rPr>
        <w:t>2019,</w:t>
      </w:r>
      <w:r>
        <w:rPr>
          <w:strike w:val="0"/>
          <w:spacing w:val="-4"/>
        </w:rPr>
        <w:t> </w:t>
      </w:r>
      <w:r>
        <w:rPr>
          <w:strike w:val="0"/>
        </w:rPr>
        <w:t>by</w:t>
      </w:r>
      <w:r>
        <w:rPr>
          <w:strike w:val="0"/>
          <w:spacing w:val="-6"/>
        </w:rPr>
        <w:t> </w:t>
      </w:r>
      <w:r>
        <w:rPr>
          <w:strike w:val="0"/>
          <w:spacing w:val="-1"/>
        </w:rPr>
        <w:t>7.77%.</w:t>
      </w:r>
    </w:p>
    <w:p>
      <w:pPr>
        <w:spacing w:line="240" w:lineRule="auto" w:before="10"/>
        <w:rPr>
          <w:rFonts w:ascii="Calibri" w:hAnsi="Calibri" w:cs="Calibri" w:eastAsia="Calibri"/>
          <w:sz w:val="27"/>
          <w:szCs w:val="27"/>
        </w:rPr>
      </w:pPr>
    </w:p>
    <w:p>
      <w:pPr>
        <w:spacing w:before="0"/>
        <w:ind w:left="218" w:right="0" w:firstLine="0"/>
        <w:jc w:val="left"/>
        <w:rPr>
          <w:rFonts w:ascii="Calibri" w:hAnsi="Calibri" w:cs="Calibri" w:eastAsia="Calibri"/>
          <w:sz w:val="20"/>
          <w:szCs w:val="20"/>
        </w:rPr>
      </w:pPr>
      <w:r>
        <w:rPr/>
        <w:pict>
          <v:group style="position:absolute;margin-left:128.549988pt;margin-top:36.35149pt;width:7.2pt;height:1.9pt;mso-position-horizontal-relative:page;mso-position-vertical-relative:paragraph;z-index:-640144" coordorigin="2571,727" coordsize="144,38">
            <v:group style="position:absolute;left:2578;top:758;width:130;height:2" coordorigin="2578,758" coordsize="130,2">
              <v:shape style="position:absolute;left:2578;top:758;width:130;height:2" coordorigin="2578,758" coordsize="130,0" path="m2578,758l2708,758e" filled="false" stroked="true" strokeweight=".70001pt" strokecolor="#000000">
                <v:path arrowok="t"/>
              </v:shape>
            </v:group>
            <v:group style="position:absolute;left:2578;top:734;width:130;height:2" coordorigin="2578,734" coordsize="130,2">
              <v:shape style="position:absolute;left:2578;top:734;width:130;height:2" coordorigin="2578,734" coordsize="130,0" path="m2578,734l2708,734e" filled="false" stroked="true" strokeweight=".69998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192.179993pt;margin-top:36.35149pt;width:7.2pt;height:1.9pt;mso-position-horizontal-relative:page;mso-position-vertical-relative:paragraph;z-index:-640120" coordorigin="3844,727" coordsize="144,38">
            <v:group style="position:absolute;left:3851;top:758;width:130;height:2" coordorigin="3851,758" coordsize="130,2">
              <v:shape style="position:absolute;left:3851;top:758;width:130;height:2" coordorigin="3851,758" coordsize="130,0" path="m3851,758l3980,758e" filled="false" stroked="true" strokeweight=".70001pt" strokecolor="#000000">
                <v:path arrowok="t"/>
              </v:shape>
            </v:group>
            <v:group style="position:absolute;left:3851;top:734;width:130;height:2" coordorigin="3851,734" coordsize="130,2">
              <v:shape style="position:absolute;left:3851;top:734;width:130;height:2" coordorigin="3851,734" coordsize="130,0" path="m3851,734l3980,734e" filled="false" stroked="true" strokeweight=".69998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262.260010pt;margin-top:36.35149pt;width:7.2pt;height:1.9pt;mso-position-horizontal-relative:page;mso-position-vertical-relative:paragraph;z-index:-640096" coordorigin="5245,727" coordsize="144,38">
            <v:group style="position:absolute;left:5252;top:758;width:130;height:2" coordorigin="5252,758" coordsize="130,2">
              <v:shape style="position:absolute;left:5252;top:758;width:130;height:2" coordorigin="5252,758" coordsize="130,0" path="m5252,758l5382,758e" filled="false" stroked="true" strokeweight=".70001pt" strokecolor="#000000">
                <v:path arrowok="t"/>
              </v:shape>
            </v:group>
            <v:group style="position:absolute;left:5252;top:734;width:130;height:2" coordorigin="5252,734" coordsize="130,2">
              <v:shape style="position:absolute;left:5252;top:734;width:130;height:2" coordorigin="5252,734" coordsize="130,0" path="m5252,734l5382,734e" filled="false" stroked="true" strokeweight=".69998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332.600006pt;margin-top:36.35149pt;width:7.2pt;height:1.9pt;mso-position-horizontal-relative:page;mso-position-vertical-relative:paragraph;z-index:-640072" coordorigin="6652,727" coordsize="144,38">
            <v:group style="position:absolute;left:6659;top:758;width:130;height:2" coordorigin="6659,758" coordsize="130,2">
              <v:shape style="position:absolute;left:6659;top:758;width:130;height:2" coordorigin="6659,758" coordsize="130,0" path="m6659,758l6789,758e" filled="false" stroked="true" strokeweight=".70001pt" strokecolor="#000000">
                <v:path arrowok="t"/>
              </v:shape>
            </v:group>
            <v:group style="position:absolute;left:6659;top:734;width:130;height:2" coordorigin="6659,734" coordsize="130,2">
              <v:shape style="position:absolute;left:6659;top:734;width:130;height:2" coordorigin="6659,734" coordsize="130,0" path="m6659,734l6789,734e" filled="false" stroked="true" strokeweight=".69998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402.799988pt;margin-top:36.35149pt;width:7.2pt;height:1.9pt;mso-position-horizontal-relative:page;mso-position-vertical-relative:paragraph;z-index:-640048" coordorigin="8056,727" coordsize="144,38">
            <v:group style="position:absolute;left:8063;top:758;width:130;height:2" coordorigin="8063,758" coordsize="130,2">
              <v:shape style="position:absolute;left:8063;top:758;width:130;height:2" coordorigin="8063,758" coordsize="130,0" path="m8063,758l8193,758e" filled="false" stroked="true" strokeweight=".70001pt" strokecolor="#000000">
                <v:path arrowok="t"/>
              </v:shape>
            </v:group>
            <v:group style="position:absolute;left:8063;top:734;width:130;height:2" coordorigin="8063,734" coordsize="130,2">
              <v:shape style="position:absolute;left:8063;top:734;width:130;height:2" coordorigin="8063,734" coordsize="130,0" path="m8063,734l8193,734e" filled="false" stroked="true" strokeweight=".69998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473.149994pt;margin-top:36.35149pt;width:7.2pt;height:1.9pt;mso-position-horizontal-relative:page;mso-position-vertical-relative:paragraph;z-index:-640024" coordorigin="9463,727" coordsize="144,38">
            <v:group style="position:absolute;left:9470;top:758;width:130;height:2" coordorigin="9470,758" coordsize="130,2">
              <v:shape style="position:absolute;left:9470;top:758;width:130;height:2" coordorigin="9470,758" coordsize="130,0" path="m9470,758l9600,758e" filled="false" stroked="true" strokeweight=".70001pt" strokecolor="#000000">
                <v:path arrowok="t"/>
              </v:shape>
            </v:group>
            <v:group style="position:absolute;left:9470;top:734;width:130;height:2" coordorigin="9470,734" coordsize="130,2">
              <v:shape style="position:absolute;left:9470;top:734;width:130;height:2" coordorigin="9470,734" coordsize="130,0" path="m9470,734l9600,734e" filled="false" stroked="true" strokeweight=".69998pt" strokecolor="#000000">
                <v:path arrowok="t"/>
              </v:shape>
            </v:group>
            <w10:wrap type="none"/>
          </v:group>
        </w:pict>
      </w:r>
      <w:r>
        <w:rPr>
          <w:rFonts w:ascii="Calibri"/>
          <w:b/>
          <w:color w:val="528135"/>
          <w:spacing w:val="-1"/>
          <w:sz w:val="20"/>
        </w:rPr>
        <w:t>Table</w:t>
      </w:r>
      <w:r>
        <w:rPr>
          <w:rFonts w:ascii="Calibri"/>
          <w:b/>
          <w:color w:val="528135"/>
          <w:spacing w:val="-6"/>
          <w:sz w:val="20"/>
        </w:rPr>
        <w:t> </w:t>
      </w:r>
      <w:r>
        <w:rPr>
          <w:rFonts w:ascii="Calibri"/>
          <w:b/>
          <w:color w:val="528135"/>
          <w:spacing w:val="-1"/>
          <w:sz w:val="20"/>
        </w:rPr>
        <w:t>31:</w:t>
      </w:r>
      <w:r>
        <w:rPr>
          <w:rFonts w:ascii="Calibri"/>
          <w:b/>
          <w:color w:val="528135"/>
          <w:spacing w:val="-6"/>
          <w:sz w:val="20"/>
        </w:rPr>
        <w:t> </w:t>
      </w:r>
      <w:r>
        <w:rPr>
          <w:rFonts w:ascii="Calibri"/>
          <w:b/>
          <w:color w:val="528135"/>
          <w:sz w:val="20"/>
        </w:rPr>
        <w:t>Five-year</w:t>
      </w:r>
      <w:r>
        <w:rPr>
          <w:rFonts w:ascii="Calibri"/>
          <w:b/>
          <w:color w:val="528135"/>
          <w:spacing w:val="-7"/>
          <w:sz w:val="20"/>
        </w:rPr>
        <w:t> </w:t>
      </w:r>
      <w:r>
        <w:rPr>
          <w:rFonts w:ascii="Calibri"/>
          <w:b/>
          <w:color w:val="528135"/>
          <w:sz w:val="20"/>
        </w:rPr>
        <w:t>trend</w:t>
      </w:r>
      <w:r>
        <w:rPr>
          <w:rFonts w:ascii="Calibri"/>
          <w:b/>
          <w:color w:val="528135"/>
          <w:spacing w:val="-6"/>
          <w:sz w:val="20"/>
        </w:rPr>
        <w:t> </w:t>
      </w:r>
      <w:r>
        <w:rPr>
          <w:rFonts w:ascii="Calibri"/>
          <w:b/>
          <w:color w:val="528135"/>
          <w:spacing w:val="-1"/>
          <w:sz w:val="20"/>
        </w:rPr>
        <w:t>analysis</w:t>
      </w:r>
      <w:r>
        <w:rPr>
          <w:rFonts w:ascii="Calibri"/>
          <w:sz w:val="20"/>
        </w:rPr>
      </w:r>
    </w:p>
    <w:p>
      <w:pPr>
        <w:spacing w:line="240" w:lineRule="auto" w:before="8"/>
        <w:rPr>
          <w:rFonts w:ascii="Calibri" w:hAnsi="Calibri" w:cs="Calibri" w:eastAsia="Calibri"/>
          <w:b/>
          <w:bCs/>
          <w:sz w:val="3"/>
          <w:szCs w:val="3"/>
        </w:rPr>
      </w:pPr>
    </w:p>
    <w:tbl>
      <w:tblPr>
        <w:tblW w:w="0" w:type="auto"/>
        <w:jc w:val="left"/>
        <w:tblInd w:w="10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79"/>
        <w:gridCol w:w="1273"/>
        <w:gridCol w:w="1404"/>
        <w:gridCol w:w="1404"/>
        <w:gridCol w:w="1404"/>
        <w:gridCol w:w="1407"/>
        <w:gridCol w:w="1402"/>
      </w:tblGrid>
      <w:tr>
        <w:trPr>
          <w:trHeight w:val="305" w:hRule="exact"/>
        </w:trPr>
        <w:tc>
          <w:tcPr>
            <w:tcW w:w="127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exact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Year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273" w:type="dxa"/>
            <w:tcBorders>
              <w:top w:val="single" w:sz="5" w:space="0" w:color="6FAC46"/>
              <w:left w:val="nil" w:sz="6" w:space="0" w:color="auto"/>
              <w:bottom w:val="single" w:sz="5" w:space="0" w:color="6FAC46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exact"/>
              <w:ind w:left="10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2015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404" w:type="dxa"/>
            <w:tcBorders>
              <w:top w:val="single" w:sz="5" w:space="0" w:color="6FAC46"/>
              <w:left w:val="nil" w:sz="6" w:space="0" w:color="auto"/>
              <w:bottom w:val="single" w:sz="5" w:space="0" w:color="6FAC46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exact"/>
              <w:ind w:left="10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2016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404" w:type="dxa"/>
            <w:tcBorders>
              <w:top w:val="single" w:sz="5" w:space="0" w:color="6FAC46"/>
              <w:left w:val="nil" w:sz="6" w:space="0" w:color="auto"/>
              <w:bottom w:val="single" w:sz="5" w:space="0" w:color="6FAC46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exact"/>
              <w:ind w:left="10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2017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404" w:type="dxa"/>
            <w:tcBorders>
              <w:top w:val="single" w:sz="5" w:space="0" w:color="6FAC46"/>
              <w:left w:val="nil" w:sz="6" w:space="0" w:color="auto"/>
              <w:bottom w:val="single" w:sz="5" w:space="0" w:color="6FAC46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exact"/>
              <w:ind w:left="10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2018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407" w:type="dxa"/>
            <w:tcBorders>
              <w:top w:val="single" w:sz="5" w:space="0" w:color="6FAC46"/>
              <w:left w:val="nil" w:sz="6" w:space="0" w:color="auto"/>
              <w:bottom w:val="single" w:sz="5" w:space="0" w:color="6FAC46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exact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2019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402" w:type="dxa"/>
            <w:tcBorders>
              <w:top w:val="single" w:sz="5" w:space="0" w:color="6FAC46"/>
              <w:left w:val="nil" w:sz="6" w:space="0" w:color="auto"/>
              <w:bottom w:val="single" w:sz="5" w:space="0" w:color="6FAC46"/>
              <w:right w:val="single" w:sz="5" w:space="0" w:color="6FAC46"/>
            </w:tcBorders>
            <w:shd w:val="clear" w:color="auto" w:fill="6FAC46"/>
          </w:tcPr>
          <w:p>
            <w:pPr>
              <w:pStyle w:val="TableParagraph"/>
              <w:spacing w:line="240" w:lineRule="exact"/>
              <w:ind w:left="10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Total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1279" w:type="dxa"/>
            <w:tcBorders>
              <w:top w:val="single" w:sz="5" w:space="0" w:color="6FAC46"/>
              <w:left w:val="single" w:sz="5" w:space="0" w:color="A8D08D"/>
              <w:bottom w:val="single" w:sz="5" w:space="0" w:color="A8D08D"/>
              <w:right w:val="single" w:sz="5" w:space="0" w:color="A8D08D"/>
            </w:tcBorders>
            <w:shd w:val="clear" w:color="auto" w:fill="E1EED9"/>
          </w:tcPr>
          <w:p>
            <w:pPr/>
          </w:p>
        </w:tc>
        <w:tc>
          <w:tcPr>
            <w:tcW w:w="1273" w:type="dxa"/>
            <w:tcBorders>
              <w:top w:val="single" w:sz="5" w:space="0" w:color="6FAC46"/>
              <w:left w:val="single" w:sz="5" w:space="0" w:color="A8D08D"/>
              <w:bottom w:val="single" w:sz="5" w:space="0" w:color="A8D08D"/>
              <w:right w:val="single" w:sz="5" w:space="0" w:color="A8D08D"/>
            </w:tcBorders>
            <w:shd w:val="clear" w:color="auto" w:fill="E1EED9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</w:t>
            </w:r>
            <w:r>
              <w:rPr>
                <w:rFonts w:ascii="Calibri"/>
                <w:spacing w:val="-3"/>
                <w:sz w:val="20"/>
              </w:rPr>
              <w:t> </w:t>
            </w:r>
            <w:r>
              <w:rPr>
                <w:rFonts w:ascii="Calibri"/>
                <w:sz w:val="20"/>
              </w:rPr>
              <w:t>bn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404" w:type="dxa"/>
            <w:tcBorders>
              <w:top w:val="single" w:sz="5" w:space="0" w:color="6FAC46"/>
              <w:left w:val="single" w:sz="5" w:space="0" w:color="A8D08D"/>
              <w:bottom w:val="single" w:sz="5" w:space="0" w:color="A8D08D"/>
              <w:right w:val="single" w:sz="5" w:space="0" w:color="A8D08D"/>
            </w:tcBorders>
            <w:shd w:val="clear" w:color="auto" w:fill="E1EED9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</w:t>
            </w:r>
            <w:r>
              <w:rPr>
                <w:rFonts w:ascii="Calibri"/>
                <w:spacing w:val="-3"/>
                <w:sz w:val="20"/>
              </w:rPr>
              <w:t> </w:t>
            </w:r>
            <w:r>
              <w:rPr>
                <w:rFonts w:ascii="Calibri"/>
                <w:sz w:val="20"/>
              </w:rPr>
              <w:t>bn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404" w:type="dxa"/>
            <w:tcBorders>
              <w:top w:val="single" w:sz="5" w:space="0" w:color="6FAC46"/>
              <w:left w:val="single" w:sz="5" w:space="0" w:color="A8D08D"/>
              <w:bottom w:val="single" w:sz="5" w:space="0" w:color="A8D08D"/>
              <w:right w:val="single" w:sz="5" w:space="0" w:color="A8D08D"/>
            </w:tcBorders>
            <w:shd w:val="clear" w:color="auto" w:fill="E1EED9"/>
          </w:tcPr>
          <w:p>
            <w:pPr>
              <w:pStyle w:val="TableParagraph"/>
              <w:spacing w:line="240" w:lineRule="auto"/>
              <w:ind w:left="9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</w:t>
            </w:r>
            <w:r>
              <w:rPr>
                <w:rFonts w:ascii="Calibri"/>
                <w:spacing w:val="-3"/>
                <w:sz w:val="20"/>
              </w:rPr>
              <w:t> </w:t>
            </w:r>
            <w:r>
              <w:rPr>
                <w:rFonts w:ascii="Calibri"/>
                <w:sz w:val="20"/>
              </w:rPr>
              <w:t>bn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404" w:type="dxa"/>
            <w:tcBorders>
              <w:top w:val="single" w:sz="5" w:space="0" w:color="6FAC46"/>
              <w:left w:val="single" w:sz="5" w:space="0" w:color="A8D08D"/>
              <w:bottom w:val="single" w:sz="5" w:space="0" w:color="A8D08D"/>
              <w:right w:val="single" w:sz="5" w:space="0" w:color="A8D08D"/>
            </w:tcBorders>
            <w:shd w:val="clear" w:color="auto" w:fill="E1EED9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</w:t>
            </w:r>
            <w:r>
              <w:rPr>
                <w:rFonts w:ascii="Calibri"/>
                <w:spacing w:val="-3"/>
                <w:sz w:val="20"/>
              </w:rPr>
              <w:t> </w:t>
            </w:r>
            <w:r>
              <w:rPr>
                <w:rFonts w:ascii="Calibri"/>
                <w:sz w:val="20"/>
              </w:rPr>
              <w:t>bn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407" w:type="dxa"/>
            <w:tcBorders>
              <w:top w:val="single" w:sz="5" w:space="0" w:color="6FAC46"/>
              <w:left w:val="single" w:sz="5" w:space="0" w:color="A8D08D"/>
              <w:bottom w:val="single" w:sz="5" w:space="0" w:color="A8D08D"/>
              <w:right w:val="single" w:sz="5" w:space="0" w:color="A8D08D"/>
            </w:tcBorders>
            <w:shd w:val="clear" w:color="auto" w:fill="E1EED9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</w:t>
            </w:r>
            <w:r>
              <w:rPr>
                <w:rFonts w:ascii="Calibri"/>
                <w:spacing w:val="-2"/>
                <w:sz w:val="20"/>
              </w:rPr>
              <w:t> </w:t>
            </w:r>
            <w:r>
              <w:rPr>
                <w:rFonts w:ascii="Calibri"/>
                <w:sz w:val="20"/>
              </w:rPr>
              <w:t>bn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402" w:type="dxa"/>
            <w:tcBorders>
              <w:top w:val="single" w:sz="5" w:space="0" w:color="6FAC46"/>
              <w:left w:val="single" w:sz="5" w:space="0" w:color="A8D08D"/>
              <w:bottom w:val="single" w:sz="5" w:space="0" w:color="A8D08D"/>
              <w:right w:val="single" w:sz="5" w:space="0" w:color="A8D08D"/>
            </w:tcBorders>
            <w:shd w:val="clear" w:color="auto" w:fill="E1EED9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</w:t>
            </w:r>
            <w:r>
              <w:rPr>
                <w:rFonts w:ascii="Calibri"/>
                <w:spacing w:val="-3"/>
                <w:sz w:val="20"/>
              </w:rPr>
              <w:t> </w:t>
            </w:r>
            <w:r>
              <w:rPr>
                <w:rFonts w:ascii="Calibri"/>
                <w:sz w:val="20"/>
              </w:rPr>
              <w:t>bn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1279" w:type="dxa"/>
            <w:tcBorders>
              <w:top w:val="single" w:sz="5" w:space="0" w:color="A8D08D"/>
              <w:left w:val="single" w:sz="5" w:space="0" w:color="A8D08D"/>
              <w:bottom w:val="single" w:sz="5" w:space="0" w:color="A8D08D"/>
              <w:right w:val="single" w:sz="5" w:space="0" w:color="A8D08D"/>
            </w:tcBorders>
          </w:tcPr>
          <w:p>
            <w:pPr>
              <w:pStyle w:val="TableParagraph"/>
              <w:spacing w:line="240" w:lineRule="auto"/>
              <w:ind w:left="29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Amount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273" w:type="dxa"/>
            <w:tcBorders>
              <w:top w:val="single" w:sz="5" w:space="0" w:color="A8D08D"/>
              <w:left w:val="single" w:sz="5" w:space="0" w:color="A8D08D"/>
              <w:bottom w:val="single" w:sz="5" w:space="0" w:color="A8D08D"/>
              <w:right w:val="single" w:sz="5" w:space="0" w:color="A8D08D"/>
            </w:tcBorders>
          </w:tcPr>
          <w:p>
            <w:pPr>
              <w:pStyle w:val="TableParagraph"/>
              <w:spacing w:line="240" w:lineRule="auto" w:before="10"/>
              <w:ind w:left="4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64.46</w:t>
            </w:r>
          </w:p>
        </w:tc>
        <w:tc>
          <w:tcPr>
            <w:tcW w:w="1404" w:type="dxa"/>
            <w:tcBorders>
              <w:top w:val="single" w:sz="5" w:space="0" w:color="A8D08D"/>
              <w:left w:val="single" w:sz="5" w:space="0" w:color="A8D08D"/>
              <w:bottom w:val="single" w:sz="5" w:space="0" w:color="A8D08D"/>
              <w:right w:val="single" w:sz="5" w:space="0" w:color="A8D08D"/>
            </w:tcBorders>
          </w:tcPr>
          <w:p>
            <w:pPr>
              <w:pStyle w:val="TableParagraph"/>
              <w:spacing w:line="240" w:lineRule="auto" w:before="10"/>
              <w:ind w:right="2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43.22</w:t>
            </w:r>
          </w:p>
        </w:tc>
        <w:tc>
          <w:tcPr>
            <w:tcW w:w="1404" w:type="dxa"/>
            <w:tcBorders>
              <w:top w:val="single" w:sz="5" w:space="0" w:color="A8D08D"/>
              <w:left w:val="single" w:sz="5" w:space="0" w:color="A8D08D"/>
              <w:bottom w:val="single" w:sz="5" w:space="0" w:color="A8D08D"/>
              <w:right w:val="single" w:sz="5" w:space="0" w:color="A8D08D"/>
            </w:tcBorders>
          </w:tcPr>
          <w:p>
            <w:pPr>
              <w:pStyle w:val="TableParagraph"/>
              <w:spacing w:line="240" w:lineRule="auto" w:before="10"/>
              <w:ind w:right="7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52.78</w:t>
            </w:r>
          </w:p>
        </w:tc>
        <w:tc>
          <w:tcPr>
            <w:tcW w:w="1404" w:type="dxa"/>
            <w:tcBorders>
              <w:top w:val="single" w:sz="5" w:space="0" w:color="A8D08D"/>
              <w:left w:val="single" w:sz="5" w:space="0" w:color="A8D08D"/>
              <w:bottom w:val="single" w:sz="5" w:space="0" w:color="A8D08D"/>
              <w:right w:val="single" w:sz="5" w:space="0" w:color="A8D08D"/>
            </w:tcBorders>
          </w:tcPr>
          <w:p>
            <w:pPr>
              <w:pStyle w:val="TableParagraph"/>
              <w:spacing w:line="240" w:lineRule="auto" w:before="10"/>
              <w:ind w:right="2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69.47</w:t>
            </w:r>
          </w:p>
        </w:tc>
        <w:tc>
          <w:tcPr>
            <w:tcW w:w="1407" w:type="dxa"/>
            <w:tcBorders>
              <w:top w:val="single" w:sz="5" w:space="0" w:color="A8D08D"/>
              <w:left w:val="single" w:sz="5" w:space="0" w:color="A8D08D"/>
              <w:bottom w:val="single" w:sz="5" w:space="0" w:color="A8D08D"/>
              <w:right w:val="single" w:sz="5" w:space="0" w:color="A8D08D"/>
            </w:tcBorders>
          </w:tcPr>
          <w:p>
            <w:pPr>
              <w:pStyle w:val="TableParagraph"/>
              <w:spacing w:line="240" w:lineRule="auto" w:before="10"/>
              <w:ind w:right="3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74.87</w:t>
            </w:r>
          </w:p>
        </w:tc>
        <w:tc>
          <w:tcPr>
            <w:tcW w:w="1402" w:type="dxa"/>
            <w:tcBorders>
              <w:top w:val="single" w:sz="5" w:space="0" w:color="A8D08D"/>
              <w:left w:val="single" w:sz="5" w:space="0" w:color="A8D08D"/>
              <w:bottom w:val="single" w:sz="5" w:space="0" w:color="A8D08D"/>
              <w:right w:val="single" w:sz="5" w:space="0" w:color="A8D08D"/>
            </w:tcBorders>
          </w:tcPr>
          <w:p>
            <w:pPr>
              <w:pStyle w:val="TableParagraph"/>
              <w:spacing w:line="240" w:lineRule="auto" w:before="10"/>
              <w:ind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304.8</w:t>
            </w:r>
          </w:p>
        </w:tc>
      </w:tr>
      <w:tr>
        <w:trPr>
          <w:trHeight w:val="311" w:hRule="exact"/>
        </w:trPr>
        <w:tc>
          <w:tcPr>
            <w:tcW w:w="1279" w:type="dxa"/>
            <w:tcBorders>
              <w:top w:val="single" w:sz="5" w:space="0" w:color="A8D08D"/>
              <w:left w:val="single" w:sz="5" w:space="0" w:color="A8D08D"/>
              <w:bottom w:val="single" w:sz="5" w:space="0" w:color="A8D08D"/>
              <w:right w:val="single" w:sz="5" w:space="0" w:color="A8D08D"/>
            </w:tcBorders>
            <w:shd w:val="clear" w:color="auto" w:fill="E1EED9"/>
          </w:tcPr>
          <w:p>
            <w:pPr>
              <w:pStyle w:val="TableParagraph"/>
              <w:spacing w:line="240" w:lineRule="auto"/>
              <w:ind w:left="19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%Variance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273" w:type="dxa"/>
            <w:tcBorders>
              <w:top w:val="single" w:sz="5" w:space="0" w:color="A8D08D"/>
              <w:left w:val="single" w:sz="5" w:space="0" w:color="A8D08D"/>
              <w:bottom w:val="single" w:sz="5" w:space="0" w:color="A8D08D"/>
              <w:right w:val="single" w:sz="5" w:space="0" w:color="A8D08D"/>
            </w:tcBorders>
            <w:shd w:val="clear" w:color="auto" w:fill="E1EED9"/>
          </w:tcPr>
          <w:p>
            <w:pPr/>
          </w:p>
        </w:tc>
        <w:tc>
          <w:tcPr>
            <w:tcW w:w="1404" w:type="dxa"/>
            <w:tcBorders>
              <w:top w:val="single" w:sz="5" w:space="0" w:color="A8D08D"/>
              <w:left w:val="single" w:sz="5" w:space="0" w:color="A8D08D"/>
              <w:bottom w:val="single" w:sz="5" w:space="0" w:color="A8D08D"/>
              <w:right w:val="single" w:sz="5" w:space="0" w:color="A8D08D"/>
            </w:tcBorders>
            <w:shd w:val="clear" w:color="auto" w:fill="E1EED9"/>
          </w:tcPr>
          <w:p>
            <w:pPr>
              <w:pStyle w:val="TableParagraph"/>
              <w:spacing w:line="240" w:lineRule="auto" w:before="10"/>
              <w:ind w:left="36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-32.95%</w:t>
            </w:r>
          </w:p>
        </w:tc>
        <w:tc>
          <w:tcPr>
            <w:tcW w:w="1404" w:type="dxa"/>
            <w:tcBorders>
              <w:top w:val="single" w:sz="5" w:space="0" w:color="A8D08D"/>
              <w:left w:val="single" w:sz="5" w:space="0" w:color="A8D08D"/>
              <w:bottom w:val="single" w:sz="5" w:space="0" w:color="A8D08D"/>
              <w:right w:val="single" w:sz="5" w:space="0" w:color="A8D08D"/>
            </w:tcBorders>
            <w:shd w:val="clear" w:color="auto" w:fill="E1EED9"/>
          </w:tcPr>
          <w:p>
            <w:pPr>
              <w:pStyle w:val="TableParagraph"/>
              <w:spacing w:line="240" w:lineRule="auto" w:before="10"/>
              <w:ind w:left="39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22.11%</w:t>
            </w:r>
          </w:p>
        </w:tc>
        <w:tc>
          <w:tcPr>
            <w:tcW w:w="1404" w:type="dxa"/>
            <w:tcBorders>
              <w:top w:val="single" w:sz="5" w:space="0" w:color="A8D08D"/>
              <w:left w:val="single" w:sz="5" w:space="0" w:color="A8D08D"/>
              <w:bottom w:val="single" w:sz="5" w:space="0" w:color="A8D08D"/>
              <w:right w:val="single" w:sz="5" w:space="0" w:color="A8D08D"/>
            </w:tcBorders>
            <w:shd w:val="clear" w:color="auto" w:fill="E1EED9"/>
          </w:tcPr>
          <w:p>
            <w:pPr>
              <w:pStyle w:val="TableParagraph"/>
              <w:spacing w:line="240" w:lineRule="auto" w:before="10"/>
              <w:ind w:left="39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31.63%</w:t>
            </w:r>
          </w:p>
        </w:tc>
        <w:tc>
          <w:tcPr>
            <w:tcW w:w="1407" w:type="dxa"/>
            <w:tcBorders>
              <w:top w:val="single" w:sz="5" w:space="0" w:color="A8D08D"/>
              <w:left w:val="single" w:sz="5" w:space="0" w:color="A8D08D"/>
              <w:bottom w:val="single" w:sz="5" w:space="0" w:color="A8D08D"/>
              <w:right w:val="single" w:sz="5" w:space="0" w:color="A8D08D"/>
            </w:tcBorders>
            <w:shd w:val="clear" w:color="auto" w:fill="E1EED9"/>
          </w:tcPr>
          <w:p>
            <w:pPr>
              <w:pStyle w:val="TableParagraph"/>
              <w:spacing w:line="240" w:lineRule="auto" w:before="10"/>
              <w:ind w:left="44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7.77%</w:t>
            </w:r>
          </w:p>
        </w:tc>
        <w:tc>
          <w:tcPr>
            <w:tcW w:w="1402" w:type="dxa"/>
            <w:tcBorders>
              <w:top w:val="single" w:sz="5" w:space="0" w:color="A8D08D"/>
              <w:left w:val="single" w:sz="5" w:space="0" w:color="A8D08D"/>
              <w:bottom w:val="single" w:sz="5" w:space="0" w:color="A8D08D"/>
              <w:right w:val="single" w:sz="5" w:space="0" w:color="A8D08D"/>
            </w:tcBorders>
            <w:shd w:val="clear" w:color="auto" w:fill="E1EED9"/>
          </w:tcPr>
          <w:p>
            <w:pPr/>
          </w:p>
        </w:tc>
      </w:tr>
    </w:tbl>
    <w:p>
      <w:pPr>
        <w:spacing w:before="1"/>
        <w:ind w:left="218" w:right="0" w:firstLine="0"/>
        <w:jc w:val="left"/>
        <w:rPr>
          <w:rFonts w:ascii="Calibri" w:hAnsi="Calibri" w:cs="Calibri" w:eastAsia="Calibri"/>
          <w:sz w:val="20"/>
          <w:szCs w:val="20"/>
        </w:rPr>
      </w:pPr>
      <w:r>
        <w:rPr/>
        <w:pict>
          <v:group style="position:absolute;margin-left:64.525002pt;margin-top:47.216484pt;width:486.4pt;height:200.6pt;mso-position-horizontal-relative:page;mso-position-vertical-relative:paragraph;z-index:5992" coordorigin="1291,944" coordsize="9728,4012">
            <v:shape style="position:absolute;left:2789;top:1692;width:7603;height:2786" type="#_x0000_t75" stroked="false">
              <v:imagedata r:id="rId110" o:title=""/>
            </v:shape>
            <v:group style="position:absolute;left:1298;top:952;width:9713;height:3997" coordorigin="1298,952" coordsize="9713,3997">
              <v:shape style="position:absolute;left:1298;top:952;width:9713;height:3997" coordorigin="1298,952" coordsize="9713,3997" path="m1298,4949l11011,4949,11011,952,1298,952,1298,4949xe" filled="false" stroked="true" strokeweight=".75pt" strokecolor="#d9d9d9">
                <v:path arrowok="t"/>
              </v:shape>
              <v:shape style="position:absolute;left:5340;top:1159;width:1628;height:281" type="#_x0000_t202" filled="false" stroked="false">
                <v:textbox inset="0,0,0,0">
                  <w:txbxContent>
                    <w:p>
                      <w:pPr>
                        <w:spacing w:line="281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28"/>
                          <w:szCs w:val="2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5"/>
                          <w:sz w:val="28"/>
                        </w:rPr>
                        <w:t>Trend</w:t>
                      </w:r>
                      <w:r>
                        <w:rPr>
                          <w:rFonts w:ascii="Calibri"/>
                          <w:color w:val="585858"/>
                          <w:sz w:val="28"/>
                        </w:rPr>
                        <w:t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28"/>
                        </w:rPr>
                        <w:t>Analysis</w:t>
                      </w:r>
                      <w:r>
                        <w:rPr>
                          <w:rFonts w:ascii="Calibri"/>
                          <w:sz w:val="28"/>
                        </w:rPr>
                      </w:r>
                    </w:p>
                  </w:txbxContent>
                </v:textbox>
                <w10:wrap type="none"/>
              </v:shape>
              <v:shape style="position:absolute;left:9093;top:1880;width:411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404040"/>
                          <w:w w:val="95"/>
                          <w:sz w:val="18"/>
                        </w:rPr>
                        <w:t>74.87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2474;top:2039;width:183;height:2519" type="#_x0000_t202" filled="false" stroked="false">
                <v:textbox inset="0,0,0,0">
                  <w:txbxContent>
                    <w:p>
                      <w:pPr>
                        <w:spacing w:line="183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80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before="72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70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before="72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60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before="72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50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before="72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40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before="72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30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before="72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20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before="72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10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line="216" w:lineRule="exact" w:before="72"/>
                        <w:ind w:left="91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z w:val="18"/>
                        </w:rPr>
                        <w:t>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7686;top:2038;width:411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404040"/>
                          <w:w w:val="95"/>
                          <w:sz w:val="18"/>
                        </w:rPr>
                        <w:t>69.47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3467;top:2184;width:411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404040"/>
                          <w:w w:val="95"/>
                          <w:sz w:val="18"/>
                        </w:rPr>
                        <w:t>64.46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6280;top:2526;width:411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404040"/>
                          <w:w w:val="95"/>
                          <w:sz w:val="18"/>
                        </w:rPr>
                        <w:t>52.78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4873;top:2805;width:411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404040"/>
                          <w:w w:val="95"/>
                          <w:sz w:val="18"/>
                        </w:rPr>
                        <w:t>43.22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3346;top:4603;width:5991;height:180" type="#_x0000_t202" filled="false" stroked="false">
                <v:textbox inset="0,0,0,0">
                  <w:txbxContent>
                    <w:p>
                      <w:pPr>
                        <w:tabs>
                          <w:tab w:pos="1406" w:val="left" w:leader="none"/>
                          <w:tab w:pos="2813" w:val="left" w:leader="none"/>
                          <w:tab w:pos="4219" w:val="left" w:leader="none"/>
                          <w:tab w:pos="5625" w:val="left" w:leader="none"/>
                        </w:tabs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w w:val="95"/>
                          <w:sz w:val="18"/>
                        </w:rPr>
                        <w:t>2015</w:t>
                        <w:tab/>
                        <w:t>2016</w:t>
                        <w:tab/>
                        <w:t>2017</w:t>
                        <w:tab/>
                        <w:t>2018</w:t>
                        <w:tab/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2019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/>
        <w:pict>
          <v:shape style="position:absolute;margin-left:100.919998pt;margin-top:128.903473pt;width:20pt;height:70.5pt;mso-position-horizontal-relative:page;mso-position-vertical-relative:paragraph;z-index:6016" type="#_x0000_t202" filled="false" stroked="false">
            <v:textbox inset="0,0,0,0" style="layout-flow:vertical;mso-layout-flow-alt:bottom-to-top">
              <w:txbxContent>
                <w:p>
                  <w:pPr>
                    <w:spacing w:line="387" w:lineRule="exact" w:before="0"/>
                    <w:ind w:left="20" w:right="0" w:firstLine="0"/>
                    <w:jc w:val="left"/>
                    <w:rPr>
                      <w:rFonts w:ascii="Calibri" w:hAnsi="Calibri" w:cs="Calibri" w:eastAsia="Calibri"/>
                      <w:sz w:val="36"/>
                      <w:szCs w:val="36"/>
                    </w:rPr>
                  </w:pPr>
                  <w:r>
                    <w:rPr>
                      <w:rFonts w:ascii="Calibri"/>
                      <w:color w:val="585858"/>
                      <w:spacing w:val="-1"/>
                      <w:sz w:val="22"/>
                    </w:rPr>
                    <w:t>Amount</w:t>
                  </w:r>
                  <w:r>
                    <w:rPr>
                      <w:rFonts w:ascii="Calibri"/>
                      <w:color w:val="585858"/>
                      <w:spacing w:val="-4"/>
                      <w:sz w:val="22"/>
                    </w:rPr>
                    <w:t> </w:t>
                  </w:r>
                  <w:r>
                    <w:rPr>
                      <w:rFonts w:ascii="Calibri"/>
                      <w:color w:val="585858"/>
                      <w:spacing w:val="-1"/>
                      <w:sz w:val="22"/>
                    </w:rPr>
                    <w:t>(N'bn</w:t>
                  </w:r>
                  <w:r>
                    <w:rPr>
                      <w:rFonts w:ascii="Calibri"/>
                      <w:color w:val="585858"/>
                      <w:spacing w:val="-1"/>
                      <w:sz w:val="36"/>
                    </w:rPr>
                    <w:t>)</w:t>
                  </w:r>
                  <w:r>
                    <w:rPr>
                      <w:rFonts w:ascii="Calibri"/>
                      <w:sz w:val="36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Calibri"/>
          <w:b/>
          <w:color w:val="528135"/>
          <w:spacing w:val="-1"/>
          <w:sz w:val="20"/>
        </w:rPr>
        <w:t>Source:</w:t>
      </w:r>
      <w:r>
        <w:rPr>
          <w:rFonts w:ascii="Calibri"/>
          <w:b/>
          <w:color w:val="528135"/>
          <w:spacing w:val="-7"/>
          <w:sz w:val="20"/>
        </w:rPr>
        <w:t> </w:t>
      </w:r>
      <w:r>
        <w:rPr>
          <w:rFonts w:ascii="Calibri"/>
          <w:b/>
          <w:color w:val="528135"/>
          <w:spacing w:val="-3"/>
          <w:sz w:val="20"/>
        </w:rPr>
        <w:t>2019</w:t>
      </w:r>
      <w:r>
        <w:rPr>
          <w:rFonts w:ascii="Calibri"/>
          <w:b/>
          <w:color w:val="528135"/>
          <w:spacing w:val="-14"/>
          <w:sz w:val="20"/>
        </w:rPr>
        <w:t> </w:t>
      </w:r>
      <w:r>
        <w:rPr>
          <w:rFonts w:ascii="Calibri"/>
          <w:b/>
          <w:color w:val="528135"/>
          <w:spacing w:val="-2"/>
          <w:sz w:val="20"/>
        </w:rPr>
        <w:t>NEITI</w:t>
      </w:r>
      <w:r>
        <w:rPr>
          <w:rFonts w:ascii="Calibri"/>
          <w:b/>
          <w:color w:val="528135"/>
          <w:spacing w:val="-14"/>
          <w:sz w:val="20"/>
        </w:rPr>
        <w:t> </w:t>
      </w:r>
      <w:r>
        <w:rPr>
          <w:rFonts w:ascii="Calibri"/>
          <w:b/>
          <w:color w:val="528135"/>
          <w:spacing w:val="-2"/>
          <w:sz w:val="20"/>
        </w:rPr>
        <w:t>SMA</w:t>
      </w:r>
      <w:r>
        <w:rPr>
          <w:rFonts w:ascii="Calibri"/>
          <w:b/>
          <w:color w:val="528135"/>
          <w:spacing w:val="-12"/>
          <w:sz w:val="20"/>
        </w:rPr>
        <w:t> </w:t>
      </w:r>
      <w:r>
        <w:rPr>
          <w:rFonts w:ascii="Calibri"/>
          <w:b/>
          <w:color w:val="528135"/>
          <w:spacing w:val="-3"/>
          <w:sz w:val="20"/>
        </w:rPr>
        <w:t>Templates&amp;</w:t>
      </w:r>
      <w:r>
        <w:rPr>
          <w:rFonts w:ascii="Calibri"/>
          <w:b/>
          <w:color w:val="528135"/>
          <w:spacing w:val="-13"/>
          <w:sz w:val="20"/>
        </w:rPr>
        <w:t> </w:t>
      </w:r>
      <w:r>
        <w:rPr>
          <w:rFonts w:ascii="Calibri"/>
          <w:b/>
          <w:color w:val="528135"/>
          <w:spacing w:val="-2"/>
          <w:sz w:val="20"/>
        </w:rPr>
        <w:t>NEITI</w:t>
      </w:r>
      <w:r>
        <w:rPr>
          <w:rFonts w:ascii="Calibri"/>
          <w:b/>
          <w:color w:val="528135"/>
          <w:spacing w:val="-14"/>
          <w:sz w:val="20"/>
        </w:rPr>
        <w:t> </w:t>
      </w:r>
      <w:r>
        <w:rPr>
          <w:rFonts w:ascii="Calibri"/>
          <w:b/>
          <w:color w:val="528135"/>
          <w:spacing w:val="-3"/>
          <w:sz w:val="20"/>
        </w:rPr>
        <w:t>Reports</w:t>
      </w:r>
      <w:r>
        <w:rPr>
          <w:rFonts w:ascii="Calibri"/>
          <w:sz w:val="20"/>
        </w:rPr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before="136"/>
        <w:ind w:left="218" w:right="0" w:firstLine="0"/>
        <w:jc w:val="left"/>
        <w:rPr>
          <w:rFonts w:ascii="Calibri" w:hAnsi="Calibri" w:cs="Calibri" w:eastAsia="Calibri"/>
          <w:sz w:val="20"/>
          <w:szCs w:val="20"/>
        </w:rPr>
      </w:pPr>
      <w:r>
        <w:rPr>
          <w:rFonts w:ascii="Calibri"/>
          <w:b/>
          <w:color w:val="528135"/>
          <w:spacing w:val="-1"/>
          <w:sz w:val="20"/>
        </w:rPr>
        <w:t>Figure</w:t>
      </w:r>
      <w:r>
        <w:rPr>
          <w:rFonts w:ascii="Calibri"/>
          <w:b/>
          <w:color w:val="528135"/>
          <w:spacing w:val="-6"/>
          <w:sz w:val="20"/>
        </w:rPr>
        <w:t> </w:t>
      </w:r>
      <w:r>
        <w:rPr>
          <w:rFonts w:ascii="Calibri"/>
          <w:b/>
          <w:color w:val="528135"/>
          <w:sz w:val="20"/>
        </w:rPr>
        <w:t>23:</w:t>
      </w:r>
      <w:r>
        <w:rPr>
          <w:rFonts w:ascii="Calibri"/>
          <w:b/>
          <w:color w:val="528135"/>
          <w:spacing w:val="-6"/>
          <w:sz w:val="20"/>
        </w:rPr>
        <w:t> </w:t>
      </w:r>
      <w:r>
        <w:rPr>
          <w:rFonts w:ascii="Calibri"/>
          <w:b/>
          <w:color w:val="528135"/>
          <w:sz w:val="20"/>
        </w:rPr>
        <w:t>Five-Year</w:t>
      </w:r>
      <w:r>
        <w:rPr>
          <w:rFonts w:ascii="Calibri"/>
          <w:b/>
          <w:color w:val="528135"/>
          <w:spacing w:val="-6"/>
          <w:sz w:val="20"/>
        </w:rPr>
        <w:t> </w:t>
      </w:r>
      <w:r>
        <w:rPr>
          <w:rFonts w:ascii="Calibri"/>
          <w:b/>
          <w:color w:val="528135"/>
          <w:sz w:val="20"/>
        </w:rPr>
        <w:t>Trend</w:t>
      </w:r>
      <w:r>
        <w:rPr>
          <w:rFonts w:ascii="Calibri"/>
          <w:b/>
          <w:color w:val="528135"/>
          <w:spacing w:val="-6"/>
          <w:sz w:val="20"/>
        </w:rPr>
        <w:t> </w:t>
      </w:r>
      <w:r>
        <w:rPr>
          <w:rFonts w:ascii="Calibri"/>
          <w:b/>
          <w:color w:val="528135"/>
          <w:sz w:val="20"/>
        </w:rPr>
        <w:t>of</w:t>
      </w:r>
      <w:r>
        <w:rPr>
          <w:rFonts w:ascii="Calibri"/>
          <w:b/>
          <w:color w:val="528135"/>
          <w:spacing w:val="-8"/>
          <w:sz w:val="20"/>
        </w:rPr>
        <w:t> </w:t>
      </w:r>
      <w:r>
        <w:rPr>
          <w:rFonts w:ascii="Calibri"/>
          <w:b/>
          <w:color w:val="528135"/>
          <w:spacing w:val="-1"/>
          <w:sz w:val="20"/>
        </w:rPr>
        <w:t>Revenue</w:t>
      </w:r>
      <w:r>
        <w:rPr>
          <w:rFonts w:ascii="Calibri"/>
          <w:b/>
          <w:color w:val="528135"/>
          <w:spacing w:val="-6"/>
          <w:sz w:val="20"/>
        </w:rPr>
        <w:t> </w:t>
      </w:r>
      <w:r>
        <w:rPr>
          <w:rFonts w:ascii="Calibri"/>
          <w:b/>
          <w:color w:val="528135"/>
          <w:sz w:val="20"/>
        </w:rPr>
        <w:t>to</w:t>
      </w:r>
      <w:r>
        <w:rPr>
          <w:rFonts w:ascii="Calibri"/>
          <w:b/>
          <w:color w:val="528135"/>
          <w:spacing w:val="-6"/>
          <w:sz w:val="20"/>
        </w:rPr>
        <w:t> </w:t>
      </w:r>
      <w:r>
        <w:rPr>
          <w:rFonts w:ascii="Calibri"/>
          <w:b/>
          <w:color w:val="528135"/>
          <w:sz w:val="20"/>
        </w:rPr>
        <w:t>Federation</w:t>
      </w:r>
      <w:r>
        <w:rPr>
          <w:rFonts w:ascii="Calibri"/>
          <w:sz w:val="20"/>
        </w:rPr>
      </w:r>
    </w:p>
    <w:p>
      <w:pPr>
        <w:spacing w:line="240" w:lineRule="auto" w:before="2"/>
        <w:rPr>
          <w:rFonts w:ascii="Calibri" w:hAnsi="Calibri" w:cs="Calibri" w:eastAsia="Calibri"/>
          <w:b/>
          <w:bCs/>
          <w:sz w:val="16"/>
          <w:szCs w:val="16"/>
        </w:rPr>
      </w:pPr>
    </w:p>
    <w:p>
      <w:pPr>
        <w:pStyle w:val="Heading4"/>
        <w:numPr>
          <w:ilvl w:val="3"/>
          <w:numId w:val="19"/>
        </w:numPr>
        <w:tabs>
          <w:tab w:pos="1073" w:val="left" w:leader="none"/>
        </w:tabs>
        <w:spacing w:line="240" w:lineRule="auto" w:before="0" w:after="0"/>
        <w:ind w:left="1072" w:right="0" w:hanging="854"/>
        <w:jc w:val="left"/>
        <w:rPr>
          <w:b w:val="0"/>
          <w:bCs w:val="0"/>
        </w:rPr>
      </w:pPr>
      <w:r>
        <w:rPr>
          <w:color w:val="528135"/>
          <w:spacing w:val="-1"/>
        </w:rPr>
        <w:t>Financial</w:t>
      </w:r>
      <w:r>
        <w:rPr>
          <w:color w:val="528135"/>
          <w:spacing w:val="-9"/>
        </w:rPr>
        <w:t> </w:t>
      </w:r>
      <w:r>
        <w:rPr>
          <w:color w:val="528135"/>
          <w:spacing w:val="-1"/>
        </w:rPr>
        <w:t>flow</w:t>
      </w:r>
      <w:r>
        <w:rPr>
          <w:color w:val="528135"/>
          <w:spacing w:val="-9"/>
        </w:rPr>
        <w:t> </w:t>
      </w:r>
      <w:r>
        <w:rPr>
          <w:color w:val="528135"/>
          <w:spacing w:val="-1"/>
        </w:rPr>
        <w:t>statements</w:t>
      </w:r>
      <w:r>
        <w:rPr>
          <w:b w:val="0"/>
        </w:rPr>
      </w:r>
    </w:p>
    <w:p>
      <w:pPr>
        <w:pStyle w:val="BodyText"/>
        <w:spacing w:line="240" w:lineRule="auto" w:before="43"/>
        <w:ind w:left="218" w:right="0"/>
        <w:jc w:val="left"/>
      </w:pPr>
      <w:r>
        <w:rPr>
          <w:spacing w:val="-1"/>
        </w:rPr>
        <w:t>Table</w:t>
      </w:r>
      <w:r>
        <w:rPr>
          <w:spacing w:val="-4"/>
        </w:rPr>
        <w:t> </w:t>
      </w:r>
      <w:r>
        <w:rPr/>
        <w:t>32</w:t>
      </w:r>
      <w:r>
        <w:rPr>
          <w:spacing w:val="-4"/>
        </w:rPr>
        <w:t> </w:t>
      </w:r>
      <w:r>
        <w:rPr>
          <w:spacing w:val="-1"/>
        </w:rPr>
        <w:t>presents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1"/>
        </w:rPr>
        <w:t>comprehensive</w:t>
      </w:r>
      <w:r>
        <w:rPr>
          <w:spacing w:val="-5"/>
        </w:rPr>
        <w:t> </w:t>
      </w:r>
      <w:r>
        <w:rPr>
          <w:spacing w:val="-1"/>
        </w:rPr>
        <w:t>distribution</w:t>
      </w:r>
      <w:r>
        <w:rPr>
          <w:spacing w:val="-2"/>
        </w:rPr>
        <w:t> </w:t>
      </w:r>
      <w:r>
        <w:rPr>
          <w:spacing w:val="-1"/>
        </w:rPr>
        <w:t>of revenue</w:t>
      </w:r>
      <w:r>
        <w:rPr>
          <w:spacing w:val="-5"/>
        </w:rPr>
        <w:t> </w:t>
      </w:r>
      <w:r>
        <w:rPr>
          <w:spacing w:val="-1"/>
        </w:rPr>
        <w:t>flow</w:t>
      </w:r>
      <w:r>
        <w:rPr>
          <w:spacing w:val="-3"/>
        </w:rPr>
        <w:t> </w:t>
      </w:r>
      <w:r>
        <w:rPr/>
        <w:t>over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last</w:t>
      </w:r>
      <w:r>
        <w:rPr>
          <w:spacing w:val="-2"/>
        </w:rPr>
        <w:t> </w:t>
      </w:r>
      <w:r>
        <w:rPr/>
        <w:t>5</w:t>
      </w:r>
      <w:r>
        <w:rPr>
          <w:spacing w:val="-4"/>
        </w:rPr>
        <w:t> </w:t>
      </w:r>
      <w:r>
        <w:rPr/>
        <w:t>years:</w:t>
      </w:r>
      <w:r>
        <w:rPr/>
      </w:r>
    </w:p>
    <w:p>
      <w:pPr>
        <w:spacing w:line="240" w:lineRule="auto" w:before="5"/>
        <w:rPr>
          <w:rFonts w:ascii="Calibri" w:hAnsi="Calibri" w:cs="Calibri" w:eastAsia="Calibri"/>
          <w:sz w:val="31"/>
          <w:szCs w:val="31"/>
        </w:rPr>
      </w:pPr>
    </w:p>
    <w:p>
      <w:pPr>
        <w:spacing w:before="0"/>
        <w:ind w:left="218" w:right="0" w:firstLine="0"/>
        <w:jc w:val="left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b/>
          <w:color w:val="528135"/>
          <w:spacing w:val="-1"/>
          <w:sz w:val="18"/>
        </w:rPr>
        <w:t>Table</w:t>
      </w:r>
      <w:r>
        <w:rPr>
          <w:rFonts w:ascii="Calibri"/>
          <w:b/>
          <w:color w:val="528135"/>
          <w:spacing w:val="-4"/>
          <w:sz w:val="18"/>
        </w:rPr>
        <w:t> </w:t>
      </w:r>
      <w:r>
        <w:rPr>
          <w:rFonts w:ascii="Calibri"/>
          <w:b/>
          <w:color w:val="528135"/>
          <w:sz w:val="18"/>
        </w:rPr>
        <w:t>32:</w:t>
      </w:r>
      <w:r>
        <w:rPr>
          <w:rFonts w:ascii="Calibri"/>
          <w:b/>
          <w:color w:val="528135"/>
          <w:spacing w:val="-4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Five-Year</w:t>
      </w:r>
      <w:r>
        <w:rPr>
          <w:rFonts w:ascii="Calibri"/>
          <w:b/>
          <w:color w:val="528135"/>
          <w:spacing w:val="-3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Trend</w:t>
      </w:r>
      <w:r>
        <w:rPr>
          <w:rFonts w:ascii="Calibri"/>
          <w:b/>
          <w:color w:val="528135"/>
          <w:spacing w:val="-5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Financial</w:t>
      </w:r>
      <w:r>
        <w:rPr>
          <w:rFonts w:ascii="Calibri"/>
          <w:b/>
          <w:color w:val="528135"/>
          <w:spacing w:val="-5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Flows</w:t>
      </w:r>
      <w:r>
        <w:rPr>
          <w:rFonts w:ascii="Calibri"/>
          <w:b/>
          <w:color w:val="528135"/>
          <w:spacing w:val="-4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Statement</w:t>
      </w:r>
      <w:r>
        <w:rPr>
          <w:rFonts w:ascii="Calibri"/>
          <w:sz w:val="18"/>
        </w:rPr>
      </w:r>
    </w:p>
    <w:p>
      <w:pPr>
        <w:spacing w:line="240" w:lineRule="auto" w:before="1"/>
        <w:rPr>
          <w:rFonts w:ascii="Calibri" w:hAnsi="Calibri" w:cs="Calibri" w:eastAsia="Calibri"/>
          <w:b/>
          <w:bCs/>
          <w:sz w:val="17"/>
          <w:szCs w:val="17"/>
        </w:rPr>
      </w:pPr>
    </w:p>
    <w:tbl>
      <w:tblPr>
        <w:tblW w:w="0" w:type="auto"/>
        <w:jc w:val="left"/>
        <w:tblInd w:w="11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1"/>
        <w:gridCol w:w="3822"/>
        <w:gridCol w:w="1363"/>
        <w:gridCol w:w="1375"/>
        <w:gridCol w:w="1295"/>
        <w:gridCol w:w="1247"/>
      </w:tblGrid>
      <w:tr>
        <w:trPr>
          <w:trHeight w:val="200" w:hRule="exact"/>
        </w:trPr>
        <w:tc>
          <w:tcPr>
            <w:tcW w:w="4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194" w:lineRule="exact"/>
              <w:ind w:left="10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b/>
                <w:sz w:val="16"/>
              </w:rPr>
              <w:t>S/N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382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194" w:lineRule="exact"/>
              <w:ind w:right="490"/>
              <w:jc w:val="righ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b/>
                <w:w w:val="95"/>
                <w:sz w:val="16"/>
              </w:rPr>
              <w:t>2015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3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194" w:lineRule="exact"/>
              <w:ind w:right="45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b/>
                <w:sz w:val="16"/>
              </w:rPr>
              <w:t>2016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3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194" w:lineRule="exact"/>
              <w:ind w:left="35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b/>
                <w:sz w:val="16"/>
              </w:rPr>
              <w:t>2017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29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194" w:lineRule="exact"/>
              <w:ind w:left="44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b/>
                <w:sz w:val="16"/>
              </w:rPr>
              <w:t>2018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24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194" w:lineRule="exact"/>
              <w:ind w:left="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b/>
                <w:sz w:val="16"/>
              </w:rPr>
              <w:t>2019</w:t>
            </w:r>
            <w:r>
              <w:rPr>
                <w:rFonts w:ascii="Calibri"/>
                <w:sz w:val="16"/>
              </w:rPr>
            </w:r>
          </w:p>
        </w:tc>
      </w:tr>
      <w:tr>
        <w:trPr>
          <w:trHeight w:val="205" w:hRule="exact"/>
        </w:trPr>
        <w:tc>
          <w:tcPr>
            <w:tcW w:w="4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382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right="475"/>
              <w:jc w:val="righ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b/>
                <w:spacing w:val="-1"/>
                <w:sz w:val="16"/>
              </w:rPr>
              <w:t>Naira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3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right="45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b/>
                <w:spacing w:val="-1"/>
                <w:sz w:val="16"/>
              </w:rPr>
              <w:t>Naira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3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35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b/>
                <w:spacing w:val="-1"/>
                <w:sz w:val="16"/>
              </w:rPr>
              <w:t>Naira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29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44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b/>
                <w:spacing w:val="-1"/>
                <w:sz w:val="16"/>
              </w:rPr>
              <w:t>Naira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24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3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b/>
                <w:spacing w:val="-1"/>
                <w:sz w:val="16"/>
              </w:rPr>
              <w:t>Naira</w:t>
            </w:r>
            <w:r>
              <w:rPr>
                <w:rFonts w:ascii="Calibri"/>
                <w:sz w:val="16"/>
              </w:rPr>
            </w:r>
          </w:p>
        </w:tc>
      </w:tr>
      <w:tr>
        <w:trPr>
          <w:trHeight w:val="324" w:hRule="exact"/>
        </w:trPr>
        <w:tc>
          <w:tcPr>
            <w:tcW w:w="4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3"/>
              <w:ind w:left="10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b/>
                <w:sz w:val="16"/>
              </w:rPr>
              <w:t>A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9103" w:type="dxa"/>
            <w:gridSpan w:val="5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3"/>
              <w:ind w:left="108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b/>
                <w:spacing w:val="-1"/>
                <w:sz w:val="16"/>
              </w:rPr>
              <w:t>PAYMENT FLOWS</w:t>
            </w:r>
            <w:r>
              <w:rPr>
                <w:rFonts w:ascii="Calibri"/>
                <w:b/>
                <w:sz w:val="16"/>
              </w:rPr>
              <w:t> </w:t>
            </w:r>
            <w:r>
              <w:rPr>
                <w:rFonts w:ascii="Calibri"/>
                <w:b/>
                <w:spacing w:val="-1"/>
                <w:sz w:val="16"/>
              </w:rPr>
              <w:t>TO FIRS</w:t>
            </w:r>
            <w:r>
              <w:rPr>
                <w:rFonts w:ascii="Calibri"/>
                <w:sz w:val="16"/>
              </w:rPr>
            </w:r>
          </w:p>
        </w:tc>
      </w:tr>
      <w:tr>
        <w:trPr>
          <w:trHeight w:val="202" w:hRule="exact"/>
        </w:trPr>
        <w:tc>
          <w:tcPr>
            <w:tcW w:w="4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3"/>
              <w:ind w:left="10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b/>
                <w:sz w:val="16"/>
              </w:rPr>
              <w:t>I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382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tabs>
                <w:tab w:pos="2659" w:val="left" w:leader="none"/>
              </w:tabs>
              <w:spacing w:line="240" w:lineRule="auto" w:before="3"/>
              <w:ind w:left="108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Value</w:t>
            </w:r>
            <w:r>
              <w:rPr>
                <w:rFonts w:ascii="Calibri"/>
                <w:spacing w:val="-2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Added </w:t>
            </w:r>
            <w:r>
              <w:rPr>
                <w:rFonts w:ascii="Calibri"/>
                <w:sz w:val="16"/>
              </w:rPr>
              <w:t>Tax</w:t>
            </w:r>
            <w:r>
              <w:rPr>
                <w:rFonts w:ascii="Calibri"/>
                <w:spacing w:val="-1"/>
                <w:sz w:val="16"/>
              </w:rPr>
              <w:t> (VAT)</w:t>
              <w:tab/>
              <w:t>32,851,491,914</w:t>
            </w:r>
          </w:p>
        </w:tc>
        <w:tc>
          <w:tcPr>
            <w:tcW w:w="13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3"/>
              <w:ind w:left="23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20,244,510,690</w:t>
            </w:r>
          </w:p>
        </w:tc>
        <w:tc>
          <w:tcPr>
            <w:tcW w:w="13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3"/>
              <w:ind w:left="297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34,024,831,429</w:t>
            </w:r>
          </w:p>
        </w:tc>
        <w:tc>
          <w:tcPr>
            <w:tcW w:w="129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3"/>
              <w:ind w:left="17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39,578,311,277</w:t>
            </w:r>
          </w:p>
        </w:tc>
        <w:tc>
          <w:tcPr>
            <w:tcW w:w="124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3"/>
              <w:ind w:left="130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41,913,013,072</w:t>
            </w:r>
          </w:p>
        </w:tc>
      </w:tr>
    </w:tbl>
    <w:p>
      <w:pPr>
        <w:spacing w:after="0" w:line="240" w:lineRule="auto"/>
        <w:jc w:val="left"/>
        <w:rPr>
          <w:rFonts w:ascii="Calibri" w:hAnsi="Calibri" w:cs="Calibri" w:eastAsia="Calibri"/>
          <w:sz w:val="16"/>
          <w:szCs w:val="16"/>
        </w:rPr>
        <w:sectPr>
          <w:pgSz w:w="11900" w:h="16850"/>
          <w:pgMar w:header="0" w:footer="609" w:top="1600" w:bottom="800" w:left="1080" w:right="780"/>
        </w:sect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  <w:r>
        <w:rPr/>
        <w:pict>
          <v:group style="position:absolute;margin-left:110.660004pt;margin-top:380.449982pt;width:4pt;height:.5pt;mso-position-horizontal-relative:page;mso-position-vertical-relative:page;z-index:-639760" coordorigin="2213,7609" coordsize="80,10">
            <v:shape style="position:absolute;left:2213;top:7609;width:80;height:10" coordorigin="2213,7609" coordsize="80,10" path="m2213,7614l2292,7614e" filled="false" stroked="true" strokeweight=".58001pt" strokecolor="#ff0000">
              <v:path arrowok="t"/>
            </v:shape>
            <w10:wrap type="none"/>
          </v:group>
        </w:pict>
      </w:r>
      <w:r>
        <w:rPr/>
        <w:pict>
          <v:group style="position:absolute;margin-left:136.339996pt;margin-top:431.349976pt;width:2.550pt;height:.5pt;mso-position-horizontal-relative:page;mso-position-vertical-relative:page;z-index:-639736" coordorigin="2727,8627" coordsize="51,10">
            <v:shape style="position:absolute;left:2727;top:8627;width:51;height:10" coordorigin="2727,8627" coordsize="51,10" path="m2727,8632l2777,8632e" filled="false" stroked="true" strokeweight=".58001pt" strokecolor="#ff0000">
              <v:path arrowok="t"/>
            </v:shape>
            <w10:wrap type="none"/>
          </v:group>
        </w:pict>
      </w:r>
    </w:p>
    <w:p>
      <w:pPr>
        <w:spacing w:line="240" w:lineRule="auto" w:before="4"/>
        <w:rPr>
          <w:rFonts w:ascii="Calibri" w:hAnsi="Calibri" w:cs="Calibri" w:eastAsia="Calibri"/>
          <w:b/>
          <w:bCs/>
          <w:sz w:val="19"/>
          <w:szCs w:val="19"/>
        </w:rPr>
      </w:pPr>
    </w:p>
    <w:tbl>
      <w:tblPr>
        <w:tblW w:w="0" w:type="auto"/>
        <w:jc w:val="left"/>
        <w:tblInd w:w="11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1"/>
        <w:gridCol w:w="2273"/>
        <w:gridCol w:w="1592"/>
        <w:gridCol w:w="1452"/>
        <w:gridCol w:w="1299"/>
        <w:gridCol w:w="1293"/>
        <w:gridCol w:w="1194"/>
      </w:tblGrid>
      <w:tr>
        <w:trPr>
          <w:trHeight w:val="199" w:hRule="exact"/>
        </w:trPr>
        <w:tc>
          <w:tcPr>
            <w:tcW w:w="4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194" w:lineRule="exact"/>
              <w:ind w:left="10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b/>
                <w:sz w:val="16"/>
              </w:rPr>
              <w:t>Ii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227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194" w:lineRule="exact"/>
              <w:ind w:left="108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Corporate Income </w:t>
            </w:r>
            <w:r>
              <w:rPr>
                <w:rFonts w:ascii="Calibri"/>
                <w:sz w:val="16"/>
              </w:rPr>
              <w:t>Tax</w:t>
            </w:r>
            <w:r>
              <w:rPr>
                <w:rFonts w:ascii="Calibri"/>
                <w:spacing w:val="-1"/>
                <w:sz w:val="16"/>
              </w:rPr>
              <w:t> (CIT)</w:t>
            </w:r>
          </w:p>
        </w:tc>
        <w:tc>
          <w:tcPr>
            <w:tcW w:w="15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194" w:lineRule="exact"/>
              <w:ind w:left="386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16,004,390,555</w:t>
            </w:r>
          </w:p>
        </w:tc>
        <w:tc>
          <w:tcPr>
            <w:tcW w:w="14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194" w:lineRule="exact"/>
              <w:ind w:left="19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10,575,945,892</w:t>
            </w:r>
          </w:p>
        </w:tc>
        <w:tc>
          <w:tcPr>
            <w:tcW w:w="12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194" w:lineRule="exact"/>
              <w:ind w:left="246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2,360,603,443</w:t>
            </w:r>
          </w:p>
        </w:tc>
        <w:tc>
          <w:tcPr>
            <w:tcW w:w="12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194" w:lineRule="exact"/>
              <w:ind w:left="119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10,034,683,377</w:t>
            </w:r>
          </w:p>
        </w:tc>
        <w:tc>
          <w:tcPr>
            <w:tcW w:w="11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194" w:lineRule="exact"/>
              <w:ind w:left="158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4,557,019,391</w:t>
            </w:r>
          </w:p>
        </w:tc>
      </w:tr>
      <w:tr>
        <w:trPr>
          <w:trHeight w:val="206" w:hRule="exact"/>
        </w:trPr>
        <w:tc>
          <w:tcPr>
            <w:tcW w:w="4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3"/>
              <w:ind w:left="10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b/>
                <w:spacing w:val="-1"/>
                <w:sz w:val="16"/>
              </w:rPr>
              <w:t>Iii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227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3"/>
              <w:ind w:left="108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Education </w:t>
            </w:r>
            <w:r>
              <w:rPr>
                <w:rFonts w:ascii="Calibri"/>
                <w:sz w:val="16"/>
              </w:rPr>
              <w:t>Tax</w:t>
            </w:r>
          </w:p>
        </w:tc>
        <w:tc>
          <w:tcPr>
            <w:tcW w:w="15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3"/>
              <w:ind w:left="468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4,493,118,698</w:t>
            </w:r>
          </w:p>
        </w:tc>
        <w:tc>
          <w:tcPr>
            <w:tcW w:w="14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3"/>
              <w:ind w:left="272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2,284,103,976</w:t>
            </w:r>
          </w:p>
        </w:tc>
        <w:tc>
          <w:tcPr>
            <w:tcW w:w="12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3"/>
              <w:ind w:left="246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2,521,937,272</w:t>
            </w:r>
          </w:p>
        </w:tc>
        <w:tc>
          <w:tcPr>
            <w:tcW w:w="12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3"/>
              <w:ind w:left="20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3,790,263,831</w:t>
            </w:r>
          </w:p>
        </w:tc>
        <w:tc>
          <w:tcPr>
            <w:tcW w:w="11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3"/>
              <w:ind w:left="158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5,214,490,072</w:t>
            </w:r>
          </w:p>
        </w:tc>
      </w:tr>
      <w:tr>
        <w:trPr>
          <w:trHeight w:val="204" w:hRule="exact"/>
        </w:trPr>
        <w:tc>
          <w:tcPr>
            <w:tcW w:w="4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3"/>
              <w:ind w:left="10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b/>
                <w:sz w:val="16"/>
              </w:rPr>
              <w:t>Iv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227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3"/>
              <w:ind w:left="108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Withholding</w:t>
            </w:r>
            <w:r>
              <w:rPr>
                <w:rFonts w:ascii="Calibri"/>
                <w:sz w:val="16"/>
              </w:rPr>
              <w:t> Tax</w:t>
            </w:r>
            <w:r>
              <w:rPr>
                <w:rFonts w:ascii="Calibri"/>
                <w:spacing w:val="-1"/>
                <w:sz w:val="16"/>
              </w:rPr>
              <w:t> Credit</w:t>
            </w:r>
          </w:p>
        </w:tc>
        <w:tc>
          <w:tcPr>
            <w:tcW w:w="15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3"/>
              <w:ind w:left="468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9,244,744,177</w:t>
            </w:r>
          </w:p>
        </w:tc>
        <w:tc>
          <w:tcPr>
            <w:tcW w:w="14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3"/>
              <w:ind w:left="272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7,175,636,760</w:t>
            </w:r>
          </w:p>
        </w:tc>
        <w:tc>
          <w:tcPr>
            <w:tcW w:w="12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3"/>
              <w:ind w:left="16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10,250,628,327</w:t>
            </w:r>
          </w:p>
        </w:tc>
        <w:tc>
          <w:tcPr>
            <w:tcW w:w="12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3"/>
              <w:ind w:left="119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12,285,696,533</w:t>
            </w:r>
          </w:p>
        </w:tc>
        <w:tc>
          <w:tcPr>
            <w:tcW w:w="11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3"/>
              <w:ind w:left="77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17,194,837,946</w:t>
            </w:r>
          </w:p>
        </w:tc>
      </w:tr>
      <w:tr>
        <w:trPr>
          <w:trHeight w:val="206" w:hRule="exact"/>
        </w:trPr>
        <w:tc>
          <w:tcPr>
            <w:tcW w:w="4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3"/>
              <w:ind w:left="10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b/>
                <w:sz w:val="16"/>
              </w:rPr>
              <w:t>V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227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3"/>
              <w:ind w:left="108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Capital</w:t>
            </w:r>
            <w:r>
              <w:rPr>
                <w:rFonts w:ascii="Calibri"/>
                <w:spacing w:val="-2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Gain </w:t>
            </w:r>
            <w:r>
              <w:rPr>
                <w:rFonts w:ascii="Calibri"/>
                <w:sz w:val="16"/>
              </w:rPr>
              <w:t>Tax</w:t>
            </w:r>
          </w:p>
        </w:tc>
        <w:tc>
          <w:tcPr>
            <w:tcW w:w="15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3"/>
              <w:ind w:right="189"/>
              <w:jc w:val="righ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-</w:t>
            </w:r>
          </w:p>
        </w:tc>
        <w:tc>
          <w:tcPr>
            <w:tcW w:w="14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3"/>
              <w:ind w:right="244"/>
              <w:jc w:val="righ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  <w:tc>
          <w:tcPr>
            <w:tcW w:w="12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3"/>
              <w:ind w:right="117"/>
              <w:jc w:val="righ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  <w:tc>
          <w:tcPr>
            <w:tcW w:w="12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3"/>
              <w:ind w:right="157"/>
              <w:jc w:val="righ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  <w:tc>
          <w:tcPr>
            <w:tcW w:w="11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3"/>
              <w:ind w:left="28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589,554,787</w:t>
            </w:r>
          </w:p>
        </w:tc>
      </w:tr>
      <w:tr>
        <w:trPr>
          <w:trHeight w:val="204" w:hRule="exact"/>
        </w:trPr>
        <w:tc>
          <w:tcPr>
            <w:tcW w:w="4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9103" w:type="dxa"/>
            <w:gridSpan w:val="6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tabs>
                <w:tab w:pos="5847" w:val="left" w:leader="none"/>
              </w:tabs>
              <w:spacing w:line="240" w:lineRule="auto" w:before="3"/>
              <w:ind w:left="108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2"/>
                <w:sz w:val="16"/>
              </w:rPr>
              <w:t>Others</w:t>
              <w:tab/>
            </w:r>
            <w:r>
              <w:rPr>
                <w:rFonts w:ascii="Calibri"/>
                <w:spacing w:val="-1"/>
                <w:sz w:val="16"/>
              </w:rPr>
              <w:t>4,007,857</w:t>
            </w:r>
          </w:p>
        </w:tc>
      </w:tr>
      <w:tr>
        <w:trPr>
          <w:trHeight w:val="206" w:hRule="exact"/>
        </w:trPr>
        <w:tc>
          <w:tcPr>
            <w:tcW w:w="4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3"/>
              <w:ind w:left="10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b/>
                <w:sz w:val="16"/>
              </w:rPr>
              <w:t>Vi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227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3"/>
              <w:ind w:left="108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Stamp Duties</w:t>
            </w:r>
          </w:p>
        </w:tc>
        <w:tc>
          <w:tcPr>
            <w:tcW w:w="15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3"/>
              <w:ind w:right="189"/>
              <w:jc w:val="righ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-</w:t>
            </w:r>
          </w:p>
        </w:tc>
        <w:tc>
          <w:tcPr>
            <w:tcW w:w="14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3"/>
              <w:ind w:right="244"/>
              <w:jc w:val="righ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  <w:tc>
          <w:tcPr>
            <w:tcW w:w="12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3"/>
              <w:ind w:right="117"/>
              <w:jc w:val="righ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  <w:tc>
          <w:tcPr>
            <w:tcW w:w="12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3"/>
              <w:ind w:right="157"/>
              <w:jc w:val="righ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  <w:tc>
          <w:tcPr>
            <w:tcW w:w="11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3"/>
              <w:ind w:left="28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449,512,295</w:t>
            </w:r>
          </w:p>
        </w:tc>
      </w:tr>
      <w:tr>
        <w:trPr>
          <w:trHeight w:val="204" w:hRule="exact"/>
        </w:trPr>
        <w:tc>
          <w:tcPr>
            <w:tcW w:w="4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227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3"/>
              <w:ind w:left="108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b/>
                <w:sz w:val="16"/>
              </w:rPr>
              <w:t>Sub </w:t>
            </w:r>
            <w:r>
              <w:rPr>
                <w:rFonts w:ascii="Calibri"/>
                <w:b/>
                <w:spacing w:val="-1"/>
                <w:sz w:val="16"/>
              </w:rPr>
              <w:t>Total</w:t>
            </w:r>
            <w:r>
              <w:rPr>
                <w:rFonts w:ascii="Calibri"/>
                <w:b/>
                <w:spacing w:val="-2"/>
                <w:sz w:val="16"/>
              </w:rPr>
              <w:t> </w:t>
            </w:r>
            <w:r>
              <w:rPr>
                <w:rFonts w:ascii="Calibri"/>
                <w:b/>
                <w:sz w:val="16"/>
              </w:rPr>
              <w:t>of</w:t>
            </w:r>
            <w:r>
              <w:rPr>
                <w:rFonts w:ascii="Calibri"/>
                <w:b/>
                <w:spacing w:val="-1"/>
                <w:sz w:val="16"/>
              </w:rPr>
              <w:t> payment to</w:t>
            </w:r>
            <w:r>
              <w:rPr>
                <w:rFonts w:ascii="Calibri"/>
                <w:b/>
                <w:sz w:val="16"/>
              </w:rPr>
              <w:t> </w:t>
            </w:r>
            <w:r>
              <w:rPr>
                <w:rFonts w:ascii="Calibri"/>
                <w:b/>
                <w:spacing w:val="-1"/>
                <w:sz w:val="16"/>
              </w:rPr>
              <w:t>FIRS</w:t>
            </w:r>
            <w:r>
              <w:rPr>
                <w:rFonts w:ascii="Calibri"/>
                <w:b/>
                <w:sz w:val="16"/>
              </w:rPr>
              <w:t> </w:t>
            </w:r>
            <w:r>
              <w:rPr>
                <w:rFonts w:ascii="Calibri"/>
                <w:b/>
                <w:spacing w:val="-1"/>
                <w:sz w:val="16"/>
              </w:rPr>
              <w:t>(A)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5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3"/>
              <w:ind w:left="38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b/>
                <w:spacing w:val="-1"/>
                <w:sz w:val="16"/>
              </w:rPr>
              <w:t>62,593,745,344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4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3"/>
              <w:ind w:left="188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b/>
                <w:spacing w:val="-1"/>
                <w:sz w:val="16"/>
              </w:rPr>
              <w:t>40,280,197,318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2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3"/>
              <w:ind w:left="162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b/>
                <w:spacing w:val="-1"/>
                <w:sz w:val="16"/>
              </w:rPr>
              <w:t>49,162,008,329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2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3"/>
              <w:ind w:left="117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b/>
                <w:spacing w:val="-1"/>
                <w:sz w:val="16"/>
              </w:rPr>
              <w:t>65,688,955,017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1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3"/>
              <w:ind w:left="7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b/>
                <w:spacing w:val="-1"/>
                <w:sz w:val="16"/>
              </w:rPr>
              <w:t>69,918,427,563</w:t>
            </w:r>
            <w:r>
              <w:rPr>
                <w:rFonts w:ascii="Calibri"/>
                <w:sz w:val="16"/>
              </w:rPr>
            </w:r>
          </w:p>
        </w:tc>
      </w:tr>
      <w:tr>
        <w:trPr>
          <w:trHeight w:val="206" w:hRule="exact"/>
        </w:trPr>
        <w:tc>
          <w:tcPr>
            <w:tcW w:w="4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3"/>
              <w:ind w:left="10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b/>
                <w:sz w:val="16"/>
              </w:rPr>
              <w:t>B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9103" w:type="dxa"/>
            <w:gridSpan w:val="6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3"/>
              <w:ind w:left="108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b/>
                <w:spacing w:val="-1"/>
                <w:sz w:val="16"/>
              </w:rPr>
              <w:t>PAYMENT FLOWS</w:t>
            </w:r>
            <w:r>
              <w:rPr>
                <w:rFonts w:ascii="Calibri"/>
                <w:b/>
                <w:sz w:val="16"/>
              </w:rPr>
              <w:t> </w:t>
            </w:r>
            <w:r>
              <w:rPr>
                <w:rFonts w:ascii="Calibri"/>
                <w:b/>
                <w:spacing w:val="-1"/>
                <w:sz w:val="16"/>
              </w:rPr>
              <w:t>TO MCO</w:t>
            </w:r>
            <w:r>
              <w:rPr>
                <w:rFonts w:ascii="Calibri"/>
                <w:sz w:val="16"/>
              </w:rPr>
            </w:r>
          </w:p>
        </w:tc>
      </w:tr>
      <w:tr>
        <w:trPr>
          <w:trHeight w:val="205" w:hRule="exact"/>
        </w:trPr>
        <w:tc>
          <w:tcPr>
            <w:tcW w:w="4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3"/>
              <w:ind w:left="10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b/>
                <w:sz w:val="16"/>
              </w:rPr>
              <w:t>I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227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3"/>
              <w:ind w:left="108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Annual Service Fees</w:t>
            </w:r>
          </w:p>
        </w:tc>
        <w:tc>
          <w:tcPr>
            <w:tcW w:w="15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3"/>
              <w:ind w:left="590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123,287,500</w:t>
            </w:r>
          </w:p>
        </w:tc>
        <w:tc>
          <w:tcPr>
            <w:tcW w:w="14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3"/>
              <w:ind w:left="39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840,107,100</w:t>
            </w:r>
          </w:p>
        </w:tc>
        <w:tc>
          <w:tcPr>
            <w:tcW w:w="12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3"/>
              <w:ind w:left="368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275,978,000</w:t>
            </w:r>
          </w:p>
        </w:tc>
        <w:tc>
          <w:tcPr>
            <w:tcW w:w="12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3"/>
              <w:ind w:left="20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1,186,423,290</w:t>
            </w:r>
          </w:p>
        </w:tc>
        <w:tc>
          <w:tcPr>
            <w:tcW w:w="11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3"/>
              <w:ind w:left="158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1,756,578,500</w:t>
            </w:r>
          </w:p>
        </w:tc>
      </w:tr>
      <w:tr>
        <w:trPr>
          <w:trHeight w:val="205" w:hRule="exact"/>
        </w:trPr>
        <w:tc>
          <w:tcPr>
            <w:tcW w:w="4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5"/>
              <w:ind w:left="10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b/>
                <w:sz w:val="16"/>
              </w:rPr>
              <w:t>Ii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227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108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2"/>
                <w:sz w:val="16"/>
              </w:rPr>
              <w:t>Other</w:t>
            </w:r>
            <w:r>
              <w:rPr>
                <w:rFonts w:ascii="Calibri"/>
                <w:spacing w:val="-1"/>
                <w:sz w:val="16"/>
              </w:rPr>
              <w:t> Fees</w:t>
            </w:r>
          </w:p>
        </w:tc>
        <w:tc>
          <w:tcPr>
            <w:tcW w:w="15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590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431,586,500</w:t>
            </w:r>
          </w:p>
        </w:tc>
        <w:tc>
          <w:tcPr>
            <w:tcW w:w="14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39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310,757,000</w:t>
            </w:r>
          </w:p>
        </w:tc>
        <w:tc>
          <w:tcPr>
            <w:tcW w:w="12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246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1,732,788,950</w:t>
            </w:r>
          </w:p>
        </w:tc>
        <w:tc>
          <w:tcPr>
            <w:tcW w:w="12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32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384,675,975</w:t>
            </w:r>
          </w:p>
        </w:tc>
        <w:tc>
          <w:tcPr>
            <w:tcW w:w="11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28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622,941,815</w:t>
            </w:r>
          </w:p>
        </w:tc>
      </w:tr>
      <w:tr>
        <w:trPr>
          <w:trHeight w:val="206" w:hRule="exact"/>
        </w:trPr>
        <w:tc>
          <w:tcPr>
            <w:tcW w:w="4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227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3"/>
              <w:ind w:left="108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b/>
                <w:sz w:val="16"/>
              </w:rPr>
              <w:t>Sub </w:t>
            </w:r>
            <w:r>
              <w:rPr>
                <w:rFonts w:ascii="Calibri"/>
                <w:b/>
                <w:spacing w:val="-1"/>
                <w:sz w:val="16"/>
              </w:rPr>
              <w:t>Total</w:t>
            </w:r>
            <w:r>
              <w:rPr>
                <w:rFonts w:ascii="Calibri"/>
                <w:b/>
                <w:spacing w:val="-2"/>
                <w:sz w:val="16"/>
              </w:rPr>
              <w:t> </w:t>
            </w:r>
            <w:r>
              <w:rPr>
                <w:rFonts w:ascii="Calibri"/>
                <w:b/>
                <w:sz w:val="16"/>
              </w:rPr>
              <w:t>of</w:t>
            </w:r>
            <w:r>
              <w:rPr>
                <w:rFonts w:ascii="Calibri"/>
                <w:b/>
                <w:spacing w:val="-1"/>
                <w:sz w:val="16"/>
              </w:rPr>
              <w:t> payment to</w:t>
            </w:r>
            <w:r>
              <w:rPr>
                <w:rFonts w:ascii="Calibri"/>
                <w:b/>
                <w:sz w:val="16"/>
              </w:rPr>
              <w:t> </w:t>
            </w:r>
            <w:r>
              <w:rPr>
                <w:rFonts w:ascii="Calibri"/>
                <w:b/>
                <w:spacing w:val="-1"/>
                <w:sz w:val="16"/>
              </w:rPr>
              <w:t>MCO </w:t>
            </w:r>
            <w:r>
              <w:rPr>
                <w:rFonts w:ascii="Calibri"/>
                <w:b/>
                <w:spacing w:val="-2"/>
                <w:sz w:val="16"/>
              </w:rPr>
              <w:t>(A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5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tabs>
                <w:tab w:pos="585" w:val="left" w:leader="none"/>
              </w:tabs>
              <w:spacing w:line="240" w:lineRule="auto" w:before="3"/>
              <w:ind w:left="-1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b/>
                <w:sz w:val="16"/>
              </w:rPr>
              <w:t>)</w:t>
              <w:tab/>
            </w:r>
            <w:r>
              <w:rPr>
                <w:rFonts w:ascii="Calibri"/>
                <w:b/>
                <w:spacing w:val="-1"/>
                <w:sz w:val="16"/>
              </w:rPr>
              <w:t>554,874,000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4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3"/>
              <w:ind w:left="270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b/>
                <w:spacing w:val="-1"/>
                <w:sz w:val="16"/>
              </w:rPr>
              <w:t>1,150,864,100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2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3"/>
              <w:ind w:left="24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b/>
                <w:spacing w:val="-1"/>
                <w:sz w:val="16"/>
              </w:rPr>
              <w:t>2,008,766,950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2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3"/>
              <w:ind w:left="198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b/>
                <w:spacing w:val="-1"/>
                <w:sz w:val="16"/>
              </w:rPr>
              <w:t>1,571,099,265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1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3"/>
              <w:ind w:left="156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b/>
                <w:spacing w:val="-1"/>
                <w:sz w:val="16"/>
              </w:rPr>
              <w:t>2,379,520,315</w:t>
            </w:r>
            <w:r>
              <w:rPr>
                <w:rFonts w:ascii="Calibri"/>
                <w:sz w:val="16"/>
              </w:rPr>
            </w:r>
          </w:p>
        </w:tc>
      </w:tr>
      <w:tr>
        <w:trPr>
          <w:trHeight w:val="204" w:hRule="exact"/>
        </w:trPr>
        <w:tc>
          <w:tcPr>
            <w:tcW w:w="4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3"/>
              <w:ind w:left="10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b/>
                <w:sz w:val="16"/>
              </w:rPr>
              <w:t>C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9103" w:type="dxa"/>
            <w:gridSpan w:val="6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3"/>
              <w:ind w:left="108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b/>
                <w:spacing w:val="-1"/>
                <w:sz w:val="16"/>
              </w:rPr>
              <w:t>PAYMENT FLOWS</w:t>
            </w:r>
            <w:r>
              <w:rPr>
                <w:rFonts w:ascii="Calibri"/>
                <w:b/>
                <w:sz w:val="16"/>
              </w:rPr>
              <w:t> </w:t>
            </w:r>
            <w:r>
              <w:rPr>
                <w:rFonts w:ascii="Calibri"/>
                <w:b/>
                <w:spacing w:val="-1"/>
                <w:sz w:val="16"/>
              </w:rPr>
              <w:t>TO MID</w:t>
            </w:r>
            <w:r>
              <w:rPr>
                <w:rFonts w:ascii="Calibri"/>
                <w:sz w:val="16"/>
              </w:rPr>
            </w:r>
          </w:p>
        </w:tc>
      </w:tr>
      <w:tr>
        <w:trPr>
          <w:trHeight w:val="207" w:hRule="exact"/>
        </w:trPr>
        <w:tc>
          <w:tcPr>
            <w:tcW w:w="4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10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b/>
                <w:sz w:val="16"/>
              </w:rPr>
              <w:t>I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227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108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Royalty</w:t>
            </w:r>
          </w:p>
        </w:tc>
        <w:tc>
          <w:tcPr>
            <w:tcW w:w="15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468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1,102,238,511</w:t>
            </w:r>
          </w:p>
        </w:tc>
        <w:tc>
          <w:tcPr>
            <w:tcW w:w="14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272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1,641,018,938</w:t>
            </w:r>
          </w:p>
        </w:tc>
        <w:tc>
          <w:tcPr>
            <w:tcW w:w="12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246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1,561,405,717</w:t>
            </w:r>
          </w:p>
        </w:tc>
        <w:tc>
          <w:tcPr>
            <w:tcW w:w="12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20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2,147,215,780</w:t>
            </w:r>
          </w:p>
        </w:tc>
        <w:tc>
          <w:tcPr>
            <w:tcW w:w="11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158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2,502,229,014</w:t>
            </w:r>
          </w:p>
        </w:tc>
      </w:tr>
      <w:tr>
        <w:trPr>
          <w:trHeight w:val="324" w:hRule="exact"/>
        </w:trPr>
        <w:tc>
          <w:tcPr>
            <w:tcW w:w="4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3"/>
              <w:ind w:left="10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b/>
                <w:sz w:val="16"/>
              </w:rPr>
              <w:t>Ii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227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3"/>
              <w:ind w:left="108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Permits </w:t>
            </w:r>
            <w:r>
              <w:rPr>
                <w:rFonts w:ascii="Calibri"/>
                <w:sz w:val="16"/>
              </w:rPr>
              <w:t>&amp; </w:t>
            </w:r>
            <w:r>
              <w:rPr>
                <w:rFonts w:ascii="Calibri"/>
                <w:spacing w:val="-2"/>
                <w:sz w:val="16"/>
              </w:rPr>
              <w:t>Others</w:t>
            </w:r>
          </w:p>
        </w:tc>
        <w:tc>
          <w:tcPr>
            <w:tcW w:w="15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3"/>
              <w:ind w:left="590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212,762,123</w:t>
            </w:r>
          </w:p>
        </w:tc>
        <w:tc>
          <w:tcPr>
            <w:tcW w:w="14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3"/>
              <w:ind w:left="47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49,193,280</w:t>
            </w:r>
          </w:p>
        </w:tc>
        <w:tc>
          <w:tcPr>
            <w:tcW w:w="12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3"/>
              <w:ind w:left="448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24,996,754</w:t>
            </w:r>
          </w:p>
        </w:tc>
        <w:tc>
          <w:tcPr>
            <w:tcW w:w="12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3"/>
              <w:ind w:left="402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63,552,225</w:t>
            </w:r>
          </w:p>
        </w:tc>
        <w:tc>
          <w:tcPr>
            <w:tcW w:w="11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3"/>
              <w:ind w:left="360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50,570,652</w:t>
            </w:r>
          </w:p>
        </w:tc>
      </w:tr>
      <w:tr>
        <w:trPr>
          <w:trHeight w:val="206" w:hRule="exact"/>
        </w:trPr>
        <w:tc>
          <w:tcPr>
            <w:tcW w:w="4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227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3"/>
              <w:ind w:left="108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b/>
                <w:sz w:val="16"/>
              </w:rPr>
              <w:t>Sub </w:t>
            </w:r>
            <w:r>
              <w:rPr>
                <w:rFonts w:ascii="Calibri"/>
                <w:b/>
                <w:spacing w:val="-1"/>
                <w:sz w:val="16"/>
              </w:rPr>
              <w:t>Total</w:t>
            </w:r>
            <w:r>
              <w:rPr>
                <w:rFonts w:ascii="Calibri"/>
                <w:b/>
                <w:spacing w:val="-2"/>
                <w:sz w:val="16"/>
              </w:rPr>
              <w:t> </w:t>
            </w:r>
            <w:r>
              <w:rPr>
                <w:rFonts w:ascii="Calibri"/>
                <w:b/>
                <w:sz w:val="16"/>
              </w:rPr>
              <w:t>of</w:t>
            </w:r>
            <w:r>
              <w:rPr>
                <w:rFonts w:ascii="Calibri"/>
                <w:b/>
                <w:spacing w:val="-1"/>
                <w:sz w:val="16"/>
              </w:rPr>
              <w:t> payment to</w:t>
            </w:r>
            <w:r>
              <w:rPr>
                <w:rFonts w:ascii="Calibri"/>
                <w:b/>
                <w:sz w:val="16"/>
              </w:rPr>
              <w:t> MID</w:t>
            </w:r>
            <w:r>
              <w:rPr>
                <w:rFonts w:ascii="Calibri"/>
                <w:b/>
                <w:spacing w:val="-3"/>
                <w:sz w:val="16"/>
              </w:rPr>
              <w:t> </w:t>
            </w:r>
            <w:r>
              <w:rPr>
                <w:rFonts w:ascii="Calibri"/>
                <w:b/>
                <w:sz w:val="16"/>
              </w:rPr>
              <w:t>(C)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5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3"/>
              <w:ind w:left="46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b/>
                <w:spacing w:val="-1"/>
                <w:sz w:val="16"/>
              </w:rPr>
              <w:t>1,315,000,634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4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3"/>
              <w:ind w:left="270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b/>
                <w:spacing w:val="-1"/>
                <w:sz w:val="16"/>
              </w:rPr>
              <w:t>1,690,212,218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2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3"/>
              <w:ind w:left="24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b/>
                <w:spacing w:val="-1"/>
                <w:sz w:val="16"/>
              </w:rPr>
              <w:t>1,586,402,471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2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3"/>
              <w:ind w:left="198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b/>
                <w:spacing w:val="-1"/>
                <w:sz w:val="16"/>
              </w:rPr>
              <w:t>2,210,768,005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1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3"/>
              <w:ind w:left="156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b/>
                <w:spacing w:val="-1"/>
                <w:sz w:val="16"/>
              </w:rPr>
              <w:t>2,552,799,666</w:t>
            </w:r>
            <w:r>
              <w:rPr>
                <w:rFonts w:ascii="Calibri"/>
                <w:sz w:val="16"/>
              </w:rPr>
            </w:r>
          </w:p>
        </w:tc>
      </w:tr>
      <w:tr>
        <w:trPr>
          <w:trHeight w:val="401" w:hRule="exact"/>
        </w:trPr>
        <w:tc>
          <w:tcPr>
            <w:tcW w:w="4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3"/>
              <w:ind w:left="10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b/>
                <w:sz w:val="16"/>
              </w:rPr>
              <w:t>D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9103" w:type="dxa"/>
            <w:gridSpan w:val="6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3"/>
              <w:ind w:left="108" w:right="668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b/>
                <w:spacing w:val="-1"/>
                <w:sz w:val="16"/>
              </w:rPr>
              <w:t>PAYMENT FLOWS</w:t>
            </w:r>
            <w:r>
              <w:rPr>
                <w:rFonts w:ascii="Calibri"/>
                <w:b/>
                <w:sz w:val="16"/>
              </w:rPr>
              <w:t> </w:t>
            </w:r>
            <w:r>
              <w:rPr>
                <w:rFonts w:ascii="Calibri"/>
                <w:b/>
                <w:spacing w:val="-1"/>
                <w:sz w:val="16"/>
              </w:rPr>
              <w:t>TO MINISTRY</w:t>
            </w:r>
            <w:r>
              <w:rPr>
                <w:rFonts w:ascii="Calibri"/>
                <w:b/>
                <w:sz w:val="16"/>
              </w:rPr>
              <w:t> </w:t>
            </w:r>
            <w:r>
              <w:rPr>
                <w:rFonts w:ascii="Calibri"/>
                <w:b/>
                <w:spacing w:val="-1"/>
                <w:sz w:val="16"/>
              </w:rPr>
              <w:t>OF</w:t>
            </w:r>
            <w:r>
              <w:rPr>
                <w:rFonts w:ascii="Calibri"/>
                <w:b/>
                <w:spacing w:val="30"/>
                <w:sz w:val="16"/>
              </w:rPr>
              <w:t> </w:t>
            </w:r>
            <w:r>
              <w:rPr>
                <w:rFonts w:ascii="Calibri"/>
                <w:b/>
                <w:spacing w:val="-1"/>
                <w:sz w:val="16"/>
              </w:rPr>
              <w:t>ENVIRONMENT</w:t>
            </w:r>
            <w:r>
              <w:rPr>
                <w:rFonts w:ascii="Calibri"/>
                <w:sz w:val="16"/>
              </w:rPr>
            </w:r>
          </w:p>
        </w:tc>
      </w:tr>
      <w:tr>
        <w:trPr>
          <w:trHeight w:val="204" w:hRule="exact"/>
        </w:trPr>
        <w:tc>
          <w:tcPr>
            <w:tcW w:w="4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3"/>
              <w:ind w:left="10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b/>
                <w:sz w:val="16"/>
              </w:rPr>
              <w:t>I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227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3"/>
              <w:ind w:left="108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Environmental</w:t>
            </w:r>
            <w:r>
              <w:rPr>
                <w:rFonts w:ascii="Calibri"/>
                <w:spacing w:val="-2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fee</w:t>
            </w:r>
          </w:p>
        </w:tc>
        <w:tc>
          <w:tcPr>
            <w:tcW w:w="15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3"/>
              <w:ind w:right="189"/>
              <w:jc w:val="righ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-</w:t>
            </w:r>
          </w:p>
        </w:tc>
        <w:tc>
          <w:tcPr>
            <w:tcW w:w="14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3"/>
              <w:ind w:right="244"/>
              <w:jc w:val="righ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  <w:tc>
          <w:tcPr>
            <w:tcW w:w="12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3"/>
              <w:ind w:right="117"/>
              <w:jc w:val="righ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  <w:tc>
          <w:tcPr>
            <w:tcW w:w="12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3"/>
              <w:ind w:right="157"/>
              <w:jc w:val="righ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  <w:tc>
          <w:tcPr>
            <w:tcW w:w="11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3"/>
              <w:ind w:left="360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13,138,400</w:t>
            </w:r>
          </w:p>
        </w:tc>
      </w:tr>
      <w:tr>
        <w:trPr>
          <w:trHeight w:val="206" w:hRule="exact"/>
        </w:trPr>
        <w:tc>
          <w:tcPr>
            <w:tcW w:w="4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3"/>
              <w:ind w:left="10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b/>
                <w:sz w:val="16"/>
              </w:rPr>
              <w:t>Ii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227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3"/>
              <w:ind w:left="108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Air quality </w:t>
            </w:r>
            <w:r>
              <w:rPr>
                <w:rFonts w:ascii="Calibri"/>
                <w:sz w:val="16"/>
              </w:rPr>
              <w:t>&amp; </w:t>
            </w:r>
            <w:r>
              <w:rPr>
                <w:rFonts w:ascii="Calibri"/>
                <w:spacing w:val="-1"/>
                <w:sz w:val="16"/>
              </w:rPr>
              <w:t>waste Permit</w:t>
            </w:r>
          </w:p>
        </w:tc>
        <w:tc>
          <w:tcPr>
            <w:tcW w:w="15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3"/>
              <w:ind w:right="189"/>
              <w:jc w:val="righ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-</w:t>
            </w:r>
          </w:p>
        </w:tc>
        <w:tc>
          <w:tcPr>
            <w:tcW w:w="14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3"/>
              <w:ind w:right="244"/>
              <w:jc w:val="righ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  <w:tc>
          <w:tcPr>
            <w:tcW w:w="12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3"/>
              <w:ind w:right="117"/>
              <w:jc w:val="righ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  <w:tc>
          <w:tcPr>
            <w:tcW w:w="12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3"/>
              <w:ind w:right="157"/>
              <w:jc w:val="righ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  <w:tc>
          <w:tcPr>
            <w:tcW w:w="11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3"/>
              <w:ind w:left="56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290,000</w:t>
            </w:r>
          </w:p>
        </w:tc>
      </w:tr>
      <w:tr>
        <w:trPr>
          <w:trHeight w:val="401" w:hRule="exact"/>
        </w:trPr>
        <w:tc>
          <w:tcPr>
            <w:tcW w:w="4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3"/>
              <w:ind w:left="10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b/>
                <w:spacing w:val="-1"/>
                <w:sz w:val="16"/>
              </w:rPr>
              <w:t>Iii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227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3"/>
              <w:ind w:left="108" w:right="-3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Registration</w:t>
            </w:r>
            <w:r>
              <w:rPr>
                <w:rFonts w:ascii="Calibri"/>
                <w:spacing w:val="1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fees</w:t>
            </w:r>
            <w:r>
              <w:rPr>
                <w:rFonts w:ascii="Calibri"/>
                <w:spacing w:val="1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for environment</w:t>
            </w:r>
            <w:r>
              <w:rPr>
                <w:rFonts w:ascii="Calibri"/>
                <w:spacing w:val="26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impact</w:t>
            </w:r>
            <w:r>
              <w:rPr>
                <w:rFonts w:ascii="Calibri"/>
                <w:spacing w:val="-2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analysis</w:t>
            </w:r>
          </w:p>
        </w:tc>
        <w:tc>
          <w:tcPr>
            <w:tcW w:w="15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tabs>
                <w:tab w:pos="1351" w:val="left" w:leader="none"/>
              </w:tabs>
              <w:spacing w:line="240" w:lineRule="auto" w:before="3"/>
              <w:ind w:left="27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al</w:t>
              <w:tab/>
              <w:t>-</w:t>
            </w:r>
          </w:p>
        </w:tc>
        <w:tc>
          <w:tcPr>
            <w:tcW w:w="14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3"/>
              <w:ind w:right="244"/>
              <w:jc w:val="righ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  <w:tc>
          <w:tcPr>
            <w:tcW w:w="12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3"/>
              <w:ind w:right="117"/>
              <w:jc w:val="righ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  <w:tc>
          <w:tcPr>
            <w:tcW w:w="12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3"/>
              <w:ind w:right="157"/>
              <w:jc w:val="righ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  <w:tc>
          <w:tcPr>
            <w:tcW w:w="11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3"/>
              <w:ind w:left="44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3,702,000</w:t>
            </w:r>
          </w:p>
        </w:tc>
      </w:tr>
      <w:tr>
        <w:trPr>
          <w:trHeight w:val="204" w:hRule="exact"/>
        </w:trPr>
        <w:tc>
          <w:tcPr>
            <w:tcW w:w="4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227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3"/>
              <w:ind w:left="108" w:right="-15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b/>
                <w:sz w:val="16"/>
              </w:rPr>
              <w:t>Sub </w:t>
            </w:r>
            <w:r>
              <w:rPr>
                <w:rFonts w:ascii="Calibri"/>
                <w:b/>
                <w:spacing w:val="-1"/>
                <w:sz w:val="16"/>
              </w:rPr>
              <w:t>Total</w:t>
            </w:r>
            <w:r>
              <w:rPr>
                <w:rFonts w:ascii="Calibri"/>
                <w:b/>
                <w:spacing w:val="-2"/>
                <w:sz w:val="16"/>
              </w:rPr>
              <w:t> </w:t>
            </w:r>
            <w:r>
              <w:rPr>
                <w:rFonts w:ascii="Calibri"/>
                <w:b/>
                <w:sz w:val="16"/>
              </w:rPr>
              <w:t>of</w:t>
            </w:r>
            <w:r>
              <w:rPr>
                <w:rFonts w:ascii="Calibri"/>
                <w:b/>
                <w:spacing w:val="-1"/>
                <w:sz w:val="16"/>
              </w:rPr>
              <w:t> payment to</w:t>
            </w:r>
            <w:r>
              <w:rPr>
                <w:rFonts w:ascii="Calibri"/>
                <w:b/>
                <w:sz w:val="16"/>
              </w:rPr>
              <w:t> </w:t>
            </w:r>
            <w:r>
              <w:rPr>
                <w:rFonts w:ascii="Calibri"/>
                <w:b/>
                <w:spacing w:val="-2"/>
                <w:sz w:val="16"/>
              </w:rPr>
              <w:t>FMEnv</w:t>
            </w:r>
            <w:r>
              <w:rPr>
                <w:rFonts w:ascii="Calibri"/>
                <w:b/>
                <w:sz w:val="16"/>
              </w:rPr>
              <w:t> (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5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3"/>
              <w:ind w:left="1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b/>
                <w:spacing w:val="-1"/>
                <w:sz w:val="16"/>
              </w:rPr>
              <w:t>D)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4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3"/>
              <w:ind w:right="245"/>
              <w:jc w:val="righ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b/>
                <w:w w:val="95"/>
                <w:sz w:val="16"/>
              </w:rPr>
              <w:t>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2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3"/>
              <w:ind w:right="119"/>
              <w:jc w:val="righ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b/>
                <w:w w:val="95"/>
                <w:sz w:val="16"/>
              </w:rPr>
              <w:t>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2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3"/>
              <w:ind w:right="158"/>
              <w:jc w:val="righ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b/>
                <w:w w:val="95"/>
                <w:sz w:val="16"/>
              </w:rPr>
              <w:t>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1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3"/>
              <w:ind w:left="357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b/>
                <w:spacing w:val="-1"/>
                <w:sz w:val="16"/>
              </w:rPr>
              <w:t>17,130,400</w:t>
            </w:r>
            <w:r>
              <w:rPr>
                <w:rFonts w:ascii="Calibri"/>
                <w:sz w:val="16"/>
              </w:rPr>
            </w:r>
          </w:p>
        </w:tc>
      </w:tr>
      <w:tr>
        <w:trPr>
          <w:trHeight w:val="206" w:hRule="exact"/>
        </w:trPr>
        <w:tc>
          <w:tcPr>
            <w:tcW w:w="4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3865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3"/>
              <w:ind w:right="188"/>
              <w:jc w:val="righ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b/>
                <w:spacing w:val="-1"/>
                <w:sz w:val="16"/>
              </w:rPr>
              <w:t>64,463,619,978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4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3"/>
              <w:ind w:left="188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b/>
                <w:spacing w:val="-1"/>
                <w:sz w:val="16"/>
              </w:rPr>
              <w:t>43,121,273,636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2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3"/>
              <w:ind w:left="162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b/>
                <w:spacing w:val="-1"/>
                <w:sz w:val="16"/>
              </w:rPr>
              <w:t>52,757,177,750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2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3"/>
              <w:ind w:left="117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b/>
                <w:spacing w:val="-1"/>
                <w:sz w:val="16"/>
              </w:rPr>
              <w:t>69,470,822,287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1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3"/>
              <w:ind w:left="7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b/>
                <w:spacing w:val="-1"/>
                <w:sz w:val="16"/>
              </w:rPr>
              <w:t>74,867,877,944</w:t>
            </w:r>
            <w:r>
              <w:rPr>
                <w:rFonts w:ascii="Calibri"/>
                <w:sz w:val="16"/>
              </w:rPr>
            </w:r>
          </w:p>
        </w:tc>
      </w:tr>
      <w:tr>
        <w:trPr>
          <w:trHeight w:val="401" w:hRule="exact"/>
        </w:trPr>
        <w:tc>
          <w:tcPr>
            <w:tcW w:w="4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3"/>
              <w:ind w:left="10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b/>
                <w:sz w:val="16"/>
              </w:rPr>
              <w:t>E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9103" w:type="dxa"/>
            <w:gridSpan w:val="6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3"/>
              <w:ind w:left="108" w:right="6872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b/>
                <w:spacing w:val="-1"/>
                <w:sz w:val="16"/>
              </w:rPr>
              <w:t>OTHER</w:t>
            </w:r>
            <w:r>
              <w:rPr>
                <w:rFonts w:ascii="Calibri"/>
                <w:b/>
                <w:sz w:val="16"/>
              </w:rPr>
              <w:t> </w:t>
            </w:r>
            <w:r>
              <w:rPr>
                <w:rFonts w:ascii="Calibri"/>
                <w:b/>
                <w:spacing w:val="-1"/>
                <w:sz w:val="16"/>
              </w:rPr>
              <w:t>SUB</w:t>
            </w:r>
            <w:r>
              <w:rPr>
                <w:rFonts w:ascii="Calibri"/>
                <w:b/>
                <w:spacing w:val="1"/>
                <w:sz w:val="16"/>
              </w:rPr>
              <w:t> </w:t>
            </w:r>
            <w:r>
              <w:rPr>
                <w:rFonts w:ascii="Calibri"/>
                <w:b/>
                <w:spacing w:val="-1"/>
                <w:sz w:val="16"/>
              </w:rPr>
              <w:t>NATIONAL ENTITIES</w:t>
            </w:r>
            <w:r>
              <w:rPr>
                <w:rFonts w:ascii="Calibri"/>
                <w:b/>
                <w:spacing w:val="29"/>
                <w:sz w:val="16"/>
              </w:rPr>
              <w:t> </w:t>
            </w:r>
            <w:r>
              <w:rPr>
                <w:rFonts w:ascii="Calibri"/>
                <w:b/>
                <w:spacing w:val="-1"/>
                <w:sz w:val="16"/>
              </w:rPr>
              <w:t>(STATES</w:t>
            </w:r>
            <w:r>
              <w:rPr>
                <w:rFonts w:ascii="Calibri"/>
                <w:b/>
                <w:sz w:val="16"/>
              </w:rPr>
              <w:t> &amp;</w:t>
            </w:r>
            <w:r>
              <w:rPr>
                <w:rFonts w:ascii="Calibri"/>
                <w:b/>
                <w:spacing w:val="-1"/>
                <w:sz w:val="16"/>
              </w:rPr>
              <w:t> LGA)</w:t>
            </w:r>
            <w:r>
              <w:rPr>
                <w:rFonts w:ascii="Calibri"/>
                <w:sz w:val="16"/>
              </w:rPr>
            </w:r>
          </w:p>
        </w:tc>
      </w:tr>
      <w:tr>
        <w:trPr>
          <w:trHeight w:val="400" w:hRule="exact"/>
        </w:trPr>
        <w:tc>
          <w:tcPr>
            <w:tcW w:w="4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3"/>
              <w:ind w:left="10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b/>
                <w:sz w:val="16"/>
              </w:rPr>
              <w:t>I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227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3"/>
              <w:ind w:left="108" w:right="182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 w:hAnsi="Calibri" w:cs="Calibri" w:eastAsia="Calibri"/>
                <w:spacing w:val="-1"/>
                <w:sz w:val="16"/>
                <w:szCs w:val="16"/>
              </w:rPr>
              <w:t>Annual surface rents (Grounds</w:t>
            </w:r>
            <w:r>
              <w:rPr>
                <w:rFonts w:ascii="Calibri" w:hAnsi="Calibri" w:cs="Calibri" w:eastAsia="Calibri"/>
                <w:spacing w:val="26"/>
                <w:sz w:val="16"/>
                <w:szCs w:val="16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16"/>
                <w:szCs w:val="16"/>
              </w:rPr>
              <w:t>Rents)</w:t>
            </w:r>
            <w:r>
              <w:rPr>
                <w:rFonts w:ascii="Calibri" w:hAnsi="Calibri" w:cs="Calibri" w:eastAsia="Calibri"/>
                <w:spacing w:val="-2"/>
                <w:sz w:val="16"/>
                <w:szCs w:val="16"/>
              </w:rPr>
              <w:t> </w:t>
            </w:r>
            <w:r>
              <w:rPr>
                <w:rFonts w:ascii="Calibri" w:hAnsi="Calibri" w:cs="Calibri" w:eastAsia="Calibri"/>
                <w:color w:val="FF0000"/>
                <w:sz w:val="16"/>
                <w:szCs w:val="16"/>
              </w:rPr>
              <w:t>–</w:t>
            </w:r>
            <w:r>
              <w:rPr>
                <w:rFonts w:ascii="Calibri" w:hAnsi="Calibri" w:cs="Calibri" w:eastAsia="Calibri"/>
                <w:color w:val="FF0000"/>
                <w:spacing w:val="-2"/>
                <w:sz w:val="16"/>
                <w:szCs w:val="16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16"/>
                <w:szCs w:val="16"/>
              </w:rPr>
              <w:t>LGA</w:t>
            </w:r>
          </w:p>
        </w:tc>
        <w:tc>
          <w:tcPr>
            <w:tcW w:w="15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3"/>
              <w:ind w:left="669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17,897,060</w:t>
            </w:r>
          </w:p>
        </w:tc>
        <w:tc>
          <w:tcPr>
            <w:tcW w:w="14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3"/>
              <w:ind w:left="47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12,785,260</w:t>
            </w:r>
          </w:p>
        </w:tc>
        <w:tc>
          <w:tcPr>
            <w:tcW w:w="12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3"/>
              <w:ind w:left="448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96,181,011</w:t>
            </w:r>
          </w:p>
        </w:tc>
        <w:tc>
          <w:tcPr>
            <w:tcW w:w="12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3"/>
              <w:ind w:left="32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105,279,305</w:t>
            </w:r>
          </w:p>
        </w:tc>
        <w:tc>
          <w:tcPr>
            <w:tcW w:w="11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3"/>
              <w:ind w:left="28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525,381,008</w:t>
            </w:r>
          </w:p>
        </w:tc>
      </w:tr>
      <w:tr>
        <w:trPr>
          <w:trHeight w:val="205" w:hRule="exact"/>
        </w:trPr>
        <w:tc>
          <w:tcPr>
            <w:tcW w:w="4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5"/>
              <w:ind w:left="10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b/>
                <w:sz w:val="16"/>
              </w:rPr>
              <w:t>Ii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227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108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Pay</w:t>
            </w:r>
            <w:r>
              <w:rPr>
                <w:rFonts w:ascii="Calibri"/>
                <w:spacing w:val="-1"/>
                <w:sz w:val="16"/>
              </w:rPr>
              <w:t> as You Earn (PAYE)</w:t>
            </w:r>
            <w:r>
              <w:rPr>
                <w:rFonts w:ascii="Calibri"/>
                <w:spacing w:val="-3"/>
                <w:sz w:val="16"/>
              </w:rPr>
              <w:t> </w:t>
            </w:r>
            <w:r>
              <w:rPr>
                <w:rFonts w:ascii="Calibri"/>
                <w:sz w:val="16"/>
              </w:rPr>
              <w:t>-</w:t>
            </w:r>
            <w:r>
              <w:rPr>
                <w:rFonts w:ascii="Calibri"/>
                <w:spacing w:val="1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State</w:t>
            </w:r>
          </w:p>
        </w:tc>
        <w:tc>
          <w:tcPr>
            <w:tcW w:w="15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468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4,249,764,595</w:t>
            </w:r>
          </w:p>
        </w:tc>
        <w:tc>
          <w:tcPr>
            <w:tcW w:w="14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272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3,969,874,652</w:t>
            </w:r>
          </w:p>
        </w:tc>
        <w:tc>
          <w:tcPr>
            <w:tcW w:w="12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246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2,446,949,420</w:t>
            </w:r>
          </w:p>
        </w:tc>
        <w:tc>
          <w:tcPr>
            <w:tcW w:w="12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119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10,090,735,434</w:t>
            </w:r>
          </w:p>
        </w:tc>
        <w:tc>
          <w:tcPr>
            <w:tcW w:w="11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158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4,549,836,609</w:t>
            </w:r>
          </w:p>
        </w:tc>
      </w:tr>
      <w:tr>
        <w:trPr>
          <w:trHeight w:val="401" w:hRule="exact"/>
        </w:trPr>
        <w:tc>
          <w:tcPr>
            <w:tcW w:w="4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3"/>
              <w:ind w:left="10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b/>
                <w:spacing w:val="-1"/>
                <w:sz w:val="16"/>
              </w:rPr>
              <w:t>Iii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3865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tabs>
                <w:tab w:pos="2942" w:val="left" w:leader="none"/>
              </w:tabs>
              <w:spacing w:line="240" w:lineRule="auto" w:before="3"/>
              <w:ind w:left="108" w:right="188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 w:hAnsi="Calibri" w:cs="Calibri" w:eastAsia="Calibri"/>
                <w:spacing w:val="-1"/>
                <w:sz w:val="16"/>
                <w:szCs w:val="16"/>
              </w:rPr>
              <w:t>Property Rates (Tenement</w:t>
            </w:r>
            <w:r>
              <w:rPr>
                <w:rFonts w:ascii="Calibri" w:hAnsi="Calibri" w:cs="Calibri" w:eastAsia="Calibri"/>
                <w:spacing w:val="-2"/>
                <w:sz w:val="16"/>
                <w:szCs w:val="16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16"/>
                <w:szCs w:val="16"/>
              </w:rPr>
              <w:t>Rate)</w:t>
            </w:r>
            <w:r>
              <w:rPr>
                <w:rFonts w:ascii="Calibri" w:hAnsi="Calibri" w:cs="Calibri" w:eastAsia="Calibri"/>
                <w:spacing w:val="2"/>
                <w:sz w:val="16"/>
                <w:szCs w:val="16"/>
              </w:rPr>
              <w:t> </w:t>
            </w:r>
            <w:r>
              <w:rPr>
                <w:rFonts w:ascii="Calibri" w:hAnsi="Calibri" w:cs="Calibri" w:eastAsia="Calibri"/>
                <w:sz w:val="16"/>
                <w:szCs w:val="16"/>
              </w:rPr>
              <w:t>–</w:t>
              <w:tab/>
            </w:r>
            <w:r>
              <w:rPr>
                <w:rFonts w:ascii="Calibri" w:hAnsi="Calibri" w:cs="Calibri" w:eastAsia="Calibri"/>
                <w:spacing w:val="-1"/>
                <w:sz w:val="16"/>
                <w:szCs w:val="16"/>
              </w:rPr>
              <w:t>92,537,198</w:t>
            </w:r>
            <w:r>
              <w:rPr>
                <w:rFonts w:ascii="Calibri" w:hAnsi="Calibri" w:cs="Calibri" w:eastAsia="Calibri"/>
                <w:spacing w:val="25"/>
                <w:sz w:val="16"/>
                <w:szCs w:val="16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16"/>
                <w:szCs w:val="16"/>
              </w:rPr>
              <w:t>LGA</w:t>
            </w:r>
          </w:p>
        </w:tc>
        <w:tc>
          <w:tcPr>
            <w:tcW w:w="14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3"/>
              <w:ind w:left="678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690,000</w:t>
            </w:r>
          </w:p>
        </w:tc>
        <w:tc>
          <w:tcPr>
            <w:tcW w:w="12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3"/>
              <w:ind w:left="448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21,397,620</w:t>
            </w:r>
          </w:p>
        </w:tc>
        <w:tc>
          <w:tcPr>
            <w:tcW w:w="12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3"/>
              <w:ind w:left="402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13,865,620</w:t>
            </w:r>
          </w:p>
        </w:tc>
        <w:tc>
          <w:tcPr>
            <w:tcW w:w="11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3"/>
              <w:ind w:right="100"/>
              <w:jc w:val="righ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</w:tr>
      <w:tr>
        <w:trPr>
          <w:trHeight w:val="205" w:hRule="exact"/>
        </w:trPr>
        <w:tc>
          <w:tcPr>
            <w:tcW w:w="4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3"/>
              <w:ind w:left="10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b/>
                <w:sz w:val="16"/>
              </w:rPr>
              <w:t>Iv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227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3"/>
              <w:ind w:left="108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Withholding</w:t>
            </w:r>
            <w:r>
              <w:rPr>
                <w:rFonts w:ascii="Calibri"/>
                <w:sz w:val="16"/>
              </w:rPr>
              <w:t> Tax</w:t>
            </w:r>
            <w:r>
              <w:rPr>
                <w:rFonts w:ascii="Calibri"/>
                <w:spacing w:val="-1"/>
                <w:sz w:val="16"/>
              </w:rPr>
              <w:t> Credit </w:t>
            </w:r>
            <w:r>
              <w:rPr>
                <w:rFonts w:ascii="Calibri"/>
                <w:sz w:val="16"/>
              </w:rPr>
              <w:t>-</w:t>
            </w:r>
            <w:r>
              <w:rPr>
                <w:rFonts w:ascii="Calibri"/>
                <w:spacing w:val="1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State</w:t>
            </w:r>
          </w:p>
        </w:tc>
        <w:tc>
          <w:tcPr>
            <w:tcW w:w="15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3"/>
              <w:ind w:left="590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253,235,212</w:t>
            </w:r>
          </w:p>
        </w:tc>
        <w:tc>
          <w:tcPr>
            <w:tcW w:w="14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3"/>
              <w:ind w:left="47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94,672,593</w:t>
            </w:r>
          </w:p>
        </w:tc>
        <w:tc>
          <w:tcPr>
            <w:tcW w:w="12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3"/>
              <w:ind w:left="368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284,580,290</w:t>
            </w:r>
          </w:p>
        </w:tc>
        <w:tc>
          <w:tcPr>
            <w:tcW w:w="12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3"/>
              <w:ind w:left="32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464,716,808</w:t>
            </w:r>
          </w:p>
        </w:tc>
        <w:tc>
          <w:tcPr>
            <w:tcW w:w="11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3"/>
              <w:ind w:right="100"/>
              <w:jc w:val="righ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</w:tr>
      <w:tr>
        <w:trPr>
          <w:trHeight w:val="205" w:hRule="exact"/>
        </w:trPr>
        <w:tc>
          <w:tcPr>
            <w:tcW w:w="4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5"/>
              <w:ind w:left="10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b/>
                <w:sz w:val="16"/>
              </w:rPr>
              <w:t>V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227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108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 w:hAnsi="Calibri" w:cs="Calibri" w:eastAsia="Calibri"/>
                <w:spacing w:val="-1"/>
                <w:sz w:val="16"/>
                <w:szCs w:val="16"/>
              </w:rPr>
              <w:t>Operation Fee </w:t>
            </w:r>
            <w:r>
              <w:rPr>
                <w:rFonts w:ascii="Calibri" w:hAnsi="Calibri" w:cs="Calibri" w:eastAsia="Calibri"/>
                <w:color w:val="FF0000"/>
                <w:sz w:val="16"/>
                <w:szCs w:val="16"/>
              </w:rPr>
              <w:t>-</w:t>
            </w:r>
            <w:r>
              <w:rPr>
                <w:rFonts w:ascii="Calibri" w:hAnsi="Calibri" w:cs="Calibri" w:eastAsia="Calibri"/>
                <w:color w:val="008080"/>
                <w:sz w:val="16"/>
                <w:szCs w:val="16"/>
              </w:rPr>
              <w:t>–</w:t>
            </w:r>
            <w:r>
              <w:rPr>
                <w:rFonts w:ascii="Calibri" w:hAnsi="Calibri" w:cs="Calibri" w:eastAsia="Calibri"/>
                <w:color w:val="008080"/>
                <w:spacing w:val="-2"/>
                <w:sz w:val="16"/>
                <w:szCs w:val="16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16"/>
                <w:szCs w:val="16"/>
              </w:rPr>
              <w:t>LGA</w:t>
            </w:r>
          </w:p>
        </w:tc>
        <w:tc>
          <w:tcPr>
            <w:tcW w:w="15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right="189"/>
              <w:jc w:val="righ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-</w:t>
            </w:r>
          </w:p>
        </w:tc>
        <w:tc>
          <w:tcPr>
            <w:tcW w:w="14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right="244"/>
              <w:jc w:val="righ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  <w:tc>
          <w:tcPr>
            <w:tcW w:w="12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529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1,650,000</w:t>
            </w:r>
          </w:p>
        </w:tc>
        <w:tc>
          <w:tcPr>
            <w:tcW w:w="12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right="157"/>
              <w:jc w:val="righ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  <w:tc>
          <w:tcPr>
            <w:tcW w:w="11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right="100"/>
              <w:jc w:val="righ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</w:tr>
      <w:tr>
        <w:trPr>
          <w:trHeight w:val="401" w:hRule="exact"/>
        </w:trPr>
        <w:tc>
          <w:tcPr>
            <w:tcW w:w="4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3"/>
              <w:ind w:left="10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b/>
                <w:sz w:val="16"/>
              </w:rPr>
              <w:t>Vi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227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3"/>
              <w:ind w:left="108" w:right="336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National Inland Water Ways</w:t>
            </w:r>
            <w:r>
              <w:rPr>
                <w:rFonts w:ascii="Calibri"/>
                <w:spacing w:val="29"/>
                <w:sz w:val="16"/>
              </w:rPr>
              <w:t> </w:t>
            </w:r>
            <w:r>
              <w:rPr>
                <w:rFonts w:ascii="Calibri"/>
                <w:spacing w:val="-2"/>
                <w:sz w:val="16"/>
              </w:rPr>
              <w:t>Authority</w:t>
            </w:r>
            <w:r>
              <w:rPr>
                <w:rFonts w:ascii="Calibri"/>
                <w:spacing w:val="-1"/>
                <w:sz w:val="16"/>
              </w:rPr>
              <w:t> </w:t>
            </w:r>
            <w:r>
              <w:rPr>
                <w:rFonts w:ascii="Calibri"/>
                <w:sz w:val="16"/>
              </w:rPr>
              <w:t>(NIWA)</w:t>
            </w:r>
            <w:r>
              <w:rPr>
                <w:rFonts w:ascii="Calibri"/>
                <w:spacing w:val="-1"/>
                <w:sz w:val="16"/>
              </w:rPr>
              <w:t> </w:t>
            </w:r>
            <w:r>
              <w:rPr>
                <w:rFonts w:ascii="Calibri"/>
                <w:sz w:val="16"/>
              </w:rPr>
              <w:t>-</w:t>
            </w:r>
            <w:r>
              <w:rPr>
                <w:rFonts w:ascii="Calibri"/>
                <w:spacing w:val="1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State</w:t>
            </w:r>
          </w:p>
        </w:tc>
        <w:tc>
          <w:tcPr>
            <w:tcW w:w="15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3"/>
              <w:ind w:left="669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26,158,000</w:t>
            </w:r>
          </w:p>
        </w:tc>
        <w:tc>
          <w:tcPr>
            <w:tcW w:w="14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3"/>
              <w:ind w:right="244"/>
              <w:jc w:val="righ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  <w:tc>
          <w:tcPr>
            <w:tcW w:w="12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3"/>
              <w:ind w:left="529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5,341,320</w:t>
            </w:r>
          </w:p>
        </w:tc>
        <w:tc>
          <w:tcPr>
            <w:tcW w:w="12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3"/>
              <w:ind w:right="157"/>
              <w:jc w:val="righ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  <w:tc>
          <w:tcPr>
            <w:tcW w:w="11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3"/>
              <w:ind w:right="100"/>
              <w:jc w:val="righ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</w:tr>
      <w:tr>
        <w:trPr>
          <w:trHeight w:val="206" w:hRule="exact"/>
        </w:trPr>
        <w:tc>
          <w:tcPr>
            <w:tcW w:w="4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3"/>
              <w:ind w:left="10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b/>
                <w:spacing w:val="-1"/>
                <w:sz w:val="16"/>
              </w:rPr>
              <w:t>Vii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227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3"/>
              <w:ind w:left="108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Development</w:t>
            </w:r>
            <w:r>
              <w:rPr>
                <w:rFonts w:ascii="Calibri"/>
                <w:spacing w:val="-2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Levy</w:t>
            </w:r>
            <w:r>
              <w:rPr>
                <w:rFonts w:ascii="Calibri"/>
                <w:spacing w:val="-2"/>
                <w:sz w:val="16"/>
              </w:rPr>
              <w:t> </w:t>
            </w:r>
            <w:r>
              <w:rPr>
                <w:rFonts w:ascii="Calibri"/>
                <w:sz w:val="16"/>
              </w:rPr>
              <w:t>-</w:t>
            </w:r>
            <w:r>
              <w:rPr>
                <w:rFonts w:ascii="Calibri"/>
                <w:spacing w:val="1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State</w:t>
            </w:r>
          </w:p>
        </w:tc>
        <w:tc>
          <w:tcPr>
            <w:tcW w:w="15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3"/>
              <w:ind w:left="87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100,000</w:t>
            </w:r>
          </w:p>
        </w:tc>
        <w:tc>
          <w:tcPr>
            <w:tcW w:w="14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3"/>
              <w:ind w:right="244"/>
              <w:jc w:val="righ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  <w:tc>
          <w:tcPr>
            <w:tcW w:w="12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3"/>
              <w:ind w:left="529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2,317,000</w:t>
            </w:r>
          </w:p>
        </w:tc>
        <w:tc>
          <w:tcPr>
            <w:tcW w:w="12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3"/>
              <w:ind w:right="157"/>
              <w:jc w:val="righ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  <w:tc>
          <w:tcPr>
            <w:tcW w:w="11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3"/>
              <w:ind w:right="100"/>
              <w:jc w:val="righ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</w:tr>
      <w:tr>
        <w:trPr>
          <w:trHeight w:val="204" w:hRule="exact"/>
        </w:trPr>
        <w:tc>
          <w:tcPr>
            <w:tcW w:w="4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3"/>
              <w:ind w:left="10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b/>
                <w:spacing w:val="-1"/>
                <w:sz w:val="16"/>
              </w:rPr>
              <w:t>Viii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227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3"/>
              <w:ind w:left="108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Environment</w:t>
            </w:r>
            <w:r>
              <w:rPr>
                <w:rFonts w:ascii="Calibri"/>
                <w:spacing w:val="-2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Support </w:t>
            </w:r>
            <w:r>
              <w:rPr>
                <w:rFonts w:ascii="Calibri"/>
                <w:sz w:val="16"/>
              </w:rPr>
              <w:t>-</w:t>
            </w:r>
            <w:r>
              <w:rPr>
                <w:rFonts w:ascii="Calibri"/>
                <w:spacing w:val="1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State</w:t>
            </w:r>
          </w:p>
        </w:tc>
        <w:tc>
          <w:tcPr>
            <w:tcW w:w="15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3"/>
              <w:ind w:right="189"/>
              <w:jc w:val="righ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-</w:t>
            </w:r>
          </w:p>
        </w:tc>
        <w:tc>
          <w:tcPr>
            <w:tcW w:w="14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3"/>
              <w:ind w:right="244"/>
              <w:jc w:val="righ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  <w:tc>
          <w:tcPr>
            <w:tcW w:w="12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3"/>
              <w:ind w:left="652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360,000</w:t>
            </w:r>
          </w:p>
        </w:tc>
        <w:tc>
          <w:tcPr>
            <w:tcW w:w="12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3"/>
              <w:ind w:right="157"/>
              <w:jc w:val="righ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  <w:tc>
          <w:tcPr>
            <w:tcW w:w="11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3"/>
              <w:ind w:right="100"/>
              <w:jc w:val="righ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</w:tr>
      <w:tr>
        <w:trPr>
          <w:trHeight w:val="206" w:hRule="exact"/>
        </w:trPr>
        <w:tc>
          <w:tcPr>
            <w:tcW w:w="4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3"/>
              <w:ind w:left="10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b/>
                <w:sz w:val="16"/>
              </w:rPr>
              <w:t>Ix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227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3"/>
              <w:ind w:left="108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 w:hAnsi="Calibri" w:cs="Calibri" w:eastAsia="Calibri"/>
                <w:spacing w:val="-1"/>
                <w:sz w:val="16"/>
                <w:szCs w:val="16"/>
              </w:rPr>
              <w:t>Ind.</w:t>
            </w:r>
            <w:r>
              <w:rPr>
                <w:rFonts w:ascii="Calibri" w:hAnsi="Calibri" w:cs="Calibri" w:eastAsia="Calibri"/>
                <w:sz w:val="16"/>
                <w:szCs w:val="16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16"/>
                <w:szCs w:val="16"/>
              </w:rPr>
              <w:t>Affluent</w:t>
            </w:r>
            <w:r>
              <w:rPr>
                <w:rFonts w:ascii="Calibri" w:hAnsi="Calibri" w:cs="Calibri" w:eastAsia="Calibri"/>
                <w:spacing w:val="-2"/>
                <w:sz w:val="16"/>
                <w:szCs w:val="16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16"/>
                <w:szCs w:val="16"/>
              </w:rPr>
              <w:t>Discharge Fee </w:t>
            </w:r>
            <w:r>
              <w:rPr>
                <w:rFonts w:ascii="Calibri" w:hAnsi="Calibri" w:cs="Calibri" w:eastAsia="Calibri"/>
                <w:sz w:val="16"/>
                <w:szCs w:val="16"/>
              </w:rPr>
              <w:t>–</w:t>
            </w:r>
            <w:r>
              <w:rPr>
                <w:rFonts w:ascii="Calibri" w:hAnsi="Calibri" w:cs="Calibri" w:eastAsia="Calibri"/>
                <w:spacing w:val="-2"/>
                <w:sz w:val="16"/>
                <w:szCs w:val="16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16"/>
                <w:szCs w:val="16"/>
              </w:rPr>
              <w:t>Stat</w:t>
            </w:r>
          </w:p>
        </w:tc>
        <w:tc>
          <w:tcPr>
            <w:tcW w:w="15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tabs>
                <w:tab w:pos="1351" w:val="left" w:leader="none"/>
              </w:tabs>
              <w:spacing w:line="240" w:lineRule="auto" w:before="3"/>
              <w:ind w:left="-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e</w:t>
              <w:tab/>
              <w:t>-</w:t>
            </w:r>
          </w:p>
        </w:tc>
        <w:tc>
          <w:tcPr>
            <w:tcW w:w="14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3"/>
              <w:ind w:right="244"/>
              <w:jc w:val="righ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  <w:tc>
          <w:tcPr>
            <w:tcW w:w="12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3"/>
              <w:ind w:left="652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240,000</w:t>
            </w:r>
          </w:p>
        </w:tc>
        <w:tc>
          <w:tcPr>
            <w:tcW w:w="12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3"/>
              <w:ind w:right="157"/>
              <w:jc w:val="righ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  <w:tc>
          <w:tcPr>
            <w:tcW w:w="11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3"/>
              <w:ind w:right="100"/>
              <w:jc w:val="righ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</w:tr>
      <w:tr>
        <w:trPr>
          <w:trHeight w:val="204" w:hRule="exact"/>
        </w:trPr>
        <w:tc>
          <w:tcPr>
            <w:tcW w:w="4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3"/>
              <w:ind w:left="10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b/>
                <w:sz w:val="16"/>
              </w:rPr>
              <w:t>X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227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3"/>
              <w:ind w:left="108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 w:hAnsi="Calibri" w:cs="Calibri" w:eastAsia="Calibri"/>
                <w:spacing w:val="-1"/>
                <w:sz w:val="16"/>
                <w:szCs w:val="16"/>
              </w:rPr>
              <w:t>Fire Service</w:t>
            </w:r>
            <w:r>
              <w:rPr>
                <w:rFonts w:ascii="Calibri" w:hAnsi="Calibri" w:cs="Calibri" w:eastAsia="Calibri"/>
                <w:spacing w:val="1"/>
                <w:sz w:val="16"/>
                <w:szCs w:val="16"/>
              </w:rPr>
              <w:t> </w:t>
            </w:r>
            <w:r>
              <w:rPr>
                <w:rFonts w:ascii="Calibri" w:hAnsi="Calibri" w:cs="Calibri" w:eastAsia="Calibri"/>
                <w:sz w:val="16"/>
                <w:szCs w:val="16"/>
              </w:rPr>
              <w:t>–</w:t>
            </w:r>
            <w:r>
              <w:rPr>
                <w:rFonts w:ascii="Calibri" w:hAnsi="Calibri" w:cs="Calibri" w:eastAsia="Calibri"/>
                <w:spacing w:val="-2"/>
                <w:sz w:val="16"/>
                <w:szCs w:val="16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16"/>
                <w:szCs w:val="16"/>
              </w:rPr>
              <w:t>State</w:t>
            </w:r>
          </w:p>
        </w:tc>
        <w:tc>
          <w:tcPr>
            <w:tcW w:w="15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3"/>
              <w:ind w:right="189"/>
              <w:jc w:val="righ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-</w:t>
            </w:r>
          </w:p>
        </w:tc>
        <w:tc>
          <w:tcPr>
            <w:tcW w:w="14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3"/>
              <w:ind w:right="244"/>
              <w:jc w:val="righ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  <w:tc>
          <w:tcPr>
            <w:tcW w:w="12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3"/>
              <w:ind w:left="529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3,000,000</w:t>
            </w:r>
          </w:p>
        </w:tc>
        <w:tc>
          <w:tcPr>
            <w:tcW w:w="12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3"/>
              <w:ind w:right="157"/>
              <w:jc w:val="righ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  <w:tc>
          <w:tcPr>
            <w:tcW w:w="11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3"/>
              <w:ind w:right="100"/>
              <w:jc w:val="righ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</w:tr>
      <w:tr>
        <w:trPr>
          <w:trHeight w:val="401" w:hRule="exact"/>
        </w:trPr>
        <w:tc>
          <w:tcPr>
            <w:tcW w:w="4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3"/>
              <w:ind w:left="10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b/>
                <w:spacing w:val="-1"/>
                <w:sz w:val="16"/>
              </w:rPr>
              <w:t>Xii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227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3"/>
              <w:ind w:left="108" w:right="612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Fees </w:t>
            </w:r>
            <w:r>
              <w:rPr>
                <w:rFonts w:ascii="Calibri"/>
                <w:sz w:val="16"/>
              </w:rPr>
              <w:t>-</w:t>
            </w:r>
            <w:r>
              <w:rPr>
                <w:rFonts w:ascii="Calibri"/>
                <w:spacing w:val="1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Ministry </w:t>
            </w:r>
            <w:r>
              <w:rPr>
                <w:rFonts w:ascii="Calibri"/>
                <w:sz w:val="16"/>
              </w:rPr>
              <w:t>of</w:t>
            </w:r>
            <w:r>
              <w:rPr>
                <w:rFonts w:ascii="Calibri"/>
                <w:spacing w:val="-1"/>
                <w:sz w:val="16"/>
              </w:rPr>
              <w:t> Public</w:t>
            </w:r>
            <w:r>
              <w:rPr>
                <w:rFonts w:ascii="Calibri"/>
                <w:spacing w:val="26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Transportation</w:t>
            </w:r>
          </w:p>
        </w:tc>
        <w:tc>
          <w:tcPr>
            <w:tcW w:w="15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3"/>
              <w:ind w:right="189"/>
              <w:jc w:val="righ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-</w:t>
            </w:r>
          </w:p>
        </w:tc>
        <w:tc>
          <w:tcPr>
            <w:tcW w:w="14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3"/>
              <w:ind w:left="678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592,500</w:t>
            </w:r>
          </w:p>
        </w:tc>
        <w:tc>
          <w:tcPr>
            <w:tcW w:w="12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3"/>
              <w:ind w:right="117"/>
              <w:jc w:val="righ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  <w:tc>
          <w:tcPr>
            <w:tcW w:w="12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3"/>
              <w:ind w:right="157"/>
              <w:jc w:val="righ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  <w:tc>
          <w:tcPr>
            <w:tcW w:w="11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3"/>
              <w:ind w:right="100"/>
              <w:jc w:val="righ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</w:tr>
      <w:tr>
        <w:trPr>
          <w:trHeight w:val="206" w:hRule="exact"/>
        </w:trPr>
        <w:tc>
          <w:tcPr>
            <w:tcW w:w="4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3"/>
              <w:ind w:left="10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b/>
                <w:spacing w:val="-1"/>
                <w:sz w:val="16"/>
              </w:rPr>
              <w:t>Xiii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227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3"/>
              <w:ind w:left="108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Business Premises</w:t>
            </w:r>
          </w:p>
        </w:tc>
        <w:tc>
          <w:tcPr>
            <w:tcW w:w="15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3"/>
              <w:ind w:left="87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505,000</w:t>
            </w:r>
          </w:p>
        </w:tc>
        <w:tc>
          <w:tcPr>
            <w:tcW w:w="14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3"/>
              <w:ind w:left="678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300,000</w:t>
            </w:r>
          </w:p>
        </w:tc>
        <w:tc>
          <w:tcPr>
            <w:tcW w:w="12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3"/>
              <w:ind w:left="448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15,257,206</w:t>
            </w:r>
          </w:p>
        </w:tc>
        <w:tc>
          <w:tcPr>
            <w:tcW w:w="12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3"/>
              <w:ind w:left="402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13,715,000</w:t>
            </w:r>
          </w:p>
        </w:tc>
        <w:tc>
          <w:tcPr>
            <w:tcW w:w="11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3"/>
              <w:ind w:left="360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17,131,403</w:t>
            </w:r>
          </w:p>
        </w:tc>
      </w:tr>
      <w:tr>
        <w:trPr>
          <w:trHeight w:val="204" w:hRule="exact"/>
        </w:trPr>
        <w:tc>
          <w:tcPr>
            <w:tcW w:w="4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3865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tabs>
                <w:tab w:pos="2738" w:val="left" w:leader="none"/>
              </w:tabs>
              <w:spacing w:line="240" w:lineRule="auto" w:before="3"/>
              <w:ind w:left="108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b/>
                <w:sz w:val="16"/>
              </w:rPr>
              <w:t>Sub </w:t>
            </w:r>
            <w:r>
              <w:rPr>
                <w:rFonts w:ascii="Calibri"/>
                <w:b/>
                <w:spacing w:val="-1"/>
                <w:sz w:val="16"/>
              </w:rPr>
              <w:t>Total</w:t>
            </w:r>
            <w:r>
              <w:rPr>
                <w:rFonts w:ascii="Calibri"/>
                <w:b/>
                <w:spacing w:val="-2"/>
                <w:sz w:val="16"/>
              </w:rPr>
              <w:t> </w:t>
            </w:r>
            <w:r>
              <w:rPr>
                <w:rFonts w:ascii="Calibri"/>
                <w:b/>
                <w:sz w:val="16"/>
              </w:rPr>
              <w:t>of</w:t>
            </w:r>
            <w:r>
              <w:rPr>
                <w:rFonts w:ascii="Calibri"/>
                <w:b/>
                <w:spacing w:val="-1"/>
                <w:sz w:val="16"/>
              </w:rPr>
              <w:t> payment to</w:t>
            </w:r>
            <w:r>
              <w:rPr>
                <w:rFonts w:ascii="Calibri"/>
                <w:b/>
                <w:sz w:val="16"/>
              </w:rPr>
              <w:t> </w:t>
            </w:r>
            <w:r>
              <w:rPr>
                <w:rFonts w:ascii="Calibri"/>
                <w:b/>
                <w:spacing w:val="-1"/>
                <w:sz w:val="16"/>
              </w:rPr>
              <w:t>States</w:t>
            </w:r>
            <w:r>
              <w:rPr>
                <w:rFonts w:ascii="Calibri"/>
                <w:b/>
                <w:sz w:val="16"/>
              </w:rPr>
              <w:t> </w:t>
            </w:r>
            <w:r>
              <w:rPr>
                <w:rFonts w:ascii="Calibri"/>
                <w:b/>
                <w:spacing w:val="-1"/>
                <w:sz w:val="16"/>
              </w:rPr>
              <w:t>(E)</w:t>
              <w:tab/>
              <w:t>4,640,197,065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4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3"/>
              <w:ind w:left="270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b/>
                <w:spacing w:val="-1"/>
                <w:sz w:val="16"/>
              </w:rPr>
              <w:t>4,078,915,005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2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3"/>
              <w:ind w:left="24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b/>
                <w:spacing w:val="-1"/>
                <w:sz w:val="16"/>
              </w:rPr>
              <w:t>2,877,273,866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2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3"/>
              <w:ind w:left="117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b/>
                <w:spacing w:val="-1"/>
                <w:sz w:val="16"/>
              </w:rPr>
              <w:t>10,688,312,167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1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3"/>
              <w:ind w:left="156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b/>
                <w:spacing w:val="-1"/>
                <w:sz w:val="16"/>
              </w:rPr>
              <w:t>5,092,349,020</w:t>
            </w:r>
            <w:r>
              <w:rPr>
                <w:rFonts w:ascii="Calibri"/>
                <w:sz w:val="16"/>
              </w:rPr>
            </w:r>
          </w:p>
        </w:tc>
      </w:tr>
      <w:tr>
        <w:trPr>
          <w:trHeight w:val="207" w:hRule="exact"/>
        </w:trPr>
        <w:tc>
          <w:tcPr>
            <w:tcW w:w="4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9103" w:type="dxa"/>
            <w:gridSpan w:val="6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/>
          </w:p>
        </w:tc>
      </w:tr>
      <w:tr>
        <w:trPr>
          <w:trHeight w:val="204" w:hRule="exact"/>
        </w:trPr>
        <w:tc>
          <w:tcPr>
            <w:tcW w:w="4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227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3"/>
              <w:ind w:left="108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b/>
                <w:sz w:val="16"/>
              </w:rPr>
              <w:t>Grand </w:t>
            </w:r>
            <w:r>
              <w:rPr>
                <w:rFonts w:ascii="Calibri"/>
                <w:b/>
                <w:spacing w:val="-1"/>
                <w:sz w:val="16"/>
              </w:rPr>
              <w:t>total</w:t>
            </w:r>
            <w:r>
              <w:rPr>
                <w:rFonts w:ascii="Calibri"/>
                <w:b/>
                <w:spacing w:val="-2"/>
                <w:sz w:val="16"/>
              </w:rPr>
              <w:t> </w:t>
            </w:r>
            <w:r>
              <w:rPr>
                <w:rFonts w:ascii="Calibri"/>
                <w:b/>
                <w:spacing w:val="-1"/>
                <w:sz w:val="16"/>
              </w:rPr>
              <w:t>(A+B+C+D+E)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5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3"/>
              <w:ind w:left="38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b/>
                <w:spacing w:val="-1"/>
                <w:sz w:val="16"/>
              </w:rPr>
              <w:t>69,103,817,044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4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3"/>
              <w:ind w:left="188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b/>
                <w:spacing w:val="-1"/>
                <w:sz w:val="16"/>
              </w:rPr>
              <w:t>47,200,188,641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2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3"/>
              <w:ind w:left="162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b/>
                <w:spacing w:val="-1"/>
                <w:sz w:val="16"/>
              </w:rPr>
              <w:t>55,634,451,616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2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3"/>
              <w:ind w:left="117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b/>
                <w:spacing w:val="-1"/>
                <w:sz w:val="16"/>
              </w:rPr>
              <w:t>80,159,134,454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1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3"/>
              <w:ind w:left="7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b/>
                <w:spacing w:val="-1"/>
                <w:sz w:val="16"/>
              </w:rPr>
              <w:t>79,960,226,964</w:t>
            </w:r>
            <w:r>
              <w:rPr>
                <w:rFonts w:ascii="Calibri"/>
                <w:sz w:val="16"/>
              </w:rPr>
            </w:r>
          </w:p>
        </w:tc>
      </w:tr>
      <w:tr>
        <w:trPr>
          <w:trHeight w:val="322" w:hRule="exact"/>
        </w:trPr>
        <w:tc>
          <w:tcPr>
            <w:tcW w:w="4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227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3"/>
              <w:ind w:left="108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b/>
                <w:spacing w:val="-1"/>
                <w:sz w:val="16"/>
              </w:rPr>
              <w:t>Percentage</w:t>
            </w:r>
            <w:r>
              <w:rPr>
                <w:rFonts w:ascii="Calibri"/>
                <w:b/>
                <w:sz w:val="16"/>
              </w:rPr>
              <w:t> </w:t>
            </w:r>
            <w:r>
              <w:rPr>
                <w:rFonts w:ascii="Calibri"/>
                <w:b/>
                <w:spacing w:val="-1"/>
                <w:sz w:val="16"/>
              </w:rPr>
              <w:t>increase/(decrease)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5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/>
          </w:p>
        </w:tc>
        <w:tc>
          <w:tcPr>
            <w:tcW w:w="14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3"/>
              <w:ind w:left="6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b/>
                <w:spacing w:val="-1"/>
                <w:sz w:val="16"/>
              </w:rPr>
              <w:t>-31.70%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2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3"/>
              <w:ind w:left="692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b/>
                <w:sz w:val="16"/>
              </w:rPr>
              <w:t>17.87%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2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3"/>
              <w:ind w:left="647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b/>
                <w:sz w:val="16"/>
              </w:rPr>
              <w:t>44.08%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1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3"/>
              <w:ind w:left="638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b/>
                <w:spacing w:val="-1"/>
                <w:sz w:val="16"/>
              </w:rPr>
              <w:t>-0.25%</w:t>
            </w:r>
            <w:r>
              <w:rPr>
                <w:rFonts w:ascii="Calibri"/>
                <w:sz w:val="16"/>
              </w:rPr>
            </w:r>
          </w:p>
        </w:tc>
      </w:tr>
    </w:tbl>
    <w:p>
      <w:pPr>
        <w:spacing w:before="11"/>
        <w:ind w:left="218" w:right="0" w:firstLine="0"/>
        <w:jc w:val="both"/>
        <w:rPr>
          <w:rFonts w:ascii="Calibri" w:hAnsi="Calibri" w:cs="Calibri" w:eastAsia="Calibri"/>
          <w:sz w:val="20"/>
          <w:szCs w:val="20"/>
        </w:rPr>
      </w:pPr>
      <w:r>
        <w:rPr>
          <w:rFonts w:ascii="Calibri"/>
          <w:b/>
          <w:color w:val="528135"/>
          <w:spacing w:val="-1"/>
          <w:sz w:val="20"/>
        </w:rPr>
        <w:t>Source:</w:t>
      </w:r>
      <w:r>
        <w:rPr>
          <w:rFonts w:ascii="Calibri"/>
          <w:b/>
          <w:color w:val="528135"/>
          <w:spacing w:val="-7"/>
          <w:sz w:val="20"/>
        </w:rPr>
        <w:t> </w:t>
      </w:r>
      <w:r>
        <w:rPr>
          <w:rFonts w:ascii="Calibri"/>
          <w:b/>
          <w:color w:val="528135"/>
          <w:spacing w:val="-3"/>
          <w:sz w:val="20"/>
        </w:rPr>
        <w:t>2019</w:t>
      </w:r>
      <w:r>
        <w:rPr>
          <w:rFonts w:ascii="Calibri"/>
          <w:b/>
          <w:color w:val="528135"/>
          <w:spacing w:val="-14"/>
          <w:sz w:val="20"/>
        </w:rPr>
        <w:t> </w:t>
      </w:r>
      <w:r>
        <w:rPr>
          <w:rFonts w:ascii="Calibri"/>
          <w:b/>
          <w:color w:val="528135"/>
          <w:spacing w:val="-2"/>
          <w:sz w:val="20"/>
        </w:rPr>
        <w:t>NEITI</w:t>
      </w:r>
      <w:r>
        <w:rPr>
          <w:rFonts w:ascii="Calibri"/>
          <w:b/>
          <w:color w:val="528135"/>
          <w:spacing w:val="-14"/>
          <w:sz w:val="20"/>
        </w:rPr>
        <w:t> </w:t>
      </w:r>
      <w:r>
        <w:rPr>
          <w:rFonts w:ascii="Calibri"/>
          <w:b/>
          <w:color w:val="528135"/>
          <w:spacing w:val="-2"/>
          <w:sz w:val="20"/>
        </w:rPr>
        <w:t>SMA</w:t>
      </w:r>
      <w:r>
        <w:rPr>
          <w:rFonts w:ascii="Calibri"/>
          <w:b/>
          <w:color w:val="528135"/>
          <w:spacing w:val="-12"/>
          <w:sz w:val="20"/>
        </w:rPr>
        <w:t> </w:t>
      </w:r>
      <w:r>
        <w:rPr>
          <w:rFonts w:ascii="Calibri"/>
          <w:b/>
          <w:color w:val="528135"/>
          <w:spacing w:val="-3"/>
          <w:sz w:val="20"/>
        </w:rPr>
        <w:t>Templates&amp;</w:t>
      </w:r>
      <w:r>
        <w:rPr>
          <w:rFonts w:ascii="Calibri"/>
          <w:b/>
          <w:color w:val="528135"/>
          <w:spacing w:val="-13"/>
          <w:sz w:val="20"/>
        </w:rPr>
        <w:t> </w:t>
      </w:r>
      <w:r>
        <w:rPr>
          <w:rFonts w:ascii="Calibri"/>
          <w:b/>
          <w:color w:val="528135"/>
          <w:spacing w:val="-2"/>
          <w:sz w:val="20"/>
        </w:rPr>
        <w:t>NEITI</w:t>
      </w:r>
      <w:r>
        <w:rPr>
          <w:rFonts w:ascii="Calibri"/>
          <w:b/>
          <w:color w:val="528135"/>
          <w:spacing w:val="-14"/>
          <w:sz w:val="20"/>
        </w:rPr>
        <w:t> </w:t>
      </w:r>
      <w:r>
        <w:rPr>
          <w:rFonts w:ascii="Calibri"/>
          <w:b/>
          <w:color w:val="528135"/>
          <w:spacing w:val="-3"/>
          <w:sz w:val="20"/>
        </w:rPr>
        <w:t>Reports</w:t>
      </w:r>
      <w:r>
        <w:rPr>
          <w:rFonts w:ascii="Calibri"/>
          <w:sz w:val="20"/>
        </w:rPr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pStyle w:val="Heading4"/>
        <w:numPr>
          <w:ilvl w:val="1"/>
          <w:numId w:val="20"/>
        </w:numPr>
        <w:tabs>
          <w:tab w:pos="646" w:val="left" w:leader="none"/>
        </w:tabs>
        <w:spacing w:line="240" w:lineRule="auto" w:before="126" w:after="0"/>
        <w:ind w:left="645" w:right="0" w:hanging="427"/>
        <w:jc w:val="both"/>
        <w:rPr>
          <w:b w:val="0"/>
          <w:bCs w:val="0"/>
        </w:rPr>
      </w:pPr>
      <w:r>
        <w:rPr>
          <w:color w:val="528135"/>
          <w:spacing w:val="-1"/>
        </w:rPr>
        <w:t>Royalty</w:t>
      </w:r>
      <w:r>
        <w:rPr>
          <w:color w:val="528135"/>
          <w:spacing w:val="-6"/>
        </w:rPr>
        <w:t> </w:t>
      </w:r>
      <w:r>
        <w:rPr>
          <w:color w:val="528135"/>
          <w:spacing w:val="-1"/>
        </w:rPr>
        <w:t>and</w:t>
      </w:r>
      <w:r>
        <w:rPr>
          <w:color w:val="528135"/>
          <w:spacing w:val="-6"/>
        </w:rPr>
        <w:t> </w:t>
      </w:r>
      <w:r>
        <w:rPr>
          <w:color w:val="528135"/>
        </w:rPr>
        <w:t>other</w:t>
      </w:r>
      <w:r>
        <w:rPr>
          <w:color w:val="528135"/>
          <w:spacing w:val="-6"/>
        </w:rPr>
        <w:t> </w:t>
      </w:r>
      <w:r>
        <w:rPr>
          <w:color w:val="528135"/>
          <w:spacing w:val="-2"/>
        </w:rPr>
        <w:t>levies</w:t>
      </w:r>
      <w:r>
        <w:rPr>
          <w:b w:val="0"/>
        </w:rPr>
      </w:r>
    </w:p>
    <w:p>
      <w:pPr>
        <w:spacing w:line="240" w:lineRule="auto" w:before="3"/>
        <w:rPr>
          <w:rFonts w:ascii="Calibri" w:hAnsi="Calibri" w:cs="Calibri" w:eastAsia="Calibri"/>
          <w:b/>
          <w:bCs/>
          <w:sz w:val="31"/>
          <w:szCs w:val="31"/>
        </w:rPr>
      </w:pPr>
    </w:p>
    <w:p>
      <w:pPr>
        <w:pStyle w:val="BodyText"/>
        <w:spacing w:line="275" w:lineRule="auto"/>
        <w:ind w:left="218" w:right="218"/>
        <w:jc w:val="both"/>
      </w:pPr>
      <w:r>
        <w:rPr/>
        <w:t>The </w:t>
      </w:r>
      <w:r>
        <w:rPr>
          <w:spacing w:val="-1"/>
        </w:rPr>
        <w:t>total</w:t>
      </w:r>
      <w:r>
        <w:rPr>
          <w:spacing w:val="1"/>
        </w:rPr>
        <w:t> </w:t>
      </w:r>
      <w:r>
        <w:rPr>
          <w:spacing w:val="-1"/>
        </w:rPr>
        <w:t>revenue</w:t>
      </w:r>
      <w:r>
        <w:rPr>
          <w:spacing w:val="1"/>
        </w:rPr>
        <w:t> </w:t>
      </w:r>
      <w:r>
        <w:rPr>
          <w:spacing w:val="-1"/>
        </w:rPr>
        <w:t>attributable</w:t>
      </w:r>
      <w:r>
        <w:rPr>
          <w:spacing w:val="1"/>
        </w:rPr>
        <w:t> </w:t>
      </w:r>
      <w:r>
        <w:rPr/>
        <w:t>to </w:t>
      </w:r>
      <w:r>
        <w:rPr>
          <w:spacing w:val="-1"/>
        </w:rPr>
        <w:t>the</w:t>
      </w:r>
      <w:r>
        <w:rPr>
          <w:spacing w:val="1"/>
        </w:rPr>
        <w:t> </w:t>
      </w:r>
      <w:r>
        <w:rPr>
          <w:spacing w:val="-1"/>
        </w:rPr>
        <w:t>solid</w:t>
      </w:r>
      <w:r>
        <w:rPr>
          <w:spacing w:val="2"/>
        </w:rPr>
        <w:t> </w:t>
      </w:r>
      <w:r>
        <w:rPr>
          <w:spacing w:val="-1"/>
        </w:rPr>
        <w:t>minerals</w:t>
      </w:r>
      <w:r>
        <w:rPr>
          <w:spacing w:val="2"/>
        </w:rPr>
        <w:t> </w:t>
      </w:r>
      <w:r>
        <w:rPr>
          <w:spacing w:val="-1"/>
        </w:rPr>
        <w:t>sector </w:t>
      </w:r>
      <w:r>
        <w:rPr/>
        <w:t>from</w:t>
      </w:r>
      <w:r>
        <w:rPr>
          <w:spacing w:val="1"/>
        </w:rPr>
        <w:t> </w:t>
      </w:r>
      <w:r>
        <w:rPr>
          <w:spacing w:val="-1"/>
        </w:rPr>
        <w:t>the</w:t>
      </w:r>
      <w:r>
        <w:rPr>
          <w:spacing w:val="1"/>
        </w:rPr>
        <w:t> </w:t>
      </w:r>
      <w:r>
        <w:rPr>
          <w:spacing w:val="-1"/>
        </w:rPr>
        <w:t>Ministry</w:t>
      </w:r>
      <w:r>
        <w:rPr>
          <w:spacing w:val="2"/>
        </w:rPr>
        <w:t> </w:t>
      </w:r>
      <w:r>
        <w:rPr>
          <w:spacing w:val="-1"/>
        </w:rPr>
        <w:t>of</w:t>
      </w:r>
      <w:r>
        <w:rPr>
          <w:spacing w:val="2"/>
        </w:rPr>
        <w:t> </w:t>
      </w:r>
      <w:r>
        <w:rPr>
          <w:spacing w:val="-1"/>
        </w:rPr>
        <w:t>Mines</w:t>
      </w:r>
      <w:r>
        <w:rPr>
          <w:spacing w:val="3"/>
        </w:rPr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>
          <w:spacing w:val="-1"/>
        </w:rPr>
        <w:t>Steel</w:t>
      </w:r>
      <w:r>
        <w:rPr>
          <w:spacing w:val="51"/>
        </w:rPr>
        <w:t> </w:t>
      </w:r>
      <w:r>
        <w:rPr>
          <w:spacing w:val="-1"/>
        </w:rPr>
        <w:t>Development</w:t>
      </w:r>
      <w:r>
        <w:rPr>
          <w:spacing w:val="23"/>
        </w:rPr>
        <w:t> </w:t>
      </w:r>
      <w:r>
        <w:rPr>
          <w:spacing w:val="-1"/>
        </w:rPr>
        <w:t>(MMSD)</w:t>
      </w:r>
      <w:r>
        <w:rPr>
          <w:spacing w:val="25"/>
        </w:rPr>
        <w:t> </w:t>
      </w:r>
      <w:r>
        <w:rPr>
          <w:spacing w:val="-2"/>
        </w:rPr>
        <w:t>in</w:t>
      </w:r>
      <w:r>
        <w:rPr>
          <w:spacing w:val="25"/>
        </w:rPr>
        <w:t> </w:t>
      </w:r>
      <w:r>
        <w:rPr/>
        <w:t>2019</w:t>
      </w:r>
      <w:r>
        <w:rPr>
          <w:spacing w:val="23"/>
        </w:rPr>
        <w:t> </w:t>
      </w:r>
      <w:r>
        <w:rPr/>
        <w:t>was</w:t>
      </w:r>
      <w:r>
        <w:rPr>
          <w:spacing w:val="26"/>
        </w:rPr>
        <w:t> </w:t>
      </w:r>
      <w:r>
        <w:rPr>
          <w:dstrike/>
          <w:spacing w:val="-1"/>
        </w:rPr>
        <w:t>N</w:t>
      </w:r>
      <w:r>
        <w:rPr>
          <w:strike w:val="0"/>
        </w:rPr>
      </w:r>
      <w:r>
        <w:rPr>
          <w:strike w:val="0"/>
          <w:spacing w:val="-1"/>
        </w:rPr>
        <w:t>4,932,319,981</w:t>
      </w:r>
      <w:r>
        <w:rPr>
          <w:strike w:val="0"/>
          <w:spacing w:val="26"/>
        </w:rPr>
        <w:t> </w:t>
      </w:r>
      <w:r>
        <w:rPr>
          <w:strike w:val="0"/>
          <w:spacing w:val="-1"/>
        </w:rPr>
        <w:t>with</w:t>
      </w:r>
      <w:r>
        <w:rPr>
          <w:strike w:val="0"/>
          <w:spacing w:val="25"/>
        </w:rPr>
        <w:t> </w:t>
      </w:r>
      <w:r>
        <w:rPr>
          <w:strike w:val="0"/>
          <w:spacing w:val="-1"/>
        </w:rPr>
        <w:t>royalty</w:t>
      </w:r>
      <w:r>
        <w:rPr>
          <w:strike w:val="0"/>
          <w:spacing w:val="25"/>
        </w:rPr>
        <w:t> </w:t>
      </w:r>
      <w:r>
        <w:rPr>
          <w:strike w:val="0"/>
          <w:spacing w:val="-1"/>
        </w:rPr>
        <w:t>contributing</w:t>
      </w:r>
      <w:r>
        <w:rPr>
          <w:strike w:val="0"/>
          <w:spacing w:val="25"/>
        </w:rPr>
        <w:t> </w:t>
      </w:r>
      <w:r>
        <w:rPr>
          <w:dstrike/>
          <w:spacing w:val="-1"/>
        </w:rPr>
        <w:t>N</w:t>
      </w:r>
      <w:r>
        <w:rPr>
          <w:strike w:val="0"/>
        </w:rPr>
      </w:r>
      <w:r>
        <w:rPr>
          <w:strike w:val="0"/>
          <w:spacing w:val="-1"/>
        </w:rPr>
        <w:t>2,502,229,014</w:t>
      </w:r>
      <w:r>
        <w:rPr>
          <w:strike w:val="0"/>
          <w:spacing w:val="93"/>
          <w:w w:val="99"/>
        </w:rPr>
        <w:t> </w:t>
      </w:r>
      <w:r>
        <w:rPr>
          <w:strike w:val="0"/>
          <w:spacing w:val="-1"/>
        </w:rPr>
        <w:t>representing</w:t>
      </w:r>
      <w:r>
        <w:rPr>
          <w:strike w:val="0"/>
          <w:spacing w:val="24"/>
        </w:rPr>
        <w:t> </w:t>
      </w:r>
      <w:r>
        <w:rPr>
          <w:strike w:val="0"/>
        </w:rPr>
        <w:t>50.73%,</w:t>
      </w:r>
      <w:r>
        <w:rPr>
          <w:strike w:val="0"/>
          <w:spacing w:val="23"/>
        </w:rPr>
        <w:t> </w:t>
      </w:r>
      <w:r>
        <w:rPr>
          <w:strike w:val="0"/>
        </w:rPr>
        <w:t>and</w:t>
      </w:r>
      <w:r>
        <w:rPr>
          <w:strike w:val="0"/>
          <w:spacing w:val="25"/>
        </w:rPr>
        <w:t> </w:t>
      </w:r>
      <w:r>
        <w:rPr>
          <w:strike w:val="0"/>
          <w:spacing w:val="-1"/>
        </w:rPr>
        <w:t>revenue</w:t>
      </w:r>
      <w:r>
        <w:rPr>
          <w:strike w:val="0"/>
          <w:spacing w:val="26"/>
        </w:rPr>
        <w:t> </w:t>
      </w:r>
      <w:r>
        <w:rPr>
          <w:strike w:val="0"/>
          <w:spacing w:val="-1"/>
        </w:rPr>
        <w:t>from</w:t>
      </w:r>
      <w:r>
        <w:rPr>
          <w:strike w:val="0"/>
          <w:spacing w:val="26"/>
        </w:rPr>
        <w:t> </w:t>
      </w:r>
      <w:r>
        <w:rPr>
          <w:strike w:val="0"/>
          <w:spacing w:val="-1"/>
        </w:rPr>
        <w:t>Mining</w:t>
      </w:r>
      <w:r>
        <w:rPr>
          <w:strike w:val="0"/>
          <w:spacing w:val="24"/>
        </w:rPr>
        <w:t> </w:t>
      </w:r>
      <w:r>
        <w:rPr>
          <w:strike w:val="0"/>
          <w:spacing w:val="-1"/>
        </w:rPr>
        <w:t>Cadastre</w:t>
      </w:r>
      <w:r>
        <w:rPr>
          <w:strike w:val="0"/>
          <w:spacing w:val="26"/>
        </w:rPr>
        <w:t> </w:t>
      </w:r>
      <w:r>
        <w:rPr>
          <w:strike w:val="0"/>
          <w:spacing w:val="-1"/>
        </w:rPr>
        <w:t>Office</w:t>
      </w:r>
      <w:r>
        <w:rPr>
          <w:strike w:val="0"/>
          <w:spacing w:val="24"/>
        </w:rPr>
        <w:t> </w:t>
      </w:r>
      <w:r>
        <w:rPr>
          <w:strike w:val="0"/>
          <w:spacing w:val="-1"/>
        </w:rPr>
        <w:t>(MCO)</w:t>
      </w:r>
      <w:r>
        <w:rPr>
          <w:strike w:val="0"/>
          <w:spacing w:val="33"/>
        </w:rPr>
        <w:t> </w:t>
      </w:r>
      <w:r>
        <w:rPr>
          <w:strike w:val="0"/>
          <w:spacing w:val="-1"/>
        </w:rPr>
        <w:t>contributing</w:t>
      </w:r>
      <w:r>
        <w:rPr>
          <w:strike w:val="0"/>
          <w:spacing w:val="51"/>
          <w:w w:val="99"/>
        </w:rPr>
        <w:t> </w:t>
      </w:r>
      <w:r>
        <w:rPr>
          <w:strike w:val="0"/>
          <w:spacing w:val="-1"/>
        </w:rPr>
        <w:t>2,379,520,315</w:t>
      </w:r>
      <w:r>
        <w:rPr>
          <w:strike w:val="0"/>
          <w:spacing w:val="3"/>
        </w:rPr>
        <w:t> </w:t>
      </w:r>
      <w:r>
        <w:rPr>
          <w:strike w:val="0"/>
          <w:spacing w:val="-1"/>
        </w:rPr>
        <w:t>representing</w:t>
      </w:r>
      <w:r>
        <w:rPr>
          <w:strike w:val="0"/>
          <w:spacing w:val="2"/>
        </w:rPr>
        <w:t> </w:t>
      </w:r>
      <w:r>
        <w:rPr>
          <w:strike w:val="0"/>
          <w:spacing w:val="-1"/>
        </w:rPr>
        <w:t>48.24%.</w:t>
      </w:r>
      <w:r>
        <w:rPr>
          <w:strike w:val="0"/>
          <w:spacing w:val="6"/>
        </w:rPr>
        <w:t> </w:t>
      </w:r>
      <w:r>
        <w:rPr>
          <w:strike w:val="0"/>
          <w:spacing w:val="-1"/>
        </w:rPr>
        <w:t>Other</w:t>
      </w:r>
      <w:r>
        <w:rPr>
          <w:strike w:val="0"/>
          <w:spacing w:val="3"/>
        </w:rPr>
        <w:t> </w:t>
      </w:r>
      <w:r>
        <w:rPr>
          <w:strike w:val="0"/>
          <w:spacing w:val="-1"/>
        </w:rPr>
        <w:t>revenue</w:t>
      </w:r>
      <w:r>
        <w:rPr>
          <w:strike w:val="0"/>
          <w:spacing w:val="3"/>
        </w:rPr>
        <w:t> </w:t>
      </w:r>
      <w:r>
        <w:rPr>
          <w:strike w:val="0"/>
          <w:spacing w:val="-1"/>
        </w:rPr>
        <w:t>streams</w:t>
      </w:r>
      <w:r>
        <w:rPr>
          <w:strike w:val="0"/>
          <w:spacing w:val="4"/>
        </w:rPr>
        <w:t> </w:t>
      </w:r>
      <w:r>
        <w:rPr>
          <w:strike w:val="0"/>
          <w:spacing w:val="-1"/>
        </w:rPr>
        <w:t>contributed</w:t>
      </w:r>
      <w:r>
        <w:rPr>
          <w:strike w:val="0"/>
          <w:spacing w:val="7"/>
        </w:rPr>
        <w:t> </w:t>
      </w:r>
      <w:r>
        <w:rPr>
          <w:dstrike/>
        </w:rPr>
        <w:t>N</w:t>
      </w:r>
      <w:r>
        <w:rPr>
          <w:dstrike/>
          <w:spacing w:val="4"/>
        </w:rPr>
        <w:t> </w:t>
      </w:r>
      <w:r>
        <w:rPr>
          <w:strike w:val="0"/>
          <w:spacing w:val="4"/>
        </w:rPr>
      </w:r>
      <w:r>
        <w:rPr>
          <w:strike w:val="0"/>
          <w:spacing w:val="-1"/>
        </w:rPr>
        <w:t>50,570,652</w:t>
      </w:r>
      <w:r>
        <w:rPr>
          <w:strike w:val="0"/>
          <w:spacing w:val="87"/>
          <w:w w:val="99"/>
        </w:rPr>
        <w:t> </w:t>
      </w:r>
      <w:r>
        <w:rPr>
          <w:strike w:val="0"/>
          <w:spacing w:val="-1"/>
        </w:rPr>
        <w:t>representing</w:t>
      </w:r>
      <w:r>
        <w:rPr>
          <w:strike w:val="0"/>
          <w:spacing w:val="-4"/>
        </w:rPr>
        <w:t> </w:t>
      </w:r>
      <w:r>
        <w:rPr>
          <w:strike w:val="0"/>
          <w:spacing w:val="-1"/>
        </w:rPr>
        <w:t>1.03%</w:t>
      </w:r>
      <w:r>
        <w:rPr>
          <w:strike w:val="0"/>
          <w:spacing w:val="-2"/>
        </w:rPr>
        <w:t> </w:t>
      </w:r>
      <w:r>
        <w:rPr>
          <w:strike w:val="0"/>
        </w:rPr>
        <w:t>as</w:t>
      </w:r>
      <w:r>
        <w:rPr>
          <w:strike w:val="0"/>
          <w:spacing w:val="-5"/>
        </w:rPr>
        <w:t> </w:t>
      </w:r>
      <w:r>
        <w:rPr>
          <w:strike w:val="0"/>
          <w:spacing w:val="-1"/>
        </w:rPr>
        <w:t>presented</w:t>
      </w:r>
      <w:r>
        <w:rPr>
          <w:strike w:val="0"/>
          <w:spacing w:val="-2"/>
        </w:rPr>
        <w:t> in</w:t>
      </w:r>
      <w:r>
        <w:rPr>
          <w:strike w:val="0"/>
          <w:spacing w:val="-4"/>
        </w:rPr>
        <w:t> </w:t>
      </w:r>
      <w:r>
        <w:rPr>
          <w:strike w:val="0"/>
          <w:spacing w:val="-1"/>
        </w:rPr>
        <w:t>Table</w:t>
      </w:r>
      <w:r>
        <w:rPr>
          <w:strike w:val="0"/>
          <w:spacing w:val="-5"/>
        </w:rPr>
        <w:t> </w:t>
      </w:r>
      <w:r>
        <w:rPr>
          <w:strike w:val="0"/>
          <w:spacing w:val="1"/>
        </w:rPr>
        <w:t>33.</w:t>
      </w:r>
    </w:p>
    <w:p>
      <w:pPr>
        <w:spacing w:line="240" w:lineRule="auto" w:before="0"/>
        <w:rPr>
          <w:rFonts w:ascii="Calibri" w:hAnsi="Calibri" w:cs="Calibri" w:eastAsia="Calibri"/>
          <w:sz w:val="24"/>
          <w:szCs w:val="24"/>
        </w:rPr>
      </w:pPr>
    </w:p>
    <w:p>
      <w:pPr>
        <w:spacing w:line="240" w:lineRule="auto" w:before="7"/>
        <w:rPr>
          <w:rFonts w:ascii="Calibri" w:hAnsi="Calibri" w:cs="Calibri" w:eastAsia="Calibri"/>
          <w:sz w:val="31"/>
          <w:szCs w:val="31"/>
        </w:rPr>
      </w:pPr>
    </w:p>
    <w:p>
      <w:pPr>
        <w:spacing w:before="0"/>
        <w:ind w:left="218" w:right="0" w:firstLine="0"/>
        <w:jc w:val="both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b/>
          <w:color w:val="528135"/>
          <w:spacing w:val="-1"/>
          <w:sz w:val="18"/>
        </w:rPr>
        <w:t>Table</w:t>
      </w:r>
      <w:r>
        <w:rPr>
          <w:rFonts w:ascii="Calibri"/>
          <w:b/>
          <w:color w:val="528135"/>
          <w:spacing w:val="-3"/>
          <w:sz w:val="18"/>
        </w:rPr>
        <w:t> </w:t>
      </w:r>
      <w:r>
        <w:rPr>
          <w:rFonts w:ascii="Calibri"/>
          <w:b/>
          <w:color w:val="528135"/>
          <w:sz w:val="18"/>
        </w:rPr>
        <w:t>33:</w:t>
      </w:r>
      <w:r>
        <w:rPr>
          <w:rFonts w:ascii="Calibri"/>
          <w:b/>
          <w:color w:val="528135"/>
          <w:spacing w:val="-3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Breakdown</w:t>
      </w:r>
      <w:r>
        <w:rPr>
          <w:rFonts w:ascii="Calibri"/>
          <w:b/>
          <w:color w:val="528135"/>
          <w:spacing w:val="-3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of</w:t>
      </w:r>
      <w:r>
        <w:rPr>
          <w:rFonts w:ascii="Calibri"/>
          <w:b/>
          <w:color w:val="528135"/>
          <w:spacing w:val="-3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Revenue</w:t>
      </w:r>
      <w:r>
        <w:rPr>
          <w:rFonts w:ascii="Calibri"/>
          <w:b/>
          <w:color w:val="528135"/>
          <w:spacing w:val="-3"/>
          <w:sz w:val="18"/>
        </w:rPr>
        <w:t> </w:t>
      </w:r>
      <w:r>
        <w:rPr>
          <w:rFonts w:ascii="Calibri"/>
          <w:b/>
          <w:color w:val="528135"/>
          <w:sz w:val="18"/>
        </w:rPr>
        <w:t>to</w:t>
      </w:r>
      <w:r>
        <w:rPr>
          <w:rFonts w:ascii="Calibri"/>
          <w:b/>
          <w:color w:val="528135"/>
          <w:spacing w:val="-3"/>
          <w:sz w:val="18"/>
        </w:rPr>
        <w:t> </w:t>
      </w:r>
      <w:r>
        <w:rPr>
          <w:rFonts w:ascii="Calibri"/>
          <w:b/>
          <w:color w:val="528135"/>
          <w:sz w:val="18"/>
        </w:rPr>
        <w:t>MMSD</w:t>
      </w:r>
      <w:r>
        <w:rPr>
          <w:rFonts w:ascii="Calibri"/>
          <w:sz w:val="18"/>
        </w:rPr>
      </w:r>
    </w:p>
    <w:p>
      <w:pPr>
        <w:spacing w:after="0"/>
        <w:jc w:val="both"/>
        <w:rPr>
          <w:rFonts w:ascii="Calibri" w:hAnsi="Calibri" w:cs="Calibri" w:eastAsia="Calibri"/>
          <w:sz w:val="18"/>
          <w:szCs w:val="18"/>
        </w:rPr>
        <w:sectPr>
          <w:pgSz w:w="11900" w:h="16850"/>
          <w:pgMar w:header="0" w:footer="609" w:top="1600" w:bottom="800" w:left="1080" w:right="1020"/>
        </w:sect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4"/>
        <w:rPr>
          <w:rFonts w:ascii="Calibri" w:hAnsi="Calibri" w:cs="Calibri" w:eastAsia="Calibri"/>
          <w:b/>
          <w:bCs/>
          <w:sz w:val="19"/>
          <w:szCs w:val="19"/>
        </w:rPr>
      </w:pPr>
    </w:p>
    <w:tbl>
      <w:tblPr>
        <w:tblW w:w="0" w:type="auto"/>
        <w:jc w:val="left"/>
        <w:tblInd w:w="11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90"/>
        <w:gridCol w:w="4142"/>
        <w:gridCol w:w="2200"/>
        <w:gridCol w:w="2132"/>
      </w:tblGrid>
      <w:tr>
        <w:trPr>
          <w:trHeight w:val="248" w:hRule="exact"/>
        </w:trPr>
        <w:tc>
          <w:tcPr>
            <w:tcW w:w="10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3" w:lineRule="exact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S/N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41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3" w:lineRule="exact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Revenue</w:t>
            </w:r>
            <w:r>
              <w:rPr>
                <w:rFonts w:ascii="Calibri"/>
                <w:b/>
                <w:spacing w:val="-12"/>
                <w:sz w:val="20"/>
              </w:rPr>
              <w:t> </w:t>
            </w:r>
            <w:r>
              <w:rPr>
                <w:rFonts w:ascii="Calibri"/>
                <w:b/>
                <w:spacing w:val="-1"/>
                <w:sz w:val="20"/>
              </w:rPr>
              <w:t>Flow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2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3" w:lineRule="exact"/>
              <w:ind w:left="122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Naira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1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3" w:lineRule="exact"/>
              <w:ind w:left="11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%</w:t>
            </w:r>
            <w:r>
              <w:rPr>
                <w:rFonts w:ascii="Calibri"/>
                <w:b/>
                <w:spacing w:val="-13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Contribution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253" w:hRule="exact"/>
        </w:trPr>
        <w:tc>
          <w:tcPr>
            <w:tcW w:w="10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5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I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41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Royalty</w:t>
            </w:r>
          </w:p>
        </w:tc>
        <w:tc>
          <w:tcPr>
            <w:tcW w:w="22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92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2,502,229,014</w:t>
            </w:r>
          </w:p>
        </w:tc>
        <w:tc>
          <w:tcPr>
            <w:tcW w:w="21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right="101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50.73%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10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Ii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41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Renewal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z w:val="20"/>
              </w:rPr>
              <w:t>detonating</w:t>
            </w:r>
            <w:r>
              <w:rPr>
                <w:rFonts w:ascii="Calibri"/>
                <w:spacing w:val="-10"/>
                <w:sz w:val="20"/>
              </w:rPr>
              <w:t> </w:t>
            </w:r>
            <w:r>
              <w:rPr>
                <w:rFonts w:ascii="Calibri"/>
                <w:sz w:val="20"/>
              </w:rPr>
              <w:t>magazine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2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43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160,000</w:t>
            </w:r>
          </w:p>
        </w:tc>
        <w:tc>
          <w:tcPr>
            <w:tcW w:w="21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right="100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0.00%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10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Iii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41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Blasting</w:t>
            </w:r>
            <w:r>
              <w:rPr>
                <w:rFonts w:ascii="Calibri"/>
                <w:spacing w:val="-17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certificates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2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28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6,838,288</w:t>
            </w:r>
          </w:p>
        </w:tc>
        <w:tc>
          <w:tcPr>
            <w:tcW w:w="21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right="100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0.14%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10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Iv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41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Permit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to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mix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ANFO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2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28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1,450,000</w:t>
            </w:r>
          </w:p>
        </w:tc>
        <w:tc>
          <w:tcPr>
            <w:tcW w:w="21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right="100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0.03%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10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V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41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Storage</w:t>
            </w:r>
            <w:r>
              <w:rPr>
                <w:rFonts w:ascii="Calibri"/>
                <w:spacing w:val="-14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facility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2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43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150,000</w:t>
            </w:r>
          </w:p>
        </w:tc>
        <w:tc>
          <w:tcPr>
            <w:tcW w:w="21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right="100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0.00%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10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Vi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41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Permit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to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erect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a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magazine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2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43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500,000</w:t>
            </w:r>
          </w:p>
        </w:tc>
        <w:tc>
          <w:tcPr>
            <w:tcW w:w="21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right="100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0.01%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10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vii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41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Licence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z w:val="20"/>
              </w:rPr>
              <w:t>to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buy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explosives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2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28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4,716,789</w:t>
            </w:r>
          </w:p>
        </w:tc>
        <w:tc>
          <w:tcPr>
            <w:tcW w:w="21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right="100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0.10%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10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viii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41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Renewal</w:t>
            </w:r>
            <w:r>
              <w:rPr>
                <w:rFonts w:ascii="Calibri"/>
                <w:spacing w:val="-10"/>
                <w:sz w:val="20"/>
              </w:rPr>
              <w:t> </w:t>
            </w:r>
            <w:r>
              <w:rPr>
                <w:rFonts w:ascii="Calibri"/>
                <w:sz w:val="20"/>
              </w:rPr>
              <w:t>Ammonium</w:t>
            </w:r>
            <w:r>
              <w:rPr>
                <w:rFonts w:ascii="Calibri"/>
                <w:spacing w:val="-11"/>
                <w:sz w:val="20"/>
              </w:rPr>
              <w:t> </w:t>
            </w:r>
            <w:r>
              <w:rPr>
                <w:rFonts w:ascii="Calibri"/>
                <w:sz w:val="20"/>
              </w:rPr>
              <w:t>nitrate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magazine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2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right="108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50,000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1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right="100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0.00%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10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Ix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41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Explosives</w:t>
            </w:r>
            <w:r>
              <w:rPr>
                <w:rFonts w:ascii="Calibri"/>
                <w:spacing w:val="-11"/>
                <w:sz w:val="20"/>
              </w:rPr>
              <w:t> </w:t>
            </w:r>
            <w:r>
              <w:rPr>
                <w:rFonts w:ascii="Calibri"/>
                <w:sz w:val="20"/>
              </w:rPr>
              <w:t>magazine</w:t>
            </w:r>
            <w:r>
              <w:rPr>
                <w:rFonts w:ascii="Calibri"/>
                <w:spacing w:val="-11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licence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2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117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20,170,630</w:t>
            </w:r>
          </w:p>
        </w:tc>
        <w:tc>
          <w:tcPr>
            <w:tcW w:w="21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right="100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0.41%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253" w:hRule="exact"/>
        </w:trPr>
        <w:tc>
          <w:tcPr>
            <w:tcW w:w="10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5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X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41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Renewal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Buying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Centre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2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143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170,000</w:t>
            </w:r>
          </w:p>
        </w:tc>
        <w:tc>
          <w:tcPr>
            <w:tcW w:w="21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right="100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0.00%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10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Xi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41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ASM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fee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2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28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1,120,000</w:t>
            </w:r>
          </w:p>
        </w:tc>
        <w:tc>
          <w:tcPr>
            <w:tcW w:w="21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right="100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0.02%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10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xii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41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other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fees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and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licenses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2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17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15,244,945</w:t>
            </w:r>
          </w:p>
        </w:tc>
        <w:tc>
          <w:tcPr>
            <w:tcW w:w="21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right="100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0.31%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10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xiii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41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MCO</w:t>
            </w:r>
            <w:r>
              <w:rPr>
                <w:rFonts w:ascii="Calibri"/>
                <w:spacing w:val="-12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revenue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2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92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2,379,520,315</w:t>
            </w:r>
          </w:p>
        </w:tc>
        <w:tc>
          <w:tcPr>
            <w:tcW w:w="21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right="101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48.24%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250" w:hRule="exact"/>
        </w:trPr>
        <w:tc>
          <w:tcPr>
            <w:tcW w:w="10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41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3" w:lineRule="exact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Total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2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3" w:lineRule="exact" w:before="6"/>
              <w:ind w:left="92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4,932,319,981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1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3" w:lineRule="exact" w:before="6"/>
              <w:ind w:left="132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100.00%</w:t>
            </w:r>
          </w:p>
        </w:tc>
      </w:tr>
    </w:tbl>
    <w:p>
      <w:pPr>
        <w:spacing w:before="11"/>
        <w:ind w:left="218" w:right="0" w:firstLine="0"/>
        <w:jc w:val="left"/>
        <w:rPr>
          <w:rFonts w:ascii="Calibri" w:hAnsi="Calibri" w:cs="Calibri" w:eastAsia="Calibri"/>
          <w:sz w:val="20"/>
          <w:szCs w:val="20"/>
        </w:rPr>
      </w:pPr>
      <w:r>
        <w:rPr>
          <w:rFonts w:ascii="Calibri"/>
          <w:b/>
          <w:color w:val="528135"/>
          <w:spacing w:val="-3"/>
          <w:sz w:val="20"/>
        </w:rPr>
        <w:t>Source:</w:t>
      </w:r>
      <w:r>
        <w:rPr>
          <w:rFonts w:ascii="Calibri"/>
          <w:b/>
          <w:color w:val="528135"/>
          <w:spacing w:val="-14"/>
          <w:sz w:val="20"/>
        </w:rPr>
        <w:t> </w:t>
      </w:r>
      <w:r>
        <w:rPr>
          <w:rFonts w:ascii="Calibri"/>
          <w:b/>
          <w:color w:val="528135"/>
          <w:spacing w:val="-3"/>
          <w:sz w:val="20"/>
        </w:rPr>
        <w:t>2019</w:t>
      </w:r>
      <w:r>
        <w:rPr>
          <w:rFonts w:ascii="Calibri"/>
          <w:b/>
          <w:color w:val="528135"/>
          <w:spacing w:val="-14"/>
          <w:sz w:val="20"/>
        </w:rPr>
        <w:t> </w:t>
      </w:r>
      <w:r>
        <w:rPr>
          <w:rFonts w:ascii="Calibri"/>
          <w:b/>
          <w:color w:val="528135"/>
          <w:spacing w:val="-2"/>
          <w:sz w:val="20"/>
        </w:rPr>
        <w:t>NEITI</w:t>
      </w:r>
      <w:r>
        <w:rPr>
          <w:rFonts w:ascii="Calibri"/>
          <w:b/>
          <w:color w:val="528135"/>
          <w:spacing w:val="-15"/>
          <w:sz w:val="20"/>
        </w:rPr>
        <w:t> </w:t>
      </w:r>
      <w:r>
        <w:rPr>
          <w:rFonts w:ascii="Calibri"/>
          <w:b/>
          <w:color w:val="528135"/>
          <w:spacing w:val="-2"/>
          <w:sz w:val="20"/>
        </w:rPr>
        <w:t>SMA</w:t>
      </w:r>
      <w:r>
        <w:rPr>
          <w:rFonts w:ascii="Calibri"/>
          <w:b/>
          <w:color w:val="528135"/>
          <w:spacing w:val="-13"/>
          <w:sz w:val="20"/>
        </w:rPr>
        <w:t> </w:t>
      </w:r>
      <w:r>
        <w:rPr>
          <w:rFonts w:ascii="Calibri"/>
          <w:b/>
          <w:color w:val="528135"/>
          <w:spacing w:val="-3"/>
          <w:sz w:val="20"/>
        </w:rPr>
        <w:t>Templates</w:t>
      </w:r>
      <w:r>
        <w:rPr>
          <w:rFonts w:ascii="Calibri"/>
          <w:sz w:val="20"/>
        </w:rPr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pStyle w:val="Heading4"/>
        <w:numPr>
          <w:ilvl w:val="1"/>
          <w:numId w:val="20"/>
        </w:numPr>
        <w:tabs>
          <w:tab w:pos="646" w:val="left" w:leader="none"/>
        </w:tabs>
        <w:spacing w:line="240" w:lineRule="auto" w:before="126" w:after="0"/>
        <w:ind w:left="645" w:right="0" w:hanging="427"/>
        <w:jc w:val="left"/>
        <w:rPr>
          <w:b w:val="0"/>
          <w:bCs w:val="0"/>
        </w:rPr>
      </w:pPr>
      <w:r>
        <w:rPr>
          <w:color w:val="528135"/>
          <w:spacing w:val="-1"/>
        </w:rPr>
        <w:t>Royalty</w:t>
      </w:r>
      <w:r>
        <w:rPr>
          <w:color w:val="528135"/>
          <w:spacing w:val="-15"/>
        </w:rPr>
        <w:t> </w:t>
      </w:r>
      <w:r>
        <w:rPr>
          <w:color w:val="528135"/>
          <w:spacing w:val="-1"/>
        </w:rPr>
        <w:t>Payments</w:t>
      </w:r>
      <w:r>
        <w:rPr>
          <w:b w:val="0"/>
        </w:rPr>
      </w:r>
    </w:p>
    <w:p>
      <w:pPr>
        <w:spacing w:line="240" w:lineRule="auto" w:before="11"/>
        <w:rPr>
          <w:rFonts w:ascii="Calibri" w:hAnsi="Calibri" w:cs="Calibri" w:eastAsia="Calibri"/>
          <w:b/>
          <w:bCs/>
          <w:sz w:val="30"/>
          <w:szCs w:val="30"/>
        </w:rPr>
      </w:pPr>
    </w:p>
    <w:p>
      <w:pPr>
        <w:pStyle w:val="BodyText"/>
        <w:spacing w:line="276" w:lineRule="auto"/>
        <w:ind w:left="218" w:right="263"/>
        <w:jc w:val="left"/>
      </w:pPr>
      <w:r>
        <w:rPr>
          <w:spacing w:val="-1"/>
        </w:rPr>
        <w:t>Total</w:t>
      </w:r>
      <w:r>
        <w:rPr>
          <w:spacing w:val="-8"/>
        </w:rPr>
        <w:t> </w:t>
      </w:r>
      <w:r>
        <w:rPr>
          <w:spacing w:val="-1"/>
        </w:rPr>
        <w:t>royalty</w:t>
      </w:r>
      <w:r>
        <w:rPr>
          <w:spacing w:val="-9"/>
        </w:rPr>
        <w:t> </w:t>
      </w:r>
      <w:r>
        <w:rPr>
          <w:spacing w:val="-2"/>
        </w:rPr>
        <w:t>earned</w:t>
      </w:r>
      <w:r>
        <w:rPr>
          <w:spacing w:val="-7"/>
        </w:rPr>
        <w:t> </w:t>
      </w:r>
      <w:r>
        <w:rPr>
          <w:spacing w:val="-2"/>
        </w:rPr>
        <w:t>in</w:t>
      </w:r>
      <w:r>
        <w:rPr>
          <w:spacing w:val="-5"/>
        </w:rPr>
        <w:t> </w:t>
      </w:r>
      <w:r>
        <w:rPr>
          <w:spacing w:val="-1"/>
        </w:rPr>
        <w:t>2019</w:t>
      </w:r>
      <w:r>
        <w:rPr>
          <w:spacing w:val="-7"/>
        </w:rPr>
        <w:t> </w:t>
      </w:r>
      <w:r>
        <w:rPr>
          <w:spacing w:val="-1"/>
        </w:rPr>
        <w:t>was</w:t>
      </w:r>
      <w:r>
        <w:rPr>
          <w:spacing w:val="-5"/>
        </w:rPr>
        <w:t> </w:t>
      </w:r>
      <w:r>
        <w:rPr>
          <w:dstrike/>
          <w:spacing w:val="-2"/>
        </w:rPr>
        <w:t>N</w:t>
      </w:r>
      <w:r>
        <w:rPr>
          <w:strike w:val="0"/>
        </w:rPr>
      </w:r>
      <w:r>
        <w:rPr>
          <w:strike w:val="0"/>
          <w:spacing w:val="-2"/>
        </w:rPr>
        <w:t>2,502,229,014</w:t>
      </w:r>
      <w:r>
        <w:rPr>
          <w:strike w:val="0"/>
          <w:spacing w:val="-2"/>
          <w:position w:val="8"/>
          <w:sz w:val="16"/>
        </w:rPr>
        <w:t>7</w:t>
      </w:r>
      <w:r>
        <w:rPr>
          <w:strike w:val="0"/>
          <w:spacing w:val="12"/>
          <w:position w:val="8"/>
          <w:sz w:val="16"/>
        </w:rPr>
        <w:t> </w:t>
      </w:r>
      <w:r>
        <w:rPr>
          <w:strike w:val="0"/>
          <w:spacing w:val="-1"/>
        </w:rPr>
        <w:t>showing</w:t>
      </w:r>
      <w:r>
        <w:rPr>
          <w:strike w:val="0"/>
          <w:spacing w:val="-8"/>
        </w:rPr>
        <w:t> </w:t>
      </w:r>
      <w:r>
        <w:rPr>
          <w:strike w:val="0"/>
          <w:spacing w:val="-2"/>
        </w:rPr>
        <w:t>an</w:t>
      </w:r>
      <w:r>
        <w:rPr>
          <w:strike w:val="0"/>
          <w:spacing w:val="-5"/>
        </w:rPr>
        <w:t> </w:t>
      </w:r>
      <w:r>
        <w:rPr>
          <w:strike w:val="0"/>
          <w:spacing w:val="-2"/>
        </w:rPr>
        <w:t>increase</w:t>
      </w:r>
      <w:r>
        <w:rPr>
          <w:strike w:val="0"/>
          <w:spacing w:val="-5"/>
        </w:rPr>
        <w:t> </w:t>
      </w:r>
      <w:r>
        <w:rPr>
          <w:strike w:val="0"/>
          <w:spacing w:val="-1"/>
        </w:rPr>
        <w:t>of</w:t>
      </w:r>
      <w:r>
        <w:rPr>
          <w:strike w:val="0"/>
          <w:spacing w:val="-6"/>
        </w:rPr>
        <w:t> </w:t>
      </w:r>
      <w:r>
        <w:rPr>
          <w:dstrike/>
          <w:spacing w:val="-1"/>
        </w:rPr>
        <w:t>N</w:t>
      </w:r>
      <w:r>
        <w:rPr>
          <w:strike w:val="0"/>
        </w:rPr>
      </w:r>
      <w:r>
        <w:rPr>
          <w:strike w:val="0"/>
          <w:spacing w:val="-1"/>
        </w:rPr>
        <w:t>292</w:t>
      </w:r>
      <w:r>
        <w:rPr>
          <w:strike w:val="0"/>
          <w:spacing w:val="-7"/>
        </w:rPr>
        <w:t> </w:t>
      </w:r>
      <w:r>
        <w:rPr>
          <w:strike w:val="0"/>
          <w:spacing w:val="-1"/>
        </w:rPr>
        <w:t>million</w:t>
      </w:r>
      <w:r>
        <w:rPr>
          <w:strike w:val="0"/>
          <w:spacing w:val="-5"/>
        </w:rPr>
        <w:t> </w:t>
      </w:r>
      <w:r>
        <w:rPr>
          <w:strike w:val="0"/>
          <w:spacing w:val="-2"/>
        </w:rPr>
        <w:t>over</w:t>
      </w:r>
      <w:r>
        <w:rPr>
          <w:strike w:val="0"/>
          <w:spacing w:val="-5"/>
        </w:rPr>
        <w:t> </w:t>
      </w:r>
      <w:r>
        <w:rPr>
          <w:strike w:val="0"/>
          <w:spacing w:val="-5"/>
        </w:rPr>
      </w:r>
      <w:r>
        <w:rPr>
          <w:strike w:val="0"/>
          <w:spacing w:val="-1"/>
        </w:rPr>
        <w:t>2018</w:t>
      </w:r>
      <w:r>
        <w:rPr>
          <w:strike w:val="0"/>
          <w:spacing w:val="58"/>
        </w:rPr>
        <w:t> </w:t>
      </w:r>
      <w:r>
        <w:rPr>
          <w:strike w:val="0"/>
          <w:spacing w:val="-2"/>
        </w:rPr>
        <w:t>receipts,</w:t>
      </w:r>
      <w:r>
        <w:rPr>
          <w:strike w:val="0"/>
          <w:spacing w:val="-6"/>
        </w:rPr>
        <w:t> </w:t>
      </w:r>
      <w:r>
        <w:rPr>
          <w:strike w:val="0"/>
          <w:spacing w:val="-2"/>
        </w:rPr>
        <w:t>representing</w:t>
      </w:r>
      <w:r>
        <w:rPr>
          <w:strike w:val="0"/>
          <w:spacing w:val="-7"/>
        </w:rPr>
        <w:t> </w:t>
      </w:r>
      <w:r>
        <w:rPr>
          <w:strike w:val="0"/>
        </w:rPr>
        <w:t>a</w:t>
      </w:r>
      <w:r>
        <w:rPr>
          <w:strike w:val="0"/>
          <w:spacing w:val="-6"/>
        </w:rPr>
        <w:t> </w:t>
      </w:r>
      <w:r>
        <w:rPr>
          <w:strike w:val="0"/>
          <w:spacing w:val="-1"/>
        </w:rPr>
        <w:t>13.21%</w:t>
      </w:r>
      <w:r>
        <w:rPr>
          <w:strike w:val="0"/>
          <w:spacing w:val="-7"/>
        </w:rPr>
        <w:t> </w:t>
      </w:r>
      <w:r>
        <w:rPr>
          <w:strike w:val="0"/>
          <w:spacing w:val="-2"/>
        </w:rPr>
        <w:t>increase.</w:t>
      </w:r>
      <w:r>
        <w:rPr>
          <w:strike w:val="0"/>
          <w:spacing w:val="-8"/>
        </w:rPr>
        <w:t> </w:t>
      </w:r>
      <w:r>
        <w:rPr>
          <w:strike w:val="0"/>
          <w:spacing w:val="-2"/>
        </w:rPr>
        <w:t>Table</w:t>
      </w:r>
      <w:r>
        <w:rPr>
          <w:strike w:val="0"/>
          <w:spacing w:val="-7"/>
        </w:rPr>
        <w:t> </w:t>
      </w:r>
      <w:r>
        <w:rPr>
          <w:strike w:val="0"/>
        </w:rPr>
        <w:t>34</w:t>
      </w:r>
      <w:r>
        <w:rPr>
          <w:strike w:val="0"/>
          <w:spacing w:val="-4"/>
        </w:rPr>
        <w:t> </w:t>
      </w:r>
      <w:r>
        <w:rPr>
          <w:strike w:val="0"/>
          <w:spacing w:val="-2"/>
        </w:rPr>
        <w:t>shows</w:t>
      </w:r>
      <w:r>
        <w:rPr>
          <w:strike w:val="0"/>
          <w:spacing w:val="-8"/>
        </w:rPr>
        <w:t> </w:t>
      </w:r>
      <w:r>
        <w:rPr>
          <w:strike w:val="0"/>
          <w:spacing w:val="-2"/>
        </w:rPr>
        <w:t>five-year</w:t>
      </w:r>
      <w:r>
        <w:rPr>
          <w:strike w:val="0"/>
          <w:spacing w:val="-8"/>
        </w:rPr>
        <w:t> </w:t>
      </w:r>
      <w:r>
        <w:rPr>
          <w:strike w:val="0"/>
          <w:spacing w:val="-1"/>
        </w:rPr>
        <w:t>trend</w:t>
      </w:r>
      <w:r>
        <w:rPr>
          <w:strike w:val="0"/>
          <w:spacing w:val="-6"/>
        </w:rPr>
        <w:t> </w:t>
      </w:r>
      <w:r>
        <w:rPr>
          <w:strike w:val="0"/>
          <w:spacing w:val="-2"/>
        </w:rPr>
        <w:t>analysis</w:t>
      </w:r>
      <w:r>
        <w:rPr>
          <w:strike w:val="0"/>
          <w:spacing w:val="-6"/>
        </w:rPr>
        <w:t> </w:t>
      </w:r>
      <w:r>
        <w:rPr>
          <w:strike w:val="0"/>
          <w:spacing w:val="-1"/>
        </w:rPr>
        <w:t>of</w:t>
      </w:r>
      <w:r>
        <w:rPr>
          <w:strike w:val="0"/>
          <w:spacing w:val="-6"/>
        </w:rPr>
        <w:t> </w:t>
      </w:r>
      <w:r>
        <w:rPr>
          <w:strike w:val="0"/>
          <w:spacing w:val="-1"/>
        </w:rPr>
        <w:t>royalty</w:t>
      </w:r>
      <w:r>
        <w:rPr>
          <w:strike w:val="0"/>
          <w:spacing w:val="81"/>
          <w:w w:val="99"/>
        </w:rPr>
        <w:t> </w:t>
      </w:r>
      <w:r>
        <w:rPr>
          <w:strike w:val="0"/>
          <w:spacing w:val="-2"/>
        </w:rPr>
        <w:t>payments.</w:t>
      </w:r>
      <w:r>
        <w:rPr>
          <w:strike w:val="0"/>
        </w:rPr>
      </w:r>
    </w:p>
    <w:p>
      <w:pPr>
        <w:spacing w:line="240" w:lineRule="auto" w:before="10"/>
        <w:rPr>
          <w:rFonts w:ascii="Calibri" w:hAnsi="Calibri" w:cs="Calibri" w:eastAsia="Calibri"/>
          <w:sz w:val="27"/>
          <w:szCs w:val="27"/>
        </w:rPr>
      </w:pPr>
    </w:p>
    <w:p>
      <w:pPr>
        <w:spacing w:before="0"/>
        <w:ind w:left="218" w:right="0" w:firstLine="0"/>
        <w:jc w:val="left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b/>
          <w:color w:val="528135"/>
          <w:spacing w:val="-1"/>
          <w:sz w:val="18"/>
        </w:rPr>
        <w:t>Table</w:t>
      </w:r>
      <w:r>
        <w:rPr>
          <w:rFonts w:ascii="Calibri"/>
          <w:b/>
          <w:color w:val="528135"/>
          <w:spacing w:val="-3"/>
          <w:sz w:val="18"/>
        </w:rPr>
        <w:t> </w:t>
      </w:r>
      <w:r>
        <w:rPr>
          <w:rFonts w:ascii="Calibri"/>
          <w:b/>
          <w:color w:val="528135"/>
          <w:sz w:val="18"/>
        </w:rPr>
        <w:t>34:</w:t>
      </w:r>
      <w:r>
        <w:rPr>
          <w:rFonts w:ascii="Calibri"/>
          <w:b/>
          <w:color w:val="528135"/>
          <w:spacing w:val="-3"/>
          <w:sz w:val="18"/>
        </w:rPr>
        <w:t> </w:t>
      </w:r>
      <w:r>
        <w:rPr>
          <w:rFonts w:ascii="Calibri"/>
          <w:b/>
          <w:color w:val="528135"/>
          <w:sz w:val="18"/>
        </w:rPr>
        <w:t>5</w:t>
      </w:r>
      <w:r>
        <w:rPr>
          <w:rFonts w:ascii="Calibri"/>
          <w:b/>
          <w:color w:val="528135"/>
          <w:spacing w:val="-6"/>
          <w:sz w:val="18"/>
        </w:rPr>
        <w:t> </w:t>
      </w:r>
      <w:r>
        <w:rPr>
          <w:rFonts w:ascii="Calibri"/>
          <w:b/>
          <w:color w:val="528135"/>
          <w:spacing w:val="-2"/>
          <w:sz w:val="18"/>
        </w:rPr>
        <w:t>years Trend</w:t>
      </w:r>
      <w:r>
        <w:rPr>
          <w:rFonts w:ascii="Calibri"/>
          <w:b/>
          <w:color w:val="528135"/>
          <w:spacing w:val="-6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of</w:t>
      </w:r>
      <w:r>
        <w:rPr>
          <w:rFonts w:ascii="Calibri"/>
          <w:b/>
          <w:color w:val="528135"/>
          <w:spacing w:val="-7"/>
          <w:sz w:val="18"/>
        </w:rPr>
        <w:t> </w:t>
      </w:r>
      <w:r>
        <w:rPr>
          <w:rFonts w:ascii="Calibri"/>
          <w:b/>
          <w:color w:val="528135"/>
          <w:spacing w:val="-2"/>
          <w:sz w:val="18"/>
        </w:rPr>
        <w:t>royalty</w:t>
      </w:r>
      <w:r>
        <w:rPr>
          <w:rFonts w:ascii="Calibri"/>
          <w:b/>
          <w:color w:val="528135"/>
          <w:spacing w:val="33"/>
          <w:sz w:val="18"/>
        </w:rPr>
        <w:t> </w:t>
      </w:r>
      <w:r>
        <w:rPr>
          <w:rFonts w:ascii="Calibri"/>
          <w:b/>
          <w:color w:val="528135"/>
          <w:spacing w:val="-2"/>
          <w:sz w:val="18"/>
        </w:rPr>
        <w:t>payments</w:t>
      </w:r>
      <w:r>
        <w:rPr>
          <w:rFonts w:ascii="Calibri"/>
          <w:sz w:val="18"/>
        </w:rPr>
      </w:r>
    </w:p>
    <w:p>
      <w:pPr>
        <w:spacing w:line="240" w:lineRule="auto" w:before="1"/>
        <w:rPr>
          <w:rFonts w:ascii="Calibri" w:hAnsi="Calibri" w:cs="Calibri" w:eastAsia="Calibri"/>
          <w:b/>
          <w:bCs/>
          <w:sz w:val="17"/>
          <w:szCs w:val="17"/>
        </w:rPr>
      </w:pPr>
    </w:p>
    <w:tbl>
      <w:tblPr>
        <w:tblW w:w="0" w:type="auto"/>
        <w:jc w:val="left"/>
        <w:tblInd w:w="11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05"/>
        <w:gridCol w:w="573"/>
        <w:gridCol w:w="463"/>
        <w:gridCol w:w="1477"/>
        <w:gridCol w:w="1238"/>
        <w:gridCol w:w="1370"/>
        <w:gridCol w:w="1134"/>
        <w:gridCol w:w="682"/>
        <w:gridCol w:w="622"/>
      </w:tblGrid>
      <w:tr>
        <w:trPr>
          <w:trHeight w:val="324" w:hRule="exact"/>
        </w:trPr>
        <w:tc>
          <w:tcPr>
            <w:tcW w:w="200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3" w:lineRule="exact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Year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57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3" w:lineRule="exact"/>
              <w:ind w:left="16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2015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4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/>
          </w:p>
        </w:tc>
        <w:tc>
          <w:tcPr>
            <w:tcW w:w="14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3" w:lineRule="exact"/>
              <w:ind w:left="44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2016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23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3" w:lineRule="exact"/>
              <w:ind w:left="28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2017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3" w:lineRule="exact"/>
              <w:ind w:left="2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2018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13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3" w:lineRule="exact"/>
              <w:ind w:left="27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2019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68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3" w:lineRule="exact"/>
              <w:ind w:left="10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Total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622" w:type="dxa"/>
            <w:vMerge w:val="restart"/>
            <w:tcBorders>
              <w:top w:val="nil" w:sz="6" w:space="0" w:color="auto"/>
              <w:left w:val="nil" w:sz="6" w:space="0" w:color="auto"/>
              <w:right w:val="nil" w:sz="6" w:space="0" w:color="auto"/>
            </w:tcBorders>
            <w:shd w:val="clear" w:color="auto" w:fill="C5DFB3"/>
          </w:tcPr>
          <w:p>
            <w:pPr/>
          </w:p>
        </w:tc>
      </w:tr>
      <w:tr>
        <w:trPr>
          <w:trHeight w:val="326" w:hRule="exact"/>
        </w:trPr>
        <w:tc>
          <w:tcPr>
            <w:tcW w:w="200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57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7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9"/>
                <w:sz w:val="20"/>
              </w:rPr>
            </w:r>
            <w:r>
              <w:rPr>
                <w:rFonts w:ascii="Calibri"/>
                <w:strike/>
                <w:sz w:val="20"/>
              </w:rPr>
              <w:t>N</w:t>
            </w:r>
            <w:r>
              <w:rPr>
                <w:rFonts w:ascii="Calibri"/>
                <w:strike/>
                <w:spacing w:val="-2"/>
                <w:sz w:val="20"/>
              </w:rPr>
              <w:t> </w:t>
            </w:r>
            <w:r>
              <w:rPr>
                <w:rFonts w:ascii="Calibri"/>
                <w:strike w:val="0"/>
                <w:spacing w:val="-2"/>
                <w:sz w:val="20"/>
              </w:rPr>
            </w:r>
            <w:r>
              <w:rPr>
                <w:rFonts w:ascii="Calibri"/>
                <w:strike w:val="0"/>
                <w:sz w:val="20"/>
              </w:rPr>
              <w:t>bn</w:t>
            </w:r>
            <w:r>
              <w:rPr>
                <w:rFonts w:ascii="Calibri"/>
                <w:strike w:val="0"/>
                <w:sz w:val="20"/>
              </w:rPr>
            </w:r>
          </w:p>
        </w:tc>
        <w:tc>
          <w:tcPr>
            <w:tcW w:w="4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/>
          </w:p>
        </w:tc>
        <w:tc>
          <w:tcPr>
            <w:tcW w:w="14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46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9"/>
                <w:sz w:val="20"/>
              </w:rPr>
            </w:r>
            <w:r>
              <w:rPr>
                <w:rFonts w:ascii="Calibri"/>
                <w:strike/>
                <w:sz w:val="20"/>
              </w:rPr>
              <w:t>N</w:t>
            </w:r>
            <w:r>
              <w:rPr>
                <w:rFonts w:ascii="Calibri"/>
                <w:strike/>
                <w:spacing w:val="-3"/>
                <w:sz w:val="20"/>
              </w:rPr>
              <w:t> </w:t>
            </w:r>
            <w:r>
              <w:rPr>
                <w:rFonts w:ascii="Calibri"/>
                <w:strike w:val="0"/>
                <w:spacing w:val="-3"/>
                <w:sz w:val="20"/>
              </w:rPr>
            </w:r>
            <w:r>
              <w:rPr>
                <w:rFonts w:ascii="Calibri"/>
                <w:strike w:val="0"/>
                <w:sz w:val="20"/>
              </w:rPr>
              <w:t>bn</w:t>
            </w:r>
            <w:r>
              <w:rPr>
                <w:rFonts w:ascii="Calibri"/>
                <w:strike w:val="0"/>
                <w:sz w:val="20"/>
              </w:rPr>
            </w:r>
          </w:p>
        </w:tc>
        <w:tc>
          <w:tcPr>
            <w:tcW w:w="123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29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9"/>
                <w:sz w:val="20"/>
              </w:rPr>
            </w:r>
            <w:r>
              <w:rPr>
                <w:rFonts w:ascii="Calibri"/>
                <w:strike/>
                <w:sz w:val="20"/>
              </w:rPr>
              <w:t>N</w:t>
            </w:r>
            <w:r>
              <w:rPr>
                <w:rFonts w:ascii="Calibri"/>
                <w:strike/>
                <w:spacing w:val="-3"/>
                <w:sz w:val="20"/>
              </w:rPr>
              <w:t> </w:t>
            </w:r>
            <w:r>
              <w:rPr>
                <w:rFonts w:ascii="Calibri"/>
                <w:strike w:val="0"/>
                <w:spacing w:val="-3"/>
                <w:sz w:val="20"/>
              </w:rPr>
            </w:r>
            <w:r>
              <w:rPr>
                <w:rFonts w:ascii="Calibri"/>
                <w:strike w:val="0"/>
                <w:sz w:val="20"/>
              </w:rPr>
              <w:t>bn</w:t>
            </w:r>
            <w:r>
              <w:rPr>
                <w:rFonts w:ascii="Calibri"/>
                <w:strike w:val="0"/>
                <w:sz w:val="20"/>
              </w:rPr>
            </w:r>
          </w:p>
        </w:tc>
        <w:tc>
          <w:tcPr>
            <w:tcW w:w="13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35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9"/>
                <w:sz w:val="20"/>
              </w:rPr>
            </w:r>
            <w:r>
              <w:rPr>
                <w:rFonts w:ascii="Calibri"/>
                <w:strike/>
                <w:sz w:val="20"/>
              </w:rPr>
              <w:t>N</w:t>
            </w:r>
            <w:r>
              <w:rPr>
                <w:rFonts w:ascii="Calibri"/>
                <w:strike/>
                <w:spacing w:val="-3"/>
                <w:sz w:val="20"/>
              </w:rPr>
              <w:t> </w:t>
            </w:r>
            <w:r>
              <w:rPr>
                <w:rFonts w:ascii="Calibri"/>
                <w:strike w:val="0"/>
                <w:spacing w:val="-3"/>
                <w:sz w:val="20"/>
              </w:rPr>
            </w:r>
            <w:r>
              <w:rPr>
                <w:rFonts w:ascii="Calibri"/>
                <w:strike w:val="0"/>
                <w:sz w:val="20"/>
              </w:rPr>
              <w:t>bn</w:t>
            </w:r>
            <w:r>
              <w:rPr>
                <w:rFonts w:ascii="Calibri"/>
                <w:strike w:val="0"/>
                <w:sz w:val="20"/>
              </w:rPr>
            </w:r>
          </w:p>
        </w:tc>
        <w:tc>
          <w:tcPr>
            <w:tcW w:w="113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28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9"/>
                <w:sz w:val="20"/>
              </w:rPr>
            </w:r>
            <w:r>
              <w:rPr>
                <w:rFonts w:ascii="Calibri"/>
                <w:strike/>
                <w:sz w:val="20"/>
              </w:rPr>
              <w:t>N</w:t>
            </w:r>
            <w:r>
              <w:rPr>
                <w:rFonts w:ascii="Calibri"/>
                <w:strike/>
                <w:spacing w:val="-3"/>
                <w:sz w:val="20"/>
              </w:rPr>
              <w:t> </w:t>
            </w:r>
            <w:r>
              <w:rPr>
                <w:rFonts w:ascii="Calibri"/>
                <w:strike w:val="0"/>
                <w:spacing w:val="-3"/>
                <w:sz w:val="20"/>
              </w:rPr>
            </w:r>
            <w:r>
              <w:rPr>
                <w:rFonts w:ascii="Calibri"/>
                <w:strike w:val="0"/>
                <w:sz w:val="20"/>
              </w:rPr>
              <w:t>bn</w:t>
            </w:r>
            <w:r>
              <w:rPr>
                <w:rFonts w:ascii="Calibri"/>
                <w:strike w:val="0"/>
                <w:sz w:val="20"/>
              </w:rPr>
            </w:r>
          </w:p>
        </w:tc>
        <w:tc>
          <w:tcPr>
            <w:tcW w:w="68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/>
          </w:p>
        </w:tc>
        <w:tc>
          <w:tcPr>
            <w:tcW w:w="622" w:type="dxa"/>
            <w:vMerge/>
            <w:tcBorders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/>
          </w:p>
        </w:tc>
      </w:tr>
      <w:tr>
        <w:trPr>
          <w:trHeight w:val="324" w:hRule="exact"/>
        </w:trPr>
        <w:tc>
          <w:tcPr>
            <w:tcW w:w="200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5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Revenue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57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/>
          </w:p>
        </w:tc>
        <w:tc>
          <w:tcPr>
            <w:tcW w:w="4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1.32</w:t>
            </w:r>
          </w:p>
        </w:tc>
        <w:tc>
          <w:tcPr>
            <w:tcW w:w="14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84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1.69</w:t>
            </w:r>
          </w:p>
        </w:tc>
        <w:tc>
          <w:tcPr>
            <w:tcW w:w="123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67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1.61</w:t>
            </w:r>
          </w:p>
        </w:tc>
        <w:tc>
          <w:tcPr>
            <w:tcW w:w="13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73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2.21</w:t>
            </w:r>
          </w:p>
        </w:tc>
        <w:tc>
          <w:tcPr>
            <w:tcW w:w="113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57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2.502</w:t>
            </w:r>
          </w:p>
        </w:tc>
        <w:tc>
          <w:tcPr>
            <w:tcW w:w="68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/>
          </w:p>
        </w:tc>
        <w:tc>
          <w:tcPr>
            <w:tcW w:w="62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16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9.32</w:t>
            </w:r>
          </w:p>
        </w:tc>
      </w:tr>
      <w:tr>
        <w:trPr>
          <w:trHeight w:val="317" w:hRule="exact"/>
        </w:trPr>
        <w:tc>
          <w:tcPr>
            <w:tcW w:w="200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Difference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57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/>
          </w:p>
        </w:tc>
        <w:tc>
          <w:tcPr>
            <w:tcW w:w="4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/>
          </w:p>
        </w:tc>
        <w:tc>
          <w:tcPr>
            <w:tcW w:w="14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84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0.37</w:t>
            </w:r>
          </w:p>
        </w:tc>
        <w:tc>
          <w:tcPr>
            <w:tcW w:w="123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55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(0.08)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83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0.6</w:t>
            </w:r>
          </w:p>
        </w:tc>
        <w:tc>
          <w:tcPr>
            <w:tcW w:w="113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57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0.292</w:t>
            </w:r>
          </w:p>
        </w:tc>
        <w:tc>
          <w:tcPr>
            <w:tcW w:w="68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/>
          </w:p>
        </w:tc>
        <w:tc>
          <w:tcPr>
            <w:tcW w:w="62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/>
          </w:p>
        </w:tc>
      </w:tr>
      <w:tr>
        <w:trPr>
          <w:trHeight w:val="317" w:hRule="exact"/>
        </w:trPr>
        <w:tc>
          <w:tcPr>
            <w:tcW w:w="200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%</w:t>
            </w:r>
            <w:r>
              <w:rPr>
                <w:rFonts w:ascii="Calibri"/>
                <w:b/>
                <w:spacing w:val="-17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Increase/Decrease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57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4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14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59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28.52%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23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35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(4.97)</w:t>
            </w:r>
            <w:r>
              <w:rPr>
                <w:rFonts w:ascii="Calibri"/>
                <w:b/>
                <w:spacing w:val="-7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%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49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37.61%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13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42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13.21%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68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/>
          </w:p>
        </w:tc>
        <w:tc>
          <w:tcPr>
            <w:tcW w:w="62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/>
          </w:p>
        </w:tc>
      </w:tr>
    </w:tbl>
    <w:p>
      <w:pPr>
        <w:spacing w:before="11"/>
        <w:ind w:left="218" w:right="0" w:firstLine="0"/>
        <w:jc w:val="left"/>
        <w:rPr>
          <w:rFonts w:ascii="Calibri" w:hAnsi="Calibri" w:cs="Calibri" w:eastAsia="Calibri"/>
          <w:sz w:val="20"/>
          <w:szCs w:val="20"/>
        </w:rPr>
      </w:pPr>
      <w:r>
        <w:rPr>
          <w:rFonts w:ascii="Calibri"/>
          <w:b/>
          <w:color w:val="528135"/>
          <w:spacing w:val="-3"/>
          <w:sz w:val="20"/>
        </w:rPr>
        <w:t>Source:</w:t>
      </w:r>
      <w:r>
        <w:rPr>
          <w:rFonts w:ascii="Calibri"/>
          <w:b/>
          <w:color w:val="528135"/>
          <w:spacing w:val="-14"/>
          <w:sz w:val="20"/>
        </w:rPr>
        <w:t> </w:t>
      </w:r>
      <w:r>
        <w:rPr>
          <w:rFonts w:ascii="Calibri"/>
          <w:b/>
          <w:color w:val="528135"/>
          <w:spacing w:val="-3"/>
          <w:sz w:val="20"/>
        </w:rPr>
        <w:t>2019</w:t>
      </w:r>
      <w:r>
        <w:rPr>
          <w:rFonts w:ascii="Calibri"/>
          <w:b/>
          <w:color w:val="528135"/>
          <w:spacing w:val="-14"/>
          <w:sz w:val="20"/>
        </w:rPr>
        <w:t> </w:t>
      </w:r>
      <w:r>
        <w:rPr>
          <w:rFonts w:ascii="Calibri"/>
          <w:b/>
          <w:color w:val="528135"/>
          <w:spacing w:val="-2"/>
          <w:sz w:val="20"/>
        </w:rPr>
        <w:t>NEITI</w:t>
      </w:r>
      <w:r>
        <w:rPr>
          <w:rFonts w:ascii="Calibri"/>
          <w:b/>
          <w:color w:val="528135"/>
          <w:spacing w:val="-14"/>
          <w:sz w:val="20"/>
        </w:rPr>
        <w:t> </w:t>
      </w:r>
      <w:r>
        <w:rPr>
          <w:rFonts w:ascii="Calibri"/>
          <w:b/>
          <w:color w:val="528135"/>
          <w:spacing w:val="-2"/>
          <w:sz w:val="20"/>
        </w:rPr>
        <w:t>SMA</w:t>
      </w:r>
      <w:r>
        <w:rPr>
          <w:rFonts w:ascii="Calibri"/>
          <w:b/>
          <w:color w:val="528135"/>
          <w:spacing w:val="-13"/>
          <w:sz w:val="20"/>
        </w:rPr>
        <w:t> </w:t>
      </w:r>
      <w:r>
        <w:rPr>
          <w:rFonts w:ascii="Calibri"/>
          <w:b/>
          <w:color w:val="528135"/>
          <w:spacing w:val="-3"/>
          <w:sz w:val="20"/>
        </w:rPr>
        <w:t>Templates&amp;</w:t>
      </w:r>
      <w:r>
        <w:rPr>
          <w:rFonts w:ascii="Calibri"/>
          <w:b/>
          <w:color w:val="528135"/>
          <w:spacing w:val="-13"/>
          <w:sz w:val="20"/>
        </w:rPr>
        <w:t> </w:t>
      </w:r>
      <w:r>
        <w:rPr>
          <w:rFonts w:ascii="Calibri"/>
          <w:b/>
          <w:color w:val="528135"/>
          <w:spacing w:val="-2"/>
          <w:sz w:val="20"/>
        </w:rPr>
        <w:t>NEITI</w:t>
      </w:r>
      <w:r>
        <w:rPr>
          <w:rFonts w:ascii="Calibri"/>
          <w:b/>
          <w:color w:val="528135"/>
          <w:spacing w:val="-14"/>
          <w:sz w:val="20"/>
        </w:rPr>
        <w:t> </w:t>
      </w:r>
      <w:r>
        <w:rPr>
          <w:rFonts w:ascii="Calibri"/>
          <w:b/>
          <w:color w:val="528135"/>
          <w:spacing w:val="-3"/>
          <w:sz w:val="20"/>
        </w:rPr>
        <w:t>Reports</w:t>
      </w:r>
      <w:r>
        <w:rPr>
          <w:rFonts w:ascii="Calibri"/>
          <w:sz w:val="20"/>
        </w:rPr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8"/>
        <w:rPr>
          <w:rFonts w:ascii="Calibri" w:hAnsi="Calibri" w:cs="Calibri" w:eastAsia="Calibri"/>
          <w:b/>
          <w:bCs/>
          <w:sz w:val="26"/>
          <w:szCs w:val="26"/>
        </w:rPr>
      </w:pPr>
    </w:p>
    <w:p>
      <w:pPr>
        <w:spacing w:line="20" w:lineRule="atLeast"/>
        <w:ind w:left="209" w:right="0" w:firstLine="0"/>
        <w:rPr>
          <w:rFonts w:ascii="Calibri" w:hAnsi="Calibri" w:cs="Calibri" w:eastAsia="Calibri"/>
          <w:sz w:val="2"/>
          <w:szCs w:val="2"/>
        </w:rPr>
      </w:pPr>
      <w:r>
        <w:rPr>
          <w:rFonts w:ascii="Calibri" w:hAnsi="Calibri" w:cs="Calibri" w:eastAsia="Calibri"/>
          <w:sz w:val="2"/>
          <w:szCs w:val="2"/>
        </w:rPr>
        <w:pict>
          <v:group style="width:145pt;height:.95pt;mso-position-horizontal-relative:char;mso-position-vertical-relative:line" coordorigin="0,0" coordsize="2900,19">
            <v:group style="position:absolute;left:9;top:9;width:2881;height:2" coordorigin="9,9" coordsize="2881,2">
              <v:shape style="position:absolute;left:9;top:9;width:2881;height:2" coordorigin="9,9" coordsize="2881,0" path="m9,9l2890,9e" filled="false" stroked="true" strokeweight=".94003pt" strokecolor="#000000">
                <v:path arrowok="t"/>
              </v:shape>
            </v:group>
          </v:group>
        </w:pict>
      </w:r>
      <w:r>
        <w:rPr>
          <w:rFonts w:ascii="Calibri" w:hAnsi="Calibri" w:cs="Calibri" w:eastAsia="Calibri"/>
          <w:sz w:val="2"/>
          <w:szCs w:val="2"/>
        </w:rPr>
      </w:r>
    </w:p>
    <w:p>
      <w:pPr>
        <w:spacing w:before="93"/>
        <w:ind w:left="218" w:right="0" w:firstLine="0"/>
        <w:jc w:val="left"/>
        <w:rPr>
          <w:rFonts w:ascii="Calibri" w:hAnsi="Calibri" w:cs="Calibri" w:eastAsia="Calibri"/>
          <w:sz w:val="20"/>
          <w:szCs w:val="20"/>
        </w:rPr>
      </w:pPr>
      <w:r>
        <w:rPr>
          <w:rFonts w:ascii="Calibri"/>
          <w:position w:val="7"/>
          <w:sz w:val="13"/>
        </w:rPr>
        <w:t>7</w:t>
      </w:r>
      <w:r>
        <w:rPr>
          <w:rFonts w:ascii="Calibri"/>
          <w:spacing w:val="8"/>
          <w:position w:val="7"/>
          <w:sz w:val="13"/>
        </w:rPr>
        <w:t> </w:t>
      </w:r>
      <w:r>
        <w:rPr>
          <w:rFonts w:ascii="Calibri"/>
          <w:spacing w:val="-1"/>
          <w:sz w:val="20"/>
        </w:rPr>
        <w:t>Appendix</w:t>
      </w:r>
      <w:r>
        <w:rPr>
          <w:rFonts w:ascii="Calibri"/>
          <w:spacing w:val="-6"/>
          <w:sz w:val="20"/>
        </w:rPr>
        <w:t> </w:t>
      </w:r>
      <w:r>
        <w:rPr>
          <w:rFonts w:ascii="Calibri"/>
          <w:sz w:val="20"/>
        </w:rPr>
        <w:t>10</w:t>
      </w:r>
      <w:r>
        <w:rPr>
          <w:rFonts w:ascii="Calibri"/>
          <w:spacing w:val="-6"/>
          <w:sz w:val="20"/>
        </w:rPr>
        <w:t> </w:t>
      </w:r>
      <w:r>
        <w:rPr>
          <w:rFonts w:ascii="Calibri"/>
          <w:spacing w:val="-1"/>
          <w:sz w:val="20"/>
        </w:rPr>
        <w:t>breakdown</w:t>
      </w:r>
      <w:r>
        <w:rPr>
          <w:rFonts w:ascii="Calibri"/>
          <w:spacing w:val="-6"/>
          <w:sz w:val="20"/>
        </w:rPr>
        <w:t> </w:t>
      </w:r>
      <w:r>
        <w:rPr>
          <w:rFonts w:ascii="Calibri"/>
          <w:sz w:val="20"/>
        </w:rPr>
        <w:t>of</w:t>
      </w:r>
      <w:r>
        <w:rPr>
          <w:rFonts w:ascii="Calibri"/>
          <w:spacing w:val="-6"/>
          <w:sz w:val="20"/>
        </w:rPr>
        <w:t> </w:t>
      </w:r>
      <w:r>
        <w:rPr>
          <w:rFonts w:ascii="Calibri"/>
          <w:sz w:val="20"/>
        </w:rPr>
        <w:t>royalty</w:t>
      </w:r>
      <w:r>
        <w:rPr>
          <w:rFonts w:ascii="Calibri"/>
          <w:spacing w:val="-6"/>
          <w:sz w:val="20"/>
        </w:rPr>
        <w:t> </w:t>
      </w:r>
      <w:r>
        <w:rPr>
          <w:rFonts w:ascii="Calibri"/>
          <w:sz w:val="20"/>
        </w:rPr>
        <w:t>payment</w:t>
      </w:r>
      <w:r>
        <w:rPr>
          <w:rFonts w:ascii="Calibri"/>
          <w:sz w:val="20"/>
        </w:rPr>
      </w:r>
    </w:p>
    <w:p>
      <w:pPr>
        <w:spacing w:after="0"/>
        <w:jc w:val="left"/>
        <w:rPr>
          <w:rFonts w:ascii="Calibri" w:hAnsi="Calibri" w:cs="Calibri" w:eastAsia="Calibri"/>
          <w:sz w:val="20"/>
          <w:szCs w:val="20"/>
        </w:rPr>
        <w:sectPr>
          <w:footerReference w:type="default" r:id="rId111"/>
          <w:pgSz w:w="11900" w:h="16850"/>
          <w:pgMar w:footer="609" w:header="0" w:top="1600" w:bottom="800" w:left="1080" w:right="1020"/>
        </w:sect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3"/>
        <w:rPr>
          <w:rFonts w:ascii="Calibri" w:hAnsi="Calibri" w:cs="Calibri" w:eastAsia="Calibri"/>
          <w:sz w:val="10"/>
          <w:szCs w:val="10"/>
        </w:rPr>
      </w:pPr>
    </w:p>
    <w:tbl>
      <w:tblPr>
        <w:tblW w:w="0" w:type="auto"/>
        <w:jc w:val="left"/>
        <w:tblInd w:w="94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89"/>
        <w:gridCol w:w="1099"/>
        <w:gridCol w:w="1099"/>
        <w:gridCol w:w="1099"/>
        <w:gridCol w:w="1099"/>
        <w:gridCol w:w="1099"/>
        <w:gridCol w:w="1099"/>
      </w:tblGrid>
      <w:tr>
        <w:trPr>
          <w:trHeight w:val="277" w:hRule="exact"/>
        </w:trPr>
        <w:tc>
          <w:tcPr>
            <w:tcW w:w="1389" w:type="dxa"/>
            <w:tcBorders>
              <w:top w:val="nil" w:sz="6" w:space="0" w:color="auto"/>
              <w:left w:val="nil" w:sz="6" w:space="0" w:color="auto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109" w:lineRule="exact"/>
              <w:ind w:right="157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color w:val="585858"/>
                <w:w w:val="95"/>
                <w:sz w:val="18"/>
              </w:rPr>
              <w:t>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099" w:type="dxa"/>
            <w:tcBorders>
              <w:top w:val="nil" w:sz="6" w:space="0" w:color="auto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12" w:lineRule="exact" w:before="57"/>
              <w:ind w:left="36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color w:val="585858"/>
                <w:spacing w:val="-1"/>
                <w:sz w:val="18"/>
              </w:rPr>
              <w:t>2015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099" w:type="dxa"/>
            <w:tcBorders>
              <w:top w:val="nil" w:sz="6" w:space="0" w:color="auto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12" w:lineRule="exact" w:before="57"/>
              <w:ind w:left="36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color w:val="585858"/>
                <w:spacing w:val="-1"/>
                <w:sz w:val="18"/>
              </w:rPr>
              <w:t>2016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099" w:type="dxa"/>
            <w:tcBorders>
              <w:top w:val="nil" w:sz="6" w:space="0" w:color="auto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12" w:lineRule="exact" w:before="57"/>
              <w:ind w:left="36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color w:val="585858"/>
                <w:spacing w:val="-1"/>
                <w:sz w:val="18"/>
              </w:rPr>
              <w:t>2017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099" w:type="dxa"/>
            <w:tcBorders>
              <w:top w:val="nil" w:sz="6" w:space="0" w:color="auto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12" w:lineRule="exact" w:before="57"/>
              <w:ind w:left="23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color w:val="585858"/>
                <w:spacing w:val="-1"/>
                <w:sz w:val="18"/>
              </w:rPr>
              <w:t>2018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099" w:type="dxa"/>
            <w:tcBorders>
              <w:top w:val="nil" w:sz="6" w:space="0" w:color="auto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12" w:lineRule="exact" w:before="57"/>
              <w:ind w:left="36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color w:val="585858"/>
                <w:spacing w:val="-1"/>
                <w:sz w:val="18"/>
              </w:rPr>
              <w:t>2019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099" w:type="dxa"/>
            <w:tcBorders>
              <w:top w:val="nil" w:sz="6" w:space="0" w:color="auto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/>
          </w:p>
        </w:tc>
      </w:tr>
      <w:tr>
        <w:trPr>
          <w:trHeight w:val="287" w:hRule="exact"/>
        </w:trPr>
        <w:tc>
          <w:tcPr>
            <w:tcW w:w="1389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1"/>
              <w:ind w:left="19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color w:val="585858"/>
                <w:spacing w:val="-1"/>
                <w:sz w:val="18"/>
              </w:rPr>
              <w:t>Revenue</w:t>
            </w:r>
            <w:r>
              <w:rPr>
                <w:rFonts w:ascii="Calibri"/>
                <w:color w:val="585858"/>
                <w:spacing w:val="-8"/>
                <w:sz w:val="18"/>
              </w:rPr>
              <w:t> </w:t>
            </w:r>
            <w:r>
              <w:rPr>
                <w:rFonts w:ascii="Calibri"/>
                <w:color w:val="585858"/>
                <w:spacing w:val="-1"/>
                <w:sz w:val="18"/>
              </w:rPr>
              <w:t>(N'bn)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099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6"/>
              <w:ind w:left="3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color w:val="585858"/>
                <w:sz w:val="18"/>
              </w:rPr>
              <w:t>1.32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099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6"/>
              <w:ind w:left="4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color w:val="585858"/>
                <w:sz w:val="18"/>
              </w:rPr>
              <w:t>1.69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099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6"/>
              <w:ind w:left="2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color w:val="585858"/>
                <w:sz w:val="18"/>
              </w:rPr>
              <w:t>1.61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099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6"/>
              <w:ind w:left="2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color w:val="585858"/>
                <w:sz w:val="18"/>
              </w:rPr>
              <w:t>2.21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099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6"/>
              <w:ind w:left="33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color w:val="585858"/>
                <w:sz w:val="18"/>
              </w:rPr>
              <w:t>2.502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099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/>
          </w:p>
        </w:tc>
      </w:tr>
    </w:tbl>
    <w:p>
      <w:pPr>
        <w:spacing w:line="240" w:lineRule="auto" w:before="2"/>
        <w:rPr>
          <w:rFonts w:ascii="Calibri" w:hAnsi="Calibri" w:cs="Calibri" w:eastAsia="Calibri"/>
          <w:sz w:val="11"/>
          <w:szCs w:val="11"/>
        </w:rPr>
      </w:pPr>
    </w:p>
    <w:p>
      <w:pPr>
        <w:spacing w:before="63"/>
        <w:ind w:left="218" w:right="0" w:firstLine="0"/>
        <w:jc w:val="left"/>
        <w:rPr>
          <w:rFonts w:ascii="Calibri" w:hAnsi="Calibri" w:cs="Calibri" w:eastAsia="Calibri"/>
          <w:sz w:val="18"/>
          <w:szCs w:val="18"/>
        </w:rPr>
      </w:pPr>
      <w:r>
        <w:rPr/>
        <w:pict>
          <v:group style="position:absolute;margin-left:64.525002pt;margin-top:-189.525681pt;width:482.25pt;height:189.4pt;mso-position-horizontal-relative:page;mso-position-vertical-relative:paragraph;z-index:-639664" coordorigin="1291,-3791" coordsize="9645,3788">
            <v:shape style="position:absolute;left:3382;top:-3563;width:7063;height:2882" type="#_x0000_t75" stroked="false">
              <v:imagedata r:id="rId113" o:title=""/>
            </v:shape>
            <v:group style="position:absolute;left:2093;top:-343;width:99;height:99" coordorigin="2093,-343" coordsize="99,99">
              <v:shape style="position:absolute;left:2093;top:-343;width:99;height:99" coordorigin="2093,-343" coordsize="99,99" path="m2093,-244l2192,-244,2192,-343,2093,-343,2093,-244xe" filled="true" fillcolor="#6fac46" stroked="false">
                <v:path arrowok="t"/>
                <v:fill type="solid"/>
              </v:shape>
            </v:group>
            <v:group style="position:absolute;left:1298;top:-3782;width:9630;height:3772" coordorigin="1298,-3782" coordsize="9630,3772">
              <v:shape style="position:absolute;left:1298;top:-3782;width:9630;height:3772" coordorigin="1298,-3782" coordsize="9630,3772" path="m1298,-9l10928,-9,10928,-3781e" filled="false" stroked="true" strokeweight=".75pt" strokecolor="#d9d9d9">
                <v:path arrowok="t"/>
              </v:shape>
              <v:shape style="position:absolute;left:1298;top:-3782;width:9630;height:3772" coordorigin="1298,-3782" coordsize="9630,3772" path="m1298,-3781l1298,-9e" filled="false" stroked="true" strokeweight=".75pt" strokecolor="#d9d9d9">
                <v:path arrowok="t"/>
              </v:shape>
              <v:shape style="position:absolute;left:3023;top:-3296;width:229;height:2274" type="#_x0000_t202" filled="false" stroked="false">
                <v:textbox inset="0,0,0,0">
                  <w:txbxContent>
                    <w:p>
                      <w:pPr>
                        <w:spacing w:line="183" w:lineRule="exact" w:before="0"/>
                        <w:ind w:left="136" w:right="0" w:firstLine="0"/>
                        <w:jc w:val="center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w w:val="95"/>
                          <w:sz w:val="18"/>
                        </w:rPr>
                        <w:t>3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line="240" w:lineRule="auto" w:before="4"/>
                        <w:rPr>
                          <w:rFonts w:ascii="Calibri" w:hAnsi="Calibri" w:cs="Calibri" w:eastAsia="Calibri"/>
                          <w:b/>
                          <w:bCs/>
                          <w:sz w:val="16"/>
                          <w:szCs w:val="16"/>
                        </w:rPr>
                      </w:pPr>
                    </w:p>
                    <w:p>
                      <w:pPr>
                        <w:spacing w:before="0"/>
                        <w:ind w:left="0" w:right="0" w:firstLine="0"/>
                        <w:jc w:val="center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z w:val="18"/>
                        </w:rPr>
                        <w:t>2.5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line="240" w:lineRule="auto" w:before="4"/>
                        <w:rPr>
                          <w:rFonts w:ascii="Calibri" w:hAnsi="Calibri" w:cs="Calibri" w:eastAsia="Calibri"/>
                          <w:b/>
                          <w:bCs/>
                          <w:sz w:val="16"/>
                          <w:szCs w:val="16"/>
                        </w:rPr>
                      </w:pPr>
                    </w:p>
                    <w:p>
                      <w:pPr>
                        <w:spacing w:before="0"/>
                        <w:ind w:left="136" w:right="0" w:firstLine="0"/>
                        <w:jc w:val="center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w w:val="95"/>
                          <w:sz w:val="18"/>
                        </w:rPr>
                        <w:t>2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line="240" w:lineRule="auto" w:before="4"/>
                        <w:rPr>
                          <w:rFonts w:ascii="Calibri" w:hAnsi="Calibri" w:cs="Calibri" w:eastAsia="Calibri"/>
                          <w:b/>
                          <w:bCs/>
                          <w:sz w:val="16"/>
                          <w:szCs w:val="16"/>
                        </w:rPr>
                      </w:pPr>
                    </w:p>
                    <w:p>
                      <w:pPr>
                        <w:spacing w:before="0"/>
                        <w:ind w:left="0" w:right="0" w:firstLine="0"/>
                        <w:jc w:val="center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z w:val="18"/>
                        </w:rPr>
                        <w:t>1.5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line="240" w:lineRule="auto" w:before="4"/>
                        <w:rPr>
                          <w:rFonts w:ascii="Calibri" w:hAnsi="Calibri" w:cs="Calibri" w:eastAsia="Calibri"/>
                          <w:b/>
                          <w:bCs/>
                          <w:sz w:val="16"/>
                          <w:szCs w:val="16"/>
                        </w:rPr>
                      </w:pPr>
                    </w:p>
                    <w:p>
                      <w:pPr>
                        <w:spacing w:before="0"/>
                        <w:ind w:left="136" w:right="0" w:firstLine="0"/>
                        <w:jc w:val="center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w w:val="95"/>
                          <w:sz w:val="18"/>
                        </w:rPr>
                        <w:t>1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line="240" w:lineRule="auto" w:before="4"/>
                        <w:rPr>
                          <w:rFonts w:ascii="Calibri" w:hAnsi="Calibri" w:cs="Calibri" w:eastAsia="Calibri"/>
                          <w:b/>
                          <w:bCs/>
                          <w:sz w:val="16"/>
                          <w:szCs w:val="16"/>
                        </w:rPr>
                      </w:pPr>
                    </w:p>
                    <w:p>
                      <w:pPr>
                        <w:spacing w:line="217" w:lineRule="exact" w:before="0"/>
                        <w:ind w:left="-1" w:right="0" w:firstLine="0"/>
                        <w:jc w:val="center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z w:val="18"/>
                        </w:rPr>
                        <w:t>0.5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/>
        <w:pict>
          <v:shape style="position:absolute;margin-left:93.839996pt;margin-top:-162.068207pt;width:42pt;height:126.6pt;mso-position-horizontal-relative:page;mso-position-vertical-relative:paragraph;z-index:6160" type="#_x0000_t202" filled="false" stroked="false">
            <v:textbox inset="0,0,0,0" style="layout-flow:vertical;mso-layout-flow-alt:bottom-to-top">
              <w:txbxContent>
                <w:p>
                  <w:pPr>
                    <w:spacing w:line="387" w:lineRule="exact" w:before="0"/>
                    <w:ind w:left="0" w:right="0" w:firstLine="0"/>
                    <w:jc w:val="center"/>
                    <w:rPr>
                      <w:rFonts w:ascii="Calibri" w:hAnsi="Calibri" w:cs="Calibri" w:eastAsia="Calibri"/>
                      <w:sz w:val="36"/>
                      <w:szCs w:val="36"/>
                    </w:rPr>
                  </w:pPr>
                  <w:r>
                    <w:rPr>
                      <w:rFonts w:ascii="Calibri"/>
                      <w:b/>
                      <w:color w:val="385622"/>
                      <w:spacing w:val="-3"/>
                      <w:w w:val="99"/>
                      <w:sz w:val="36"/>
                    </w:rPr>
                    <w:t>Royalty</w:t>
                  </w:r>
                  <w:r>
                    <w:rPr>
                      <w:rFonts w:ascii="Calibri"/>
                      <w:b/>
                      <w:color w:val="385622"/>
                      <w:spacing w:val="-1"/>
                      <w:sz w:val="36"/>
                    </w:rPr>
                    <w:t> </w:t>
                  </w:r>
                  <w:r>
                    <w:rPr>
                      <w:rFonts w:ascii="Calibri"/>
                      <w:b/>
                      <w:color w:val="385622"/>
                      <w:spacing w:val="-2"/>
                      <w:w w:val="99"/>
                      <w:sz w:val="36"/>
                    </w:rPr>
                    <w:t>R</w:t>
                  </w:r>
                  <w:r>
                    <w:rPr>
                      <w:rFonts w:ascii="Calibri"/>
                      <w:b/>
                      <w:color w:val="385622"/>
                      <w:spacing w:val="-2"/>
                      <w:sz w:val="36"/>
                    </w:rPr>
                    <w:t>eve</w:t>
                  </w:r>
                  <w:r>
                    <w:rPr>
                      <w:rFonts w:ascii="Calibri"/>
                      <w:b/>
                      <w:color w:val="385622"/>
                      <w:spacing w:val="-2"/>
                      <w:w w:val="99"/>
                      <w:sz w:val="36"/>
                    </w:rPr>
                    <w:t>nu</w:t>
                  </w:r>
                  <w:r>
                    <w:rPr>
                      <w:rFonts w:ascii="Calibri"/>
                      <w:b/>
                      <w:color w:val="385622"/>
                      <w:spacing w:val="-2"/>
                      <w:sz w:val="36"/>
                    </w:rPr>
                    <w:t>e</w:t>
                  </w:r>
                  <w:r>
                    <w:rPr>
                      <w:rFonts w:ascii="Calibri"/>
                      <w:sz w:val="36"/>
                    </w:rPr>
                  </w:r>
                </w:p>
                <w:p>
                  <w:pPr>
                    <w:spacing w:before="0"/>
                    <w:ind w:left="0" w:right="0" w:firstLine="0"/>
                    <w:jc w:val="center"/>
                    <w:rPr>
                      <w:rFonts w:ascii="Calibri" w:hAnsi="Calibri" w:cs="Calibri" w:eastAsia="Calibri"/>
                      <w:sz w:val="36"/>
                      <w:szCs w:val="36"/>
                    </w:rPr>
                  </w:pPr>
                  <w:r>
                    <w:rPr>
                      <w:rFonts w:ascii="Calibri" w:hAnsi="Calibri" w:cs="Calibri" w:eastAsia="Calibri"/>
                      <w:b/>
                      <w:bCs/>
                      <w:color w:val="385622"/>
                      <w:sz w:val="36"/>
                      <w:szCs w:val="36"/>
                    </w:rPr>
                    <w:t>₦’billion</w:t>
                  </w:r>
                  <w:r>
                    <w:rPr>
                      <w:rFonts w:ascii="Calibri" w:hAnsi="Calibri" w:cs="Calibri" w:eastAsia="Calibri"/>
                      <w:sz w:val="36"/>
                      <w:szCs w:val="36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Calibri"/>
          <w:b/>
          <w:color w:val="528135"/>
          <w:spacing w:val="-1"/>
          <w:sz w:val="18"/>
        </w:rPr>
        <w:t>Figure</w:t>
      </w:r>
      <w:r>
        <w:rPr>
          <w:rFonts w:ascii="Calibri"/>
          <w:b/>
          <w:color w:val="528135"/>
          <w:spacing w:val="-4"/>
          <w:sz w:val="18"/>
        </w:rPr>
        <w:t> </w:t>
      </w:r>
      <w:r>
        <w:rPr>
          <w:rFonts w:ascii="Calibri"/>
          <w:b/>
          <w:color w:val="528135"/>
          <w:sz w:val="18"/>
        </w:rPr>
        <w:t>24:</w:t>
      </w:r>
      <w:r>
        <w:rPr>
          <w:rFonts w:ascii="Calibri"/>
          <w:b/>
          <w:color w:val="528135"/>
          <w:spacing w:val="-3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Five-Year</w:t>
      </w:r>
      <w:r>
        <w:rPr>
          <w:rFonts w:ascii="Calibri"/>
          <w:b/>
          <w:color w:val="528135"/>
          <w:spacing w:val="-3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Trend</w:t>
      </w:r>
      <w:r>
        <w:rPr>
          <w:rFonts w:ascii="Calibri"/>
          <w:b/>
          <w:color w:val="528135"/>
          <w:spacing w:val="-4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of</w:t>
      </w:r>
      <w:r>
        <w:rPr>
          <w:rFonts w:ascii="Calibri"/>
          <w:b/>
          <w:color w:val="528135"/>
          <w:spacing w:val="-3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Royalty</w:t>
      </w:r>
      <w:r>
        <w:rPr>
          <w:rFonts w:ascii="Calibri"/>
          <w:b/>
          <w:color w:val="528135"/>
          <w:spacing w:val="-3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Revenue</w:t>
      </w:r>
      <w:r>
        <w:rPr>
          <w:rFonts w:ascii="Calibri"/>
          <w:sz w:val="18"/>
        </w:rPr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18"/>
          <w:szCs w:val="18"/>
        </w:rPr>
      </w:pPr>
    </w:p>
    <w:p>
      <w:pPr>
        <w:spacing w:line="240" w:lineRule="auto" w:before="3"/>
        <w:rPr>
          <w:rFonts w:ascii="Calibri" w:hAnsi="Calibri" w:cs="Calibri" w:eastAsia="Calibri"/>
          <w:b/>
          <w:bCs/>
          <w:sz w:val="22"/>
          <w:szCs w:val="22"/>
        </w:rPr>
      </w:pPr>
    </w:p>
    <w:p>
      <w:pPr>
        <w:pStyle w:val="Heading4"/>
        <w:numPr>
          <w:ilvl w:val="2"/>
          <w:numId w:val="20"/>
        </w:numPr>
        <w:tabs>
          <w:tab w:pos="833" w:val="left" w:leader="none"/>
        </w:tabs>
        <w:spacing w:line="240" w:lineRule="auto" w:before="0" w:after="0"/>
        <w:ind w:left="832" w:right="0" w:hanging="614"/>
        <w:jc w:val="left"/>
        <w:rPr>
          <w:rFonts w:ascii="Calibri" w:hAnsi="Calibri" w:cs="Calibri" w:eastAsia="Calibri"/>
          <w:b w:val="0"/>
          <w:bCs w:val="0"/>
        </w:rPr>
      </w:pPr>
      <w:r>
        <w:rPr>
          <w:color w:val="528135"/>
          <w:spacing w:val="-1"/>
        </w:rPr>
        <w:t>Royalties</w:t>
      </w:r>
      <w:r>
        <w:rPr>
          <w:color w:val="528135"/>
          <w:spacing w:val="-8"/>
        </w:rPr>
        <w:t> </w:t>
      </w:r>
      <w:r>
        <w:rPr>
          <w:color w:val="528135"/>
        </w:rPr>
        <w:t>by</w:t>
      </w:r>
      <w:r>
        <w:rPr>
          <w:color w:val="528135"/>
          <w:spacing w:val="-7"/>
        </w:rPr>
        <w:t> </w:t>
      </w:r>
      <w:r>
        <w:rPr>
          <w:color w:val="528135"/>
          <w:spacing w:val="-1"/>
        </w:rPr>
        <w:t>Minera</w:t>
      </w:r>
      <w:r>
        <w:rPr>
          <w:rFonts w:ascii="Calibri"/>
          <w:i/>
          <w:color w:val="528135"/>
          <w:spacing w:val="-1"/>
        </w:rPr>
        <w:t>ls</w:t>
      </w:r>
      <w:r>
        <w:rPr>
          <w:rFonts w:ascii="Calibri"/>
          <w:b w:val="0"/>
        </w:rPr>
      </w:r>
    </w:p>
    <w:p>
      <w:pPr>
        <w:pStyle w:val="BodyText"/>
        <w:spacing w:line="277" w:lineRule="auto" w:before="43"/>
        <w:ind w:left="218" w:right="1272"/>
        <w:jc w:val="left"/>
      </w:pPr>
      <w:r>
        <w:rPr/>
        <w:t>In</w:t>
      </w:r>
      <w:r>
        <w:rPr>
          <w:spacing w:val="-3"/>
        </w:rPr>
        <w:t> </w:t>
      </w:r>
      <w:r>
        <w:rPr>
          <w:spacing w:val="-1"/>
        </w:rPr>
        <w:t>2019</w:t>
      </w:r>
      <w:r>
        <w:rPr>
          <w:spacing w:val="-2"/>
        </w:rPr>
        <w:t> </w:t>
      </w:r>
      <w:r>
        <w:rPr>
          <w:spacing w:val="-1"/>
        </w:rPr>
        <w:t>Limestone</w:t>
      </w:r>
      <w:r>
        <w:rPr>
          <w:spacing w:val="-2"/>
        </w:rPr>
        <w:t> </w:t>
      </w:r>
      <w:r>
        <w:rPr>
          <w:spacing w:val="-1"/>
        </w:rPr>
        <w:t>contributed</w:t>
      </w:r>
      <w:r>
        <w:rPr>
          <w:spacing w:val="-4"/>
        </w:rPr>
        <w:t> </w:t>
      </w:r>
      <w:r>
        <w:rPr>
          <w:spacing w:val="-1"/>
        </w:rPr>
        <w:t>37.68%</w:t>
      </w:r>
      <w:r>
        <w:rPr>
          <w:spacing w:val="-3"/>
        </w:rPr>
        <w:t> </w:t>
      </w:r>
      <w:r>
        <w:rPr>
          <w:spacing w:val="-1"/>
        </w:rPr>
        <w:t>of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5"/>
        </w:rPr>
        <w:t> </w:t>
      </w:r>
      <w:r>
        <w:rPr>
          <w:spacing w:val="-1"/>
        </w:rPr>
        <w:t>total</w:t>
      </w:r>
      <w:r>
        <w:rPr>
          <w:spacing w:val="3"/>
        </w:rPr>
        <w:t> </w:t>
      </w:r>
      <w:r>
        <w:rPr/>
        <w:t>royalty</w:t>
      </w:r>
      <w:r>
        <w:rPr>
          <w:spacing w:val="-5"/>
        </w:rPr>
        <w:t> </w:t>
      </w:r>
      <w:r>
        <w:rPr>
          <w:spacing w:val="-1"/>
        </w:rPr>
        <w:t>earned,</w:t>
      </w:r>
      <w:r>
        <w:rPr>
          <w:spacing w:val="-5"/>
        </w:rPr>
        <w:t> </w:t>
      </w:r>
      <w:r>
        <w:rPr>
          <w:spacing w:val="-1"/>
        </w:rPr>
        <w:t>followed</w:t>
      </w:r>
      <w:r>
        <w:rPr>
          <w:spacing w:val="-2"/>
        </w:rPr>
        <w:t> </w:t>
      </w:r>
      <w:r>
        <w:rPr>
          <w:spacing w:val="-1"/>
        </w:rPr>
        <w:t>closely</w:t>
      </w:r>
      <w:r>
        <w:rPr>
          <w:spacing w:val="-6"/>
        </w:rPr>
        <w:t> </w:t>
      </w:r>
      <w:r>
        <w:rPr/>
        <w:t>by</w:t>
      </w:r>
      <w:r>
        <w:rPr>
          <w:spacing w:val="-3"/>
        </w:rPr>
        <w:t> </w:t>
      </w:r>
      <w:r>
        <w:rPr/>
        <w:t>granite</w:t>
      </w:r>
      <w:r>
        <w:rPr>
          <w:spacing w:val="65"/>
          <w:w w:val="99"/>
        </w:rPr>
        <w:t> </w:t>
      </w:r>
      <w:r>
        <w:rPr/>
        <w:t>which</w:t>
      </w:r>
      <w:r>
        <w:rPr>
          <w:spacing w:val="-4"/>
        </w:rPr>
        <w:t> </w:t>
      </w:r>
      <w:r>
        <w:rPr>
          <w:spacing w:val="-1"/>
        </w:rPr>
        <w:t>contributed</w:t>
      </w:r>
      <w:r>
        <w:rPr>
          <w:spacing w:val="-3"/>
        </w:rPr>
        <w:t> </w:t>
      </w:r>
      <w:r>
        <w:rPr>
          <w:spacing w:val="-1"/>
        </w:rPr>
        <w:t>31.31%</w:t>
      </w:r>
      <w:r>
        <w:rPr>
          <w:spacing w:val="1"/>
        </w:rPr>
        <w:t> </w:t>
      </w:r>
      <w:r>
        <w:rPr/>
        <w:t>as</w:t>
      </w:r>
      <w:r>
        <w:rPr>
          <w:spacing w:val="-5"/>
        </w:rPr>
        <w:t> </w:t>
      </w:r>
      <w:r>
        <w:rPr>
          <w:spacing w:val="-1"/>
        </w:rPr>
        <w:t>presented </w:t>
      </w:r>
      <w:r>
        <w:rPr>
          <w:spacing w:val="-2"/>
        </w:rPr>
        <w:t>in </w:t>
      </w:r>
      <w:r>
        <w:rPr>
          <w:spacing w:val="-1"/>
        </w:rPr>
        <w:t>Table</w:t>
      </w:r>
      <w:r>
        <w:rPr>
          <w:spacing w:val="-6"/>
        </w:rPr>
        <w:t> </w:t>
      </w:r>
      <w:r>
        <w:rPr/>
        <w:t>35.</w:t>
      </w:r>
    </w:p>
    <w:p>
      <w:pPr>
        <w:spacing w:line="240" w:lineRule="auto" w:before="0"/>
        <w:rPr>
          <w:rFonts w:ascii="Calibri" w:hAnsi="Calibri" w:cs="Calibri" w:eastAsia="Calibri"/>
          <w:sz w:val="24"/>
          <w:szCs w:val="24"/>
        </w:rPr>
      </w:pPr>
    </w:p>
    <w:p>
      <w:pPr>
        <w:spacing w:line="240" w:lineRule="auto" w:before="3"/>
        <w:rPr>
          <w:rFonts w:ascii="Calibri" w:hAnsi="Calibri" w:cs="Calibri" w:eastAsia="Calibri"/>
          <w:sz w:val="31"/>
          <w:szCs w:val="31"/>
        </w:rPr>
      </w:pPr>
    </w:p>
    <w:p>
      <w:pPr>
        <w:spacing w:before="0"/>
        <w:ind w:left="218" w:right="0" w:firstLine="0"/>
        <w:jc w:val="left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b/>
          <w:color w:val="528135"/>
          <w:spacing w:val="-1"/>
          <w:sz w:val="18"/>
        </w:rPr>
        <w:t>Table</w:t>
      </w:r>
      <w:r>
        <w:rPr>
          <w:rFonts w:ascii="Calibri"/>
          <w:b/>
          <w:color w:val="528135"/>
          <w:spacing w:val="-4"/>
          <w:sz w:val="18"/>
        </w:rPr>
        <w:t> </w:t>
      </w:r>
      <w:r>
        <w:rPr>
          <w:rFonts w:ascii="Calibri"/>
          <w:b/>
          <w:color w:val="528135"/>
          <w:sz w:val="18"/>
        </w:rPr>
        <w:t>35:</w:t>
      </w:r>
      <w:r>
        <w:rPr>
          <w:rFonts w:ascii="Calibri"/>
          <w:b/>
          <w:color w:val="528135"/>
          <w:spacing w:val="-4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Royalty</w:t>
      </w:r>
      <w:r>
        <w:rPr>
          <w:rFonts w:ascii="Calibri"/>
          <w:b/>
          <w:color w:val="528135"/>
          <w:spacing w:val="-4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by</w:t>
      </w:r>
      <w:r>
        <w:rPr>
          <w:rFonts w:ascii="Calibri"/>
          <w:b/>
          <w:color w:val="528135"/>
          <w:spacing w:val="-4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Mineral</w:t>
      </w:r>
      <w:r>
        <w:rPr>
          <w:rFonts w:ascii="Calibri"/>
          <w:sz w:val="18"/>
        </w:rPr>
      </w:r>
    </w:p>
    <w:p>
      <w:pPr>
        <w:spacing w:line="240" w:lineRule="auto" w:before="1"/>
        <w:rPr>
          <w:rFonts w:ascii="Calibri" w:hAnsi="Calibri" w:cs="Calibri" w:eastAsia="Calibri"/>
          <w:b/>
          <w:bCs/>
          <w:sz w:val="17"/>
          <w:szCs w:val="17"/>
        </w:rPr>
      </w:pPr>
    </w:p>
    <w:tbl>
      <w:tblPr>
        <w:tblW w:w="0" w:type="auto"/>
        <w:jc w:val="left"/>
        <w:tblInd w:w="11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66"/>
        <w:gridCol w:w="2998"/>
        <w:gridCol w:w="3247"/>
        <w:gridCol w:w="1953"/>
      </w:tblGrid>
      <w:tr>
        <w:trPr>
          <w:trHeight w:val="250" w:hRule="exact"/>
        </w:trPr>
        <w:tc>
          <w:tcPr>
            <w:tcW w:w="13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S/N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9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"/>
              <w:ind w:left="55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Minerals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324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"/>
              <w:ind w:right="104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Royalty</w:t>
            </w:r>
            <w:r>
              <w:rPr>
                <w:rFonts w:ascii="Calibri"/>
                <w:b/>
                <w:spacing w:val="-10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(</w:t>
            </w:r>
            <w:r>
              <w:rPr>
                <w:rFonts w:ascii="Calibri"/>
                <w:b/>
                <w:strike/>
                <w:sz w:val="20"/>
              </w:rPr>
            </w:r>
            <w:r>
              <w:rPr>
                <w:rFonts w:ascii="Calibri"/>
                <w:b/>
                <w:strike/>
                <w:sz w:val="20"/>
                <w:u w:val="thick" w:color="000000"/>
              </w:rPr>
              <w:t>N)</w:t>
            </w:r>
            <w:r>
              <w:rPr>
                <w:rFonts w:ascii="Calibri"/>
                <w:b/>
                <w:strike w:val="0"/>
                <w:w w:val="99"/>
                <w:sz w:val="20"/>
                <w:u w:val="thick" w:color="000000"/>
              </w:rPr>
            </w:r>
            <w:r>
              <w:rPr>
                <w:rFonts w:ascii="Calibri"/>
                <w:b/>
                <w:strike w:val="0"/>
                <w:w w:val="99"/>
                <w:sz w:val="20"/>
              </w:rPr>
            </w:r>
            <w:r>
              <w:rPr>
                <w:rFonts w:ascii="Calibri"/>
                <w:strike w:val="0"/>
                <w:sz w:val="20"/>
              </w:rPr>
            </w:r>
          </w:p>
        </w:tc>
        <w:tc>
          <w:tcPr>
            <w:tcW w:w="19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"/>
              <w:ind w:left="27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%</w:t>
            </w:r>
            <w:r>
              <w:rPr>
                <w:rFonts w:ascii="Calibri"/>
                <w:b/>
                <w:spacing w:val="-13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Contribution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290" w:hRule="exact"/>
        </w:trPr>
        <w:tc>
          <w:tcPr>
            <w:tcW w:w="13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1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9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Limestone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324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71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942,784,724.00</w:t>
            </w:r>
          </w:p>
        </w:tc>
        <w:tc>
          <w:tcPr>
            <w:tcW w:w="19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24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37.68%</w:t>
            </w:r>
          </w:p>
        </w:tc>
      </w:tr>
      <w:tr>
        <w:trPr>
          <w:trHeight w:val="290" w:hRule="exact"/>
        </w:trPr>
        <w:tc>
          <w:tcPr>
            <w:tcW w:w="13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2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9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Granite</w:t>
            </w:r>
            <w:r>
              <w:rPr>
                <w:rFonts w:ascii="Calibri"/>
                <w:spacing w:val="-16"/>
                <w:sz w:val="20"/>
              </w:rPr>
              <w:t> </w:t>
            </w:r>
            <w:r>
              <w:rPr>
                <w:rFonts w:ascii="Calibri"/>
                <w:sz w:val="20"/>
              </w:rPr>
              <w:t>Aggregate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324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71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783,458,628.52</w:t>
            </w:r>
          </w:p>
        </w:tc>
        <w:tc>
          <w:tcPr>
            <w:tcW w:w="19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24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31.31%</w:t>
            </w:r>
          </w:p>
        </w:tc>
      </w:tr>
      <w:tr>
        <w:trPr>
          <w:trHeight w:val="290" w:hRule="exact"/>
        </w:trPr>
        <w:tc>
          <w:tcPr>
            <w:tcW w:w="13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3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9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Laterite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324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71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181,596,429.58</w:t>
            </w:r>
          </w:p>
        </w:tc>
        <w:tc>
          <w:tcPr>
            <w:tcW w:w="19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right="102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7.26%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292" w:hRule="exact"/>
        </w:trPr>
        <w:tc>
          <w:tcPr>
            <w:tcW w:w="13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4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9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Granite</w:t>
            </w:r>
            <w:r>
              <w:rPr>
                <w:rFonts w:ascii="Calibri"/>
                <w:spacing w:val="-11"/>
                <w:sz w:val="20"/>
              </w:rPr>
              <w:t> </w:t>
            </w:r>
            <w:r>
              <w:rPr>
                <w:rFonts w:ascii="Calibri"/>
                <w:sz w:val="20"/>
              </w:rPr>
              <w:t>Dust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324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71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129,591,332.00</w:t>
            </w:r>
          </w:p>
        </w:tc>
        <w:tc>
          <w:tcPr>
            <w:tcW w:w="19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right="102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5.18%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292" w:hRule="exact"/>
        </w:trPr>
        <w:tc>
          <w:tcPr>
            <w:tcW w:w="13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7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5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9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7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Lead/zinc</w:t>
            </w:r>
            <w:r>
              <w:rPr>
                <w:rFonts w:ascii="Calibri"/>
                <w:spacing w:val="-12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Ore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324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7"/>
              <w:ind w:left="171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106,190,157.14</w:t>
            </w:r>
          </w:p>
        </w:tc>
        <w:tc>
          <w:tcPr>
            <w:tcW w:w="19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7"/>
              <w:ind w:right="102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4.24%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290" w:hRule="exact"/>
        </w:trPr>
        <w:tc>
          <w:tcPr>
            <w:tcW w:w="13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6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9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Sand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324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81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83,514,574.98</w:t>
            </w:r>
          </w:p>
        </w:tc>
        <w:tc>
          <w:tcPr>
            <w:tcW w:w="19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right="102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3.34%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291" w:hRule="exact"/>
        </w:trPr>
        <w:tc>
          <w:tcPr>
            <w:tcW w:w="13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7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7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9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7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Coal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324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7"/>
              <w:ind w:left="181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76,613,525.68</w:t>
            </w:r>
          </w:p>
        </w:tc>
        <w:tc>
          <w:tcPr>
            <w:tcW w:w="19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7"/>
              <w:ind w:right="102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3.06%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290" w:hRule="exact"/>
        </w:trPr>
        <w:tc>
          <w:tcPr>
            <w:tcW w:w="13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8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9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Shale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324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71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127,303,103.65</w:t>
            </w:r>
          </w:p>
        </w:tc>
        <w:tc>
          <w:tcPr>
            <w:tcW w:w="19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right="102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5.09%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290" w:hRule="exact"/>
        </w:trPr>
        <w:tc>
          <w:tcPr>
            <w:tcW w:w="13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9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9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Columbite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324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81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14,395,352.27</w:t>
            </w:r>
          </w:p>
        </w:tc>
        <w:tc>
          <w:tcPr>
            <w:tcW w:w="19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right="102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0.58%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290" w:hRule="exact"/>
        </w:trPr>
        <w:tc>
          <w:tcPr>
            <w:tcW w:w="13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10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9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Clay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324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81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11,035,718.00</w:t>
            </w:r>
          </w:p>
        </w:tc>
        <w:tc>
          <w:tcPr>
            <w:tcW w:w="19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right="102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0.44%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292" w:hRule="exact"/>
        </w:trPr>
        <w:tc>
          <w:tcPr>
            <w:tcW w:w="13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11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9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Tin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Ore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324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91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8,605,477.25</w:t>
            </w:r>
          </w:p>
        </w:tc>
        <w:tc>
          <w:tcPr>
            <w:tcW w:w="19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right="102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0.34%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292" w:hRule="exact"/>
        </w:trPr>
        <w:tc>
          <w:tcPr>
            <w:tcW w:w="13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7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12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9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7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Gold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324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7"/>
              <w:ind w:left="191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6,482,768.94</w:t>
            </w:r>
          </w:p>
        </w:tc>
        <w:tc>
          <w:tcPr>
            <w:tcW w:w="19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7"/>
              <w:ind w:right="102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0.26%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290" w:hRule="exact"/>
        </w:trPr>
        <w:tc>
          <w:tcPr>
            <w:tcW w:w="13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13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9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Gypsum</w:t>
            </w:r>
          </w:p>
        </w:tc>
        <w:tc>
          <w:tcPr>
            <w:tcW w:w="324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91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5,536,115.00</w:t>
            </w:r>
          </w:p>
        </w:tc>
        <w:tc>
          <w:tcPr>
            <w:tcW w:w="19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right="102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0.22%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290" w:hRule="exact"/>
        </w:trPr>
        <w:tc>
          <w:tcPr>
            <w:tcW w:w="13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14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9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Granite</w:t>
            </w:r>
            <w:r>
              <w:rPr>
                <w:rFonts w:ascii="Calibri"/>
                <w:spacing w:val="-12"/>
                <w:sz w:val="20"/>
              </w:rPr>
              <w:t> </w:t>
            </w:r>
            <w:r>
              <w:rPr>
                <w:rFonts w:ascii="Calibri"/>
                <w:sz w:val="20"/>
              </w:rPr>
              <w:t>Block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324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91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4,811,500.00</w:t>
            </w:r>
          </w:p>
        </w:tc>
        <w:tc>
          <w:tcPr>
            <w:tcW w:w="19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right="102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0.19%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290" w:hRule="exact"/>
        </w:trPr>
        <w:tc>
          <w:tcPr>
            <w:tcW w:w="13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15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9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Feldspar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324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91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4,803,716.00</w:t>
            </w:r>
          </w:p>
        </w:tc>
        <w:tc>
          <w:tcPr>
            <w:tcW w:w="19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right="102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0.19%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290" w:hRule="exact"/>
        </w:trPr>
        <w:tc>
          <w:tcPr>
            <w:tcW w:w="13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16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9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Marble</w:t>
            </w:r>
          </w:p>
        </w:tc>
        <w:tc>
          <w:tcPr>
            <w:tcW w:w="324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91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2,365,780.00</w:t>
            </w:r>
          </w:p>
        </w:tc>
        <w:tc>
          <w:tcPr>
            <w:tcW w:w="19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right="102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0.09%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292" w:hRule="exact"/>
        </w:trPr>
        <w:tc>
          <w:tcPr>
            <w:tcW w:w="13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17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9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Granite</w:t>
            </w:r>
            <w:r>
              <w:rPr>
                <w:rFonts w:ascii="Calibri"/>
                <w:spacing w:val="-14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Marbles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324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91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2,211,000.00</w:t>
            </w:r>
          </w:p>
        </w:tc>
        <w:tc>
          <w:tcPr>
            <w:tcW w:w="19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right="102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0.09%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290" w:hRule="exact"/>
        </w:trPr>
        <w:tc>
          <w:tcPr>
            <w:tcW w:w="13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7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18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9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7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Dolomite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324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7"/>
              <w:ind w:left="191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1,725,289.50</w:t>
            </w:r>
          </w:p>
        </w:tc>
        <w:tc>
          <w:tcPr>
            <w:tcW w:w="19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7"/>
              <w:ind w:right="102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0.07%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292" w:hRule="exact"/>
        </w:trPr>
        <w:tc>
          <w:tcPr>
            <w:tcW w:w="13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7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19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9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7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Tantalite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324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7"/>
              <w:ind w:left="191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1,677,000.00</w:t>
            </w:r>
          </w:p>
        </w:tc>
        <w:tc>
          <w:tcPr>
            <w:tcW w:w="19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7"/>
              <w:ind w:right="102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0.07%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290" w:hRule="exact"/>
        </w:trPr>
        <w:tc>
          <w:tcPr>
            <w:tcW w:w="13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20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9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Kaoline</w:t>
            </w:r>
          </w:p>
        </w:tc>
        <w:tc>
          <w:tcPr>
            <w:tcW w:w="324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91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1,590,157.50</w:t>
            </w:r>
          </w:p>
        </w:tc>
        <w:tc>
          <w:tcPr>
            <w:tcW w:w="19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right="102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0.06%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290" w:hRule="exact"/>
        </w:trPr>
        <w:tc>
          <w:tcPr>
            <w:tcW w:w="13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21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9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QUARTZ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324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91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1,397,210.00</w:t>
            </w:r>
          </w:p>
        </w:tc>
        <w:tc>
          <w:tcPr>
            <w:tcW w:w="19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right="102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0.06%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13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22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9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Fluorite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324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206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889,625.00</w:t>
            </w:r>
          </w:p>
        </w:tc>
        <w:tc>
          <w:tcPr>
            <w:tcW w:w="19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right="102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0.04%</w:t>
            </w:r>
            <w:r>
              <w:rPr>
                <w:rFonts w:ascii="Calibri"/>
                <w:sz w:val="20"/>
              </w:rPr>
            </w:r>
          </w:p>
        </w:tc>
      </w:tr>
    </w:tbl>
    <w:p>
      <w:pPr>
        <w:spacing w:after="0" w:line="240" w:lineRule="auto"/>
        <w:jc w:val="right"/>
        <w:rPr>
          <w:rFonts w:ascii="Calibri" w:hAnsi="Calibri" w:cs="Calibri" w:eastAsia="Calibri"/>
          <w:sz w:val="20"/>
          <w:szCs w:val="20"/>
        </w:rPr>
        <w:sectPr>
          <w:footerReference w:type="default" r:id="rId112"/>
          <w:pgSz w:w="11900" w:h="16850"/>
          <w:pgMar w:footer="589" w:header="0" w:top="1600" w:bottom="780" w:left="1080" w:right="0"/>
          <w:pgNumType w:start="81"/>
        </w:sect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4"/>
        <w:rPr>
          <w:rFonts w:ascii="Calibri" w:hAnsi="Calibri" w:cs="Calibri" w:eastAsia="Calibri"/>
          <w:b/>
          <w:bCs/>
          <w:sz w:val="19"/>
          <w:szCs w:val="19"/>
        </w:rPr>
      </w:pPr>
    </w:p>
    <w:tbl>
      <w:tblPr>
        <w:tblW w:w="0" w:type="auto"/>
        <w:jc w:val="left"/>
        <w:tblInd w:w="11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66"/>
        <w:gridCol w:w="2831"/>
        <w:gridCol w:w="3852"/>
        <w:gridCol w:w="1515"/>
      </w:tblGrid>
      <w:tr>
        <w:trPr>
          <w:trHeight w:val="286" w:hRule="exact"/>
        </w:trPr>
        <w:tc>
          <w:tcPr>
            <w:tcW w:w="13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23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8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1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Tormaline</w:t>
            </w:r>
          </w:p>
        </w:tc>
        <w:tc>
          <w:tcPr>
            <w:tcW w:w="38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1"/>
              <w:ind w:left="223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860,200.00</w:t>
            </w:r>
          </w:p>
        </w:tc>
        <w:tc>
          <w:tcPr>
            <w:tcW w:w="151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1"/>
              <w:ind w:left="91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0.03%</w:t>
            </w:r>
          </w:p>
        </w:tc>
      </w:tr>
      <w:tr>
        <w:trPr>
          <w:trHeight w:val="290" w:hRule="exact"/>
        </w:trPr>
        <w:tc>
          <w:tcPr>
            <w:tcW w:w="13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24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8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Topaz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38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223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507,184.00</w:t>
            </w:r>
          </w:p>
        </w:tc>
        <w:tc>
          <w:tcPr>
            <w:tcW w:w="151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91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0.02%</w:t>
            </w:r>
          </w:p>
        </w:tc>
      </w:tr>
      <w:tr>
        <w:trPr>
          <w:trHeight w:val="290" w:hRule="exact"/>
        </w:trPr>
        <w:tc>
          <w:tcPr>
            <w:tcW w:w="13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25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8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Sapphire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38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223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427,500.00</w:t>
            </w:r>
          </w:p>
        </w:tc>
        <w:tc>
          <w:tcPr>
            <w:tcW w:w="151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91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0.02%</w:t>
            </w:r>
          </w:p>
        </w:tc>
      </w:tr>
      <w:tr>
        <w:trPr>
          <w:trHeight w:val="290" w:hRule="exact"/>
        </w:trPr>
        <w:tc>
          <w:tcPr>
            <w:tcW w:w="13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26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8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Basalt</w:t>
            </w:r>
          </w:p>
        </w:tc>
        <w:tc>
          <w:tcPr>
            <w:tcW w:w="38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223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395,000.00</w:t>
            </w:r>
          </w:p>
        </w:tc>
        <w:tc>
          <w:tcPr>
            <w:tcW w:w="151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91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0.02%</w:t>
            </w:r>
          </w:p>
        </w:tc>
      </w:tr>
      <w:tr>
        <w:trPr>
          <w:trHeight w:val="290" w:hRule="exact"/>
        </w:trPr>
        <w:tc>
          <w:tcPr>
            <w:tcW w:w="13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27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8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Talc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38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223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391,550.00</w:t>
            </w:r>
          </w:p>
        </w:tc>
        <w:tc>
          <w:tcPr>
            <w:tcW w:w="151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91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0.02%</w:t>
            </w:r>
          </w:p>
        </w:tc>
      </w:tr>
      <w:tr>
        <w:trPr>
          <w:trHeight w:val="292" w:hRule="exact"/>
        </w:trPr>
        <w:tc>
          <w:tcPr>
            <w:tcW w:w="13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28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8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Manganese</w:t>
            </w:r>
          </w:p>
        </w:tc>
        <w:tc>
          <w:tcPr>
            <w:tcW w:w="38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223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330,000.00</w:t>
            </w:r>
          </w:p>
        </w:tc>
        <w:tc>
          <w:tcPr>
            <w:tcW w:w="151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91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0.01%</w:t>
            </w:r>
          </w:p>
        </w:tc>
      </w:tr>
      <w:tr>
        <w:trPr>
          <w:trHeight w:val="292" w:hRule="exact"/>
        </w:trPr>
        <w:tc>
          <w:tcPr>
            <w:tcW w:w="13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7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29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8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7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Barites</w:t>
            </w:r>
          </w:p>
        </w:tc>
        <w:tc>
          <w:tcPr>
            <w:tcW w:w="38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7"/>
              <w:ind w:left="223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209,500.00</w:t>
            </w:r>
          </w:p>
        </w:tc>
        <w:tc>
          <w:tcPr>
            <w:tcW w:w="151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7"/>
              <w:ind w:left="91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0.01%</w:t>
            </w:r>
          </w:p>
        </w:tc>
      </w:tr>
      <w:tr>
        <w:trPr>
          <w:trHeight w:val="290" w:hRule="exact"/>
        </w:trPr>
        <w:tc>
          <w:tcPr>
            <w:tcW w:w="13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30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8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Graphite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38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223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184,000.00</w:t>
            </w:r>
          </w:p>
        </w:tc>
        <w:tc>
          <w:tcPr>
            <w:tcW w:w="151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91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0.01%</w:t>
            </w:r>
          </w:p>
        </w:tc>
      </w:tr>
      <w:tr>
        <w:trPr>
          <w:trHeight w:val="291" w:hRule="exact"/>
        </w:trPr>
        <w:tc>
          <w:tcPr>
            <w:tcW w:w="13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7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31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8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7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Gemstones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38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7"/>
              <w:ind w:left="223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110,915.00</w:t>
            </w:r>
          </w:p>
        </w:tc>
        <w:tc>
          <w:tcPr>
            <w:tcW w:w="151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7"/>
              <w:ind w:left="81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0.004%</w:t>
            </w:r>
          </w:p>
        </w:tc>
      </w:tr>
      <w:tr>
        <w:trPr>
          <w:trHeight w:val="290" w:hRule="exact"/>
        </w:trPr>
        <w:tc>
          <w:tcPr>
            <w:tcW w:w="13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32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8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Wolframite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38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233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93,000.00</w:t>
            </w:r>
          </w:p>
        </w:tc>
        <w:tc>
          <w:tcPr>
            <w:tcW w:w="151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81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0.004%</w:t>
            </w:r>
          </w:p>
        </w:tc>
      </w:tr>
      <w:tr>
        <w:trPr>
          <w:trHeight w:val="290" w:hRule="exact"/>
        </w:trPr>
        <w:tc>
          <w:tcPr>
            <w:tcW w:w="13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33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8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Copper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38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233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36,000.00</w:t>
            </w:r>
          </w:p>
        </w:tc>
        <w:tc>
          <w:tcPr>
            <w:tcW w:w="151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81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0.001%</w:t>
            </w:r>
          </w:p>
        </w:tc>
      </w:tr>
      <w:tr>
        <w:trPr>
          <w:trHeight w:val="290" w:hRule="exact"/>
        </w:trPr>
        <w:tc>
          <w:tcPr>
            <w:tcW w:w="13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34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8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Zircon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38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233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31,500.00</w:t>
            </w:r>
          </w:p>
        </w:tc>
        <w:tc>
          <w:tcPr>
            <w:tcW w:w="151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81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0.001%</w:t>
            </w:r>
          </w:p>
        </w:tc>
      </w:tr>
      <w:tr>
        <w:trPr>
          <w:trHeight w:val="292" w:hRule="exact"/>
        </w:trPr>
        <w:tc>
          <w:tcPr>
            <w:tcW w:w="13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35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8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Garnet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38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233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26,000.00</w:t>
            </w:r>
          </w:p>
        </w:tc>
        <w:tc>
          <w:tcPr>
            <w:tcW w:w="151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81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0.001%</w:t>
            </w:r>
          </w:p>
        </w:tc>
      </w:tr>
      <w:tr>
        <w:trPr>
          <w:trHeight w:val="292" w:hRule="exact"/>
        </w:trPr>
        <w:tc>
          <w:tcPr>
            <w:tcW w:w="13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7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36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8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7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Mica</w:t>
            </w:r>
          </w:p>
        </w:tc>
        <w:tc>
          <w:tcPr>
            <w:tcW w:w="38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7"/>
              <w:ind w:left="233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15,900.00</w:t>
            </w:r>
          </w:p>
        </w:tc>
        <w:tc>
          <w:tcPr>
            <w:tcW w:w="151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7"/>
              <w:ind w:left="81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0.001%</w:t>
            </w:r>
          </w:p>
        </w:tc>
      </w:tr>
      <w:tr>
        <w:trPr>
          <w:trHeight w:val="290" w:hRule="exact"/>
        </w:trPr>
        <w:tc>
          <w:tcPr>
            <w:tcW w:w="13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37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8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Aquamarine</w:t>
            </w:r>
          </w:p>
        </w:tc>
        <w:tc>
          <w:tcPr>
            <w:tcW w:w="38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233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15,080.00</w:t>
            </w:r>
          </w:p>
        </w:tc>
        <w:tc>
          <w:tcPr>
            <w:tcW w:w="151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81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0.001%</w:t>
            </w:r>
          </w:p>
        </w:tc>
      </w:tr>
      <w:tr>
        <w:trPr>
          <w:trHeight w:val="290" w:hRule="exact"/>
        </w:trPr>
        <w:tc>
          <w:tcPr>
            <w:tcW w:w="13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38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8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Lithium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38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233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14,500.00</w:t>
            </w:r>
          </w:p>
        </w:tc>
        <w:tc>
          <w:tcPr>
            <w:tcW w:w="151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81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0.001%</w:t>
            </w:r>
          </w:p>
        </w:tc>
      </w:tr>
      <w:tr>
        <w:trPr>
          <w:trHeight w:val="290" w:hRule="exact"/>
        </w:trPr>
        <w:tc>
          <w:tcPr>
            <w:tcW w:w="13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39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8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Amethyst</w:t>
            </w:r>
          </w:p>
        </w:tc>
        <w:tc>
          <w:tcPr>
            <w:tcW w:w="38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243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2,000.00</w:t>
            </w:r>
          </w:p>
        </w:tc>
        <w:tc>
          <w:tcPr>
            <w:tcW w:w="151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81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0.000%</w:t>
            </w:r>
          </w:p>
        </w:tc>
      </w:tr>
      <w:tr>
        <w:trPr>
          <w:trHeight w:val="286" w:hRule="exact"/>
        </w:trPr>
        <w:tc>
          <w:tcPr>
            <w:tcW w:w="13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28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Total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38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72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2,502,229,014.00</w:t>
            </w:r>
          </w:p>
        </w:tc>
        <w:tc>
          <w:tcPr>
            <w:tcW w:w="151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71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100.00%</w:t>
            </w:r>
          </w:p>
        </w:tc>
      </w:tr>
    </w:tbl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11"/>
        <w:rPr>
          <w:rFonts w:ascii="Calibri" w:hAnsi="Calibri" w:cs="Calibri" w:eastAsia="Calibri"/>
          <w:b/>
          <w:bCs/>
          <w:sz w:val="16"/>
          <w:szCs w:val="16"/>
        </w:rPr>
      </w:pPr>
    </w:p>
    <w:p>
      <w:pPr>
        <w:spacing w:line="200" w:lineRule="atLeast"/>
        <w:ind w:left="700" w:right="0" w:firstLine="0"/>
        <w:rPr>
          <w:rFonts w:ascii="Calibri" w:hAnsi="Calibri" w:cs="Calibri" w:eastAsia="Calibri"/>
          <w:sz w:val="20"/>
          <w:szCs w:val="20"/>
        </w:rPr>
      </w:pPr>
      <w:r>
        <w:rPr>
          <w:rFonts w:ascii="Calibri" w:hAnsi="Calibri" w:cs="Calibri" w:eastAsia="Calibri"/>
          <w:sz w:val="20"/>
          <w:szCs w:val="20"/>
        </w:rPr>
        <w:drawing>
          <wp:inline distT="0" distB="0" distL="0" distR="0">
            <wp:extent cx="5336653" cy="3467100"/>
            <wp:effectExtent l="0" t="0" r="0" b="0"/>
            <wp:docPr id="67" name="image43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8" name="image43.png"/>
                    <pic:cNvPicPr/>
                  </pic:nvPicPr>
                  <pic:blipFill>
                    <a:blip r:embed="rId1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6653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 w:eastAsia="Calibri"/>
          <w:sz w:val="20"/>
          <w:szCs w:val="20"/>
        </w:rPr>
      </w:r>
    </w:p>
    <w:p>
      <w:pPr>
        <w:spacing w:line="219" w:lineRule="exact" w:before="123"/>
        <w:ind w:left="218" w:right="0" w:firstLine="0"/>
        <w:jc w:val="left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b/>
          <w:color w:val="528135"/>
          <w:spacing w:val="-1"/>
          <w:sz w:val="18"/>
        </w:rPr>
        <w:t>Figure</w:t>
      </w:r>
      <w:r>
        <w:rPr>
          <w:rFonts w:ascii="Calibri"/>
          <w:b/>
          <w:color w:val="528135"/>
          <w:spacing w:val="-4"/>
          <w:sz w:val="18"/>
        </w:rPr>
        <w:t> </w:t>
      </w:r>
      <w:r>
        <w:rPr>
          <w:rFonts w:ascii="Calibri"/>
          <w:b/>
          <w:color w:val="528135"/>
          <w:sz w:val="18"/>
        </w:rPr>
        <w:t>25:</w:t>
      </w:r>
      <w:r>
        <w:rPr>
          <w:rFonts w:ascii="Calibri"/>
          <w:b/>
          <w:color w:val="528135"/>
          <w:spacing w:val="-4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Royalty</w:t>
      </w:r>
      <w:r>
        <w:rPr>
          <w:rFonts w:ascii="Calibri"/>
          <w:b/>
          <w:color w:val="528135"/>
          <w:spacing w:val="-4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by</w:t>
      </w:r>
      <w:r>
        <w:rPr>
          <w:rFonts w:ascii="Calibri"/>
          <w:b/>
          <w:color w:val="528135"/>
          <w:spacing w:val="-3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Mineral</w:t>
      </w:r>
      <w:r>
        <w:rPr>
          <w:rFonts w:ascii="Calibri"/>
          <w:sz w:val="18"/>
        </w:rPr>
      </w:r>
    </w:p>
    <w:p>
      <w:pPr>
        <w:pStyle w:val="Heading4"/>
        <w:numPr>
          <w:ilvl w:val="2"/>
          <w:numId w:val="20"/>
        </w:numPr>
        <w:tabs>
          <w:tab w:pos="833" w:val="left" w:leader="none"/>
        </w:tabs>
        <w:spacing w:line="293" w:lineRule="exact" w:before="0" w:after="0"/>
        <w:ind w:left="832" w:right="0" w:hanging="614"/>
        <w:jc w:val="left"/>
        <w:rPr>
          <w:b w:val="0"/>
          <w:bCs w:val="0"/>
        </w:rPr>
      </w:pPr>
      <w:r>
        <w:rPr>
          <w:color w:val="528135"/>
          <w:spacing w:val="-1"/>
        </w:rPr>
        <w:t>Royalties</w:t>
      </w:r>
      <w:r>
        <w:rPr>
          <w:color w:val="528135"/>
          <w:spacing w:val="-7"/>
        </w:rPr>
        <w:t> </w:t>
      </w:r>
      <w:r>
        <w:rPr>
          <w:color w:val="528135"/>
        </w:rPr>
        <w:t>by</w:t>
      </w:r>
      <w:r>
        <w:rPr>
          <w:color w:val="528135"/>
          <w:spacing w:val="-8"/>
        </w:rPr>
        <w:t> </w:t>
      </w:r>
      <w:r>
        <w:rPr>
          <w:color w:val="528135"/>
          <w:spacing w:val="-1"/>
        </w:rPr>
        <w:t>State</w:t>
      </w:r>
      <w:r>
        <w:rPr>
          <w:b w:val="0"/>
        </w:rPr>
      </w:r>
    </w:p>
    <w:p>
      <w:pPr>
        <w:pStyle w:val="BodyText"/>
        <w:spacing w:line="276" w:lineRule="auto" w:before="43"/>
        <w:ind w:left="218" w:right="336"/>
        <w:jc w:val="left"/>
      </w:pPr>
      <w:r>
        <w:rPr/>
        <w:t>The</w:t>
      </w:r>
      <w:r>
        <w:rPr>
          <w:spacing w:val="-5"/>
        </w:rPr>
        <w:t> </w:t>
      </w:r>
      <w:r>
        <w:rPr>
          <w:spacing w:val="-1"/>
        </w:rPr>
        <w:t>disaggregated</w:t>
      </w:r>
      <w:r>
        <w:rPr>
          <w:spacing w:val="-4"/>
        </w:rPr>
        <w:t> </w:t>
      </w:r>
      <w:r>
        <w:rPr>
          <w:spacing w:val="-1"/>
        </w:rPr>
        <w:t>royalties</w:t>
      </w:r>
      <w:r>
        <w:rPr>
          <w:spacing w:val="-3"/>
        </w:rPr>
        <w:t> </w:t>
      </w:r>
      <w:r>
        <w:rPr/>
        <w:t>by</w:t>
      </w:r>
      <w:r>
        <w:rPr>
          <w:spacing w:val="-4"/>
        </w:rPr>
        <w:t> </w:t>
      </w:r>
      <w:r>
        <w:rPr>
          <w:spacing w:val="-1"/>
        </w:rPr>
        <w:t>state</w:t>
      </w:r>
      <w:r>
        <w:rPr>
          <w:spacing w:val="-2"/>
        </w:rPr>
        <w:t> </w:t>
      </w:r>
      <w:r>
        <w:rPr>
          <w:spacing w:val="-1"/>
        </w:rPr>
        <w:t>shows</w:t>
      </w:r>
      <w:r>
        <w:rPr>
          <w:spacing w:val="-5"/>
        </w:rPr>
        <w:t> </w:t>
      </w:r>
      <w:r>
        <w:rPr>
          <w:spacing w:val="-1"/>
        </w:rPr>
        <w:t>that,</w:t>
      </w:r>
      <w:r>
        <w:rPr>
          <w:spacing w:val="-3"/>
        </w:rPr>
        <w:t> </w:t>
      </w:r>
      <w:r>
        <w:rPr>
          <w:spacing w:val="-1"/>
        </w:rPr>
        <w:t>Ogun</w:t>
      </w:r>
      <w:r>
        <w:rPr>
          <w:spacing w:val="-3"/>
        </w:rPr>
        <w:t> </w:t>
      </w:r>
      <w:r>
        <w:rPr>
          <w:spacing w:val="-1"/>
        </w:rPr>
        <w:t>state</w:t>
      </w:r>
      <w:r>
        <w:rPr>
          <w:spacing w:val="-5"/>
        </w:rPr>
        <w:t> </w:t>
      </w:r>
      <w:r>
        <w:rPr>
          <w:spacing w:val="-1"/>
        </w:rPr>
        <w:t>provided</w:t>
      </w:r>
      <w:r>
        <w:rPr>
          <w:spacing w:val="-2"/>
        </w:rPr>
        <w:t> </w:t>
      </w:r>
      <w:r>
        <w:rPr>
          <w:spacing w:val="-1"/>
        </w:rPr>
        <w:t>the</w:t>
      </w:r>
      <w:r>
        <w:rPr>
          <w:spacing w:val="-5"/>
        </w:rPr>
        <w:t> </w:t>
      </w:r>
      <w:r>
        <w:rPr>
          <w:spacing w:val="-1"/>
        </w:rPr>
        <w:t>largest</w:t>
      </w:r>
      <w:r>
        <w:rPr>
          <w:spacing w:val="-2"/>
        </w:rPr>
        <w:t> </w:t>
      </w:r>
      <w:r>
        <w:rPr>
          <w:spacing w:val="-1"/>
        </w:rPr>
        <w:t>share</w:t>
      </w:r>
      <w:r>
        <w:rPr>
          <w:spacing w:val="-4"/>
        </w:rPr>
        <w:t> </w:t>
      </w:r>
      <w:r>
        <w:rPr>
          <w:spacing w:val="-1"/>
        </w:rPr>
        <w:t>of</w:t>
      </w:r>
      <w:r>
        <w:rPr>
          <w:spacing w:val="82"/>
        </w:rPr>
        <w:t> </w:t>
      </w:r>
      <w:r>
        <w:rPr>
          <w:spacing w:val="-1"/>
        </w:rPr>
        <w:t>royalties,</w:t>
      </w:r>
      <w:r>
        <w:rPr>
          <w:spacing w:val="-3"/>
        </w:rPr>
        <w:t> </w:t>
      </w:r>
      <w:r>
        <w:rPr>
          <w:spacing w:val="-1"/>
        </w:rPr>
        <w:t>contributing</w:t>
      </w:r>
      <w:r>
        <w:rPr>
          <w:spacing w:val="-3"/>
        </w:rPr>
        <w:t> </w:t>
      </w:r>
      <w:r>
        <w:rPr>
          <w:spacing w:val="-1"/>
        </w:rPr>
        <w:t>25.94%</w:t>
      </w:r>
      <w:r>
        <w:rPr>
          <w:spacing w:val="-3"/>
        </w:rPr>
        <w:t> </w:t>
      </w:r>
      <w:r>
        <w:rPr>
          <w:spacing w:val="-1"/>
        </w:rPr>
        <w:t>of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/>
        <w:t>total</w:t>
      </w:r>
      <w:r>
        <w:rPr>
          <w:spacing w:val="-4"/>
        </w:rPr>
        <w:t> </w:t>
      </w:r>
      <w:r>
        <w:rPr>
          <w:spacing w:val="-1"/>
        </w:rPr>
        <w:t>royalty</w:t>
      </w:r>
      <w:r>
        <w:rPr>
          <w:spacing w:val="-6"/>
        </w:rPr>
        <w:t> </w:t>
      </w:r>
      <w:r>
        <w:rPr>
          <w:spacing w:val="-1"/>
        </w:rPr>
        <w:t>earned</w:t>
      </w:r>
      <w:r>
        <w:rPr>
          <w:spacing w:val="-2"/>
        </w:rPr>
        <w:t> in </w:t>
      </w:r>
      <w:r>
        <w:rPr>
          <w:spacing w:val="-1"/>
        </w:rPr>
        <w:t>2019;</w:t>
      </w:r>
      <w:r>
        <w:rPr>
          <w:spacing w:val="-4"/>
        </w:rPr>
        <w:t> </w:t>
      </w:r>
      <w:r>
        <w:rPr>
          <w:spacing w:val="-1"/>
        </w:rPr>
        <w:t>while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3"/>
        </w:rPr>
        <w:t> </w:t>
      </w:r>
      <w:r>
        <w:rPr/>
        <w:t>lowest</w:t>
      </w:r>
      <w:r>
        <w:rPr>
          <w:spacing w:val="-5"/>
        </w:rPr>
        <w:t> </w:t>
      </w:r>
      <w:r>
        <w:rPr/>
        <w:t>royalty</w:t>
      </w:r>
      <w:r>
        <w:rPr>
          <w:spacing w:val="-5"/>
        </w:rPr>
        <w:t> </w:t>
      </w:r>
      <w:r>
        <w:rPr/>
        <w:t>was</w:t>
      </w:r>
      <w:r>
        <w:rPr>
          <w:spacing w:val="77"/>
        </w:rPr>
        <w:t> </w:t>
      </w:r>
      <w:r>
        <w:rPr/>
        <w:t>paid</w:t>
      </w:r>
      <w:r>
        <w:rPr>
          <w:spacing w:val="-4"/>
        </w:rPr>
        <w:t> </w:t>
      </w:r>
      <w:r>
        <w:rPr/>
        <w:t>by</w:t>
      </w:r>
      <w:r>
        <w:rPr>
          <w:spacing w:val="-3"/>
        </w:rPr>
        <w:t> </w:t>
      </w:r>
      <w:r>
        <w:rPr>
          <w:spacing w:val="-1"/>
        </w:rPr>
        <w:t>Borno</w:t>
      </w:r>
      <w:r>
        <w:rPr/>
        <w:t> </w:t>
      </w:r>
      <w:r>
        <w:rPr>
          <w:spacing w:val="-1"/>
        </w:rPr>
        <w:t>state</w:t>
      </w:r>
      <w:r>
        <w:rPr>
          <w:spacing w:val="-5"/>
        </w:rPr>
        <w:t> </w:t>
      </w:r>
      <w:r>
        <w:rPr>
          <w:spacing w:val="-1"/>
        </w:rPr>
        <w:t>with</w:t>
      </w:r>
      <w:r>
        <w:rPr>
          <w:spacing w:val="-4"/>
        </w:rPr>
        <w:t> </w:t>
      </w:r>
      <w:r>
        <w:rPr/>
        <w:t>0.06%</w:t>
      </w:r>
      <w:r>
        <w:rPr>
          <w:spacing w:val="-2"/>
        </w:rPr>
        <w:t> </w:t>
      </w:r>
      <w:r>
        <w:rPr>
          <w:spacing w:val="-1"/>
        </w:rPr>
        <w:t>contribution.</w:t>
      </w:r>
    </w:p>
    <w:p>
      <w:pPr>
        <w:spacing w:after="0" w:line="276" w:lineRule="auto"/>
        <w:jc w:val="left"/>
        <w:sectPr>
          <w:pgSz w:w="11900" w:h="16850"/>
          <w:pgMar w:header="0" w:footer="589" w:top="1600" w:bottom="800" w:left="1080" w:right="1040"/>
        </w:sect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8"/>
        <w:rPr>
          <w:rFonts w:ascii="Calibri" w:hAnsi="Calibri" w:cs="Calibri" w:eastAsia="Calibri"/>
          <w:sz w:val="18"/>
          <w:szCs w:val="18"/>
        </w:rPr>
      </w:pPr>
    </w:p>
    <w:p>
      <w:pPr>
        <w:spacing w:before="0"/>
        <w:ind w:left="218" w:right="0" w:firstLine="0"/>
        <w:jc w:val="left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b/>
          <w:color w:val="528135"/>
          <w:spacing w:val="-1"/>
          <w:sz w:val="18"/>
        </w:rPr>
        <w:t>Table</w:t>
      </w:r>
      <w:r>
        <w:rPr>
          <w:rFonts w:ascii="Calibri"/>
          <w:b/>
          <w:color w:val="528135"/>
          <w:spacing w:val="-4"/>
          <w:sz w:val="18"/>
        </w:rPr>
        <w:t> </w:t>
      </w:r>
      <w:r>
        <w:rPr>
          <w:rFonts w:ascii="Calibri"/>
          <w:b/>
          <w:color w:val="528135"/>
          <w:sz w:val="18"/>
        </w:rPr>
        <w:t>36:</w:t>
      </w:r>
      <w:r>
        <w:rPr>
          <w:rFonts w:ascii="Calibri"/>
          <w:b/>
          <w:color w:val="528135"/>
          <w:spacing w:val="34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Royalties</w:t>
      </w:r>
      <w:r>
        <w:rPr>
          <w:rFonts w:ascii="Calibri"/>
          <w:b/>
          <w:color w:val="528135"/>
          <w:spacing w:val="-3"/>
          <w:sz w:val="18"/>
        </w:rPr>
        <w:t> </w:t>
      </w:r>
      <w:r>
        <w:rPr>
          <w:rFonts w:ascii="Calibri"/>
          <w:b/>
          <w:color w:val="528135"/>
          <w:sz w:val="18"/>
        </w:rPr>
        <w:t>by</w:t>
      </w:r>
      <w:r>
        <w:rPr>
          <w:rFonts w:ascii="Calibri"/>
          <w:b/>
          <w:color w:val="528135"/>
          <w:spacing w:val="-4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States</w:t>
      </w:r>
      <w:r>
        <w:rPr>
          <w:rFonts w:ascii="Calibri"/>
          <w:sz w:val="18"/>
        </w:rPr>
      </w:r>
    </w:p>
    <w:p>
      <w:pPr>
        <w:spacing w:line="240" w:lineRule="auto" w:before="1"/>
        <w:rPr>
          <w:rFonts w:ascii="Calibri" w:hAnsi="Calibri" w:cs="Calibri" w:eastAsia="Calibri"/>
          <w:b/>
          <w:bCs/>
          <w:sz w:val="17"/>
          <w:szCs w:val="17"/>
        </w:rPr>
      </w:pPr>
    </w:p>
    <w:tbl>
      <w:tblPr>
        <w:tblW w:w="0" w:type="auto"/>
        <w:jc w:val="left"/>
        <w:tblInd w:w="11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02"/>
        <w:gridCol w:w="1798"/>
        <w:gridCol w:w="2374"/>
        <w:gridCol w:w="1624"/>
        <w:gridCol w:w="2666"/>
      </w:tblGrid>
      <w:tr>
        <w:trPr>
          <w:trHeight w:val="319" w:hRule="exact"/>
        </w:trPr>
        <w:tc>
          <w:tcPr>
            <w:tcW w:w="11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"/>
              <w:ind w:right="6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S/N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7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State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3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"/>
              <w:ind w:left="28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Total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6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"/>
              <w:ind w:left="17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%</w:t>
            </w:r>
            <w:r>
              <w:rPr>
                <w:rFonts w:ascii="Calibri"/>
                <w:spacing w:val="-13"/>
                <w:sz w:val="20"/>
              </w:rPr>
              <w:t> </w:t>
            </w:r>
            <w:r>
              <w:rPr>
                <w:rFonts w:ascii="Calibri"/>
                <w:sz w:val="20"/>
              </w:rPr>
              <w:t>Contribution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6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"/>
              <w:ind w:left="15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Region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24" w:hRule="exact"/>
        </w:trPr>
        <w:tc>
          <w:tcPr>
            <w:tcW w:w="11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right="6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1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7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Ogun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3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19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649,063,073</w:t>
            </w:r>
          </w:p>
        </w:tc>
        <w:tc>
          <w:tcPr>
            <w:tcW w:w="16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91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25.94%</w:t>
            </w:r>
          </w:p>
        </w:tc>
        <w:tc>
          <w:tcPr>
            <w:tcW w:w="26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5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South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z w:val="20"/>
              </w:rPr>
              <w:t>West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26" w:hRule="exact"/>
        </w:trPr>
        <w:tc>
          <w:tcPr>
            <w:tcW w:w="11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right="6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2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7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Kogi</w:t>
            </w:r>
          </w:p>
        </w:tc>
        <w:tc>
          <w:tcPr>
            <w:tcW w:w="23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19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414,996,602</w:t>
            </w:r>
          </w:p>
        </w:tc>
        <w:tc>
          <w:tcPr>
            <w:tcW w:w="16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91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16.59%</w:t>
            </w:r>
          </w:p>
        </w:tc>
        <w:tc>
          <w:tcPr>
            <w:tcW w:w="26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North</w:t>
            </w:r>
            <w:r>
              <w:rPr>
                <w:rFonts w:ascii="Calibri"/>
                <w:spacing w:val="-10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Central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24" w:hRule="exact"/>
        </w:trPr>
        <w:tc>
          <w:tcPr>
            <w:tcW w:w="11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right="6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3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7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Cross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River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3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19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226,736,085</w:t>
            </w:r>
          </w:p>
        </w:tc>
        <w:tc>
          <w:tcPr>
            <w:tcW w:w="16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2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9.06%</w:t>
            </w:r>
          </w:p>
        </w:tc>
        <w:tc>
          <w:tcPr>
            <w:tcW w:w="26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5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South</w:t>
            </w:r>
            <w:r>
              <w:rPr>
                <w:rFonts w:ascii="Calibri"/>
                <w:spacing w:val="-10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South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25" w:hRule="exact"/>
        </w:trPr>
        <w:tc>
          <w:tcPr>
            <w:tcW w:w="11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right="6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4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7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Ebonyi</w:t>
            </w:r>
          </w:p>
        </w:tc>
        <w:tc>
          <w:tcPr>
            <w:tcW w:w="23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19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150,465,038</w:t>
            </w:r>
          </w:p>
        </w:tc>
        <w:tc>
          <w:tcPr>
            <w:tcW w:w="16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2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6.01%</w:t>
            </w:r>
          </w:p>
        </w:tc>
        <w:tc>
          <w:tcPr>
            <w:tcW w:w="26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20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South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z w:val="20"/>
              </w:rPr>
              <w:t>East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25" w:hRule="exact"/>
        </w:trPr>
        <w:tc>
          <w:tcPr>
            <w:tcW w:w="11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7"/>
              <w:ind w:right="6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5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7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7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1"/>
                <w:sz w:val="20"/>
              </w:rPr>
              <w:t>Edo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3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7"/>
              <w:ind w:left="119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135,949,224</w:t>
            </w:r>
          </w:p>
        </w:tc>
        <w:tc>
          <w:tcPr>
            <w:tcW w:w="16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7"/>
              <w:ind w:left="102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5.43%</w:t>
            </w:r>
          </w:p>
        </w:tc>
        <w:tc>
          <w:tcPr>
            <w:tcW w:w="26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7"/>
              <w:ind w:left="15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South</w:t>
            </w:r>
            <w:r>
              <w:rPr>
                <w:rFonts w:ascii="Calibri"/>
                <w:spacing w:val="-10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South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25" w:hRule="exact"/>
        </w:trPr>
        <w:tc>
          <w:tcPr>
            <w:tcW w:w="11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7"/>
              <w:ind w:right="6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6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7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7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Oyo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3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7"/>
              <w:ind w:left="119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124,185,385</w:t>
            </w:r>
          </w:p>
        </w:tc>
        <w:tc>
          <w:tcPr>
            <w:tcW w:w="16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7"/>
              <w:ind w:left="102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4.96%</w:t>
            </w:r>
          </w:p>
        </w:tc>
        <w:tc>
          <w:tcPr>
            <w:tcW w:w="26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7"/>
              <w:ind w:left="15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South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z w:val="20"/>
              </w:rPr>
              <w:t>West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26" w:hRule="exact"/>
        </w:trPr>
        <w:tc>
          <w:tcPr>
            <w:tcW w:w="11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right="6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7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7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Ondo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3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29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98,038,573</w:t>
            </w:r>
          </w:p>
        </w:tc>
        <w:tc>
          <w:tcPr>
            <w:tcW w:w="16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2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3.92%</w:t>
            </w:r>
          </w:p>
        </w:tc>
        <w:tc>
          <w:tcPr>
            <w:tcW w:w="26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5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South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z w:val="20"/>
              </w:rPr>
              <w:t>West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24" w:hRule="exact"/>
        </w:trPr>
        <w:tc>
          <w:tcPr>
            <w:tcW w:w="11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right="6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8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7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FCT,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Abuja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3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29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93,747,662</w:t>
            </w:r>
          </w:p>
        </w:tc>
        <w:tc>
          <w:tcPr>
            <w:tcW w:w="16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2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3.75%</w:t>
            </w:r>
          </w:p>
        </w:tc>
        <w:tc>
          <w:tcPr>
            <w:tcW w:w="26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5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North</w:t>
            </w:r>
            <w:r>
              <w:rPr>
                <w:rFonts w:ascii="Calibri"/>
                <w:spacing w:val="-10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Central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26" w:hRule="exact"/>
        </w:trPr>
        <w:tc>
          <w:tcPr>
            <w:tcW w:w="11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right="6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9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7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Sokoto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3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29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72,446,835</w:t>
            </w:r>
          </w:p>
        </w:tc>
        <w:tc>
          <w:tcPr>
            <w:tcW w:w="16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2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2.90%</w:t>
            </w:r>
          </w:p>
        </w:tc>
        <w:tc>
          <w:tcPr>
            <w:tcW w:w="26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5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North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West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24" w:hRule="exact"/>
        </w:trPr>
        <w:tc>
          <w:tcPr>
            <w:tcW w:w="11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right="5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color w:val="FFFFFF"/>
                <w:spacing w:val="-1"/>
                <w:sz w:val="20"/>
              </w:rPr>
              <w:t>10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7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Kano</w:t>
            </w:r>
          </w:p>
        </w:tc>
        <w:tc>
          <w:tcPr>
            <w:tcW w:w="23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29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59,090,626</w:t>
            </w:r>
          </w:p>
        </w:tc>
        <w:tc>
          <w:tcPr>
            <w:tcW w:w="16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2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2.36%</w:t>
            </w:r>
          </w:p>
        </w:tc>
        <w:tc>
          <w:tcPr>
            <w:tcW w:w="26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North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West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25" w:hRule="exact"/>
        </w:trPr>
        <w:tc>
          <w:tcPr>
            <w:tcW w:w="11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right="5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color w:val="FFFFFF"/>
                <w:spacing w:val="-1"/>
                <w:sz w:val="20"/>
              </w:rPr>
              <w:t>11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7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Plateau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3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29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56,638,673</w:t>
            </w:r>
          </w:p>
        </w:tc>
        <w:tc>
          <w:tcPr>
            <w:tcW w:w="16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2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2.26%</w:t>
            </w:r>
          </w:p>
        </w:tc>
        <w:tc>
          <w:tcPr>
            <w:tcW w:w="26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20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North</w:t>
            </w:r>
            <w:r>
              <w:rPr>
                <w:rFonts w:ascii="Calibri"/>
                <w:spacing w:val="-10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Central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25" w:hRule="exact"/>
        </w:trPr>
        <w:tc>
          <w:tcPr>
            <w:tcW w:w="11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7"/>
              <w:ind w:right="5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color w:val="FFFFFF"/>
                <w:spacing w:val="-1"/>
                <w:sz w:val="20"/>
              </w:rPr>
              <w:t>12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7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7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Gombe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3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7"/>
              <w:ind w:left="129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51,880,093</w:t>
            </w:r>
          </w:p>
        </w:tc>
        <w:tc>
          <w:tcPr>
            <w:tcW w:w="16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7"/>
              <w:ind w:left="102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2.07%</w:t>
            </w:r>
          </w:p>
        </w:tc>
        <w:tc>
          <w:tcPr>
            <w:tcW w:w="26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7"/>
              <w:ind w:left="20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North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East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24" w:hRule="exact"/>
        </w:trPr>
        <w:tc>
          <w:tcPr>
            <w:tcW w:w="11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right="5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color w:val="FFFFFF"/>
                <w:spacing w:val="-1"/>
                <w:sz w:val="20"/>
              </w:rPr>
              <w:t>13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7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Bauchi</w:t>
            </w:r>
          </w:p>
        </w:tc>
        <w:tc>
          <w:tcPr>
            <w:tcW w:w="23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29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45,746,966</w:t>
            </w:r>
          </w:p>
        </w:tc>
        <w:tc>
          <w:tcPr>
            <w:tcW w:w="16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2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1.83%</w:t>
            </w:r>
          </w:p>
        </w:tc>
        <w:tc>
          <w:tcPr>
            <w:tcW w:w="26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5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North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East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26" w:hRule="exact"/>
        </w:trPr>
        <w:tc>
          <w:tcPr>
            <w:tcW w:w="11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right="5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color w:val="FFFFFF"/>
                <w:spacing w:val="-1"/>
                <w:sz w:val="20"/>
              </w:rPr>
              <w:t>14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7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Kaduna</w:t>
            </w:r>
          </w:p>
        </w:tc>
        <w:tc>
          <w:tcPr>
            <w:tcW w:w="23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29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36,163,859</w:t>
            </w:r>
          </w:p>
        </w:tc>
        <w:tc>
          <w:tcPr>
            <w:tcW w:w="16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2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1.45%</w:t>
            </w:r>
          </w:p>
        </w:tc>
        <w:tc>
          <w:tcPr>
            <w:tcW w:w="26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North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West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24" w:hRule="exact"/>
        </w:trPr>
        <w:tc>
          <w:tcPr>
            <w:tcW w:w="11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right="5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color w:val="FFFFFF"/>
                <w:spacing w:val="-1"/>
                <w:sz w:val="20"/>
              </w:rPr>
              <w:t>15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7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Lagos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3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29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35,402,183</w:t>
            </w:r>
          </w:p>
        </w:tc>
        <w:tc>
          <w:tcPr>
            <w:tcW w:w="16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2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1.41%</w:t>
            </w:r>
          </w:p>
        </w:tc>
        <w:tc>
          <w:tcPr>
            <w:tcW w:w="26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5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South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z w:val="20"/>
              </w:rPr>
              <w:t>West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25" w:hRule="exact"/>
        </w:trPr>
        <w:tc>
          <w:tcPr>
            <w:tcW w:w="11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right="5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color w:val="FFFFFF"/>
                <w:spacing w:val="-1"/>
                <w:sz w:val="20"/>
              </w:rPr>
              <w:t>16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7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Zamfara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3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29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27,920,173</w:t>
            </w:r>
          </w:p>
        </w:tc>
        <w:tc>
          <w:tcPr>
            <w:tcW w:w="16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2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1.12%</w:t>
            </w:r>
          </w:p>
        </w:tc>
        <w:tc>
          <w:tcPr>
            <w:tcW w:w="26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5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North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West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25" w:hRule="exact"/>
        </w:trPr>
        <w:tc>
          <w:tcPr>
            <w:tcW w:w="11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7"/>
              <w:ind w:right="5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color w:val="FFFFFF"/>
                <w:spacing w:val="-1"/>
                <w:sz w:val="20"/>
              </w:rPr>
              <w:t>17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7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7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Niger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3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7"/>
              <w:ind w:left="129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24,915,362</w:t>
            </w:r>
          </w:p>
        </w:tc>
        <w:tc>
          <w:tcPr>
            <w:tcW w:w="16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7"/>
              <w:ind w:left="102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1.00%</w:t>
            </w:r>
          </w:p>
        </w:tc>
        <w:tc>
          <w:tcPr>
            <w:tcW w:w="26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7"/>
              <w:ind w:left="15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North</w:t>
            </w:r>
            <w:r>
              <w:rPr>
                <w:rFonts w:ascii="Calibri"/>
                <w:spacing w:val="-10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Central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24" w:hRule="exact"/>
        </w:trPr>
        <w:tc>
          <w:tcPr>
            <w:tcW w:w="11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right="5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color w:val="FFFFFF"/>
                <w:spacing w:val="-1"/>
                <w:sz w:val="20"/>
              </w:rPr>
              <w:t>18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7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Akwa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z w:val="20"/>
              </w:rPr>
              <w:t>Ibom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3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29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24,423,902</w:t>
            </w:r>
          </w:p>
        </w:tc>
        <w:tc>
          <w:tcPr>
            <w:tcW w:w="16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2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0.98%</w:t>
            </w:r>
          </w:p>
        </w:tc>
        <w:tc>
          <w:tcPr>
            <w:tcW w:w="26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5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South</w:t>
            </w:r>
            <w:r>
              <w:rPr>
                <w:rFonts w:ascii="Calibri"/>
                <w:spacing w:val="-10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South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26" w:hRule="exact"/>
        </w:trPr>
        <w:tc>
          <w:tcPr>
            <w:tcW w:w="11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right="5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color w:val="FFFFFF"/>
                <w:spacing w:val="-1"/>
                <w:sz w:val="20"/>
              </w:rPr>
              <w:t>19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7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Nasarawa</w:t>
            </w:r>
          </w:p>
        </w:tc>
        <w:tc>
          <w:tcPr>
            <w:tcW w:w="23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29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24,286,350</w:t>
            </w:r>
          </w:p>
        </w:tc>
        <w:tc>
          <w:tcPr>
            <w:tcW w:w="16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2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0.97%</w:t>
            </w:r>
          </w:p>
        </w:tc>
        <w:tc>
          <w:tcPr>
            <w:tcW w:w="26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5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North</w:t>
            </w:r>
            <w:r>
              <w:rPr>
                <w:rFonts w:ascii="Calibri"/>
                <w:spacing w:val="-10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Central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24" w:hRule="exact"/>
        </w:trPr>
        <w:tc>
          <w:tcPr>
            <w:tcW w:w="11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right="5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color w:val="FFFFFF"/>
                <w:spacing w:val="-1"/>
                <w:sz w:val="20"/>
              </w:rPr>
              <w:t>20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7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Anambra</w:t>
            </w:r>
          </w:p>
        </w:tc>
        <w:tc>
          <w:tcPr>
            <w:tcW w:w="23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29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21,566,998</w:t>
            </w:r>
          </w:p>
        </w:tc>
        <w:tc>
          <w:tcPr>
            <w:tcW w:w="16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2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0.86%</w:t>
            </w:r>
          </w:p>
        </w:tc>
        <w:tc>
          <w:tcPr>
            <w:tcW w:w="26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5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South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z w:val="20"/>
              </w:rPr>
              <w:t>East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26" w:hRule="exact"/>
        </w:trPr>
        <w:tc>
          <w:tcPr>
            <w:tcW w:w="11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right="5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color w:val="FFFFFF"/>
                <w:spacing w:val="-1"/>
                <w:sz w:val="20"/>
              </w:rPr>
              <w:t>21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7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Abia</w:t>
            </w:r>
          </w:p>
        </w:tc>
        <w:tc>
          <w:tcPr>
            <w:tcW w:w="23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29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20,312,106</w:t>
            </w:r>
          </w:p>
        </w:tc>
        <w:tc>
          <w:tcPr>
            <w:tcW w:w="16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2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0.81%</w:t>
            </w:r>
          </w:p>
        </w:tc>
        <w:tc>
          <w:tcPr>
            <w:tcW w:w="26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5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South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z w:val="20"/>
              </w:rPr>
              <w:t>East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24" w:hRule="exact"/>
        </w:trPr>
        <w:tc>
          <w:tcPr>
            <w:tcW w:w="11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right="5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color w:val="FFFFFF"/>
                <w:spacing w:val="-1"/>
                <w:sz w:val="20"/>
              </w:rPr>
              <w:t>22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7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Katsina</w:t>
            </w:r>
          </w:p>
        </w:tc>
        <w:tc>
          <w:tcPr>
            <w:tcW w:w="23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29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16,272,834</w:t>
            </w:r>
          </w:p>
        </w:tc>
        <w:tc>
          <w:tcPr>
            <w:tcW w:w="16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2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0.65%</w:t>
            </w:r>
          </w:p>
        </w:tc>
        <w:tc>
          <w:tcPr>
            <w:tcW w:w="26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North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West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25" w:hRule="exact"/>
        </w:trPr>
        <w:tc>
          <w:tcPr>
            <w:tcW w:w="11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right="5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color w:val="FFFFFF"/>
                <w:spacing w:val="-1"/>
                <w:sz w:val="20"/>
              </w:rPr>
              <w:t>23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7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Delta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3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29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14,210,500</w:t>
            </w:r>
          </w:p>
        </w:tc>
        <w:tc>
          <w:tcPr>
            <w:tcW w:w="16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2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0.57%</w:t>
            </w:r>
          </w:p>
        </w:tc>
        <w:tc>
          <w:tcPr>
            <w:tcW w:w="26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5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South</w:t>
            </w:r>
            <w:r>
              <w:rPr>
                <w:rFonts w:ascii="Calibri"/>
                <w:spacing w:val="-10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South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25" w:hRule="exact"/>
        </w:trPr>
        <w:tc>
          <w:tcPr>
            <w:tcW w:w="11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7"/>
              <w:ind w:right="5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color w:val="FFFFFF"/>
                <w:spacing w:val="-1"/>
                <w:sz w:val="20"/>
              </w:rPr>
              <w:t>24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7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7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Kwara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3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7"/>
              <w:ind w:left="129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12,116,513</w:t>
            </w:r>
          </w:p>
        </w:tc>
        <w:tc>
          <w:tcPr>
            <w:tcW w:w="16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7"/>
              <w:ind w:left="102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0.48%</w:t>
            </w:r>
          </w:p>
        </w:tc>
        <w:tc>
          <w:tcPr>
            <w:tcW w:w="26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7"/>
              <w:ind w:left="10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North</w:t>
            </w:r>
            <w:r>
              <w:rPr>
                <w:rFonts w:ascii="Calibri"/>
                <w:spacing w:val="-10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Central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25" w:hRule="exact"/>
        </w:trPr>
        <w:tc>
          <w:tcPr>
            <w:tcW w:w="11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7"/>
              <w:ind w:right="5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color w:val="FFFFFF"/>
                <w:spacing w:val="-1"/>
                <w:sz w:val="20"/>
              </w:rPr>
              <w:t>25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7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7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Osun</w:t>
            </w:r>
          </w:p>
        </w:tc>
        <w:tc>
          <w:tcPr>
            <w:tcW w:w="23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7"/>
              <w:ind w:left="129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10,511,485</w:t>
            </w:r>
          </w:p>
        </w:tc>
        <w:tc>
          <w:tcPr>
            <w:tcW w:w="16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7"/>
              <w:ind w:left="102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0.42%</w:t>
            </w:r>
          </w:p>
        </w:tc>
        <w:tc>
          <w:tcPr>
            <w:tcW w:w="26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7"/>
              <w:ind w:left="15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South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z w:val="20"/>
              </w:rPr>
              <w:t>West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26" w:hRule="exact"/>
        </w:trPr>
        <w:tc>
          <w:tcPr>
            <w:tcW w:w="11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right="5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color w:val="FFFFFF"/>
                <w:spacing w:val="-1"/>
                <w:sz w:val="20"/>
              </w:rPr>
              <w:t>26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7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Jigawa</w:t>
            </w:r>
          </w:p>
        </w:tc>
        <w:tc>
          <w:tcPr>
            <w:tcW w:w="23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29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10,355,429</w:t>
            </w:r>
          </w:p>
        </w:tc>
        <w:tc>
          <w:tcPr>
            <w:tcW w:w="16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2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0.41%</w:t>
            </w:r>
          </w:p>
        </w:tc>
        <w:tc>
          <w:tcPr>
            <w:tcW w:w="26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5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North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West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24" w:hRule="exact"/>
        </w:trPr>
        <w:tc>
          <w:tcPr>
            <w:tcW w:w="11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right="5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color w:val="FFFFFF"/>
                <w:spacing w:val="-1"/>
                <w:sz w:val="20"/>
              </w:rPr>
              <w:t>27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7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Ekiti</w:t>
            </w:r>
          </w:p>
        </w:tc>
        <w:tc>
          <w:tcPr>
            <w:tcW w:w="23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3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9,411,483</w:t>
            </w:r>
          </w:p>
        </w:tc>
        <w:tc>
          <w:tcPr>
            <w:tcW w:w="16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2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0.38%</w:t>
            </w:r>
          </w:p>
        </w:tc>
        <w:tc>
          <w:tcPr>
            <w:tcW w:w="26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5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South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z w:val="20"/>
              </w:rPr>
              <w:t>West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25" w:hRule="exact"/>
        </w:trPr>
        <w:tc>
          <w:tcPr>
            <w:tcW w:w="11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right="5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color w:val="FFFFFF"/>
                <w:spacing w:val="-1"/>
                <w:sz w:val="20"/>
              </w:rPr>
              <w:t>28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7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Adamawa</w:t>
            </w:r>
          </w:p>
        </w:tc>
        <w:tc>
          <w:tcPr>
            <w:tcW w:w="23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3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7,349,113</w:t>
            </w:r>
          </w:p>
        </w:tc>
        <w:tc>
          <w:tcPr>
            <w:tcW w:w="16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2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0.29%</w:t>
            </w:r>
          </w:p>
        </w:tc>
        <w:tc>
          <w:tcPr>
            <w:tcW w:w="26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5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North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East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25" w:hRule="exact"/>
        </w:trPr>
        <w:tc>
          <w:tcPr>
            <w:tcW w:w="11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7"/>
              <w:ind w:right="5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color w:val="FFFFFF"/>
                <w:spacing w:val="-1"/>
                <w:sz w:val="20"/>
              </w:rPr>
              <w:t>29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7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7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Taraba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3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7"/>
              <w:ind w:left="13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4,649,067</w:t>
            </w:r>
          </w:p>
        </w:tc>
        <w:tc>
          <w:tcPr>
            <w:tcW w:w="16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7"/>
              <w:ind w:left="102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0.19%</w:t>
            </w:r>
          </w:p>
        </w:tc>
        <w:tc>
          <w:tcPr>
            <w:tcW w:w="26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7"/>
              <w:ind w:left="15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North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East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24" w:hRule="exact"/>
        </w:trPr>
        <w:tc>
          <w:tcPr>
            <w:tcW w:w="11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right="5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color w:val="FFFFFF"/>
                <w:spacing w:val="-1"/>
                <w:sz w:val="20"/>
              </w:rPr>
              <w:t>30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7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Yobe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3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3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4,519,040</w:t>
            </w:r>
          </w:p>
        </w:tc>
        <w:tc>
          <w:tcPr>
            <w:tcW w:w="16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2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0.18%</w:t>
            </w:r>
          </w:p>
        </w:tc>
        <w:tc>
          <w:tcPr>
            <w:tcW w:w="26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5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North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East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26" w:hRule="exact"/>
        </w:trPr>
        <w:tc>
          <w:tcPr>
            <w:tcW w:w="11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right="5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color w:val="FFFFFF"/>
                <w:spacing w:val="-1"/>
                <w:sz w:val="20"/>
              </w:rPr>
              <w:t>31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7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Enugu</w:t>
            </w:r>
          </w:p>
        </w:tc>
        <w:tc>
          <w:tcPr>
            <w:tcW w:w="23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3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3,859,000</w:t>
            </w:r>
          </w:p>
        </w:tc>
        <w:tc>
          <w:tcPr>
            <w:tcW w:w="16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2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0.15%</w:t>
            </w:r>
          </w:p>
        </w:tc>
        <w:tc>
          <w:tcPr>
            <w:tcW w:w="26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5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South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z w:val="20"/>
              </w:rPr>
              <w:t>East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24" w:hRule="exact"/>
        </w:trPr>
        <w:tc>
          <w:tcPr>
            <w:tcW w:w="11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right="5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color w:val="FFFFFF"/>
                <w:spacing w:val="-1"/>
                <w:sz w:val="20"/>
              </w:rPr>
              <w:t>32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7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Imo</w:t>
            </w:r>
          </w:p>
        </w:tc>
        <w:tc>
          <w:tcPr>
            <w:tcW w:w="23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3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3,810,000</w:t>
            </w:r>
          </w:p>
        </w:tc>
        <w:tc>
          <w:tcPr>
            <w:tcW w:w="16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2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0.15%</w:t>
            </w:r>
          </w:p>
        </w:tc>
        <w:tc>
          <w:tcPr>
            <w:tcW w:w="26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5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South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z w:val="20"/>
              </w:rPr>
              <w:t>East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26" w:hRule="exact"/>
        </w:trPr>
        <w:tc>
          <w:tcPr>
            <w:tcW w:w="11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right="5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color w:val="FFFFFF"/>
                <w:spacing w:val="-1"/>
                <w:sz w:val="20"/>
              </w:rPr>
              <w:t>33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7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Kebbi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3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3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3,547,399</w:t>
            </w:r>
          </w:p>
        </w:tc>
        <w:tc>
          <w:tcPr>
            <w:tcW w:w="16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2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0.14%</w:t>
            </w:r>
          </w:p>
        </w:tc>
        <w:tc>
          <w:tcPr>
            <w:tcW w:w="26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North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West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24" w:hRule="exact"/>
        </w:trPr>
        <w:tc>
          <w:tcPr>
            <w:tcW w:w="11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right="5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color w:val="FFFFFF"/>
                <w:spacing w:val="-1"/>
                <w:sz w:val="20"/>
              </w:rPr>
              <w:t>34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7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Bayelsa</w:t>
            </w:r>
          </w:p>
        </w:tc>
        <w:tc>
          <w:tcPr>
            <w:tcW w:w="23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3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3,005,828</w:t>
            </w:r>
          </w:p>
        </w:tc>
        <w:tc>
          <w:tcPr>
            <w:tcW w:w="16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2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0.12%</w:t>
            </w:r>
          </w:p>
        </w:tc>
        <w:tc>
          <w:tcPr>
            <w:tcW w:w="26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5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South</w:t>
            </w:r>
            <w:r>
              <w:rPr>
                <w:rFonts w:ascii="Calibri"/>
                <w:spacing w:val="-10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South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25" w:hRule="exact"/>
        </w:trPr>
        <w:tc>
          <w:tcPr>
            <w:tcW w:w="11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right="5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color w:val="FFFFFF"/>
                <w:spacing w:val="-1"/>
                <w:sz w:val="20"/>
              </w:rPr>
              <w:t>35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7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Rivers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3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3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1,592,479</w:t>
            </w:r>
          </w:p>
        </w:tc>
        <w:tc>
          <w:tcPr>
            <w:tcW w:w="16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2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0.06%</w:t>
            </w:r>
          </w:p>
        </w:tc>
        <w:tc>
          <w:tcPr>
            <w:tcW w:w="26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5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South</w:t>
            </w:r>
            <w:r>
              <w:rPr>
                <w:rFonts w:ascii="Calibri"/>
                <w:spacing w:val="-10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South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25" w:hRule="exact"/>
        </w:trPr>
        <w:tc>
          <w:tcPr>
            <w:tcW w:w="11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7"/>
              <w:ind w:right="5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color w:val="FFFFFF"/>
                <w:spacing w:val="-1"/>
                <w:sz w:val="20"/>
              </w:rPr>
              <w:t>36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7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7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Benue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3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7"/>
              <w:ind w:left="13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1,543,076</w:t>
            </w:r>
          </w:p>
        </w:tc>
        <w:tc>
          <w:tcPr>
            <w:tcW w:w="16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7"/>
              <w:ind w:left="102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0.06%</w:t>
            </w:r>
          </w:p>
        </w:tc>
        <w:tc>
          <w:tcPr>
            <w:tcW w:w="26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7"/>
              <w:ind w:left="15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North</w:t>
            </w:r>
            <w:r>
              <w:rPr>
                <w:rFonts w:ascii="Calibri"/>
                <w:spacing w:val="-10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Central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24" w:hRule="exact"/>
        </w:trPr>
        <w:tc>
          <w:tcPr>
            <w:tcW w:w="11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right="5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color w:val="FFFFFF"/>
                <w:spacing w:val="-1"/>
                <w:sz w:val="20"/>
              </w:rPr>
              <w:t>37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7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Borno</w:t>
            </w:r>
          </w:p>
        </w:tc>
        <w:tc>
          <w:tcPr>
            <w:tcW w:w="23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3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1,500,000</w:t>
            </w:r>
          </w:p>
        </w:tc>
        <w:tc>
          <w:tcPr>
            <w:tcW w:w="16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2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0.06%</w:t>
            </w:r>
          </w:p>
        </w:tc>
        <w:tc>
          <w:tcPr>
            <w:tcW w:w="26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5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North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East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22" w:hRule="exact"/>
        </w:trPr>
        <w:tc>
          <w:tcPr>
            <w:tcW w:w="11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4172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257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2,502,229,014.00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4290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81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100.00%</w:t>
            </w:r>
          </w:p>
        </w:tc>
      </w:tr>
    </w:tbl>
    <w:p>
      <w:pPr>
        <w:spacing w:before="11"/>
        <w:ind w:left="218" w:right="0" w:firstLine="0"/>
        <w:jc w:val="left"/>
        <w:rPr>
          <w:rFonts w:ascii="Calibri" w:hAnsi="Calibri" w:cs="Calibri" w:eastAsia="Calibri"/>
          <w:sz w:val="20"/>
          <w:szCs w:val="20"/>
        </w:rPr>
      </w:pPr>
      <w:r>
        <w:rPr>
          <w:rFonts w:ascii="Calibri"/>
          <w:b/>
          <w:color w:val="528135"/>
          <w:spacing w:val="-1"/>
          <w:sz w:val="20"/>
        </w:rPr>
        <w:t>Source:</w:t>
      </w:r>
      <w:r>
        <w:rPr>
          <w:rFonts w:ascii="Calibri"/>
          <w:b/>
          <w:color w:val="528135"/>
          <w:spacing w:val="-7"/>
          <w:sz w:val="20"/>
        </w:rPr>
        <w:t> </w:t>
      </w:r>
      <w:r>
        <w:rPr>
          <w:rFonts w:ascii="Calibri"/>
          <w:b/>
          <w:color w:val="528135"/>
          <w:spacing w:val="-3"/>
          <w:sz w:val="20"/>
        </w:rPr>
        <w:t>2019</w:t>
      </w:r>
      <w:r>
        <w:rPr>
          <w:rFonts w:ascii="Calibri"/>
          <w:b/>
          <w:color w:val="528135"/>
          <w:spacing w:val="-13"/>
          <w:sz w:val="20"/>
        </w:rPr>
        <w:t> </w:t>
      </w:r>
      <w:r>
        <w:rPr>
          <w:rFonts w:ascii="Calibri"/>
          <w:b/>
          <w:color w:val="528135"/>
          <w:spacing w:val="-2"/>
          <w:sz w:val="20"/>
        </w:rPr>
        <w:t>NEITI</w:t>
      </w:r>
      <w:r>
        <w:rPr>
          <w:rFonts w:ascii="Calibri"/>
          <w:b/>
          <w:color w:val="528135"/>
          <w:spacing w:val="-14"/>
          <w:sz w:val="20"/>
        </w:rPr>
        <w:t> </w:t>
      </w:r>
      <w:r>
        <w:rPr>
          <w:rFonts w:ascii="Calibri"/>
          <w:b/>
          <w:color w:val="528135"/>
          <w:spacing w:val="-2"/>
          <w:sz w:val="20"/>
        </w:rPr>
        <w:t>SMA</w:t>
      </w:r>
      <w:r>
        <w:rPr>
          <w:rFonts w:ascii="Calibri"/>
          <w:b/>
          <w:color w:val="528135"/>
          <w:spacing w:val="-4"/>
          <w:sz w:val="20"/>
        </w:rPr>
        <w:t> </w:t>
      </w:r>
      <w:r>
        <w:rPr>
          <w:rFonts w:ascii="Calibri"/>
          <w:b/>
          <w:color w:val="528135"/>
          <w:spacing w:val="-3"/>
          <w:sz w:val="20"/>
        </w:rPr>
        <w:t>Templates</w:t>
      </w:r>
      <w:r>
        <w:rPr>
          <w:rFonts w:ascii="Calibri"/>
          <w:sz w:val="20"/>
        </w:rPr>
      </w:r>
    </w:p>
    <w:p>
      <w:pPr>
        <w:spacing w:after="0"/>
        <w:jc w:val="left"/>
        <w:rPr>
          <w:rFonts w:ascii="Calibri" w:hAnsi="Calibri" w:cs="Calibri" w:eastAsia="Calibri"/>
          <w:sz w:val="20"/>
          <w:szCs w:val="20"/>
        </w:rPr>
        <w:sectPr>
          <w:pgSz w:w="11900" w:h="16850"/>
          <w:pgMar w:header="0" w:footer="589" w:top="1600" w:bottom="800" w:left="1080" w:right="1040"/>
        </w:sectPr>
      </w:pPr>
    </w:p>
    <w:p>
      <w:pPr>
        <w:spacing w:line="240" w:lineRule="auto" w:before="10"/>
        <w:rPr>
          <w:rFonts w:ascii="Calibri" w:hAnsi="Calibri" w:cs="Calibri" w:eastAsia="Calibri"/>
          <w:b/>
          <w:bCs/>
          <w:sz w:val="6"/>
          <w:szCs w:val="6"/>
        </w:rPr>
      </w:pPr>
    </w:p>
    <w:p>
      <w:pPr>
        <w:spacing w:line="200" w:lineRule="atLeast"/>
        <w:ind w:left="860" w:right="0" w:firstLine="0"/>
        <w:rPr>
          <w:rFonts w:ascii="Calibri" w:hAnsi="Calibri" w:cs="Calibri" w:eastAsia="Calibri"/>
          <w:sz w:val="20"/>
          <w:szCs w:val="20"/>
        </w:rPr>
      </w:pPr>
      <w:r>
        <w:rPr>
          <w:rFonts w:ascii="Calibri" w:hAnsi="Calibri" w:cs="Calibri" w:eastAsia="Calibri"/>
          <w:sz w:val="20"/>
          <w:szCs w:val="20"/>
        </w:rPr>
        <w:drawing>
          <wp:inline distT="0" distB="0" distL="0" distR="0">
            <wp:extent cx="4798793" cy="2600325"/>
            <wp:effectExtent l="0" t="0" r="0" b="0"/>
            <wp:docPr id="69" name="image44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0" name="image44.jpeg"/>
                    <pic:cNvPicPr/>
                  </pic:nvPicPr>
                  <pic:blipFill>
                    <a:blip r:embed="rId1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98793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 w:eastAsia="Calibri"/>
          <w:sz w:val="20"/>
          <w:szCs w:val="20"/>
        </w:rPr>
      </w:r>
    </w:p>
    <w:p>
      <w:pPr>
        <w:spacing w:line="240" w:lineRule="auto" w:before="9"/>
        <w:rPr>
          <w:rFonts w:ascii="Calibri" w:hAnsi="Calibri" w:cs="Calibri" w:eastAsia="Calibri"/>
          <w:b/>
          <w:bCs/>
          <w:sz w:val="9"/>
          <w:szCs w:val="9"/>
        </w:rPr>
      </w:pPr>
    </w:p>
    <w:p>
      <w:pPr>
        <w:spacing w:before="63"/>
        <w:ind w:left="218" w:right="0" w:firstLine="0"/>
        <w:jc w:val="both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b/>
          <w:color w:val="528135"/>
          <w:spacing w:val="-1"/>
          <w:sz w:val="18"/>
        </w:rPr>
        <w:t>Figure</w:t>
      </w:r>
      <w:r>
        <w:rPr>
          <w:rFonts w:ascii="Calibri"/>
          <w:b/>
          <w:color w:val="528135"/>
          <w:spacing w:val="-5"/>
          <w:sz w:val="18"/>
        </w:rPr>
        <w:t> </w:t>
      </w:r>
      <w:r>
        <w:rPr>
          <w:rFonts w:ascii="Calibri"/>
          <w:b/>
          <w:color w:val="528135"/>
          <w:sz w:val="18"/>
        </w:rPr>
        <w:t>26:</w:t>
      </w:r>
      <w:r>
        <w:rPr>
          <w:rFonts w:ascii="Calibri"/>
          <w:b/>
          <w:color w:val="528135"/>
          <w:spacing w:val="-4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State</w:t>
      </w:r>
      <w:r>
        <w:rPr>
          <w:rFonts w:ascii="Calibri"/>
          <w:b/>
          <w:color w:val="528135"/>
          <w:spacing w:val="-4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Distribution</w:t>
      </w:r>
      <w:r>
        <w:rPr>
          <w:rFonts w:ascii="Calibri"/>
          <w:b/>
          <w:color w:val="528135"/>
          <w:spacing w:val="-5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of</w:t>
      </w:r>
      <w:r>
        <w:rPr>
          <w:rFonts w:ascii="Calibri"/>
          <w:b/>
          <w:color w:val="528135"/>
          <w:spacing w:val="-4"/>
          <w:sz w:val="18"/>
        </w:rPr>
        <w:t> </w:t>
      </w:r>
      <w:r>
        <w:rPr>
          <w:rFonts w:ascii="Calibri"/>
          <w:b/>
          <w:color w:val="528135"/>
          <w:sz w:val="18"/>
        </w:rPr>
        <w:t>Royalty</w:t>
      </w:r>
      <w:r>
        <w:rPr>
          <w:rFonts w:ascii="Calibri"/>
          <w:b/>
          <w:i/>
          <w:color w:val="44536A"/>
          <w:sz w:val="18"/>
        </w:rPr>
        <w:t>.</w:t>
      </w:r>
      <w:r>
        <w:rPr>
          <w:rFonts w:ascii="Calibri"/>
          <w:sz w:val="18"/>
        </w:rPr>
      </w:r>
    </w:p>
    <w:p>
      <w:pPr>
        <w:spacing w:line="240" w:lineRule="auto" w:before="0"/>
        <w:rPr>
          <w:rFonts w:ascii="Calibri" w:hAnsi="Calibri" w:cs="Calibri" w:eastAsia="Calibri"/>
          <w:b/>
          <w:bCs/>
          <w:i/>
          <w:sz w:val="18"/>
          <w:szCs w:val="18"/>
        </w:rPr>
      </w:pPr>
    </w:p>
    <w:p>
      <w:pPr>
        <w:spacing w:line="240" w:lineRule="auto" w:before="3"/>
        <w:rPr>
          <w:rFonts w:ascii="Calibri" w:hAnsi="Calibri" w:cs="Calibri" w:eastAsia="Calibri"/>
          <w:b/>
          <w:bCs/>
          <w:i/>
          <w:sz w:val="22"/>
          <w:szCs w:val="22"/>
        </w:rPr>
      </w:pPr>
    </w:p>
    <w:p>
      <w:pPr>
        <w:pStyle w:val="Heading4"/>
        <w:numPr>
          <w:ilvl w:val="2"/>
          <w:numId w:val="20"/>
        </w:numPr>
        <w:tabs>
          <w:tab w:pos="833" w:val="left" w:leader="none"/>
        </w:tabs>
        <w:spacing w:line="240" w:lineRule="auto" w:before="0" w:after="0"/>
        <w:ind w:left="832" w:right="0" w:hanging="614"/>
        <w:jc w:val="both"/>
        <w:rPr>
          <w:b w:val="0"/>
          <w:bCs w:val="0"/>
        </w:rPr>
      </w:pPr>
      <w:r>
        <w:rPr>
          <w:color w:val="528135"/>
          <w:spacing w:val="-1"/>
        </w:rPr>
        <w:t>Royalties</w:t>
      </w:r>
      <w:r>
        <w:rPr>
          <w:color w:val="528135"/>
          <w:spacing w:val="-9"/>
        </w:rPr>
        <w:t> </w:t>
      </w:r>
      <w:r>
        <w:rPr>
          <w:color w:val="528135"/>
        </w:rPr>
        <w:t>by</w:t>
      </w:r>
      <w:r>
        <w:rPr>
          <w:color w:val="528135"/>
          <w:spacing w:val="-10"/>
        </w:rPr>
        <w:t> </w:t>
      </w:r>
      <w:r>
        <w:rPr>
          <w:color w:val="528135"/>
          <w:spacing w:val="-1"/>
        </w:rPr>
        <w:t>Company</w:t>
      </w:r>
      <w:r>
        <w:rPr>
          <w:b w:val="0"/>
        </w:rPr>
      </w:r>
    </w:p>
    <w:p>
      <w:pPr>
        <w:spacing w:line="240" w:lineRule="auto" w:before="3"/>
        <w:rPr>
          <w:rFonts w:ascii="Calibri" w:hAnsi="Calibri" w:cs="Calibri" w:eastAsia="Calibri"/>
          <w:b/>
          <w:bCs/>
          <w:sz w:val="31"/>
          <w:szCs w:val="31"/>
        </w:rPr>
      </w:pPr>
    </w:p>
    <w:p>
      <w:pPr>
        <w:pStyle w:val="BodyText"/>
        <w:spacing w:line="275" w:lineRule="auto"/>
        <w:ind w:left="218" w:right="220"/>
        <w:jc w:val="both"/>
      </w:pPr>
      <w:r>
        <w:rPr>
          <w:spacing w:val="-1"/>
        </w:rPr>
        <w:t>In</w:t>
      </w:r>
      <w:r>
        <w:rPr>
          <w:spacing w:val="52"/>
        </w:rPr>
        <w:t> </w:t>
      </w:r>
      <w:r>
        <w:rPr>
          <w:spacing w:val="-1"/>
        </w:rPr>
        <w:t>2019</w:t>
      </w:r>
      <w:r>
        <w:rPr>
          <w:spacing w:val="52"/>
        </w:rPr>
        <w:t> </w:t>
      </w:r>
      <w:r>
        <w:rPr/>
        <w:t>the</w:t>
      </w:r>
      <w:r>
        <w:rPr>
          <w:spacing w:val="50"/>
        </w:rPr>
        <w:t> </w:t>
      </w:r>
      <w:r>
        <w:rPr>
          <w:spacing w:val="-1"/>
        </w:rPr>
        <w:t>total</w:t>
      </w:r>
      <w:r>
        <w:rPr>
          <w:spacing w:val="49"/>
        </w:rPr>
        <w:t> </w:t>
      </w:r>
      <w:r>
        <w:rPr>
          <w:spacing w:val="-1"/>
        </w:rPr>
        <w:t>royalty</w:t>
      </w:r>
      <w:r>
        <w:rPr/>
        <w:t>  </w:t>
      </w:r>
      <w:r>
        <w:rPr>
          <w:spacing w:val="-1"/>
        </w:rPr>
        <w:t>received</w:t>
      </w:r>
      <w:r>
        <w:rPr>
          <w:spacing w:val="52"/>
        </w:rPr>
        <w:t> </w:t>
      </w:r>
      <w:r>
        <w:rPr>
          <w:spacing w:val="-1"/>
        </w:rPr>
        <w:t>was</w:t>
      </w:r>
      <w:r>
        <w:rPr>
          <w:spacing w:val="53"/>
        </w:rPr>
        <w:t> </w:t>
      </w:r>
      <w:r>
        <w:rPr>
          <w:rFonts w:ascii="Calibri"/>
          <w:b/>
          <w:spacing w:val="53"/>
        </w:rPr>
      </w:r>
      <w:r>
        <w:rPr>
          <w:rFonts w:ascii="Calibri"/>
          <w:b/>
          <w:strike/>
          <w:spacing w:val="53"/>
        </w:rPr>
      </w:r>
      <w:r>
        <w:rPr>
          <w:rFonts w:ascii="Calibri"/>
          <w:b/>
          <w:strike/>
          <w:spacing w:val="-1"/>
          <w:u w:val="thick" w:color="000000"/>
        </w:rPr>
        <w:t>N</w:t>
      </w:r>
      <w:r>
        <w:rPr>
          <w:rFonts w:ascii="Calibri"/>
          <w:b/>
          <w:strike w:val="0"/>
          <w:u w:val="thick" w:color="000000"/>
        </w:rPr>
      </w:r>
      <w:r>
        <w:rPr>
          <w:rFonts w:ascii="Calibri"/>
          <w:b/>
          <w:strike w:val="0"/>
          <w:spacing w:val="-1"/>
        </w:rPr>
        <w:t>2,502,229,014.00.</w:t>
      </w:r>
      <w:r>
        <w:rPr>
          <w:rFonts w:ascii="Calibri"/>
          <w:b/>
          <w:strike w:val="0"/>
          <w:spacing w:val="51"/>
        </w:rPr>
        <w:t> </w:t>
      </w:r>
      <w:r>
        <w:rPr>
          <w:strike w:val="0"/>
          <w:spacing w:val="-1"/>
        </w:rPr>
        <w:t>Sixty-Eight</w:t>
      </w:r>
      <w:r>
        <w:rPr>
          <w:strike w:val="0"/>
          <w:spacing w:val="53"/>
        </w:rPr>
        <w:t> </w:t>
      </w:r>
      <w:r>
        <w:rPr>
          <w:rFonts w:ascii="Calibri"/>
          <w:b/>
          <w:strike w:val="0"/>
          <w:spacing w:val="-1"/>
        </w:rPr>
        <w:t>(</w:t>
      </w:r>
      <w:r>
        <w:rPr>
          <w:strike w:val="0"/>
          <w:spacing w:val="-1"/>
        </w:rPr>
        <w:t>68)</w:t>
      </w:r>
      <w:r>
        <w:rPr>
          <w:strike w:val="0"/>
          <w:spacing w:val="52"/>
        </w:rPr>
        <w:t> </w:t>
      </w:r>
      <w:r>
        <w:rPr>
          <w:strike w:val="0"/>
          <w:spacing w:val="-1"/>
        </w:rPr>
        <w:t>reconciled</w:t>
      </w:r>
      <w:r>
        <w:rPr>
          <w:strike w:val="0"/>
          <w:spacing w:val="89"/>
        </w:rPr>
        <w:t> </w:t>
      </w:r>
      <w:r>
        <w:rPr>
          <w:strike w:val="0"/>
          <w:spacing w:val="-1"/>
        </w:rPr>
        <w:t>companies</w:t>
      </w:r>
      <w:r>
        <w:rPr>
          <w:strike w:val="0"/>
          <w:spacing w:val="16"/>
        </w:rPr>
        <w:t> </w:t>
      </w:r>
      <w:r>
        <w:rPr>
          <w:strike w:val="0"/>
          <w:spacing w:val="-1"/>
        </w:rPr>
        <w:t>paid</w:t>
      </w:r>
      <w:r>
        <w:rPr>
          <w:strike w:val="0"/>
          <w:spacing w:val="17"/>
        </w:rPr>
        <w:t> </w:t>
      </w:r>
      <w:r>
        <w:rPr>
          <w:rFonts w:ascii="Calibri"/>
          <w:b/>
          <w:strike w:val="0"/>
          <w:spacing w:val="17"/>
        </w:rPr>
      </w:r>
      <w:r>
        <w:rPr>
          <w:rFonts w:ascii="Calibri"/>
          <w:b/>
          <w:strike/>
          <w:spacing w:val="17"/>
        </w:rPr>
      </w:r>
      <w:r>
        <w:rPr>
          <w:rFonts w:ascii="Calibri"/>
          <w:b/>
          <w:strike/>
          <w:spacing w:val="-1"/>
          <w:u w:val="thick" w:color="000000"/>
        </w:rPr>
        <w:t>N</w:t>
      </w:r>
      <w:r>
        <w:rPr>
          <w:rFonts w:ascii="Calibri"/>
          <w:b/>
          <w:strike w:val="0"/>
          <w:u w:val="thick" w:color="000000"/>
        </w:rPr>
      </w:r>
      <w:r>
        <w:rPr>
          <w:rFonts w:ascii="Calibri"/>
          <w:b/>
          <w:strike w:val="0"/>
        </w:rPr>
      </w:r>
      <w:r>
        <w:rPr>
          <w:rFonts w:ascii="Calibri"/>
          <w:b/>
          <w:strike w:val="0"/>
          <w:spacing w:val="-1"/>
        </w:rPr>
        <w:t>2,192,705,099.67</w:t>
      </w:r>
      <w:r>
        <w:rPr>
          <w:rFonts w:ascii="Calibri"/>
          <w:b/>
          <w:strike w:val="0"/>
          <w:spacing w:val="20"/>
        </w:rPr>
        <w:t> </w:t>
      </w:r>
      <w:r>
        <w:rPr>
          <w:strike w:val="0"/>
          <w:spacing w:val="-1"/>
        </w:rPr>
        <w:t>representing</w:t>
      </w:r>
      <w:r>
        <w:rPr>
          <w:strike w:val="0"/>
          <w:spacing w:val="18"/>
        </w:rPr>
        <w:t> </w:t>
      </w:r>
      <w:r>
        <w:rPr>
          <w:strike w:val="0"/>
          <w:spacing w:val="-1"/>
        </w:rPr>
        <w:t>87.63%</w:t>
      </w:r>
      <w:r>
        <w:rPr>
          <w:strike w:val="0"/>
          <w:spacing w:val="18"/>
        </w:rPr>
        <w:t> </w:t>
      </w:r>
      <w:r>
        <w:rPr>
          <w:strike w:val="0"/>
          <w:spacing w:val="-1"/>
        </w:rPr>
        <w:t>while</w:t>
      </w:r>
      <w:r>
        <w:rPr>
          <w:strike w:val="0"/>
          <w:spacing w:val="16"/>
        </w:rPr>
        <w:t> </w:t>
      </w:r>
      <w:r>
        <w:rPr>
          <w:strike w:val="0"/>
        </w:rPr>
        <w:t>634</w:t>
      </w:r>
      <w:r>
        <w:rPr>
          <w:strike w:val="0"/>
          <w:spacing w:val="17"/>
        </w:rPr>
        <w:t> </w:t>
      </w:r>
      <w:r>
        <w:rPr>
          <w:strike w:val="0"/>
          <w:spacing w:val="-1"/>
        </w:rPr>
        <w:t>companies</w:t>
      </w:r>
      <w:r>
        <w:rPr>
          <w:strike w:val="0"/>
          <w:spacing w:val="16"/>
        </w:rPr>
        <w:t> </w:t>
      </w:r>
      <w:r>
        <w:rPr>
          <w:strike w:val="0"/>
          <w:spacing w:val="-1"/>
        </w:rPr>
        <w:t>below</w:t>
      </w:r>
      <w:r>
        <w:rPr>
          <w:strike w:val="0"/>
          <w:spacing w:val="17"/>
        </w:rPr>
        <w:t> </w:t>
      </w:r>
      <w:r>
        <w:rPr>
          <w:strike w:val="0"/>
        </w:rPr>
        <w:t>the</w:t>
      </w:r>
      <w:r>
        <w:rPr>
          <w:strike w:val="0"/>
          <w:spacing w:val="67"/>
          <w:w w:val="99"/>
        </w:rPr>
        <w:t> </w:t>
      </w:r>
      <w:r>
        <w:rPr>
          <w:strike w:val="0"/>
          <w:spacing w:val="-1"/>
        </w:rPr>
        <w:t>materiality</w:t>
      </w:r>
      <w:r>
        <w:rPr>
          <w:strike w:val="0"/>
          <w:spacing w:val="24"/>
        </w:rPr>
        <w:t> </w:t>
      </w:r>
      <w:r>
        <w:rPr>
          <w:strike w:val="0"/>
          <w:spacing w:val="-1"/>
        </w:rPr>
        <w:t>threshold</w:t>
      </w:r>
      <w:r>
        <w:rPr>
          <w:strike w:val="0"/>
          <w:spacing w:val="27"/>
        </w:rPr>
        <w:t> </w:t>
      </w:r>
      <w:r>
        <w:rPr>
          <w:strike w:val="0"/>
          <w:spacing w:val="-1"/>
        </w:rPr>
        <w:t>paid</w:t>
      </w:r>
      <w:r>
        <w:rPr>
          <w:strike w:val="0"/>
          <w:spacing w:val="29"/>
        </w:rPr>
        <w:t> </w:t>
      </w:r>
      <w:r>
        <w:rPr>
          <w:rFonts w:ascii="Calibri"/>
          <w:b/>
          <w:strike w:val="0"/>
          <w:spacing w:val="29"/>
        </w:rPr>
      </w:r>
      <w:r>
        <w:rPr>
          <w:rFonts w:ascii="Calibri"/>
          <w:b/>
          <w:strike/>
          <w:spacing w:val="29"/>
        </w:rPr>
      </w:r>
      <w:r>
        <w:rPr>
          <w:rFonts w:ascii="Calibri"/>
          <w:b/>
          <w:strike/>
          <w:spacing w:val="-1"/>
          <w:u w:val="thick" w:color="000000"/>
        </w:rPr>
        <w:t>N</w:t>
      </w:r>
      <w:r>
        <w:rPr>
          <w:rFonts w:ascii="Calibri"/>
          <w:b/>
          <w:strike w:val="0"/>
          <w:u w:val="thick" w:color="000000"/>
        </w:rPr>
      </w:r>
      <w:r>
        <w:rPr>
          <w:rFonts w:ascii="Calibri"/>
          <w:b/>
          <w:strike w:val="0"/>
          <w:spacing w:val="-1"/>
        </w:rPr>
        <w:t>309,523,914.22</w:t>
      </w:r>
      <w:r>
        <w:rPr>
          <w:strike w:val="0"/>
          <w:spacing w:val="-1"/>
        </w:rPr>
        <w:t>.</w:t>
      </w:r>
      <w:r>
        <w:rPr>
          <w:strike w:val="0"/>
          <w:spacing w:val="25"/>
        </w:rPr>
        <w:t> </w:t>
      </w:r>
      <w:r>
        <w:rPr>
          <w:strike w:val="0"/>
          <w:spacing w:val="-1"/>
        </w:rPr>
        <w:t>The</w:t>
      </w:r>
      <w:r>
        <w:rPr>
          <w:strike w:val="0"/>
          <w:spacing w:val="28"/>
        </w:rPr>
        <w:t> </w:t>
      </w:r>
      <w:r>
        <w:rPr>
          <w:strike w:val="0"/>
          <w:spacing w:val="-1"/>
        </w:rPr>
        <w:t>Dangote</w:t>
      </w:r>
      <w:r>
        <w:rPr>
          <w:strike w:val="0"/>
          <w:spacing w:val="25"/>
        </w:rPr>
        <w:t> </w:t>
      </w:r>
      <w:r>
        <w:rPr>
          <w:strike w:val="0"/>
        </w:rPr>
        <w:t>group</w:t>
      </w:r>
      <w:r>
        <w:rPr>
          <w:strike w:val="0"/>
          <w:spacing w:val="26"/>
        </w:rPr>
        <w:t> </w:t>
      </w:r>
      <w:r>
        <w:rPr>
          <w:strike w:val="0"/>
          <w:spacing w:val="-1"/>
        </w:rPr>
        <w:t>comprising</w:t>
      </w:r>
      <w:r>
        <w:rPr>
          <w:strike w:val="0"/>
          <w:spacing w:val="25"/>
        </w:rPr>
        <w:t> </w:t>
      </w:r>
      <w:r>
        <w:rPr>
          <w:strike w:val="0"/>
          <w:spacing w:val="-1"/>
        </w:rPr>
        <w:t>Dangote</w:t>
      </w:r>
      <w:r>
        <w:rPr>
          <w:strike w:val="0"/>
          <w:spacing w:val="26"/>
        </w:rPr>
        <w:t> </w:t>
      </w:r>
      <w:r>
        <w:rPr>
          <w:strike w:val="0"/>
          <w:spacing w:val="-1"/>
        </w:rPr>
        <w:t>Cement</w:t>
      </w:r>
      <w:r>
        <w:rPr>
          <w:strike w:val="0"/>
          <w:spacing w:val="91"/>
          <w:w w:val="99"/>
        </w:rPr>
        <w:t> </w:t>
      </w:r>
      <w:r>
        <w:rPr>
          <w:strike w:val="0"/>
        </w:rPr>
        <w:t>Plc</w:t>
      </w:r>
      <w:r>
        <w:rPr>
          <w:strike w:val="0"/>
          <w:spacing w:val="27"/>
        </w:rPr>
        <w:t> </w:t>
      </w:r>
      <w:r>
        <w:rPr>
          <w:strike w:val="0"/>
          <w:spacing w:val="-1"/>
        </w:rPr>
        <w:t>and</w:t>
      </w:r>
      <w:r>
        <w:rPr>
          <w:strike w:val="0"/>
          <w:spacing w:val="25"/>
        </w:rPr>
        <w:t> </w:t>
      </w:r>
      <w:r>
        <w:rPr>
          <w:strike w:val="0"/>
          <w:spacing w:val="-1"/>
        </w:rPr>
        <w:t>Dangote</w:t>
      </w:r>
      <w:r>
        <w:rPr>
          <w:strike w:val="0"/>
          <w:spacing w:val="25"/>
        </w:rPr>
        <w:t> </w:t>
      </w:r>
      <w:r>
        <w:rPr>
          <w:strike w:val="0"/>
          <w:spacing w:val="-1"/>
        </w:rPr>
        <w:t>Industries</w:t>
      </w:r>
      <w:r>
        <w:rPr>
          <w:strike w:val="0"/>
          <w:spacing w:val="27"/>
        </w:rPr>
        <w:t> </w:t>
      </w:r>
      <w:r>
        <w:rPr>
          <w:strike w:val="0"/>
          <w:spacing w:val="-1"/>
        </w:rPr>
        <w:t>contributed</w:t>
      </w:r>
      <w:r>
        <w:rPr>
          <w:strike w:val="0"/>
          <w:spacing w:val="30"/>
        </w:rPr>
        <w:t> </w:t>
      </w:r>
      <w:r>
        <w:rPr>
          <w:strike w:val="0"/>
          <w:spacing w:val="-1"/>
        </w:rPr>
        <w:t>31.11%</w:t>
      </w:r>
      <w:r>
        <w:rPr>
          <w:strike w:val="0"/>
          <w:spacing w:val="24"/>
        </w:rPr>
        <w:t> </w:t>
      </w:r>
      <w:r>
        <w:rPr>
          <w:strike w:val="0"/>
          <w:spacing w:val="-1"/>
        </w:rPr>
        <w:t>of</w:t>
      </w:r>
      <w:r>
        <w:rPr>
          <w:strike w:val="0"/>
          <w:spacing w:val="26"/>
        </w:rPr>
        <w:t> </w:t>
      </w:r>
      <w:r>
        <w:rPr>
          <w:strike w:val="0"/>
          <w:spacing w:val="-1"/>
        </w:rPr>
        <w:t>the</w:t>
      </w:r>
      <w:r>
        <w:rPr>
          <w:strike w:val="0"/>
          <w:spacing w:val="25"/>
        </w:rPr>
        <w:t> </w:t>
      </w:r>
      <w:r>
        <w:rPr>
          <w:strike w:val="0"/>
          <w:spacing w:val="-1"/>
        </w:rPr>
        <w:t>total</w:t>
      </w:r>
      <w:r>
        <w:rPr>
          <w:strike w:val="0"/>
          <w:spacing w:val="27"/>
        </w:rPr>
        <w:t> </w:t>
      </w:r>
      <w:r>
        <w:rPr>
          <w:strike w:val="0"/>
          <w:spacing w:val="-1"/>
        </w:rPr>
        <w:t>royalties,</w:t>
      </w:r>
      <w:r>
        <w:rPr>
          <w:strike w:val="0"/>
          <w:spacing w:val="25"/>
        </w:rPr>
        <w:t> </w:t>
      </w:r>
      <w:r>
        <w:rPr>
          <w:strike w:val="0"/>
          <w:spacing w:val="-1"/>
        </w:rPr>
        <w:t>followed</w:t>
      </w:r>
      <w:r>
        <w:rPr>
          <w:strike w:val="0"/>
          <w:spacing w:val="25"/>
        </w:rPr>
        <w:t> </w:t>
      </w:r>
      <w:r>
        <w:rPr>
          <w:strike w:val="0"/>
        </w:rPr>
        <w:t>by</w:t>
      </w:r>
      <w:r>
        <w:rPr>
          <w:strike w:val="0"/>
          <w:spacing w:val="26"/>
        </w:rPr>
        <w:t> </w:t>
      </w:r>
      <w:r>
        <w:rPr>
          <w:strike w:val="0"/>
          <w:spacing w:val="-1"/>
        </w:rPr>
        <w:t>Lafarge</w:t>
      </w:r>
      <w:r>
        <w:rPr>
          <w:strike w:val="0"/>
          <w:spacing w:val="25"/>
        </w:rPr>
        <w:t> </w:t>
      </w:r>
      <w:r>
        <w:rPr>
          <w:strike w:val="0"/>
        </w:rPr>
        <w:t>plc</w:t>
      </w:r>
      <w:r>
        <w:rPr>
          <w:strike w:val="0"/>
          <w:spacing w:val="65"/>
        </w:rPr>
        <w:t> </w:t>
      </w:r>
      <w:r>
        <w:rPr>
          <w:strike w:val="0"/>
          <w:spacing w:val="-1"/>
        </w:rPr>
        <w:t>with</w:t>
      </w:r>
      <w:r>
        <w:rPr>
          <w:strike w:val="0"/>
          <w:spacing w:val="-5"/>
        </w:rPr>
        <w:t> </w:t>
      </w:r>
      <w:r>
        <w:rPr>
          <w:strike w:val="0"/>
          <w:spacing w:val="-1"/>
        </w:rPr>
        <w:t>12.79%.</w:t>
      </w:r>
    </w:p>
    <w:p>
      <w:pPr>
        <w:spacing w:line="240" w:lineRule="auto" w:before="10"/>
        <w:rPr>
          <w:rFonts w:ascii="Calibri" w:hAnsi="Calibri" w:cs="Calibri" w:eastAsia="Calibri"/>
          <w:sz w:val="27"/>
          <w:szCs w:val="27"/>
        </w:rPr>
      </w:pPr>
    </w:p>
    <w:p>
      <w:pPr>
        <w:spacing w:before="0"/>
        <w:ind w:left="218" w:right="0" w:firstLine="0"/>
        <w:jc w:val="both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b/>
          <w:color w:val="528135"/>
          <w:spacing w:val="-1"/>
          <w:sz w:val="18"/>
        </w:rPr>
        <w:t>Table</w:t>
      </w:r>
      <w:r>
        <w:rPr>
          <w:rFonts w:ascii="Calibri"/>
          <w:b/>
          <w:color w:val="528135"/>
          <w:spacing w:val="-5"/>
          <w:sz w:val="18"/>
        </w:rPr>
        <w:t> </w:t>
      </w:r>
      <w:r>
        <w:rPr>
          <w:rFonts w:ascii="Calibri"/>
          <w:b/>
          <w:color w:val="528135"/>
          <w:sz w:val="18"/>
        </w:rPr>
        <w:t>37:</w:t>
      </w:r>
      <w:r>
        <w:rPr>
          <w:rFonts w:ascii="Calibri"/>
          <w:b/>
          <w:color w:val="528135"/>
          <w:spacing w:val="-4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Company</w:t>
      </w:r>
      <w:r>
        <w:rPr>
          <w:rFonts w:ascii="Calibri"/>
          <w:b/>
          <w:color w:val="528135"/>
          <w:spacing w:val="-4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distribution</w:t>
      </w:r>
      <w:r>
        <w:rPr>
          <w:rFonts w:ascii="Calibri"/>
          <w:b/>
          <w:color w:val="528135"/>
          <w:spacing w:val="-4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of</w:t>
      </w:r>
      <w:r>
        <w:rPr>
          <w:rFonts w:ascii="Calibri"/>
          <w:b/>
          <w:color w:val="528135"/>
          <w:spacing w:val="-4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royalty</w:t>
      </w:r>
      <w:r>
        <w:rPr>
          <w:rFonts w:ascii="Calibri"/>
          <w:sz w:val="18"/>
        </w:rPr>
      </w:r>
    </w:p>
    <w:p>
      <w:pPr>
        <w:spacing w:line="240" w:lineRule="auto" w:before="1"/>
        <w:rPr>
          <w:rFonts w:ascii="Calibri" w:hAnsi="Calibri" w:cs="Calibri" w:eastAsia="Calibri"/>
          <w:b/>
          <w:bCs/>
          <w:sz w:val="17"/>
          <w:szCs w:val="17"/>
        </w:rPr>
      </w:pPr>
    </w:p>
    <w:tbl>
      <w:tblPr>
        <w:tblW w:w="0" w:type="auto"/>
        <w:jc w:val="left"/>
        <w:tblInd w:w="11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4"/>
        <w:gridCol w:w="4466"/>
        <w:gridCol w:w="2802"/>
        <w:gridCol w:w="1682"/>
      </w:tblGrid>
      <w:tr>
        <w:trPr>
          <w:trHeight w:val="286" w:hRule="exact"/>
        </w:trPr>
        <w:tc>
          <w:tcPr>
            <w:tcW w:w="6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S/N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44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"/>
              <w:ind w:left="10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Name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8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"/>
              <w:ind w:left="105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Royalty</w:t>
            </w:r>
            <w:r>
              <w:rPr>
                <w:rFonts w:ascii="Calibri"/>
                <w:b/>
                <w:spacing w:val="-8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Paid</w:t>
            </w:r>
            <w:r>
              <w:rPr>
                <w:rFonts w:ascii="Calibri"/>
                <w:b/>
                <w:spacing w:val="-6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(</w:t>
            </w:r>
            <w:r>
              <w:rPr>
                <w:rFonts w:ascii="Calibri"/>
                <w:b/>
                <w:strike/>
                <w:sz w:val="20"/>
              </w:rPr>
            </w:r>
            <w:r>
              <w:rPr>
                <w:rFonts w:ascii="Calibri"/>
                <w:b/>
                <w:strike/>
                <w:sz w:val="20"/>
                <w:u w:val="thick" w:color="000000"/>
              </w:rPr>
              <w:t>N)</w:t>
            </w:r>
            <w:r>
              <w:rPr>
                <w:rFonts w:ascii="Calibri"/>
                <w:b/>
                <w:strike w:val="0"/>
                <w:w w:val="99"/>
                <w:sz w:val="20"/>
                <w:u w:val="thick" w:color="000000"/>
              </w:rPr>
            </w:r>
            <w:r>
              <w:rPr>
                <w:rFonts w:ascii="Calibri"/>
                <w:b/>
                <w:strike w:val="0"/>
                <w:w w:val="99"/>
                <w:sz w:val="20"/>
              </w:rPr>
            </w:r>
            <w:r>
              <w:rPr>
                <w:rFonts w:ascii="Calibri"/>
                <w:strike w:val="0"/>
                <w:sz w:val="20"/>
              </w:rPr>
            </w:r>
          </w:p>
        </w:tc>
        <w:tc>
          <w:tcPr>
            <w:tcW w:w="168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"/>
              <w:ind w:left="18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%</w:t>
            </w:r>
            <w:r>
              <w:rPr>
                <w:rFonts w:ascii="Calibri"/>
                <w:b/>
                <w:spacing w:val="-13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Contribution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290" w:hRule="exact"/>
        </w:trPr>
        <w:tc>
          <w:tcPr>
            <w:tcW w:w="6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44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Dangote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Cement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Plc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8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35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635,515,563.95</w:t>
            </w:r>
          </w:p>
        </w:tc>
        <w:tc>
          <w:tcPr>
            <w:tcW w:w="168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97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25.40%</w:t>
            </w:r>
          </w:p>
        </w:tc>
      </w:tr>
      <w:tr>
        <w:trPr>
          <w:trHeight w:val="292" w:hRule="exact"/>
        </w:trPr>
        <w:tc>
          <w:tcPr>
            <w:tcW w:w="6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</w:t>
            </w:r>
          </w:p>
        </w:tc>
        <w:tc>
          <w:tcPr>
            <w:tcW w:w="44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Lafarge</w:t>
            </w:r>
            <w:r>
              <w:rPr>
                <w:rFonts w:ascii="Calibri"/>
                <w:spacing w:val="-11"/>
                <w:sz w:val="20"/>
              </w:rPr>
              <w:t> </w:t>
            </w:r>
            <w:r>
              <w:rPr>
                <w:rFonts w:ascii="Calibri"/>
                <w:sz w:val="20"/>
              </w:rPr>
              <w:t>Plc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8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35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320,111,882.50</w:t>
            </w:r>
          </w:p>
        </w:tc>
        <w:tc>
          <w:tcPr>
            <w:tcW w:w="168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97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12.79%</w:t>
            </w:r>
          </w:p>
        </w:tc>
      </w:tr>
      <w:tr>
        <w:trPr>
          <w:trHeight w:val="292" w:hRule="exact"/>
        </w:trPr>
        <w:tc>
          <w:tcPr>
            <w:tcW w:w="6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7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</w:t>
            </w:r>
          </w:p>
        </w:tc>
        <w:tc>
          <w:tcPr>
            <w:tcW w:w="44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7"/>
              <w:ind w:left="10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Dangote</w:t>
            </w:r>
            <w:r>
              <w:rPr>
                <w:rFonts w:ascii="Calibri"/>
                <w:spacing w:val="-16"/>
                <w:sz w:val="20"/>
              </w:rPr>
              <w:t> </w:t>
            </w:r>
            <w:r>
              <w:rPr>
                <w:rFonts w:ascii="Calibri"/>
                <w:sz w:val="20"/>
              </w:rPr>
              <w:t>industries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8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7"/>
              <w:ind w:left="135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142,760,695.26</w:t>
            </w:r>
          </w:p>
        </w:tc>
        <w:tc>
          <w:tcPr>
            <w:tcW w:w="168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7"/>
              <w:ind w:left="108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5.71%</w:t>
            </w:r>
          </w:p>
        </w:tc>
      </w:tr>
      <w:tr>
        <w:trPr>
          <w:trHeight w:val="290" w:hRule="exact"/>
        </w:trPr>
        <w:tc>
          <w:tcPr>
            <w:tcW w:w="6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4</w:t>
            </w:r>
          </w:p>
        </w:tc>
        <w:tc>
          <w:tcPr>
            <w:tcW w:w="44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Julius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Berger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Plc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8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35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107,910,086.40</w:t>
            </w:r>
          </w:p>
        </w:tc>
        <w:tc>
          <w:tcPr>
            <w:tcW w:w="168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8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4.31%</w:t>
            </w:r>
          </w:p>
        </w:tc>
      </w:tr>
      <w:tr>
        <w:trPr>
          <w:trHeight w:val="291" w:hRule="exact"/>
        </w:trPr>
        <w:tc>
          <w:tcPr>
            <w:tcW w:w="6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5</w:t>
            </w:r>
          </w:p>
        </w:tc>
        <w:tc>
          <w:tcPr>
            <w:tcW w:w="44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Reynolds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Construction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Company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Nig.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8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45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94,124,643.50</w:t>
            </w:r>
          </w:p>
        </w:tc>
        <w:tc>
          <w:tcPr>
            <w:tcW w:w="168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8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3.76%</w:t>
            </w:r>
          </w:p>
        </w:tc>
      </w:tr>
      <w:tr>
        <w:trPr>
          <w:trHeight w:val="290" w:hRule="exact"/>
        </w:trPr>
        <w:tc>
          <w:tcPr>
            <w:tcW w:w="6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6</w:t>
            </w:r>
          </w:p>
        </w:tc>
        <w:tc>
          <w:tcPr>
            <w:tcW w:w="44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BUA-CCNN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8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45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71,051,487.00</w:t>
            </w:r>
          </w:p>
        </w:tc>
        <w:tc>
          <w:tcPr>
            <w:tcW w:w="168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8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2.84%</w:t>
            </w:r>
          </w:p>
        </w:tc>
      </w:tr>
      <w:tr>
        <w:trPr>
          <w:trHeight w:val="290" w:hRule="exact"/>
        </w:trPr>
        <w:tc>
          <w:tcPr>
            <w:tcW w:w="6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7</w:t>
            </w:r>
          </w:p>
        </w:tc>
        <w:tc>
          <w:tcPr>
            <w:tcW w:w="44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Setraco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NIG.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8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45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69,922,112.07</w:t>
            </w:r>
          </w:p>
        </w:tc>
        <w:tc>
          <w:tcPr>
            <w:tcW w:w="168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8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2.79%</w:t>
            </w:r>
          </w:p>
        </w:tc>
      </w:tr>
      <w:tr>
        <w:trPr>
          <w:trHeight w:val="290" w:hRule="exact"/>
        </w:trPr>
        <w:tc>
          <w:tcPr>
            <w:tcW w:w="6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8</w:t>
            </w:r>
          </w:p>
        </w:tc>
        <w:tc>
          <w:tcPr>
            <w:tcW w:w="44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BUA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Cement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Plc-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Okpella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8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45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64,164,260.00</w:t>
            </w:r>
          </w:p>
        </w:tc>
        <w:tc>
          <w:tcPr>
            <w:tcW w:w="168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8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2.56%</w:t>
            </w:r>
          </w:p>
        </w:tc>
      </w:tr>
      <w:tr>
        <w:trPr>
          <w:trHeight w:val="292" w:hRule="exact"/>
        </w:trPr>
        <w:tc>
          <w:tcPr>
            <w:tcW w:w="6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9</w:t>
            </w:r>
          </w:p>
        </w:tc>
        <w:tc>
          <w:tcPr>
            <w:tcW w:w="44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Zeberced</w:t>
            </w:r>
            <w:r>
              <w:rPr>
                <w:rFonts w:ascii="Calibri"/>
                <w:spacing w:val="-14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Limited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8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45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62,146,170.00</w:t>
            </w:r>
          </w:p>
        </w:tc>
        <w:tc>
          <w:tcPr>
            <w:tcW w:w="168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8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2.48%</w:t>
            </w:r>
          </w:p>
        </w:tc>
      </w:tr>
      <w:tr>
        <w:trPr>
          <w:trHeight w:val="292" w:hRule="exact"/>
        </w:trPr>
        <w:tc>
          <w:tcPr>
            <w:tcW w:w="6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7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10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44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7"/>
              <w:ind w:left="10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First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Patriot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Limited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8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7"/>
              <w:ind w:left="145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49,292,317.50</w:t>
            </w:r>
          </w:p>
        </w:tc>
        <w:tc>
          <w:tcPr>
            <w:tcW w:w="168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7"/>
              <w:ind w:left="108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1.97%</w:t>
            </w:r>
          </w:p>
        </w:tc>
      </w:tr>
      <w:tr>
        <w:trPr>
          <w:trHeight w:val="290" w:hRule="exact"/>
        </w:trPr>
        <w:tc>
          <w:tcPr>
            <w:tcW w:w="6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11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44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CCECC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Nig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8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45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46,775,370.00</w:t>
            </w:r>
          </w:p>
        </w:tc>
        <w:tc>
          <w:tcPr>
            <w:tcW w:w="168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8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1.87%</w:t>
            </w:r>
          </w:p>
        </w:tc>
      </w:tr>
      <w:tr>
        <w:trPr>
          <w:trHeight w:val="290" w:hRule="exact"/>
        </w:trPr>
        <w:tc>
          <w:tcPr>
            <w:tcW w:w="6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12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44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Solid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Unit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Nig.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8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45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32,760,000.00</w:t>
            </w:r>
          </w:p>
        </w:tc>
        <w:tc>
          <w:tcPr>
            <w:tcW w:w="168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8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1.31%</w:t>
            </w:r>
          </w:p>
        </w:tc>
      </w:tr>
      <w:tr>
        <w:trPr>
          <w:trHeight w:val="290" w:hRule="exact"/>
        </w:trPr>
        <w:tc>
          <w:tcPr>
            <w:tcW w:w="6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13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44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Triacta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Nig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8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45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32,708,042.00</w:t>
            </w:r>
          </w:p>
        </w:tc>
        <w:tc>
          <w:tcPr>
            <w:tcW w:w="168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8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1.31%</w:t>
            </w:r>
          </w:p>
        </w:tc>
      </w:tr>
      <w:tr>
        <w:trPr>
          <w:trHeight w:val="290" w:hRule="exact"/>
        </w:trPr>
        <w:tc>
          <w:tcPr>
            <w:tcW w:w="6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14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44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Mother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Cat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Nig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8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45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30,992,032.40</w:t>
            </w:r>
          </w:p>
        </w:tc>
        <w:tc>
          <w:tcPr>
            <w:tcW w:w="168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8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1.24%</w:t>
            </w:r>
          </w:p>
        </w:tc>
      </w:tr>
      <w:tr>
        <w:trPr>
          <w:trHeight w:val="292" w:hRule="exact"/>
        </w:trPr>
        <w:tc>
          <w:tcPr>
            <w:tcW w:w="6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15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44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Mercury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z w:val="20"/>
              </w:rPr>
              <w:t>Mining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z w:val="20"/>
              </w:rPr>
              <w:t>Investment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8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45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25,071,443.00</w:t>
            </w:r>
          </w:p>
        </w:tc>
        <w:tc>
          <w:tcPr>
            <w:tcW w:w="168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8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1.00%</w:t>
            </w:r>
          </w:p>
        </w:tc>
      </w:tr>
      <w:tr>
        <w:trPr>
          <w:trHeight w:val="292" w:hRule="exact"/>
        </w:trPr>
        <w:tc>
          <w:tcPr>
            <w:tcW w:w="6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8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16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44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8"/>
              <w:ind w:left="10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CGC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Nig.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8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8"/>
              <w:ind w:left="145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21,080,336.00</w:t>
            </w:r>
          </w:p>
        </w:tc>
        <w:tc>
          <w:tcPr>
            <w:tcW w:w="168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8"/>
              <w:ind w:left="108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0.84%</w:t>
            </w:r>
          </w:p>
        </w:tc>
      </w:tr>
      <w:tr>
        <w:trPr>
          <w:trHeight w:val="290" w:hRule="exact"/>
        </w:trPr>
        <w:tc>
          <w:tcPr>
            <w:tcW w:w="6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17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44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Woda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Mountain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Invest.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Nig.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8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45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17,891,142.00</w:t>
            </w:r>
          </w:p>
        </w:tc>
        <w:tc>
          <w:tcPr>
            <w:tcW w:w="168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8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0.72%</w:t>
            </w:r>
          </w:p>
        </w:tc>
      </w:tr>
      <w:tr>
        <w:trPr>
          <w:trHeight w:val="290" w:hRule="exact"/>
        </w:trPr>
        <w:tc>
          <w:tcPr>
            <w:tcW w:w="6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18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44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Zuma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828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Limited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8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45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17,310,703.00</w:t>
            </w:r>
          </w:p>
        </w:tc>
        <w:tc>
          <w:tcPr>
            <w:tcW w:w="168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8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0.69%</w:t>
            </w:r>
          </w:p>
        </w:tc>
      </w:tr>
      <w:tr>
        <w:trPr>
          <w:trHeight w:val="290" w:hRule="exact"/>
        </w:trPr>
        <w:tc>
          <w:tcPr>
            <w:tcW w:w="6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19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44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Ratcon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z w:val="20"/>
              </w:rPr>
              <w:t>Construction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Company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8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45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16,624,113.00</w:t>
            </w:r>
          </w:p>
        </w:tc>
        <w:tc>
          <w:tcPr>
            <w:tcW w:w="168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8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0.66%</w:t>
            </w:r>
          </w:p>
        </w:tc>
      </w:tr>
      <w:tr>
        <w:trPr>
          <w:trHeight w:val="290" w:hRule="exact"/>
        </w:trPr>
        <w:tc>
          <w:tcPr>
            <w:tcW w:w="6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20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44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Arab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z w:val="20"/>
              </w:rPr>
              <w:t>Contractor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Limited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8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45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14,693,432.00</w:t>
            </w:r>
          </w:p>
        </w:tc>
        <w:tc>
          <w:tcPr>
            <w:tcW w:w="168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8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0.59%</w:t>
            </w:r>
          </w:p>
        </w:tc>
      </w:tr>
      <w:tr>
        <w:trPr>
          <w:trHeight w:val="286" w:hRule="exact"/>
        </w:trPr>
        <w:tc>
          <w:tcPr>
            <w:tcW w:w="6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21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44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China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Zhonghao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Nig.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8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45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14,163,250.00</w:t>
            </w:r>
          </w:p>
        </w:tc>
        <w:tc>
          <w:tcPr>
            <w:tcW w:w="168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8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0.57%</w:t>
            </w:r>
          </w:p>
        </w:tc>
      </w:tr>
    </w:tbl>
    <w:p>
      <w:pPr>
        <w:spacing w:after="0" w:line="240" w:lineRule="auto"/>
        <w:jc w:val="left"/>
        <w:rPr>
          <w:rFonts w:ascii="Calibri" w:hAnsi="Calibri" w:cs="Calibri" w:eastAsia="Calibri"/>
          <w:sz w:val="20"/>
          <w:szCs w:val="20"/>
        </w:rPr>
        <w:sectPr>
          <w:pgSz w:w="11900" w:h="16850"/>
          <w:pgMar w:header="0" w:footer="589" w:top="820" w:bottom="800" w:left="108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1"/>
          <w:szCs w:val="21"/>
        </w:rPr>
      </w:pPr>
    </w:p>
    <w:tbl>
      <w:tblPr>
        <w:tblW w:w="0" w:type="auto"/>
        <w:jc w:val="left"/>
        <w:tblInd w:w="11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4"/>
        <w:gridCol w:w="4775"/>
        <w:gridCol w:w="2942"/>
        <w:gridCol w:w="1232"/>
      </w:tblGrid>
      <w:tr>
        <w:trPr>
          <w:trHeight w:val="286" w:hRule="exact"/>
        </w:trPr>
        <w:tc>
          <w:tcPr>
            <w:tcW w:w="6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22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47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1"/>
              <w:ind w:left="10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Georgio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z w:val="20"/>
              </w:rPr>
              <w:t>Rocks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Limited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9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1"/>
              <w:ind w:left="114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14,005,024.25</w:t>
            </w:r>
          </w:p>
        </w:tc>
        <w:tc>
          <w:tcPr>
            <w:tcW w:w="12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1"/>
              <w:ind w:left="63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0.56%</w:t>
            </w:r>
          </w:p>
        </w:tc>
      </w:tr>
      <w:tr>
        <w:trPr>
          <w:trHeight w:val="290" w:hRule="exact"/>
        </w:trPr>
        <w:tc>
          <w:tcPr>
            <w:tcW w:w="6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23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47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Mark-Sino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Nig.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9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14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12,923,672.00</w:t>
            </w:r>
          </w:p>
        </w:tc>
        <w:tc>
          <w:tcPr>
            <w:tcW w:w="12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63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0.52%</w:t>
            </w:r>
          </w:p>
        </w:tc>
      </w:tr>
      <w:tr>
        <w:trPr>
          <w:trHeight w:val="290" w:hRule="exact"/>
        </w:trPr>
        <w:tc>
          <w:tcPr>
            <w:tcW w:w="6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24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47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CNC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Mining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z w:val="20"/>
              </w:rPr>
              <w:t>Company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Limited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9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14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12,510,305.25</w:t>
            </w:r>
          </w:p>
        </w:tc>
        <w:tc>
          <w:tcPr>
            <w:tcW w:w="12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63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0.50%</w:t>
            </w:r>
          </w:p>
        </w:tc>
      </w:tr>
      <w:tr>
        <w:trPr>
          <w:trHeight w:val="290" w:hRule="exact"/>
        </w:trPr>
        <w:tc>
          <w:tcPr>
            <w:tcW w:w="6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25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47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Z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&amp;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Y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Investment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Company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9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14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12,308,250.00</w:t>
            </w:r>
          </w:p>
        </w:tc>
        <w:tc>
          <w:tcPr>
            <w:tcW w:w="12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63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0.49%</w:t>
            </w:r>
          </w:p>
        </w:tc>
      </w:tr>
      <w:tr>
        <w:trPr>
          <w:trHeight w:val="290" w:hRule="exact"/>
        </w:trPr>
        <w:tc>
          <w:tcPr>
            <w:tcW w:w="6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26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47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Levant</w:t>
            </w:r>
            <w:r>
              <w:rPr>
                <w:rFonts w:ascii="Calibri"/>
                <w:spacing w:val="-10"/>
                <w:sz w:val="20"/>
              </w:rPr>
              <w:t> </w:t>
            </w:r>
            <w:r>
              <w:rPr>
                <w:rFonts w:ascii="Calibri"/>
                <w:sz w:val="20"/>
              </w:rPr>
              <w:t>Construction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z w:val="20"/>
              </w:rPr>
              <w:t>Ltd.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9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14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12,200,000.00</w:t>
            </w:r>
          </w:p>
        </w:tc>
        <w:tc>
          <w:tcPr>
            <w:tcW w:w="12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63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0.49%</w:t>
            </w:r>
          </w:p>
        </w:tc>
      </w:tr>
      <w:tr>
        <w:trPr>
          <w:trHeight w:val="292" w:hRule="exact"/>
        </w:trPr>
        <w:tc>
          <w:tcPr>
            <w:tcW w:w="6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27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47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Kopek</w:t>
            </w:r>
            <w:r>
              <w:rPr>
                <w:rFonts w:ascii="Calibri"/>
                <w:spacing w:val="-11"/>
                <w:sz w:val="20"/>
              </w:rPr>
              <w:t> </w:t>
            </w:r>
            <w:r>
              <w:rPr>
                <w:rFonts w:ascii="Calibri"/>
                <w:sz w:val="20"/>
              </w:rPr>
              <w:t>Construction</w:t>
            </w:r>
            <w:r>
              <w:rPr>
                <w:rFonts w:ascii="Calibri"/>
                <w:spacing w:val="-11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Limited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9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14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11,942,700.00</w:t>
            </w:r>
          </w:p>
        </w:tc>
        <w:tc>
          <w:tcPr>
            <w:tcW w:w="12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63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0.48%</w:t>
            </w:r>
          </w:p>
        </w:tc>
      </w:tr>
      <w:tr>
        <w:trPr>
          <w:trHeight w:val="292" w:hRule="exact"/>
        </w:trPr>
        <w:tc>
          <w:tcPr>
            <w:tcW w:w="6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7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28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47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7"/>
              <w:ind w:left="10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Hitech</w:t>
            </w:r>
            <w:r>
              <w:rPr>
                <w:rFonts w:ascii="Calibri"/>
                <w:spacing w:val="-10"/>
                <w:sz w:val="20"/>
              </w:rPr>
              <w:t> </w:t>
            </w:r>
            <w:r>
              <w:rPr>
                <w:rFonts w:ascii="Calibri"/>
                <w:sz w:val="20"/>
              </w:rPr>
              <w:t>Construction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9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7"/>
              <w:ind w:left="114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10,660,277.00</w:t>
            </w:r>
          </w:p>
        </w:tc>
        <w:tc>
          <w:tcPr>
            <w:tcW w:w="12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7"/>
              <w:ind w:left="63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0.43%</w:t>
            </w:r>
          </w:p>
        </w:tc>
      </w:tr>
      <w:tr>
        <w:trPr>
          <w:trHeight w:val="290" w:hRule="exact"/>
        </w:trPr>
        <w:tc>
          <w:tcPr>
            <w:tcW w:w="6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29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47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Datum</w:t>
            </w:r>
            <w:r>
              <w:rPr>
                <w:rFonts w:ascii="Calibri"/>
                <w:spacing w:val="-11"/>
                <w:sz w:val="20"/>
              </w:rPr>
              <w:t> </w:t>
            </w:r>
            <w:r>
              <w:rPr>
                <w:rFonts w:ascii="Calibri"/>
                <w:sz w:val="20"/>
              </w:rPr>
              <w:t>Construction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9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14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10,185,333.00</w:t>
            </w:r>
          </w:p>
        </w:tc>
        <w:tc>
          <w:tcPr>
            <w:tcW w:w="12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63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0.41%</w:t>
            </w:r>
          </w:p>
        </w:tc>
      </w:tr>
      <w:tr>
        <w:trPr>
          <w:trHeight w:val="291" w:hRule="exact"/>
        </w:trPr>
        <w:tc>
          <w:tcPr>
            <w:tcW w:w="6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7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30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47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7"/>
              <w:ind w:left="10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Gilmor</w:t>
            </w:r>
            <w:r>
              <w:rPr>
                <w:rFonts w:ascii="Calibri"/>
                <w:spacing w:val="-16"/>
                <w:sz w:val="20"/>
              </w:rPr>
              <w:t> </w:t>
            </w:r>
            <w:r>
              <w:rPr>
                <w:rFonts w:ascii="Calibri"/>
                <w:sz w:val="20"/>
              </w:rPr>
              <w:t>Engineering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9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7"/>
              <w:ind w:left="124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9,464,126.00</w:t>
            </w:r>
          </w:p>
        </w:tc>
        <w:tc>
          <w:tcPr>
            <w:tcW w:w="12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7"/>
              <w:ind w:left="63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0.38%</w:t>
            </w:r>
          </w:p>
        </w:tc>
      </w:tr>
      <w:tr>
        <w:trPr>
          <w:trHeight w:val="290" w:hRule="exact"/>
        </w:trPr>
        <w:tc>
          <w:tcPr>
            <w:tcW w:w="6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31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47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Gitto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Costruzioni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Generau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Nig.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9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24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9,100,000.00</w:t>
            </w:r>
          </w:p>
        </w:tc>
        <w:tc>
          <w:tcPr>
            <w:tcW w:w="12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63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0.36%</w:t>
            </w:r>
          </w:p>
        </w:tc>
      </w:tr>
      <w:tr>
        <w:trPr>
          <w:trHeight w:val="290" w:hRule="exact"/>
        </w:trPr>
        <w:tc>
          <w:tcPr>
            <w:tcW w:w="6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32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47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NBHH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Nig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9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24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9,046,271.00</w:t>
            </w:r>
          </w:p>
        </w:tc>
        <w:tc>
          <w:tcPr>
            <w:tcW w:w="12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63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0.36%</w:t>
            </w:r>
          </w:p>
        </w:tc>
      </w:tr>
      <w:tr>
        <w:trPr>
          <w:trHeight w:val="290" w:hRule="exact"/>
        </w:trPr>
        <w:tc>
          <w:tcPr>
            <w:tcW w:w="6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33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47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Petra</w:t>
            </w:r>
            <w:r>
              <w:rPr>
                <w:rFonts w:ascii="Calibri"/>
                <w:spacing w:val="3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Quarries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9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24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8,665,556.00</w:t>
            </w:r>
          </w:p>
        </w:tc>
        <w:tc>
          <w:tcPr>
            <w:tcW w:w="12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63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0.35%</w:t>
            </w:r>
          </w:p>
        </w:tc>
      </w:tr>
      <w:tr>
        <w:trPr>
          <w:trHeight w:val="292" w:hRule="exact"/>
        </w:trPr>
        <w:tc>
          <w:tcPr>
            <w:tcW w:w="6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34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47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Jinziang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Quarry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Co.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9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24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8,340,300.00</w:t>
            </w:r>
          </w:p>
        </w:tc>
        <w:tc>
          <w:tcPr>
            <w:tcW w:w="12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63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0.33%</w:t>
            </w:r>
          </w:p>
        </w:tc>
      </w:tr>
      <w:tr>
        <w:trPr>
          <w:trHeight w:val="292" w:hRule="exact"/>
        </w:trPr>
        <w:tc>
          <w:tcPr>
            <w:tcW w:w="6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7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35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47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7"/>
              <w:ind w:left="10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E.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B.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H.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Granite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9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7"/>
              <w:ind w:left="124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8,048,280.00</w:t>
            </w:r>
          </w:p>
        </w:tc>
        <w:tc>
          <w:tcPr>
            <w:tcW w:w="12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7"/>
              <w:ind w:left="63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0.32%</w:t>
            </w:r>
          </w:p>
        </w:tc>
      </w:tr>
      <w:tr>
        <w:trPr>
          <w:trHeight w:val="290" w:hRule="exact"/>
        </w:trPr>
        <w:tc>
          <w:tcPr>
            <w:tcW w:w="6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36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47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Zhong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Xing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Mining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Investment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9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24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7,276,320.70</w:t>
            </w:r>
          </w:p>
        </w:tc>
        <w:tc>
          <w:tcPr>
            <w:tcW w:w="12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63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0.29%</w:t>
            </w:r>
          </w:p>
        </w:tc>
      </w:tr>
      <w:tr>
        <w:trPr>
          <w:trHeight w:val="290" w:hRule="exact"/>
        </w:trPr>
        <w:tc>
          <w:tcPr>
            <w:tcW w:w="6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37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47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Crushed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Rock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Industries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(Nig)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9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24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6,876,310.59</w:t>
            </w:r>
          </w:p>
        </w:tc>
        <w:tc>
          <w:tcPr>
            <w:tcW w:w="12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63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0.27%</w:t>
            </w:r>
          </w:p>
        </w:tc>
      </w:tr>
      <w:tr>
        <w:trPr>
          <w:trHeight w:val="290" w:hRule="exact"/>
        </w:trPr>
        <w:tc>
          <w:tcPr>
            <w:tcW w:w="6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38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47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Saliini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Nigeria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9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24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6,831,942.72</w:t>
            </w:r>
          </w:p>
        </w:tc>
        <w:tc>
          <w:tcPr>
            <w:tcW w:w="12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63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0.27%</w:t>
            </w:r>
          </w:p>
        </w:tc>
      </w:tr>
      <w:tr>
        <w:trPr>
          <w:trHeight w:val="290" w:hRule="exact"/>
        </w:trPr>
        <w:tc>
          <w:tcPr>
            <w:tcW w:w="6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39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47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Saturn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Mining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Company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9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24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6,609,104.00</w:t>
            </w:r>
          </w:p>
        </w:tc>
        <w:tc>
          <w:tcPr>
            <w:tcW w:w="12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63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0.26%</w:t>
            </w:r>
          </w:p>
        </w:tc>
      </w:tr>
      <w:tr>
        <w:trPr>
          <w:trHeight w:val="292" w:hRule="exact"/>
        </w:trPr>
        <w:tc>
          <w:tcPr>
            <w:tcW w:w="6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40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47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Rock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Waters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Integrated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Services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Nig.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9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24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6,491,467.50</w:t>
            </w:r>
          </w:p>
        </w:tc>
        <w:tc>
          <w:tcPr>
            <w:tcW w:w="12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63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0.26%</w:t>
            </w:r>
          </w:p>
        </w:tc>
      </w:tr>
      <w:tr>
        <w:trPr>
          <w:trHeight w:val="292" w:hRule="exact"/>
        </w:trPr>
        <w:tc>
          <w:tcPr>
            <w:tcW w:w="6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8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41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47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8"/>
              <w:ind w:left="10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Malcomines</w:t>
            </w:r>
            <w:r>
              <w:rPr>
                <w:rFonts w:ascii="Calibri"/>
                <w:spacing w:val="-12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9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8"/>
              <w:ind w:left="124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6,390,000.00</w:t>
            </w:r>
          </w:p>
        </w:tc>
        <w:tc>
          <w:tcPr>
            <w:tcW w:w="12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8"/>
              <w:ind w:left="63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0.26%</w:t>
            </w:r>
          </w:p>
        </w:tc>
      </w:tr>
      <w:tr>
        <w:trPr>
          <w:trHeight w:val="290" w:hRule="exact"/>
        </w:trPr>
        <w:tc>
          <w:tcPr>
            <w:tcW w:w="6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42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47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OFL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Marble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&amp;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Granite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9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24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6,139,500.00</w:t>
            </w:r>
          </w:p>
        </w:tc>
        <w:tc>
          <w:tcPr>
            <w:tcW w:w="12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63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0.25%</w:t>
            </w:r>
          </w:p>
        </w:tc>
      </w:tr>
      <w:tr>
        <w:trPr>
          <w:trHeight w:val="290" w:hRule="exact"/>
        </w:trPr>
        <w:tc>
          <w:tcPr>
            <w:tcW w:w="6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43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47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Platinum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Asphalt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and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Crushing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Co.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9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24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5,592,802.00</w:t>
            </w:r>
          </w:p>
        </w:tc>
        <w:tc>
          <w:tcPr>
            <w:tcW w:w="12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63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0.22%</w:t>
            </w:r>
          </w:p>
        </w:tc>
      </w:tr>
      <w:tr>
        <w:trPr>
          <w:trHeight w:val="290" w:hRule="exact"/>
        </w:trPr>
        <w:tc>
          <w:tcPr>
            <w:tcW w:w="6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44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47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Zhong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Tai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Mining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(Nig.)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Limited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9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24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5,260,700.00</w:t>
            </w:r>
          </w:p>
        </w:tc>
        <w:tc>
          <w:tcPr>
            <w:tcW w:w="12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63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0.21%</w:t>
            </w:r>
          </w:p>
        </w:tc>
      </w:tr>
      <w:tr>
        <w:trPr>
          <w:trHeight w:val="290" w:hRule="exact"/>
        </w:trPr>
        <w:tc>
          <w:tcPr>
            <w:tcW w:w="6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45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47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Rock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z w:val="20"/>
              </w:rPr>
              <w:t>King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Construction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Limited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9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24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5,139,942.00</w:t>
            </w:r>
          </w:p>
        </w:tc>
        <w:tc>
          <w:tcPr>
            <w:tcW w:w="12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63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0.21%</w:t>
            </w:r>
          </w:p>
        </w:tc>
      </w:tr>
      <w:tr>
        <w:trPr>
          <w:trHeight w:val="290" w:hRule="exact"/>
        </w:trPr>
        <w:tc>
          <w:tcPr>
            <w:tcW w:w="6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46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47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A.A.Y.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International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Mining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z w:val="20"/>
              </w:rPr>
              <w:t>Company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9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24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4,913,850.60</w:t>
            </w:r>
          </w:p>
        </w:tc>
        <w:tc>
          <w:tcPr>
            <w:tcW w:w="12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63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0.20%</w:t>
            </w:r>
          </w:p>
        </w:tc>
      </w:tr>
      <w:tr>
        <w:trPr>
          <w:trHeight w:val="292" w:hRule="exact"/>
        </w:trPr>
        <w:tc>
          <w:tcPr>
            <w:tcW w:w="6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47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47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XVE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GAO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(Nig.)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Limited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9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24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4,800,000.00</w:t>
            </w:r>
          </w:p>
        </w:tc>
        <w:tc>
          <w:tcPr>
            <w:tcW w:w="12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63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0.19%</w:t>
            </w:r>
          </w:p>
        </w:tc>
      </w:tr>
      <w:tr>
        <w:trPr>
          <w:trHeight w:val="292" w:hRule="exact"/>
        </w:trPr>
        <w:tc>
          <w:tcPr>
            <w:tcW w:w="6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7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48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47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7"/>
              <w:ind w:left="10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Brothers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Quarry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Nig.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9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7"/>
              <w:ind w:left="124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4,562,940.63</w:t>
            </w:r>
          </w:p>
        </w:tc>
        <w:tc>
          <w:tcPr>
            <w:tcW w:w="12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7"/>
              <w:ind w:left="63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0.18%</w:t>
            </w:r>
          </w:p>
        </w:tc>
      </w:tr>
      <w:tr>
        <w:trPr>
          <w:trHeight w:val="290" w:hRule="exact"/>
        </w:trPr>
        <w:tc>
          <w:tcPr>
            <w:tcW w:w="6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49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47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Inorganic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z w:val="20"/>
              </w:rPr>
              <w:t>Earth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Resources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9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24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4,521,987.98</w:t>
            </w:r>
          </w:p>
        </w:tc>
        <w:tc>
          <w:tcPr>
            <w:tcW w:w="12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63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0.18%</w:t>
            </w:r>
          </w:p>
        </w:tc>
      </w:tr>
      <w:tr>
        <w:trPr>
          <w:trHeight w:val="290" w:hRule="exact"/>
        </w:trPr>
        <w:tc>
          <w:tcPr>
            <w:tcW w:w="6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50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47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Homaset</w:t>
            </w:r>
            <w:r>
              <w:rPr>
                <w:rFonts w:ascii="Calibri"/>
                <w:spacing w:val="-14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Limited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9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24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4,430,000.00</w:t>
            </w:r>
          </w:p>
        </w:tc>
        <w:tc>
          <w:tcPr>
            <w:tcW w:w="12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63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0.18%</w:t>
            </w:r>
          </w:p>
        </w:tc>
      </w:tr>
      <w:tr>
        <w:trPr>
          <w:trHeight w:val="291" w:hRule="exact"/>
        </w:trPr>
        <w:tc>
          <w:tcPr>
            <w:tcW w:w="6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51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47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Venus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Mining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Co.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9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24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4,391,950.00</w:t>
            </w:r>
          </w:p>
        </w:tc>
        <w:tc>
          <w:tcPr>
            <w:tcW w:w="12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63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0.18%</w:t>
            </w:r>
          </w:p>
        </w:tc>
      </w:tr>
      <w:tr>
        <w:trPr>
          <w:trHeight w:val="290" w:hRule="exact"/>
        </w:trPr>
        <w:tc>
          <w:tcPr>
            <w:tcW w:w="6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52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47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XinXin</w:t>
            </w:r>
            <w:r>
              <w:rPr>
                <w:rFonts w:ascii="Calibri"/>
                <w:spacing w:val="-10"/>
                <w:sz w:val="20"/>
              </w:rPr>
              <w:t> </w:t>
            </w:r>
            <w:r>
              <w:rPr>
                <w:rFonts w:ascii="Calibri"/>
                <w:sz w:val="20"/>
              </w:rPr>
              <w:t>Mining</w:t>
            </w:r>
            <w:r>
              <w:rPr>
                <w:rFonts w:ascii="Calibri"/>
                <w:spacing w:val="-11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Resources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9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24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4,378,678.00</w:t>
            </w:r>
          </w:p>
        </w:tc>
        <w:tc>
          <w:tcPr>
            <w:tcW w:w="12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63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0.17%</w:t>
            </w:r>
          </w:p>
        </w:tc>
      </w:tr>
      <w:tr>
        <w:trPr>
          <w:trHeight w:val="290" w:hRule="exact"/>
        </w:trPr>
        <w:tc>
          <w:tcPr>
            <w:tcW w:w="6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53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47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Master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Rock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9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24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4,358,972.40</w:t>
            </w:r>
          </w:p>
        </w:tc>
        <w:tc>
          <w:tcPr>
            <w:tcW w:w="12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63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0.17%</w:t>
            </w:r>
          </w:p>
        </w:tc>
      </w:tr>
      <w:tr>
        <w:trPr>
          <w:trHeight w:val="292" w:hRule="exact"/>
        </w:trPr>
        <w:tc>
          <w:tcPr>
            <w:tcW w:w="6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54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47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China</w:t>
            </w:r>
            <w:r>
              <w:rPr>
                <w:rFonts w:ascii="Calibri"/>
                <w:spacing w:val="-10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Railway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z w:val="20"/>
              </w:rPr>
              <w:t>Construction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Company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9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24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4,350,400.00</w:t>
            </w:r>
          </w:p>
        </w:tc>
        <w:tc>
          <w:tcPr>
            <w:tcW w:w="12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63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0.17%</w:t>
            </w:r>
          </w:p>
        </w:tc>
      </w:tr>
      <w:tr>
        <w:trPr>
          <w:trHeight w:val="292" w:hRule="exact"/>
        </w:trPr>
        <w:tc>
          <w:tcPr>
            <w:tcW w:w="6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7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55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47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7"/>
              <w:ind w:left="10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Ganan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Construction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z w:val="20"/>
              </w:rPr>
              <w:t>company</w:t>
            </w:r>
            <w:r>
              <w:rPr>
                <w:rFonts w:ascii="Calibri"/>
                <w:spacing w:val="-10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9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7"/>
              <w:ind w:left="124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4,350,000.00</w:t>
            </w:r>
          </w:p>
        </w:tc>
        <w:tc>
          <w:tcPr>
            <w:tcW w:w="12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7"/>
              <w:ind w:left="63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0.17%</w:t>
            </w:r>
          </w:p>
        </w:tc>
      </w:tr>
      <w:tr>
        <w:trPr>
          <w:trHeight w:val="290" w:hRule="exact"/>
        </w:trPr>
        <w:tc>
          <w:tcPr>
            <w:tcW w:w="6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56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47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Afdin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z w:val="20"/>
              </w:rPr>
              <w:t>Construction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company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9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24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4,322,227.00</w:t>
            </w:r>
          </w:p>
        </w:tc>
        <w:tc>
          <w:tcPr>
            <w:tcW w:w="12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63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0.17%</w:t>
            </w:r>
          </w:p>
        </w:tc>
      </w:tr>
      <w:tr>
        <w:trPr>
          <w:trHeight w:val="290" w:hRule="exact"/>
        </w:trPr>
        <w:tc>
          <w:tcPr>
            <w:tcW w:w="6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57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47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Lake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z w:val="20"/>
              </w:rPr>
              <w:t>Petroleum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9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24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4,200,157.50</w:t>
            </w:r>
          </w:p>
        </w:tc>
        <w:tc>
          <w:tcPr>
            <w:tcW w:w="12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63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0.17%</w:t>
            </w:r>
          </w:p>
        </w:tc>
      </w:tr>
      <w:tr>
        <w:trPr>
          <w:trHeight w:val="290" w:hRule="exact"/>
        </w:trPr>
        <w:tc>
          <w:tcPr>
            <w:tcW w:w="6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58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47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Gerawa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Global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Engineering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9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24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4,180,074.00</w:t>
            </w:r>
          </w:p>
        </w:tc>
        <w:tc>
          <w:tcPr>
            <w:tcW w:w="12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63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0.17%</w:t>
            </w:r>
          </w:p>
        </w:tc>
      </w:tr>
      <w:tr>
        <w:trPr>
          <w:trHeight w:val="290" w:hRule="exact"/>
        </w:trPr>
        <w:tc>
          <w:tcPr>
            <w:tcW w:w="6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59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47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Balmore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Trading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z w:val="20"/>
              </w:rPr>
              <w:t>Company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9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24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4,116,910.27</w:t>
            </w:r>
          </w:p>
        </w:tc>
        <w:tc>
          <w:tcPr>
            <w:tcW w:w="12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63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0.16%</w:t>
            </w:r>
          </w:p>
        </w:tc>
      </w:tr>
      <w:tr>
        <w:trPr>
          <w:trHeight w:val="292" w:hRule="exact"/>
        </w:trPr>
        <w:tc>
          <w:tcPr>
            <w:tcW w:w="6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60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47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CLC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Technical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and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Engineering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Nig.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9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24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4,115,713.00</w:t>
            </w:r>
          </w:p>
        </w:tc>
        <w:tc>
          <w:tcPr>
            <w:tcW w:w="12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63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0.16%</w:t>
            </w:r>
          </w:p>
        </w:tc>
      </w:tr>
      <w:tr>
        <w:trPr>
          <w:trHeight w:val="292" w:hRule="exact"/>
        </w:trPr>
        <w:tc>
          <w:tcPr>
            <w:tcW w:w="6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7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61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47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7"/>
              <w:ind w:left="10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CCC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Construction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Nig.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Limited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9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7"/>
              <w:ind w:left="124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4,096,133.20</w:t>
            </w:r>
          </w:p>
        </w:tc>
        <w:tc>
          <w:tcPr>
            <w:tcW w:w="12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7"/>
              <w:ind w:left="63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0.16%</w:t>
            </w:r>
          </w:p>
        </w:tc>
      </w:tr>
      <w:tr>
        <w:trPr>
          <w:trHeight w:val="291" w:hRule="exact"/>
        </w:trPr>
        <w:tc>
          <w:tcPr>
            <w:tcW w:w="6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7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62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47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7"/>
              <w:ind w:left="10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Sizhe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Global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9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7"/>
              <w:ind w:left="124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3,719,000.00</w:t>
            </w:r>
          </w:p>
        </w:tc>
        <w:tc>
          <w:tcPr>
            <w:tcW w:w="12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7"/>
              <w:ind w:left="63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0.15%</w:t>
            </w:r>
          </w:p>
        </w:tc>
      </w:tr>
      <w:tr>
        <w:trPr>
          <w:trHeight w:val="290" w:hRule="exact"/>
        </w:trPr>
        <w:tc>
          <w:tcPr>
            <w:tcW w:w="6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63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47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Kunlun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Niigeria</w:t>
            </w:r>
            <w:r>
              <w:rPr>
                <w:rFonts w:ascii="Calibri"/>
                <w:spacing w:val="-10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Limited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9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24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3,442,360.00</w:t>
            </w:r>
          </w:p>
        </w:tc>
        <w:tc>
          <w:tcPr>
            <w:tcW w:w="12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63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0.14%</w:t>
            </w:r>
          </w:p>
        </w:tc>
      </w:tr>
      <w:tr>
        <w:trPr>
          <w:trHeight w:val="290" w:hRule="exact"/>
        </w:trPr>
        <w:tc>
          <w:tcPr>
            <w:tcW w:w="6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64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47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Manhardi</w:t>
            </w:r>
            <w:r>
              <w:rPr>
                <w:rFonts w:ascii="Calibri"/>
                <w:spacing w:val="-11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Nigeria</w:t>
            </w:r>
            <w:r>
              <w:rPr>
                <w:rFonts w:ascii="Calibri"/>
                <w:spacing w:val="-10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Limited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9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24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3,410,000.00</w:t>
            </w:r>
          </w:p>
        </w:tc>
        <w:tc>
          <w:tcPr>
            <w:tcW w:w="12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63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0.14%</w:t>
            </w:r>
          </w:p>
        </w:tc>
      </w:tr>
      <w:tr>
        <w:trPr>
          <w:trHeight w:val="290" w:hRule="exact"/>
        </w:trPr>
        <w:tc>
          <w:tcPr>
            <w:tcW w:w="6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65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47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Dantata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&amp;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Sawoe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Construction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Co.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Nig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9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24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3,393,275.00</w:t>
            </w:r>
          </w:p>
        </w:tc>
        <w:tc>
          <w:tcPr>
            <w:tcW w:w="12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63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0.14%</w:t>
            </w:r>
          </w:p>
        </w:tc>
      </w:tr>
      <w:tr>
        <w:trPr>
          <w:trHeight w:val="286" w:hRule="exact"/>
        </w:trPr>
        <w:tc>
          <w:tcPr>
            <w:tcW w:w="6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66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47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Rockston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Dredging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and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Allied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Work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Limited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9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24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3,240,000.00</w:t>
            </w:r>
          </w:p>
        </w:tc>
        <w:tc>
          <w:tcPr>
            <w:tcW w:w="12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63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0.13%</w:t>
            </w:r>
          </w:p>
        </w:tc>
      </w:tr>
    </w:tbl>
    <w:p>
      <w:pPr>
        <w:spacing w:after="0" w:line="240" w:lineRule="auto"/>
        <w:jc w:val="left"/>
        <w:rPr>
          <w:rFonts w:ascii="Calibri" w:hAnsi="Calibri" w:cs="Calibri" w:eastAsia="Calibri"/>
          <w:sz w:val="20"/>
          <w:szCs w:val="20"/>
        </w:rPr>
        <w:sectPr>
          <w:pgSz w:w="11900" w:h="16850"/>
          <w:pgMar w:header="0" w:footer="589" w:top="1600" w:bottom="780" w:left="108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1"/>
          <w:szCs w:val="21"/>
        </w:rPr>
      </w:pPr>
    </w:p>
    <w:tbl>
      <w:tblPr>
        <w:tblW w:w="0" w:type="auto"/>
        <w:jc w:val="left"/>
        <w:tblInd w:w="11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4"/>
        <w:gridCol w:w="4914"/>
        <w:gridCol w:w="2699"/>
        <w:gridCol w:w="1336"/>
      </w:tblGrid>
      <w:tr>
        <w:trPr>
          <w:trHeight w:val="286" w:hRule="exact"/>
        </w:trPr>
        <w:tc>
          <w:tcPr>
            <w:tcW w:w="6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67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49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1"/>
              <w:ind w:left="10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Rock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Bottom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Mines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&amp;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Power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6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1"/>
              <w:ind w:left="111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3,234,129.50</w:t>
            </w:r>
          </w:p>
        </w:tc>
        <w:tc>
          <w:tcPr>
            <w:tcW w:w="133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1"/>
              <w:ind w:left="73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0.13%</w:t>
            </w:r>
          </w:p>
        </w:tc>
      </w:tr>
      <w:tr>
        <w:trPr>
          <w:trHeight w:val="290" w:hRule="exact"/>
        </w:trPr>
        <w:tc>
          <w:tcPr>
            <w:tcW w:w="6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68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49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Al'Sa'ab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z w:val="20"/>
              </w:rPr>
              <w:t>Quarry</w:t>
            </w:r>
            <w:r>
              <w:rPr>
                <w:rFonts w:ascii="Calibri"/>
                <w:spacing w:val="-10"/>
                <w:sz w:val="20"/>
              </w:rPr>
              <w:t> </w:t>
            </w:r>
            <w:r>
              <w:rPr>
                <w:rFonts w:ascii="Calibri"/>
                <w:sz w:val="20"/>
              </w:rPr>
              <w:t>Multipurpose</w:t>
            </w:r>
            <w:r>
              <w:rPr>
                <w:rFonts w:ascii="Calibri"/>
                <w:spacing w:val="-11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Cooperative</w:t>
            </w:r>
            <w:r>
              <w:rPr>
                <w:rFonts w:ascii="Calibri"/>
                <w:spacing w:val="-10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Society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6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11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3,099,075.00</w:t>
            </w:r>
          </w:p>
        </w:tc>
        <w:tc>
          <w:tcPr>
            <w:tcW w:w="133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73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0.12%</w:t>
            </w:r>
          </w:p>
        </w:tc>
      </w:tr>
      <w:tr>
        <w:trPr>
          <w:trHeight w:val="290" w:hRule="exact"/>
        </w:trPr>
        <w:tc>
          <w:tcPr>
            <w:tcW w:w="6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49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Subtotal</w:t>
            </w:r>
            <w:r>
              <w:rPr>
                <w:rFonts w:ascii="Calibri"/>
                <w:b/>
                <w:spacing w:val="-13"/>
                <w:sz w:val="20"/>
              </w:rPr>
              <w:t> </w:t>
            </w:r>
            <w:r>
              <w:rPr>
                <w:rFonts w:ascii="Calibri"/>
                <w:b/>
                <w:spacing w:val="-1"/>
                <w:sz w:val="20"/>
              </w:rPr>
              <w:t>Total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6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74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2,192,705,099.67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3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62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87.63%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290" w:hRule="exact"/>
        </w:trPr>
        <w:tc>
          <w:tcPr>
            <w:tcW w:w="6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49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Unilateral</w:t>
            </w:r>
            <w:r>
              <w:rPr>
                <w:rFonts w:ascii="Calibri"/>
                <w:b/>
                <w:spacing w:val="-19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payments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6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90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309,523,914.22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3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62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12.37%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6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49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Grand</w:t>
            </w:r>
            <w:r>
              <w:rPr>
                <w:rFonts w:ascii="Calibri"/>
                <w:b/>
                <w:spacing w:val="-10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total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6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74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2,502,229,013.89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3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52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100.00%</w:t>
            </w:r>
            <w:r>
              <w:rPr>
                <w:rFonts w:ascii="Calibri"/>
                <w:sz w:val="20"/>
              </w:rPr>
            </w:r>
          </w:p>
        </w:tc>
      </w:tr>
    </w:tbl>
    <w:p>
      <w:pPr>
        <w:spacing w:before="11"/>
        <w:ind w:left="218" w:right="0" w:firstLine="0"/>
        <w:jc w:val="left"/>
        <w:rPr>
          <w:rFonts w:ascii="Calibri" w:hAnsi="Calibri" w:cs="Calibri" w:eastAsia="Calibri"/>
          <w:sz w:val="20"/>
          <w:szCs w:val="20"/>
        </w:rPr>
      </w:pPr>
      <w:r>
        <w:rPr>
          <w:rFonts w:ascii="Calibri"/>
          <w:b/>
          <w:color w:val="528135"/>
          <w:spacing w:val="-1"/>
          <w:sz w:val="20"/>
        </w:rPr>
        <w:t>Source:</w:t>
      </w:r>
      <w:r>
        <w:rPr>
          <w:rFonts w:ascii="Calibri"/>
          <w:b/>
          <w:color w:val="528135"/>
          <w:spacing w:val="-9"/>
          <w:sz w:val="20"/>
        </w:rPr>
        <w:t> </w:t>
      </w:r>
      <w:r>
        <w:rPr>
          <w:rFonts w:ascii="Calibri"/>
          <w:b/>
          <w:color w:val="528135"/>
          <w:spacing w:val="-3"/>
          <w:sz w:val="20"/>
        </w:rPr>
        <w:t>2019</w:t>
      </w:r>
      <w:r>
        <w:rPr>
          <w:rFonts w:ascii="Calibri"/>
          <w:b/>
          <w:color w:val="528135"/>
          <w:spacing w:val="-13"/>
          <w:sz w:val="20"/>
        </w:rPr>
        <w:t> </w:t>
      </w:r>
      <w:r>
        <w:rPr>
          <w:rFonts w:ascii="Calibri"/>
          <w:b/>
          <w:color w:val="528135"/>
          <w:spacing w:val="-2"/>
          <w:sz w:val="20"/>
        </w:rPr>
        <w:t>NEITI</w:t>
      </w:r>
      <w:r>
        <w:rPr>
          <w:rFonts w:ascii="Calibri"/>
          <w:b/>
          <w:color w:val="528135"/>
          <w:spacing w:val="-15"/>
          <w:sz w:val="20"/>
        </w:rPr>
        <w:t> </w:t>
      </w:r>
      <w:r>
        <w:rPr>
          <w:rFonts w:ascii="Calibri"/>
          <w:b/>
          <w:color w:val="528135"/>
          <w:spacing w:val="-2"/>
          <w:sz w:val="20"/>
        </w:rPr>
        <w:t>SMA</w:t>
      </w:r>
      <w:r>
        <w:rPr>
          <w:rFonts w:ascii="Calibri"/>
          <w:b/>
          <w:color w:val="528135"/>
          <w:spacing w:val="-12"/>
          <w:sz w:val="20"/>
        </w:rPr>
        <w:t> </w:t>
      </w:r>
      <w:r>
        <w:rPr>
          <w:rFonts w:ascii="Calibri"/>
          <w:b/>
          <w:color w:val="528135"/>
          <w:spacing w:val="-3"/>
          <w:sz w:val="20"/>
        </w:rPr>
        <w:t>Templates&amp;</w:t>
      </w:r>
      <w:r>
        <w:rPr>
          <w:rFonts w:ascii="Calibri"/>
          <w:b/>
          <w:color w:val="528135"/>
          <w:spacing w:val="-13"/>
          <w:sz w:val="20"/>
        </w:rPr>
        <w:t> </w:t>
      </w:r>
      <w:r>
        <w:rPr>
          <w:rFonts w:ascii="Calibri"/>
          <w:b/>
          <w:color w:val="528135"/>
          <w:spacing w:val="-2"/>
          <w:sz w:val="20"/>
        </w:rPr>
        <w:t>NEITI</w:t>
      </w:r>
      <w:r>
        <w:rPr>
          <w:rFonts w:ascii="Calibri"/>
          <w:b/>
          <w:color w:val="528135"/>
          <w:spacing w:val="-14"/>
          <w:sz w:val="20"/>
        </w:rPr>
        <w:t> </w:t>
      </w:r>
      <w:r>
        <w:rPr>
          <w:rFonts w:ascii="Calibri"/>
          <w:b/>
          <w:color w:val="528135"/>
          <w:spacing w:val="-3"/>
          <w:sz w:val="20"/>
        </w:rPr>
        <w:t>Reports</w:t>
      </w:r>
      <w:r>
        <w:rPr>
          <w:rFonts w:ascii="Calibri"/>
          <w:sz w:val="20"/>
        </w:rPr>
      </w:r>
    </w:p>
    <w:p>
      <w:pPr>
        <w:spacing w:line="240" w:lineRule="auto" w:before="11"/>
        <w:rPr>
          <w:rFonts w:ascii="Calibri" w:hAnsi="Calibri" w:cs="Calibri" w:eastAsia="Calibri"/>
          <w:b/>
          <w:bCs/>
          <w:sz w:val="25"/>
          <w:szCs w:val="25"/>
        </w:rPr>
      </w:pPr>
    </w:p>
    <w:p>
      <w:pPr>
        <w:spacing w:line="200" w:lineRule="atLeast"/>
        <w:ind w:left="928" w:right="0" w:firstLine="0"/>
        <w:rPr>
          <w:rFonts w:ascii="Calibri" w:hAnsi="Calibri" w:cs="Calibri" w:eastAsia="Calibri"/>
          <w:sz w:val="20"/>
          <w:szCs w:val="20"/>
        </w:rPr>
      </w:pPr>
      <w:r>
        <w:rPr>
          <w:rFonts w:ascii="Calibri" w:hAnsi="Calibri" w:cs="Calibri" w:eastAsia="Calibri"/>
          <w:sz w:val="20"/>
          <w:szCs w:val="20"/>
        </w:rPr>
        <w:drawing>
          <wp:inline distT="0" distB="0" distL="0" distR="0">
            <wp:extent cx="5026650" cy="2847975"/>
            <wp:effectExtent l="0" t="0" r="0" b="0"/>
            <wp:docPr id="71" name="image45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2" name="image45.jpeg"/>
                    <pic:cNvPicPr/>
                  </pic:nvPicPr>
                  <pic:blipFill>
                    <a:blip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6650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 w:eastAsia="Calibri"/>
          <w:sz w:val="20"/>
          <w:szCs w:val="20"/>
        </w:rPr>
      </w:r>
    </w:p>
    <w:p>
      <w:pPr>
        <w:spacing w:before="57"/>
        <w:ind w:left="218" w:right="0" w:firstLine="0"/>
        <w:jc w:val="left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b/>
          <w:color w:val="528135"/>
          <w:spacing w:val="-1"/>
          <w:sz w:val="18"/>
        </w:rPr>
        <w:t>Figure</w:t>
      </w:r>
      <w:r>
        <w:rPr>
          <w:rFonts w:ascii="Calibri"/>
          <w:b/>
          <w:color w:val="528135"/>
          <w:spacing w:val="-5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27:</w:t>
      </w:r>
      <w:r>
        <w:rPr>
          <w:rFonts w:ascii="Calibri"/>
          <w:b/>
          <w:color w:val="528135"/>
          <w:spacing w:val="-4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Company</w:t>
      </w:r>
      <w:r>
        <w:rPr>
          <w:rFonts w:ascii="Calibri"/>
          <w:b/>
          <w:color w:val="528135"/>
          <w:spacing w:val="-4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Distribution</w:t>
      </w:r>
      <w:r>
        <w:rPr>
          <w:rFonts w:ascii="Calibri"/>
          <w:b/>
          <w:color w:val="528135"/>
          <w:spacing w:val="-4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of</w:t>
      </w:r>
      <w:r>
        <w:rPr>
          <w:rFonts w:ascii="Calibri"/>
          <w:b/>
          <w:color w:val="528135"/>
          <w:spacing w:val="-4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Royalty</w:t>
      </w:r>
      <w:r>
        <w:rPr>
          <w:rFonts w:ascii="Calibri"/>
          <w:sz w:val="18"/>
        </w:rPr>
      </w:r>
    </w:p>
    <w:p>
      <w:pPr>
        <w:spacing w:line="240" w:lineRule="auto" w:before="11"/>
        <w:rPr>
          <w:rFonts w:ascii="Calibri" w:hAnsi="Calibri" w:cs="Calibri" w:eastAsia="Calibri"/>
          <w:b/>
          <w:bCs/>
          <w:sz w:val="23"/>
          <w:szCs w:val="23"/>
        </w:rPr>
      </w:pPr>
    </w:p>
    <w:p>
      <w:pPr>
        <w:pStyle w:val="Heading4"/>
        <w:numPr>
          <w:ilvl w:val="1"/>
          <w:numId w:val="21"/>
        </w:numPr>
        <w:tabs>
          <w:tab w:pos="646" w:val="left" w:leader="none"/>
        </w:tabs>
        <w:spacing w:line="240" w:lineRule="auto" w:before="0" w:after="0"/>
        <w:ind w:left="645" w:right="0" w:hanging="427"/>
        <w:jc w:val="left"/>
        <w:rPr>
          <w:b w:val="0"/>
          <w:bCs w:val="0"/>
        </w:rPr>
      </w:pPr>
      <w:r>
        <w:rPr>
          <w:color w:val="528135"/>
          <w:spacing w:val="-1"/>
        </w:rPr>
        <w:t>Annual</w:t>
      </w:r>
      <w:r>
        <w:rPr>
          <w:color w:val="528135"/>
          <w:spacing w:val="-4"/>
        </w:rPr>
        <w:t> </w:t>
      </w:r>
      <w:r>
        <w:rPr>
          <w:color w:val="528135"/>
          <w:spacing w:val="-1"/>
        </w:rPr>
        <w:t>Service</w:t>
      </w:r>
      <w:r>
        <w:rPr>
          <w:color w:val="528135"/>
          <w:spacing w:val="-5"/>
        </w:rPr>
        <w:t> </w:t>
      </w:r>
      <w:r>
        <w:rPr>
          <w:color w:val="528135"/>
          <w:spacing w:val="-1"/>
        </w:rPr>
        <w:t>and</w:t>
      </w:r>
      <w:r>
        <w:rPr>
          <w:color w:val="528135"/>
          <w:spacing w:val="-6"/>
        </w:rPr>
        <w:t> </w:t>
      </w:r>
      <w:r>
        <w:rPr>
          <w:color w:val="528135"/>
        </w:rPr>
        <w:t>Other</w:t>
      </w:r>
      <w:r>
        <w:rPr>
          <w:color w:val="528135"/>
          <w:spacing w:val="-5"/>
        </w:rPr>
        <w:t> </w:t>
      </w:r>
      <w:r>
        <w:rPr>
          <w:color w:val="528135"/>
          <w:spacing w:val="-1"/>
        </w:rPr>
        <w:t>Revenue</w:t>
      </w:r>
      <w:r>
        <w:rPr>
          <w:b w:val="0"/>
        </w:rPr>
      </w:r>
    </w:p>
    <w:p>
      <w:pPr>
        <w:pStyle w:val="BodyText"/>
        <w:spacing w:line="276" w:lineRule="auto" w:before="43"/>
        <w:ind w:left="218" w:right="214"/>
        <w:jc w:val="left"/>
      </w:pPr>
      <w:r>
        <w:rPr>
          <w:spacing w:val="-1"/>
        </w:rPr>
        <w:t>In</w:t>
      </w:r>
      <w:r>
        <w:rPr>
          <w:spacing w:val="-2"/>
        </w:rPr>
        <w:t> </w:t>
      </w:r>
      <w:r>
        <w:rPr>
          <w:spacing w:val="-1"/>
        </w:rPr>
        <w:t>the</w:t>
      </w:r>
      <w:r>
        <w:rPr>
          <w:spacing w:val="-3"/>
        </w:rPr>
        <w:t> </w:t>
      </w:r>
      <w:r>
        <w:rPr>
          <w:spacing w:val="-1"/>
        </w:rPr>
        <w:t>year</w:t>
      </w:r>
      <w:r>
        <w:rPr>
          <w:spacing w:val="-5"/>
        </w:rPr>
        <w:t> </w:t>
      </w:r>
      <w:r>
        <w:rPr>
          <w:spacing w:val="-1"/>
        </w:rPr>
        <w:t>under</w:t>
      </w:r>
      <w:r>
        <w:rPr>
          <w:spacing w:val="-2"/>
        </w:rPr>
        <w:t> </w:t>
      </w:r>
      <w:r>
        <w:rPr>
          <w:spacing w:val="-1"/>
        </w:rPr>
        <w:t>review</w:t>
      </w:r>
      <w:r>
        <w:rPr>
          <w:spacing w:val="-4"/>
        </w:rPr>
        <w:t> </w:t>
      </w:r>
      <w:r>
        <w:rPr>
          <w:spacing w:val="-1"/>
        </w:rPr>
        <w:t>MCO</w:t>
      </w:r>
      <w:r>
        <w:rPr>
          <w:spacing w:val="-4"/>
        </w:rPr>
        <w:t> </w:t>
      </w:r>
      <w:r>
        <w:rPr>
          <w:spacing w:val="-1"/>
        </w:rPr>
        <w:t>collected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5"/>
        </w:rPr>
        <w:t> </w:t>
      </w:r>
      <w:r>
        <w:rPr>
          <w:spacing w:val="-1"/>
        </w:rPr>
        <w:t>sum</w:t>
      </w:r>
      <w:r>
        <w:rPr>
          <w:spacing w:val="-6"/>
        </w:rPr>
        <w:t> </w:t>
      </w:r>
      <w:r>
        <w:rPr>
          <w:spacing w:val="-1"/>
        </w:rPr>
        <w:t>of</w:t>
      </w:r>
      <w:r>
        <w:rPr/>
        <w:t> </w:t>
      </w:r>
      <w:r>
        <w:rPr>
          <w:rFonts w:ascii="Calibri"/>
          <w:b/>
        </w:rPr>
      </w:r>
      <w:r>
        <w:rPr>
          <w:rFonts w:ascii="Calibri"/>
          <w:b/>
          <w:strike/>
        </w:rPr>
      </w:r>
      <w:r>
        <w:rPr>
          <w:rFonts w:ascii="Calibri"/>
          <w:b/>
          <w:strike/>
          <w:spacing w:val="-1"/>
          <w:u w:val="thick" w:color="000000"/>
        </w:rPr>
        <w:t>N</w:t>
      </w:r>
      <w:r>
        <w:rPr>
          <w:rFonts w:ascii="Calibri"/>
          <w:b/>
          <w:strike w:val="0"/>
          <w:u w:val="thick" w:color="000000"/>
        </w:rPr>
      </w:r>
      <w:r>
        <w:rPr>
          <w:rFonts w:ascii="Calibri"/>
          <w:b/>
          <w:strike w:val="0"/>
        </w:rPr>
      </w:r>
      <w:r>
        <w:rPr>
          <w:rFonts w:ascii="Calibri"/>
          <w:b/>
          <w:strike w:val="0"/>
          <w:spacing w:val="-1"/>
        </w:rPr>
        <w:t>2,379,520,315</w:t>
      </w:r>
      <w:r>
        <w:rPr>
          <w:rFonts w:ascii="Calibri"/>
          <w:b/>
          <w:strike w:val="0"/>
          <w:spacing w:val="-3"/>
        </w:rPr>
        <w:t> </w:t>
      </w:r>
      <w:r>
        <w:rPr>
          <w:strike w:val="0"/>
          <w:spacing w:val="-1"/>
        </w:rPr>
        <w:t>with</w:t>
      </w:r>
      <w:r>
        <w:rPr>
          <w:strike w:val="0"/>
          <w:spacing w:val="-5"/>
        </w:rPr>
        <w:t> </w:t>
      </w:r>
      <w:r>
        <w:rPr>
          <w:strike w:val="0"/>
          <w:spacing w:val="-1"/>
        </w:rPr>
        <w:t>annual</w:t>
      </w:r>
      <w:r>
        <w:rPr>
          <w:strike w:val="0"/>
          <w:spacing w:val="-3"/>
        </w:rPr>
        <w:t> </w:t>
      </w:r>
      <w:r>
        <w:rPr>
          <w:strike w:val="0"/>
          <w:spacing w:val="-1"/>
        </w:rPr>
        <w:t>service</w:t>
      </w:r>
      <w:r>
        <w:rPr>
          <w:strike w:val="0"/>
          <w:spacing w:val="-4"/>
        </w:rPr>
        <w:t> </w:t>
      </w:r>
      <w:r>
        <w:rPr>
          <w:strike w:val="0"/>
        </w:rPr>
        <w:t>fee</w:t>
      </w:r>
      <w:r>
        <w:rPr>
          <w:strike w:val="0"/>
          <w:spacing w:val="75"/>
          <w:w w:val="99"/>
        </w:rPr>
        <w:t> </w:t>
      </w:r>
      <w:r>
        <w:rPr>
          <w:strike w:val="0"/>
          <w:spacing w:val="-1"/>
        </w:rPr>
        <w:t>contributing</w:t>
      </w:r>
      <w:r>
        <w:rPr>
          <w:strike w:val="0"/>
          <w:spacing w:val="-7"/>
        </w:rPr>
        <w:t> </w:t>
      </w:r>
      <w:r>
        <w:rPr>
          <w:strike w:val="0"/>
          <w:spacing w:val="-1"/>
        </w:rPr>
        <w:t>73.82%</w:t>
      </w:r>
      <w:r>
        <w:rPr>
          <w:strike w:val="0"/>
          <w:spacing w:val="-6"/>
        </w:rPr>
        <w:t> </w:t>
      </w:r>
      <w:r>
        <w:rPr>
          <w:strike w:val="0"/>
          <w:spacing w:val="-1"/>
        </w:rPr>
        <w:t>which</w:t>
      </w:r>
      <w:r>
        <w:rPr>
          <w:strike w:val="0"/>
          <w:spacing w:val="-3"/>
        </w:rPr>
        <w:t> </w:t>
      </w:r>
      <w:r>
        <w:rPr>
          <w:strike w:val="0"/>
        </w:rPr>
        <w:t>is</w:t>
      </w:r>
      <w:r>
        <w:rPr>
          <w:strike w:val="0"/>
          <w:spacing w:val="-2"/>
        </w:rPr>
        <w:t> </w:t>
      </w:r>
      <w:r>
        <w:rPr>
          <w:rFonts w:ascii="Calibri"/>
          <w:b/>
          <w:strike w:val="0"/>
          <w:spacing w:val="-2"/>
        </w:rPr>
      </w:r>
      <w:r>
        <w:rPr>
          <w:rFonts w:ascii="Calibri"/>
          <w:b/>
          <w:strike/>
          <w:spacing w:val="-2"/>
        </w:rPr>
      </w:r>
      <w:r>
        <w:rPr>
          <w:rFonts w:ascii="Calibri"/>
          <w:b/>
          <w:strike/>
          <w:spacing w:val="-1"/>
          <w:u w:val="thick" w:color="000000"/>
        </w:rPr>
        <w:t>N</w:t>
      </w:r>
      <w:r>
        <w:rPr>
          <w:rFonts w:ascii="Calibri"/>
          <w:b/>
          <w:strike w:val="0"/>
          <w:u w:val="thick" w:color="000000"/>
        </w:rPr>
      </w:r>
      <w:r>
        <w:rPr>
          <w:rFonts w:ascii="Calibri"/>
          <w:b/>
          <w:strike w:val="0"/>
        </w:rPr>
      </w:r>
      <w:r>
        <w:rPr>
          <w:rFonts w:ascii="Calibri"/>
          <w:b/>
          <w:strike w:val="0"/>
          <w:spacing w:val="-1"/>
        </w:rPr>
        <w:t>1,756,578,500.00</w:t>
      </w:r>
      <w:r>
        <w:rPr>
          <w:strike w:val="0"/>
          <w:spacing w:val="-1"/>
        </w:rPr>
        <w:t>.</w:t>
      </w:r>
      <w:r>
        <w:rPr>
          <w:strike w:val="0"/>
          <w:spacing w:val="-6"/>
        </w:rPr>
        <w:t> </w:t>
      </w:r>
      <w:r>
        <w:rPr>
          <w:strike w:val="0"/>
          <w:spacing w:val="-1"/>
        </w:rPr>
        <w:t>There</w:t>
      </w:r>
      <w:r>
        <w:rPr>
          <w:strike w:val="0"/>
          <w:spacing w:val="-6"/>
        </w:rPr>
        <w:t> </w:t>
      </w:r>
      <w:r>
        <w:rPr>
          <w:strike w:val="0"/>
        </w:rPr>
        <w:t>was</w:t>
      </w:r>
      <w:r>
        <w:rPr>
          <w:strike w:val="0"/>
          <w:spacing w:val="-4"/>
        </w:rPr>
        <w:t> </w:t>
      </w:r>
      <w:r>
        <w:rPr>
          <w:strike w:val="0"/>
        </w:rPr>
        <w:t>a</w:t>
      </w:r>
      <w:r>
        <w:rPr>
          <w:strike w:val="0"/>
          <w:spacing w:val="-7"/>
        </w:rPr>
        <w:t> </w:t>
      </w:r>
      <w:r>
        <w:rPr>
          <w:strike w:val="0"/>
          <w:spacing w:val="-1"/>
        </w:rPr>
        <w:t>40.58%</w:t>
      </w:r>
      <w:r>
        <w:rPr>
          <w:strike w:val="0"/>
          <w:spacing w:val="-4"/>
        </w:rPr>
        <w:t> </w:t>
      </w:r>
      <w:r>
        <w:rPr>
          <w:strike w:val="0"/>
          <w:spacing w:val="-1"/>
        </w:rPr>
        <w:t>increase</w:t>
      </w:r>
      <w:r>
        <w:rPr>
          <w:strike w:val="0"/>
          <w:spacing w:val="-4"/>
        </w:rPr>
        <w:t> </w:t>
      </w:r>
      <w:r>
        <w:rPr>
          <w:strike w:val="0"/>
          <w:spacing w:val="-1"/>
        </w:rPr>
        <w:t>when</w:t>
      </w:r>
      <w:r>
        <w:rPr>
          <w:strike w:val="0"/>
          <w:spacing w:val="-3"/>
        </w:rPr>
        <w:t> </w:t>
      </w:r>
      <w:r>
        <w:rPr>
          <w:strike w:val="0"/>
          <w:spacing w:val="-1"/>
        </w:rPr>
        <w:t>compared</w:t>
      </w:r>
      <w:r>
        <w:rPr>
          <w:strike w:val="0"/>
          <w:spacing w:val="79"/>
        </w:rPr>
        <w:t> </w:t>
      </w:r>
      <w:r>
        <w:rPr>
          <w:strike w:val="0"/>
          <w:spacing w:val="-1"/>
        </w:rPr>
        <w:t>with</w:t>
      </w:r>
      <w:r>
        <w:rPr>
          <w:strike w:val="0"/>
          <w:spacing w:val="-4"/>
        </w:rPr>
        <w:t> </w:t>
      </w:r>
      <w:r>
        <w:rPr>
          <w:strike w:val="0"/>
          <w:spacing w:val="-1"/>
        </w:rPr>
        <w:t>2018</w:t>
      </w:r>
      <w:r>
        <w:rPr>
          <w:strike w:val="0"/>
          <w:spacing w:val="-6"/>
        </w:rPr>
        <w:t> </w:t>
      </w:r>
      <w:r>
        <w:rPr>
          <w:strike w:val="0"/>
          <w:spacing w:val="-1"/>
        </w:rPr>
        <w:t>collection.</w:t>
      </w:r>
    </w:p>
    <w:p>
      <w:pPr>
        <w:spacing w:line="240" w:lineRule="auto" w:before="10"/>
        <w:rPr>
          <w:rFonts w:ascii="Calibri" w:hAnsi="Calibri" w:cs="Calibri" w:eastAsia="Calibri"/>
          <w:sz w:val="27"/>
          <w:szCs w:val="27"/>
        </w:rPr>
      </w:pPr>
    </w:p>
    <w:p>
      <w:pPr>
        <w:spacing w:before="0"/>
        <w:ind w:left="218" w:right="0" w:firstLine="0"/>
        <w:jc w:val="left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b/>
          <w:color w:val="528135"/>
          <w:spacing w:val="-1"/>
          <w:sz w:val="18"/>
        </w:rPr>
        <w:t>Table</w:t>
      </w:r>
      <w:r>
        <w:rPr>
          <w:rFonts w:ascii="Calibri"/>
          <w:b/>
          <w:color w:val="528135"/>
          <w:spacing w:val="-19"/>
          <w:sz w:val="18"/>
        </w:rPr>
        <w:t> </w:t>
      </w:r>
      <w:r>
        <w:rPr>
          <w:rFonts w:ascii="Calibri"/>
          <w:b/>
          <w:color w:val="528135"/>
          <w:sz w:val="18"/>
        </w:rPr>
        <w:t>38:</w:t>
      </w:r>
      <w:r>
        <w:rPr>
          <w:rFonts w:ascii="Calibri"/>
          <w:b/>
          <w:color w:val="528135"/>
          <w:spacing w:val="-19"/>
          <w:sz w:val="18"/>
        </w:rPr>
        <w:t> </w:t>
      </w:r>
      <w:r>
        <w:rPr>
          <w:rFonts w:ascii="Calibri"/>
          <w:b/>
          <w:color w:val="528135"/>
          <w:spacing w:val="-2"/>
          <w:sz w:val="18"/>
        </w:rPr>
        <w:t>Total</w:t>
      </w:r>
      <w:r>
        <w:rPr>
          <w:rFonts w:ascii="Calibri"/>
          <w:b/>
          <w:color w:val="528135"/>
          <w:spacing w:val="-21"/>
          <w:sz w:val="18"/>
        </w:rPr>
        <w:t> </w:t>
      </w:r>
      <w:r>
        <w:rPr>
          <w:rFonts w:ascii="Calibri"/>
          <w:b/>
          <w:color w:val="528135"/>
          <w:spacing w:val="-3"/>
          <w:sz w:val="18"/>
        </w:rPr>
        <w:t>Revenue</w:t>
      </w:r>
      <w:r>
        <w:rPr>
          <w:rFonts w:ascii="Calibri"/>
          <w:b/>
          <w:color w:val="528135"/>
          <w:spacing w:val="-21"/>
          <w:sz w:val="18"/>
        </w:rPr>
        <w:t> </w:t>
      </w:r>
      <w:r>
        <w:rPr>
          <w:rFonts w:ascii="Calibri"/>
          <w:b/>
          <w:color w:val="528135"/>
          <w:spacing w:val="-3"/>
          <w:sz w:val="18"/>
        </w:rPr>
        <w:t>Received</w:t>
      </w:r>
      <w:r>
        <w:rPr>
          <w:rFonts w:ascii="Calibri"/>
          <w:b/>
          <w:color w:val="528135"/>
          <w:spacing w:val="-21"/>
          <w:sz w:val="18"/>
        </w:rPr>
        <w:t> </w:t>
      </w:r>
      <w:r>
        <w:rPr>
          <w:rFonts w:ascii="Calibri"/>
          <w:b/>
          <w:color w:val="528135"/>
          <w:sz w:val="18"/>
        </w:rPr>
        <w:t>By</w:t>
      </w:r>
      <w:r>
        <w:rPr>
          <w:rFonts w:ascii="Calibri"/>
          <w:b/>
          <w:color w:val="528135"/>
          <w:spacing w:val="-21"/>
          <w:sz w:val="18"/>
        </w:rPr>
        <w:t> </w:t>
      </w:r>
      <w:r>
        <w:rPr>
          <w:rFonts w:ascii="Calibri"/>
          <w:b/>
          <w:color w:val="528135"/>
          <w:spacing w:val="-2"/>
          <w:sz w:val="18"/>
        </w:rPr>
        <w:t>MCO</w:t>
      </w:r>
      <w:r>
        <w:rPr>
          <w:rFonts w:ascii="Calibri"/>
          <w:b/>
          <w:color w:val="528135"/>
          <w:spacing w:val="-20"/>
          <w:sz w:val="18"/>
        </w:rPr>
        <w:t> </w:t>
      </w:r>
      <w:r>
        <w:rPr>
          <w:rFonts w:ascii="Calibri"/>
          <w:b/>
          <w:color w:val="528135"/>
          <w:sz w:val="18"/>
        </w:rPr>
        <w:t>In</w:t>
      </w:r>
      <w:r>
        <w:rPr>
          <w:rFonts w:ascii="Calibri"/>
          <w:b/>
          <w:color w:val="528135"/>
          <w:spacing w:val="-22"/>
          <w:sz w:val="18"/>
        </w:rPr>
        <w:t> </w:t>
      </w:r>
      <w:r>
        <w:rPr>
          <w:rFonts w:ascii="Calibri"/>
          <w:b/>
          <w:color w:val="528135"/>
          <w:spacing w:val="-2"/>
          <w:sz w:val="18"/>
        </w:rPr>
        <w:t>2019</w:t>
      </w:r>
      <w:r>
        <w:rPr>
          <w:rFonts w:ascii="Calibri"/>
          <w:sz w:val="18"/>
        </w:rPr>
      </w:r>
    </w:p>
    <w:p>
      <w:pPr>
        <w:spacing w:line="240" w:lineRule="auto" w:before="1"/>
        <w:rPr>
          <w:rFonts w:ascii="Calibri" w:hAnsi="Calibri" w:cs="Calibri" w:eastAsia="Calibri"/>
          <w:b/>
          <w:bCs/>
          <w:sz w:val="17"/>
          <w:szCs w:val="17"/>
        </w:rPr>
      </w:pPr>
    </w:p>
    <w:tbl>
      <w:tblPr>
        <w:tblW w:w="0" w:type="auto"/>
        <w:jc w:val="left"/>
        <w:tblInd w:w="11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1"/>
        <w:gridCol w:w="2297"/>
        <w:gridCol w:w="1795"/>
        <w:gridCol w:w="1852"/>
        <w:gridCol w:w="1492"/>
        <w:gridCol w:w="1578"/>
      </w:tblGrid>
      <w:tr>
        <w:trPr>
          <w:trHeight w:val="737" w:hRule="exact"/>
        </w:trPr>
        <w:tc>
          <w:tcPr>
            <w:tcW w:w="55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3" w:lineRule="exact"/>
              <w:ind w:left="11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S/N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3" w:lineRule="exact"/>
              <w:ind w:left="72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Description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79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/>
              <w:ind w:left="249" w:right="173" w:firstLine="1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3</w:t>
            </w:r>
            <w:r>
              <w:rPr>
                <w:rFonts w:ascii="Calibri"/>
                <w:b/>
                <w:spacing w:val="-6"/>
                <w:sz w:val="20"/>
              </w:rPr>
              <w:t> </w:t>
            </w:r>
            <w:r>
              <w:rPr>
                <w:rFonts w:ascii="Calibri"/>
                <w:b/>
                <w:spacing w:val="-1"/>
                <w:sz w:val="20"/>
              </w:rPr>
              <w:t>Million</w:t>
            </w:r>
            <w:r>
              <w:rPr>
                <w:rFonts w:ascii="Calibri"/>
                <w:b/>
                <w:spacing w:val="-4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&amp;</w:t>
            </w:r>
            <w:r>
              <w:rPr>
                <w:rFonts w:ascii="Calibri"/>
                <w:b/>
                <w:spacing w:val="26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Above</w:t>
            </w:r>
            <w:r>
              <w:rPr>
                <w:rFonts w:ascii="Calibri"/>
                <w:spacing w:val="-15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Threshold</w:t>
            </w:r>
            <w:r>
              <w:rPr>
                <w:rFonts w:ascii="Calibri"/>
                <w:spacing w:val="28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Companies</w:t>
            </w:r>
            <w:r>
              <w:rPr>
                <w:rFonts w:ascii="Calibri"/>
                <w:spacing w:val="-11"/>
                <w:sz w:val="20"/>
              </w:rPr>
              <w:t> </w:t>
            </w:r>
            <w:r>
              <w:rPr>
                <w:rFonts w:ascii="Calibri"/>
                <w:sz w:val="20"/>
              </w:rPr>
              <w:t>(</w:t>
            </w:r>
            <w:r>
              <w:rPr>
                <w:rFonts w:ascii="Calibri"/>
                <w:b/>
                <w:sz w:val="20"/>
              </w:rPr>
            </w:r>
            <w:r>
              <w:rPr>
                <w:rFonts w:ascii="Calibri"/>
                <w:b/>
                <w:strike/>
                <w:sz w:val="20"/>
              </w:rPr>
            </w:r>
            <w:r>
              <w:rPr>
                <w:rFonts w:ascii="Calibri"/>
                <w:b/>
                <w:strike/>
                <w:sz w:val="20"/>
                <w:u w:val="thick" w:color="000000"/>
              </w:rPr>
              <w:t>N)</w:t>
            </w:r>
            <w:r>
              <w:rPr>
                <w:rFonts w:ascii="Calibri"/>
                <w:b/>
                <w:strike w:val="0"/>
                <w:w w:val="99"/>
                <w:sz w:val="20"/>
                <w:u w:val="thick" w:color="000000"/>
              </w:rPr>
            </w:r>
            <w:r>
              <w:rPr>
                <w:rFonts w:ascii="Calibri"/>
                <w:b/>
                <w:strike w:val="0"/>
                <w:w w:val="99"/>
                <w:sz w:val="20"/>
              </w:rPr>
            </w:r>
            <w:r>
              <w:rPr>
                <w:rFonts w:ascii="Calibri"/>
                <w:strike w:val="0"/>
                <w:sz w:val="20"/>
              </w:rPr>
            </w:r>
          </w:p>
        </w:tc>
        <w:tc>
          <w:tcPr>
            <w:tcW w:w="18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/>
              <w:ind w:left="741" w:right="257" w:hanging="598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Other</w:t>
            </w:r>
            <w:r>
              <w:rPr>
                <w:rFonts w:ascii="Calibri"/>
                <w:b/>
                <w:spacing w:val="-13"/>
                <w:sz w:val="20"/>
              </w:rPr>
              <w:t> </w:t>
            </w:r>
            <w:r>
              <w:rPr>
                <w:rFonts w:ascii="Calibri"/>
                <w:b/>
                <w:spacing w:val="-1"/>
                <w:sz w:val="20"/>
              </w:rPr>
              <w:t>Companies</w:t>
            </w:r>
            <w:r>
              <w:rPr>
                <w:rFonts w:ascii="Calibri"/>
                <w:b/>
                <w:spacing w:val="23"/>
                <w:w w:val="99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(</w:t>
            </w:r>
            <w:r>
              <w:rPr>
                <w:rFonts w:ascii="Calibri"/>
                <w:b/>
                <w:strike/>
                <w:sz w:val="20"/>
              </w:rPr>
            </w:r>
            <w:r>
              <w:rPr>
                <w:rFonts w:ascii="Calibri"/>
                <w:b/>
                <w:strike/>
                <w:sz w:val="20"/>
                <w:u w:val="thick" w:color="000000"/>
              </w:rPr>
              <w:t>N)</w:t>
            </w:r>
            <w:r>
              <w:rPr>
                <w:rFonts w:ascii="Calibri"/>
                <w:b/>
                <w:strike w:val="0"/>
                <w:w w:val="99"/>
                <w:sz w:val="20"/>
                <w:u w:val="thick" w:color="000000"/>
              </w:rPr>
            </w:r>
            <w:r>
              <w:rPr>
                <w:rFonts w:ascii="Calibri"/>
                <w:b/>
                <w:strike w:val="0"/>
                <w:w w:val="99"/>
                <w:sz w:val="20"/>
              </w:rPr>
            </w:r>
            <w:r>
              <w:rPr>
                <w:rFonts w:ascii="Calibri"/>
                <w:strike w:val="0"/>
                <w:sz w:val="20"/>
              </w:rPr>
            </w:r>
          </w:p>
        </w:tc>
        <w:tc>
          <w:tcPr>
            <w:tcW w:w="14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3" w:lineRule="exact"/>
              <w:ind w:left="32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Total</w:t>
            </w:r>
            <w:r>
              <w:rPr>
                <w:rFonts w:ascii="Calibri"/>
                <w:b/>
                <w:spacing w:val="-8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(</w:t>
            </w:r>
            <w:r>
              <w:rPr>
                <w:rFonts w:ascii="Calibri"/>
                <w:b/>
                <w:strike/>
                <w:sz w:val="20"/>
              </w:rPr>
            </w:r>
            <w:r>
              <w:rPr>
                <w:rFonts w:ascii="Calibri"/>
                <w:b/>
                <w:strike/>
                <w:sz w:val="20"/>
                <w:u w:val="thick" w:color="000000"/>
              </w:rPr>
              <w:t>N)</w:t>
            </w:r>
            <w:r>
              <w:rPr>
                <w:rFonts w:ascii="Calibri"/>
                <w:b/>
                <w:strike w:val="0"/>
                <w:w w:val="99"/>
                <w:sz w:val="20"/>
                <w:u w:val="thick" w:color="000000"/>
              </w:rPr>
            </w:r>
            <w:r>
              <w:rPr>
                <w:rFonts w:ascii="Calibri"/>
                <w:b/>
                <w:strike w:val="0"/>
                <w:w w:val="99"/>
                <w:sz w:val="20"/>
              </w:rPr>
            </w:r>
            <w:r>
              <w:rPr>
                <w:rFonts w:ascii="Calibri"/>
                <w:strike w:val="0"/>
                <w:sz w:val="20"/>
              </w:rPr>
            </w:r>
          </w:p>
        </w:tc>
        <w:tc>
          <w:tcPr>
            <w:tcW w:w="15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3" w:lineRule="exact"/>
              <w:ind w:left="14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%</w:t>
            </w:r>
            <w:r>
              <w:rPr>
                <w:rFonts w:ascii="Calibri"/>
                <w:b/>
                <w:spacing w:val="-13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Contribution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40" w:hRule="exact"/>
        </w:trPr>
        <w:tc>
          <w:tcPr>
            <w:tcW w:w="55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1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Annual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Service</w:t>
            </w:r>
            <w:r>
              <w:rPr>
                <w:rFonts w:ascii="Calibri"/>
                <w:spacing w:val="-10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Fees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79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38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317,196,000.00</w:t>
            </w:r>
          </w:p>
        </w:tc>
        <w:tc>
          <w:tcPr>
            <w:tcW w:w="18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25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1,439,382,500.00</w:t>
            </w:r>
          </w:p>
        </w:tc>
        <w:tc>
          <w:tcPr>
            <w:tcW w:w="14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8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1,756,578,500</w:t>
            </w:r>
          </w:p>
        </w:tc>
        <w:tc>
          <w:tcPr>
            <w:tcW w:w="15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87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73.82%</w:t>
            </w:r>
          </w:p>
        </w:tc>
      </w:tr>
      <w:tr>
        <w:trPr>
          <w:trHeight w:val="340" w:hRule="exact"/>
        </w:trPr>
        <w:tc>
          <w:tcPr>
            <w:tcW w:w="55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5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2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10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Application</w:t>
            </w:r>
            <w:r>
              <w:rPr>
                <w:rFonts w:ascii="Calibri"/>
                <w:spacing w:val="-13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Fees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79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58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2,940,000.00</w:t>
            </w:r>
          </w:p>
        </w:tc>
        <w:tc>
          <w:tcPr>
            <w:tcW w:w="18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40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223,969,815.00</w:t>
            </w:r>
          </w:p>
        </w:tc>
        <w:tc>
          <w:tcPr>
            <w:tcW w:w="14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33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226,909,815</w:t>
            </w:r>
          </w:p>
        </w:tc>
        <w:tc>
          <w:tcPr>
            <w:tcW w:w="15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97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9.54%</w:t>
            </w:r>
          </w:p>
        </w:tc>
      </w:tr>
      <w:tr>
        <w:trPr>
          <w:trHeight w:val="341" w:hRule="exact"/>
        </w:trPr>
        <w:tc>
          <w:tcPr>
            <w:tcW w:w="55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3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Transfer</w:t>
            </w:r>
            <w:r>
              <w:rPr>
                <w:rFonts w:ascii="Calibri"/>
                <w:spacing w:val="-10"/>
                <w:sz w:val="20"/>
              </w:rPr>
              <w:t> </w:t>
            </w:r>
            <w:r>
              <w:rPr>
                <w:rFonts w:ascii="Calibri"/>
                <w:sz w:val="20"/>
              </w:rPr>
              <w:t>Fee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79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right="142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40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161,140,000.00</w:t>
            </w:r>
          </w:p>
        </w:tc>
        <w:tc>
          <w:tcPr>
            <w:tcW w:w="14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33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161,140,000</w:t>
            </w:r>
          </w:p>
        </w:tc>
        <w:tc>
          <w:tcPr>
            <w:tcW w:w="15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97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6.77%</w:t>
            </w:r>
          </w:p>
        </w:tc>
      </w:tr>
      <w:tr>
        <w:trPr>
          <w:trHeight w:val="340" w:hRule="exact"/>
        </w:trPr>
        <w:tc>
          <w:tcPr>
            <w:tcW w:w="55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4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Assignment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79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right="142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50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95,757,000.00</w:t>
            </w:r>
          </w:p>
        </w:tc>
        <w:tc>
          <w:tcPr>
            <w:tcW w:w="14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43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95,757,000</w:t>
            </w:r>
          </w:p>
        </w:tc>
        <w:tc>
          <w:tcPr>
            <w:tcW w:w="15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97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4.02%</w:t>
            </w:r>
          </w:p>
        </w:tc>
      </w:tr>
      <w:tr>
        <w:trPr>
          <w:trHeight w:val="340" w:hRule="exact"/>
        </w:trPr>
        <w:tc>
          <w:tcPr>
            <w:tcW w:w="55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5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5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10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Renewal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License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79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73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200,000.00</w:t>
            </w:r>
          </w:p>
        </w:tc>
        <w:tc>
          <w:tcPr>
            <w:tcW w:w="18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50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80,840,000.00</w:t>
            </w:r>
          </w:p>
        </w:tc>
        <w:tc>
          <w:tcPr>
            <w:tcW w:w="14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43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81,040,000</w:t>
            </w:r>
          </w:p>
        </w:tc>
        <w:tc>
          <w:tcPr>
            <w:tcW w:w="15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97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3.41%</w:t>
            </w:r>
          </w:p>
        </w:tc>
      </w:tr>
      <w:tr>
        <w:trPr>
          <w:trHeight w:val="341" w:hRule="exact"/>
        </w:trPr>
        <w:tc>
          <w:tcPr>
            <w:tcW w:w="55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7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6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7"/>
              <w:ind w:left="10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Late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Renewal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License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79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7"/>
              <w:ind w:right="142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7"/>
              <w:ind w:left="50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26,752,000.00</w:t>
            </w:r>
          </w:p>
        </w:tc>
        <w:tc>
          <w:tcPr>
            <w:tcW w:w="14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7"/>
              <w:ind w:left="43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26,752,000</w:t>
            </w:r>
          </w:p>
        </w:tc>
        <w:tc>
          <w:tcPr>
            <w:tcW w:w="15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7"/>
              <w:ind w:left="97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1.12%</w:t>
            </w:r>
          </w:p>
        </w:tc>
      </w:tr>
      <w:tr>
        <w:trPr>
          <w:trHeight w:val="340" w:hRule="exact"/>
        </w:trPr>
        <w:tc>
          <w:tcPr>
            <w:tcW w:w="55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7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Reconnaissance</w:t>
            </w:r>
            <w:r>
              <w:rPr>
                <w:rFonts w:ascii="Calibri"/>
                <w:spacing w:val="-21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Permit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79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right="142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50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11,757,000.00</w:t>
            </w:r>
          </w:p>
        </w:tc>
        <w:tc>
          <w:tcPr>
            <w:tcW w:w="14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43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11,757,000</w:t>
            </w:r>
          </w:p>
        </w:tc>
        <w:tc>
          <w:tcPr>
            <w:tcW w:w="15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97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0.49%</w:t>
            </w:r>
          </w:p>
        </w:tc>
      </w:tr>
      <w:tr>
        <w:trPr>
          <w:trHeight w:val="340" w:hRule="exact"/>
        </w:trPr>
        <w:tc>
          <w:tcPr>
            <w:tcW w:w="55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5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8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10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Processing</w:t>
            </w:r>
            <w:r>
              <w:rPr>
                <w:rFonts w:ascii="Calibri"/>
                <w:spacing w:val="-13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Fee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79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73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550,000.00</w:t>
            </w:r>
          </w:p>
        </w:tc>
        <w:tc>
          <w:tcPr>
            <w:tcW w:w="18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6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5,450,000.00</w:t>
            </w:r>
          </w:p>
        </w:tc>
        <w:tc>
          <w:tcPr>
            <w:tcW w:w="14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53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6,000,000</w:t>
            </w:r>
          </w:p>
        </w:tc>
        <w:tc>
          <w:tcPr>
            <w:tcW w:w="15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97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0.25%</w:t>
            </w:r>
          </w:p>
        </w:tc>
      </w:tr>
      <w:tr>
        <w:trPr>
          <w:trHeight w:val="341" w:hRule="exact"/>
        </w:trPr>
        <w:tc>
          <w:tcPr>
            <w:tcW w:w="55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9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Due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Diligence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z w:val="20"/>
              </w:rPr>
              <w:t>Fees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79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right="142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6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2,710,000.00</w:t>
            </w:r>
          </w:p>
        </w:tc>
        <w:tc>
          <w:tcPr>
            <w:tcW w:w="14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53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2,710,000</w:t>
            </w:r>
          </w:p>
        </w:tc>
        <w:tc>
          <w:tcPr>
            <w:tcW w:w="15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97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0.11%</w:t>
            </w:r>
          </w:p>
        </w:tc>
      </w:tr>
      <w:tr>
        <w:trPr>
          <w:trHeight w:val="334" w:hRule="exact"/>
        </w:trPr>
        <w:tc>
          <w:tcPr>
            <w:tcW w:w="55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10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Search</w:t>
            </w:r>
            <w:r>
              <w:rPr>
                <w:rFonts w:ascii="Calibri"/>
                <w:spacing w:val="-10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Fees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79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right="142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6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2,000,000.00</w:t>
            </w:r>
          </w:p>
        </w:tc>
        <w:tc>
          <w:tcPr>
            <w:tcW w:w="14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53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2,000,000</w:t>
            </w:r>
          </w:p>
        </w:tc>
        <w:tc>
          <w:tcPr>
            <w:tcW w:w="15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97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0.08%</w:t>
            </w:r>
          </w:p>
        </w:tc>
      </w:tr>
    </w:tbl>
    <w:p>
      <w:pPr>
        <w:spacing w:after="0" w:line="240" w:lineRule="auto"/>
        <w:jc w:val="left"/>
        <w:rPr>
          <w:rFonts w:ascii="Calibri" w:hAnsi="Calibri" w:cs="Calibri" w:eastAsia="Calibri"/>
          <w:sz w:val="20"/>
          <w:szCs w:val="20"/>
        </w:rPr>
        <w:sectPr>
          <w:pgSz w:w="11900" w:h="16850"/>
          <w:pgMar w:header="0" w:footer="589" w:top="1600" w:bottom="780" w:left="1080" w:right="1020"/>
        </w:sect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4"/>
        <w:rPr>
          <w:rFonts w:ascii="Calibri" w:hAnsi="Calibri" w:cs="Calibri" w:eastAsia="Calibri"/>
          <w:b/>
          <w:bCs/>
          <w:sz w:val="19"/>
          <w:szCs w:val="19"/>
        </w:rPr>
      </w:pPr>
    </w:p>
    <w:tbl>
      <w:tblPr>
        <w:tblW w:w="0" w:type="auto"/>
        <w:jc w:val="left"/>
        <w:tblInd w:w="11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1"/>
        <w:gridCol w:w="2353"/>
        <w:gridCol w:w="1789"/>
        <w:gridCol w:w="1799"/>
        <w:gridCol w:w="1805"/>
        <w:gridCol w:w="1266"/>
      </w:tblGrid>
      <w:tr>
        <w:trPr>
          <w:trHeight w:val="334" w:hRule="exact"/>
        </w:trPr>
        <w:tc>
          <w:tcPr>
            <w:tcW w:w="55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3" w:lineRule="exact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11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3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3" w:lineRule="exact"/>
              <w:ind w:left="10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Enlargement</w:t>
            </w:r>
            <w:r>
              <w:rPr>
                <w:rFonts w:ascii="Calibri"/>
                <w:spacing w:val="-15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Fees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7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3" w:lineRule="exact"/>
              <w:ind w:right="192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7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3" w:lineRule="exact"/>
              <w:ind w:left="55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1,980,000.00</w:t>
            </w:r>
          </w:p>
        </w:tc>
        <w:tc>
          <w:tcPr>
            <w:tcW w:w="180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3" w:lineRule="exact"/>
              <w:ind w:left="54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1,980,000</w:t>
            </w:r>
          </w:p>
        </w:tc>
        <w:tc>
          <w:tcPr>
            <w:tcW w:w="12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3" w:lineRule="exact"/>
              <w:ind w:left="66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0.08%</w:t>
            </w:r>
          </w:p>
        </w:tc>
      </w:tr>
      <w:tr>
        <w:trPr>
          <w:trHeight w:val="341" w:hRule="exact"/>
        </w:trPr>
        <w:tc>
          <w:tcPr>
            <w:tcW w:w="55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12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3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Loss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Certificate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7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right="194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0.00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7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55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1,110,000.00</w:t>
            </w:r>
          </w:p>
        </w:tc>
        <w:tc>
          <w:tcPr>
            <w:tcW w:w="180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54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1,110,000</w:t>
            </w:r>
          </w:p>
        </w:tc>
        <w:tc>
          <w:tcPr>
            <w:tcW w:w="12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66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0.05%</w:t>
            </w:r>
          </w:p>
        </w:tc>
      </w:tr>
      <w:tr>
        <w:trPr>
          <w:trHeight w:val="341" w:hRule="exact"/>
        </w:trPr>
        <w:tc>
          <w:tcPr>
            <w:tcW w:w="55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13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3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Relinquishment</w:t>
            </w:r>
            <w:r>
              <w:rPr>
                <w:rFonts w:ascii="Calibri"/>
                <w:spacing w:val="-17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Fees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7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78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50,000.00</w:t>
            </w:r>
          </w:p>
        </w:tc>
        <w:tc>
          <w:tcPr>
            <w:tcW w:w="17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70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950,000.00</w:t>
            </w:r>
          </w:p>
        </w:tc>
        <w:tc>
          <w:tcPr>
            <w:tcW w:w="180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54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1,000,000</w:t>
            </w:r>
          </w:p>
        </w:tc>
        <w:tc>
          <w:tcPr>
            <w:tcW w:w="12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66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0.04%</w:t>
            </w:r>
          </w:p>
        </w:tc>
      </w:tr>
      <w:tr>
        <w:trPr>
          <w:trHeight w:val="338" w:hRule="exact"/>
        </w:trPr>
        <w:tc>
          <w:tcPr>
            <w:tcW w:w="55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14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3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10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Certified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True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Copy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7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68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250,000.00</w:t>
            </w:r>
          </w:p>
        </w:tc>
        <w:tc>
          <w:tcPr>
            <w:tcW w:w="17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70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718,000.00</w:t>
            </w:r>
          </w:p>
        </w:tc>
        <w:tc>
          <w:tcPr>
            <w:tcW w:w="180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69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968,000</w:t>
            </w:r>
          </w:p>
        </w:tc>
        <w:tc>
          <w:tcPr>
            <w:tcW w:w="12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66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0.04%</w:t>
            </w:r>
          </w:p>
        </w:tc>
      </w:tr>
      <w:tr>
        <w:trPr>
          <w:trHeight w:val="341" w:hRule="exact"/>
        </w:trPr>
        <w:tc>
          <w:tcPr>
            <w:tcW w:w="55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15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3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Conversion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7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right="192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7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70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750,000.00</w:t>
            </w:r>
          </w:p>
        </w:tc>
        <w:tc>
          <w:tcPr>
            <w:tcW w:w="180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69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750,000</w:t>
            </w:r>
          </w:p>
        </w:tc>
        <w:tc>
          <w:tcPr>
            <w:tcW w:w="12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66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0.03%</w:t>
            </w:r>
          </w:p>
        </w:tc>
      </w:tr>
      <w:tr>
        <w:trPr>
          <w:trHeight w:val="341" w:hRule="exact"/>
        </w:trPr>
        <w:tc>
          <w:tcPr>
            <w:tcW w:w="55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16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3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Consolidation</w:t>
            </w:r>
            <w:r>
              <w:rPr>
                <w:rFonts w:ascii="Calibri"/>
                <w:spacing w:val="-15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Fees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7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right="192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7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70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550,000.00</w:t>
            </w:r>
          </w:p>
        </w:tc>
        <w:tc>
          <w:tcPr>
            <w:tcW w:w="180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69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550,000</w:t>
            </w:r>
          </w:p>
        </w:tc>
        <w:tc>
          <w:tcPr>
            <w:tcW w:w="12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66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0.02%</w:t>
            </w:r>
          </w:p>
        </w:tc>
      </w:tr>
      <w:tr>
        <w:trPr>
          <w:trHeight w:val="338" w:hRule="exact"/>
        </w:trPr>
        <w:tc>
          <w:tcPr>
            <w:tcW w:w="55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17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3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10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Additional</w:t>
            </w:r>
            <w:r>
              <w:rPr>
                <w:rFonts w:ascii="Calibri"/>
                <w:spacing w:val="-10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Mineral</w:t>
            </w:r>
            <w:r>
              <w:rPr>
                <w:rFonts w:ascii="Calibri"/>
                <w:spacing w:val="-10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Fees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7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right="192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7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70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300,000.00</w:t>
            </w:r>
          </w:p>
        </w:tc>
        <w:tc>
          <w:tcPr>
            <w:tcW w:w="180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69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300,000</w:t>
            </w:r>
          </w:p>
        </w:tc>
        <w:tc>
          <w:tcPr>
            <w:tcW w:w="12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66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0.01%</w:t>
            </w:r>
          </w:p>
        </w:tc>
      </w:tr>
      <w:tr>
        <w:trPr>
          <w:trHeight w:val="341" w:hRule="exact"/>
        </w:trPr>
        <w:tc>
          <w:tcPr>
            <w:tcW w:w="55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7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18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3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7"/>
              <w:ind w:left="10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Surrender</w:t>
            </w:r>
            <w:r>
              <w:rPr>
                <w:rFonts w:ascii="Calibri"/>
                <w:spacing w:val="-12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Fees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7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7"/>
              <w:ind w:left="78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20,000.00</w:t>
            </w:r>
          </w:p>
        </w:tc>
        <w:tc>
          <w:tcPr>
            <w:tcW w:w="17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7"/>
              <w:ind w:left="70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190,000.00</w:t>
            </w:r>
          </w:p>
        </w:tc>
        <w:tc>
          <w:tcPr>
            <w:tcW w:w="180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7"/>
              <w:ind w:left="69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210,000</w:t>
            </w:r>
          </w:p>
        </w:tc>
        <w:tc>
          <w:tcPr>
            <w:tcW w:w="12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7"/>
              <w:ind w:left="66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0.01%</w:t>
            </w:r>
          </w:p>
        </w:tc>
      </w:tr>
      <w:tr>
        <w:trPr>
          <w:trHeight w:val="341" w:hRule="exact"/>
        </w:trPr>
        <w:tc>
          <w:tcPr>
            <w:tcW w:w="55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19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3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Printing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Maps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7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right="192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7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91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8,000.00</w:t>
            </w:r>
          </w:p>
        </w:tc>
        <w:tc>
          <w:tcPr>
            <w:tcW w:w="180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89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8,000</w:t>
            </w:r>
          </w:p>
        </w:tc>
        <w:tc>
          <w:tcPr>
            <w:tcW w:w="12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66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0.00%</w:t>
            </w:r>
          </w:p>
        </w:tc>
      </w:tr>
      <w:tr>
        <w:trPr>
          <w:trHeight w:val="338" w:hRule="exact"/>
        </w:trPr>
        <w:tc>
          <w:tcPr>
            <w:tcW w:w="55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20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3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10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Cadastral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z w:val="20"/>
              </w:rPr>
              <w:t>Map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Fees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7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68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800,000.00</w:t>
            </w:r>
          </w:p>
        </w:tc>
        <w:tc>
          <w:tcPr>
            <w:tcW w:w="17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55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1,200,000.00</w:t>
            </w:r>
          </w:p>
        </w:tc>
        <w:tc>
          <w:tcPr>
            <w:tcW w:w="180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54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2,000,000</w:t>
            </w:r>
          </w:p>
        </w:tc>
        <w:tc>
          <w:tcPr>
            <w:tcW w:w="12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66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0.08%</w:t>
            </w:r>
          </w:p>
        </w:tc>
      </w:tr>
      <w:tr>
        <w:trPr>
          <w:trHeight w:val="336" w:hRule="exact"/>
        </w:trPr>
        <w:tc>
          <w:tcPr>
            <w:tcW w:w="55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23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Total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7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32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322,006,000.00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7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9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2,057,514,315.00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80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8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2,379,520,315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2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45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100.00%</w:t>
            </w:r>
            <w:r>
              <w:rPr>
                <w:rFonts w:ascii="Calibri"/>
                <w:sz w:val="20"/>
              </w:rPr>
            </w:r>
          </w:p>
        </w:tc>
      </w:tr>
    </w:tbl>
    <w:p>
      <w:pPr>
        <w:spacing w:before="11"/>
        <w:ind w:left="218" w:right="0" w:firstLine="0"/>
        <w:jc w:val="both"/>
        <w:rPr>
          <w:rFonts w:ascii="Calibri" w:hAnsi="Calibri" w:cs="Calibri" w:eastAsia="Calibri"/>
          <w:sz w:val="20"/>
          <w:szCs w:val="20"/>
        </w:rPr>
      </w:pPr>
      <w:r>
        <w:rPr>
          <w:rFonts w:ascii="Calibri"/>
          <w:b/>
          <w:color w:val="528135"/>
          <w:spacing w:val="-3"/>
          <w:sz w:val="20"/>
        </w:rPr>
        <w:t>Source:</w:t>
      </w:r>
      <w:r>
        <w:rPr>
          <w:rFonts w:ascii="Calibri"/>
          <w:b/>
          <w:color w:val="528135"/>
          <w:spacing w:val="-14"/>
          <w:sz w:val="20"/>
        </w:rPr>
        <w:t> </w:t>
      </w:r>
      <w:r>
        <w:rPr>
          <w:rFonts w:ascii="Calibri"/>
          <w:b/>
          <w:color w:val="528135"/>
          <w:spacing w:val="-3"/>
          <w:sz w:val="20"/>
        </w:rPr>
        <w:t>2019</w:t>
      </w:r>
      <w:r>
        <w:rPr>
          <w:rFonts w:ascii="Calibri"/>
          <w:b/>
          <w:color w:val="528135"/>
          <w:spacing w:val="-14"/>
          <w:sz w:val="20"/>
        </w:rPr>
        <w:t> </w:t>
      </w:r>
      <w:r>
        <w:rPr>
          <w:rFonts w:ascii="Calibri"/>
          <w:b/>
          <w:color w:val="528135"/>
          <w:spacing w:val="-2"/>
          <w:sz w:val="20"/>
        </w:rPr>
        <w:t>NEITI</w:t>
      </w:r>
      <w:r>
        <w:rPr>
          <w:rFonts w:ascii="Calibri"/>
          <w:b/>
          <w:color w:val="528135"/>
          <w:spacing w:val="-14"/>
          <w:sz w:val="20"/>
        </w:rPr>
        <w:t> </w:t>
      </w:r>
      <w:r>
        <w:rPr>
          <w:rFonts w:ascii="Calibri"/>
          <w:b/>
          <w:color w:val="528135"/>
          <w:spacing w:val="-2"/>
          <w:sz w:val="20"/>
        </w:rPr>
        <w:t>SMA</w:t>
      </w:r>
      <w:r>
        <w:rPr>
          <w:rFonts w:ascii="Calibri"/>
          <w:b/>
          <w:color w:val="528135"/>
          <w:spacing w:val="-13"/>
          <w:sz w:val="20"/>
        </w:rPr>
        <w:t> </w:t>
      </w:r>
      <w:r>
        <w:rPr>
          <w:rFonts w:ascii="Calibri"/>
          <w:b/>
          <w:color w:val="528135"/>
          <w:spacing w:val="-3"/>
          <w:sz w:val="20"/>
        </w:rPr>
        <w:t>Templates&amp;</w:t>
      </w:r>
      <w:r>
        <w:rPr>
          <w:rFonts w:ascii="Calibri"/>
          <w:b/>
          <w:color w:val="528135"/>
          <w:spacing w:val="-12"/>
          <w:sz w:val="20"/>
        </w:rPr>
        <w:t> </w:t>
      </w:r>
      <w:r>
        <w:rPr>
          <w:rFonts w:ascii="Calibri"/>
          <w:b/>
          <w:color w:val="528135"/>
          <w:spacing w:val="-2"/>
          <w:sz w:val="20"/>
        </w:rPr>
        <w:t>MCO</w:t>
      </w:r>
      <w:r>
        <w:rPr>
          <w:rFonts w:ascii="Calibri"/>
          <w:b/>
          <w:color w:val="528135"/>
          <w:spacing w:val="-14"/>
          <w:sz w:val="20"/>
        </w:rPr>
        <w:t> </w:t>
      </w:r>
      <w:r>
        <w:rPr>
          <w:rFonts w:ascii="Calibri"/>
          <w:b/>
          <w:color w:val="528135"/>
          <w:spacing w:val="-3"/>
          <w:sz w:val="20"/>
        </w:rPr>
        <w:t>Records</w:t>
      </w:r>
      <w:r>
        <w:rPr>
          <w:rFonts w:ascii="Calibri"/>
          <w:sz w:val="20"/>
        </w:rPr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pStyle w:val="Heading4"/>
        <w:numPr>
          <w:ilvl w:val="1"/>
          <w:numId w:val="21"/>
        </w:numPr>
        <w:tabs>
          <w:tab w:pos="647" w:val="left" w:leader="none"/>
        </w:tabs>
        <w:spacing w:line="240" w:lineRule="auto" w:before="126" w:after="0"/>
        <w:ind w:left="646" w:right="0" w:hanging="428"/>
        <w:jc w:val="both"/>
        <w:rPr>
          <w:b w:val="0"/>
          <w:bCs w:val="0"/>
        </w:rPr>
      </w:pPr>
      <w:r>
        <w:rPr>
          <w:color w:val="385522"/>
          <w:spacing w:val="-1"/>
        </w:rPr>
        <w:t>Company</w:t>
      </w:r>
      <w:r>
        <w:rPr>
          <w:color w:val="385522"/>
          <w:spacing w:val="-7"/>
        </w:rPr>
        <w:t> </w:t>
      </w:r>
      <w:r>
        <w:rPr>
          <w:color w:val="385522"/>
          <w:spacing w:val="-1"/>
        </w:rPr>
        <w:t>Income</w:t>
      </w:r>
      <w:r>
        <w:rPr>
          <w:color w:val="385522"/>
          <w:spacing w:val="-6"/>
        </w:rPr>
        <w:t> </w:t>
      </w:r>
      <w:r>
        <w:rPr>
          <w:color w:val="385522"/>
          <w:spacing w:val="-2"/>
        </w:rPr>
        <w:t>Tax</w:t>
      </w:r>
      <w:r>
        <w:rPr>
          <w:b w:val="0"/>
        </w:rPr>
      </w:r>
    </w:p>
    <w:p>
      <w:pPr>
        <w:pStyle w:val="BodyText"/>
        <w:spacing w:line="276" w:lineRule="auto" w:before="45"/>
        <w:ind w:left="218" w:right="218"/>
        <w:jc w:val="both"/>
      </w:pPr>
      <w:r>
        <w:rPr>
          <w:spacing w:val="-1"/>
        </w:rPr>
        <w:t>Company</w:t>
      </w:r>
      <w:r>
        <w:rPr>
          <w:spacing w:val="33"/>
        </w:rPr>
        <w:t> </w:t>
      </w:r>
      <w:r>
        <w:rPr>
          <w:spacing w:val="-1"/>
        </w:rPr>
        <w:t>Income</w:t>
      </w:r>
      <w:r>
        <w:rPr>
          <w:spacing w:val="35"/>
        </w:rPr>
        <w:t> </w:t>
      </w:r>
      <w:r>
        <w:rPr>
          <w:spacing w:val="-1"/>
        </w:rPr>
        <w:t>Tax</w:t>
      </w:r>
      <w:r>
        <w:rPr>
          <w:spacing w:val="34"/>
        </w:rPr>
        <w:t> </w:t>
      </w:r>
      <w:r>
        <w:rPr/>
        <w:t>is</w:t>
      </w:r>
      <w:r>
        <w:rPr>
          <w:spacing w:val="31"/>
        </w:rPr>
        <w:t> </w:t>
      </w:r>
      <w:r>
        <w:rPr/>
        <w:t>levied</w:t>
      </w:r>
      <w:r>
        <w:rPr>
          <w:spacing w:val="35"/>
        </w:rPr>
        <w:t> </w:t>
      </w:r>
      <w:r>
        <w:rPr>
          <w:spacing w:val="-1"/>
        </w:rPr>
        <w:t>on</w:t>
      </w:r>
      <w:r>
        <w:rPr>
          <w:spacing w:val="33"/>
        </w:rPr>
        <w:t> </w:t>
      </w:r>
      <w:r>
        <w:rPr/>
        <w:t>the</w:t>
      </w:r>
      <w:r>
        <w:rPr>
          <w:spacing w:val="32"/>
        </w:rPr>
        <w:t> </w:t>
      </w:r>
      <w:r>
        <w:rPr>
          <w:spacing w:val="-1"/>
        </w:rPr>
        <w:t>profits</w:t>
      </w:r>
      <w:r>
        <w:rPr>
          <w:spacing w:val="32"/>
        </w:rPr>
        <w:t> </w:t>
      </w:r>
      <w:r>
        <w:rPr>
          <w:spacing w:val="-1"/>
        </w:rPr>
        <w:t>of</w:t>
      </w:r>
      <w:r>
        <w:rPr>
          <w:spacing w:val="34"/>
        </w:rPr>
        <w:t> </w:t>
      </w:r>
      <w:r>
        <w:rPr>
          <w:spacing w:val="-1"/>
        </w:rPr>
        <w:t>incorporated</w:t>
      </w:r>
      <w:r>
        <w:rPr>
          <w:spacing w:val="33"/>
        </w:rPr>
        <w:t> </w:t>
      </w:r>
      <w:r>
        <w:rPr>
          <w:spacing w:val="-1"/>
        </w:rPr>
        <w:t>bodies</w:t>
      </w:r>
      <w:r>
        <w:rPr>
          <w:spacing w:val="34"/>
        </w:rPr>
        <w:t> </w:t>
      </w:r>
      <w:r>
        <w:rPr/>
        <w:t>in</w:t>
      </w:r>
      <w:r>
        <w:rPr>
          <w:spacing w:val="33"/>
        </w:rPr>
        <w:t> </w:t>
      </w:r>
      <w:r>
        <w:rPr/>
        <w:t>Nigeria.</w:t>
      </w:r>
      <w:r>
        <w:rPr>
          <w:spacing w:val="44"/>
        </w:rPr>
        <w:t> </w:t>
      </w:r>
      <w:r>
        <w:rPr>
          <w:spacing w:val="-1"/>
        </w:rPr>
        <w:t>Prior</w:t>
      </w:r>
      <w:r>
        <w:rPr>
          <w:spacing w:val="32"/>
        </w:rPr>
        <w:t> </w:t>
      </w:r>
      <w:r>
        <w:rPr/>
        <w:t>to</w:t>
      </w:r>
      <w:r>
        <w:rPr>
          <w:spacing w:val="32"/>
        </w:rPr>
        <w:t> </w:t>
      </w:r>
      <w:r>
        <w:rPr/>
        <w:t>the</w:t>
      </w:r>
      <w:r>
        <w:rPr>
          <w:spacing w:val="57"/>
          <w:w w:val="99"/>
        </w:rPr>
        <w:t> </w:t>
      </w:r>
      <w:r>
        <w:rPr>
          <w:spacing w:val="-1"/>
        </w:rPr>
        <w:t>Finance</w:t>
      </w:r>
      <w:r>
        <w:rPr/>
        <w:t> Act</w:t>
      </w:r>
      <w:r>
        <w:rPr>
          <w:spacing w:val="1"/>
        </w:rPr>
        <w:t> </w:t>
      </w:r>
      <w:r>
        <w:rPr>
          <w:spacing w:val="-1"/>
        </w:rPr>
        <w:t>2019,</w:t>
      </w:r>
      <w:r>
        <w:rPr>
          <w:spacing w:val="1"/>
        </w:rPr>
        <w:t> </w:t>
      </w:r>
      <w:r>
        <w:rPr>
          <w:spacing w:val="-1"/>
        </w:rPr>
        <w:t>the</w:t>
      </w:r>
      <w:r>
        <w:rPr>
          <w:spacing w:val="3"/>
        </w:rPr>
        <w:t> </w:t>
      </w:r>
      <w:r>
        <w:rPr>
          <w:spacing w:val="-1"/>
        </w:rPr>
        <w:t>general</w:t>
      </w:r>
      <w:r>
        <w:rPr>
          <w:spacing w:val="1"/>
        </w:rPr>
        <w:t> </w:t>
      </w:r>
      <w:r>
        <w:rPr>
          <w:spacing w:val="-1"/>
        </w:rPr>
        <w:t>applicable</w:t>
      </w:r>
      <w:r>
        <w:rPr/>
        <w:t> </w:t>
      </w:r>
      <w:r>
        <w:rPr>
          <w:spacing w:val="-1"/>
        </w:rPr>
        <w:t>CIT</w:t>
      </w:r>
      <w:r>
        <w:rPr>
          <w:spacing w:val="3"/>
        </w:rPr>
        <w:t> </w:t>
      </w:r>
      <w:r>
        <w:rPr>
          <w:spacing w:val="-1"/>
        </w:rPr>
        <w:t>rate</w:t>
      </w:r>
      <w:r>
        <w:rPr>
          <w:spacing w:val="1"/>
        </w:rPr>
        <w:t> </w:t>
      </w:r>
      <w:r>
        <w:rPr/>
        <w:t>in</w:t>
      </w:r>
      <w:r>
        <w:rPr>
          <w:spacing w:val="3"/>
        </w:rPr>
        <w:t> </w:t>
      </w:r>
      <w:r>
        <w:rPr>
          <w:spacing w:val="-1"/>
        </w:rPr>
        <w:t>Nigeria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>
          <w:spacing w:val="-1"/>
        </w:rPr>
        <w:t>30%</w:t>
      </w:r>
      <w:r>
        <w:rPr>
          <w:spacing w:val="3"/>
        </w:rPr>
        <w:t> </w:t>
      </w:r>
      <w:r>
        <w:rPr>
          <w:spacing w:val="-1"/>
        </w:rPr>
        <w:t>of</w:t>
      </w:r>
      <w:r>
        <w:rPr>
          <w:spacing w:val="2"/>
        </w:rPr>
        <w:t> </w:t>
      </w:r>
      <w:r>
        <w:rPr>
          <w:spacing w:val="-1"/>
        </w:rPr>
        <w:t>taxable</w:t>
      </w:r>
      <w:r>
        <w:rPr>
          <w:spacing w:val="9"/>
        </w:rPr>
        <w:t> </w:t>
      </w:r>
      <w:r>
        <w:rPr>
          <w:spacing w:val="-1"/>
        </w:rPr>
        <w:t>profits;</w:t>
      </w:r>
      <w:r>
        <w:rPr>
          <w:spacing w:val="1"/>
        </w:rPr>
        <w:t> </w:t>
      </w:r>
      <w:r>
        <w:rPr>
          <w:spacing w:val="-1"/>
        </w:rPr>
        <w:t>now</w:t>
      </w:r>
      <w:r>
        <w:rPr>
          <w:spacing w:val="3"/>
        </w:rPr>
        <w:t> </w:t>
      </w:r>
      <w:r>
        <w:rPr>
          <w:spacing w:val="-2"/>
        </w:rPr>
        <w:t>the</w:t>
      </w:r>
      <w:r>
        <w:rPr>
          <w:spacing w:val="93"/>
          <w:w w:val="99"/>
        </w:rPr>
        <w:t> </w:t>
      </w:r>
      <w:r>
        <w:rPr/>
        <w:t>act</w:t>
      </w:r>
      <w:r>
        <w:rPr>
          <w:spacing w:val="-4"/>
        </w:rPr>
        <w:t> </w:t>
      </w:r>
      <w:r>
        <w:rPr>
          <w:spacing w:val="-1"/>
        </w:rPr>
        <w:t>introduced</w:t>
      </w:r>
      <w:r>
        <w:rPr>
          <w:spacing w:val="-5"/>
        </w:rPr>
        <w:t> </w:t>
      </w:r>
      <w:r>
        <w:rPr/>
        <w:t>a</w:t>
      </w:r>
      <w:r>
        <w:rPr>
          <w:spacing w:val="-6"/>
        </w:rPr>
        <w:t> </w:t>
      </w:r>
      <w:r>
        <w:rPr>
          <w:spacing w:val="-1"/>
        </w:rPr>
        <w:t>new</w:t>
      </w:r>
      <w:r>
        <w:rPr>
          <w:spacing w:val="-4"/>
        </w:rPr>
        <w:t> </w:t>
      </w:r>
      <w:r>
        <w:rPr>
          <w:spacing w:val="-1"/>
        </w:rPr>
        <w:t>progressive</w:t>
      </w:r>
      <w:r>
        <w:rPr>
          <w:spacing w:val="-4"/>
        </w:rPr>
        <w:t> </w:t>
      </w:r>
      <w:r>
        <w:rPr>
          <w:spacing w:val="-1"/>
        </w:rPr>
        <w:t>CIT</w:t>
      </w:r>
      <w:r>
        <w:rPr>
          <w:spacing w:val="-5"/>
        </w:rPr>
        <w:t> </w:t>
      </w:r>
      <w:r>
        <w:rPr>
          <w:spacing w:val="-1"/>
        </w:rPr>
        <w:t>rate</w:t>
      </w:r>
      <w:r>
        <w:rPr>
          <w:spacing w:val="-3"/>
        </w:rPr>
        <w:t> </w:t>
      </w:r>
      <w:r>
        <w:rPr>
          <w:spacing w:val="-1"/>
        </w:rPr>
        <w:t>regime.</w:t>
      </w:r>
      <w:r>
        <w:rPr/>
      </w:r>
    </w:p>
    <w:p>
      <w:pPr>
        <w:pStyle w:val="BodyText"/>
        <w:spacing w:line="276" w:lineRule="auto"/>
        <w:ind w:left="218" w:right="217"/>
        <w:jc w:val="both"/>
      </w:pPr>
      <w:r>
        <w:rPr/>
        <w:t>The</w:t>
      </w:r>
      <w:r>
        <w:rPr>
          <w:spacing w:val="13"/>
        </w:rPr>
        <w:t> </w:t>
      </w:r>
      <w:r>
        <w:rPr>
          <w:spacing w:val="-1"/>
        </w:rPr>
        <w:t>Finance</w:t>
      </w:r>
      <w:r>
        <w:rPr>
          <w:spacing w:val="13"/>
        </w:rPr>
        <w:t> </w:t>
      </w:r>
      <w:r>
        <w:rPr/>
        <w:t>Act</w:t>
      </w:r>
      <w:r>
        <w:rPr>
          <w:spacing w:val="14"/>
        </w:rPr>
        <w:t> </w:t>
      </w:r>
      <w:r>
        <w:rPr/>
        <w:t>2019,</w:t>
      </w:r>
      <w:r>
        <w:rPr>
          <w:spacing w:val="13"/>
        </w:rPr>
        <w:t> </w:t>
      </w:r>
      <w:r>
        <w:rPr>
          <w:spacing w:val="-1"/>
        </w:rPr>
        <w:t>provides</w:t>
      </w:r>
      <w:r>
        <w:rPr>
          <w:spacing w:val="13"/>
        </w:rPr>
        <w:t> </w:t>
      </w:r>
      <w:r>
        <w:rPr>
          <w:spacing w:val="-1"/>
        </w:rPr>
        <w:t>for</w:t>
      </w:r>
      <w:r>
        <w:rPr>
          <w:spacing w:val="15"/>
        </w:rPr>
        <w:t> </w:t>
      </w:r>
      <w:r>
        <w:rPr>
          <w:spacing w:val="-1"/>
        </w:rPr>
        <w:t>amendments</w:t>
      </w:r>
      <w:r>
        <w:rPr>
          <w:spacing w:val="12"/>
        </w:rPr>
        <w:t> </w:t>
      </w:r>
      <w:r>
        <w:rPr>
          <w:spacing w:val="-1"/>
        </w:rPr>
        <w:t>to</w:t>
      </w:r>
      <w:r>
        <w:rPr>
          <w:spacing w:val="16"/>
        </w:rPr>
        <w:t> </w:t>
      </w:r>
      <w:r>
        <w:rPr>
          <w:spacing w:val="-1"/>
        </w:rPr>
        <w:t>CITA</w:t>
      </w:r>
      <w:r>
        <w:rPr>
          <w:spacing w:val="14"/>
        </w:rPr>
        <w:t> </w:t>
      </w:r>
      <w:r>
        <w:rPr>
          <w:spacing w:val="-2"/>
        </w:rPr>
        <w:t>such</w:t>
      </w:r>
      <w:r>
        <w:rPr>
          <w:spacing w:val="13"/>
        </w:rPr>
        <w:t> </w:t>
      </w:r>
      <w:r>
        <w:rPr>
          <w:spacing w:val="-1"/>
        </w:rPr>
        <w:t>that:</w:t>
      </w:r>
      <w:r>
        <w:rPr>
          <w:spacing w:val="16"/>
        </w:rPr>
        <w:t> </w:t>
      </w:r>
      <w:r>
        <w:rPr/>
        <w:t>start-ups</w:t>
      </w:r>
      <w:r>
        <w:rPr>
          <w:spacing w:val="13"/>
        </w:rPr>
        <w:t> </w:t>
      </w:r>
      <w:r>
        <w:rPr>
          <w:spacing w:val="-1"/>
        </w:rPr>
        <w:t>and</w:t>
      </w:r>
      <w:r>
        <w:rPr>
          <w:spacing w:val="14"/>
        </w:rPr>
        <w:t> </w:t>
      </w:r>
      <w:r>
        <w:rPr>
          <w:spacing w:val="-1"/>
        </w:rPr>
        <w:t>Small</w:t>
      </w:r>
      <w:r>
        <w:rPr>
          <w:spacing w:val="47"/>
        </w:rPr>
        <w:t> </w:t>
      </w:r>
      <w:r>
        <w:rPr>
          <w:spacing w:val="-1"/>
        </w:rPr>
        <w:t>Companies</w:t>
      </w:r>
      <w:r>
        <w:rPr>
          <w:spacing w:val="-2"/>
        </w:rPr>
        <w:t> </w:t>
      </w:r>
      <w:r>
        <w:rPr>
          <w:spacing w:val="-1"/>
        </w:rPr>
        <w:t>(SC)</w:t>
      </w:r>
      <w:r>
        <w:rPr>
          <w:spacing w:val="-3"/>
        </w:rPr>
        <w:t> </w:t>
      </w:r>
      <w:r>
        <w:rPr>
          <w:spacing w:val="-1"/>
        </w:rPr>
        <w:t>with annual </w:t>
      </w:r>
      <w:r>
        <w:rPr/>
        <w:t>gross</w:t>
      </w:r>
      <w:r>
        <w:rPr>
          <w:spacing w:val="-4"/>
        </w:rPr>
        <w:t> </w:t>
      </w:r>
      <w:r>
        <w:rPr>
          <w:spacing w:val="-1"/>
        </w:rPr>
        <w:t>turnover </w:t>
      </w:r>
      <w:r>
        <w:rPr/>
        <w:t>less</w:t>
      </w:r>
      <w:r>
        <w:rPr>
          <w:spacing w:val="-4"/>
        </w:rPr>
        <w:t> </w:t>
      </w:r>
      <w:r>
        <w:rPr>
          <w:spacing w:val="-1"/>
        </w:rPr>
        <w:t>than</w:t>
      </w:r>
      <w:r>
        <w:rPr>
          <w:spacing w:val="5"/>
        </w:rPr>
        <w:t> </w:t>
      </w:r>
      <w:r>
        <w:rPr>
          <w:dstrike/>
          <w:spacing w:val="-1"/>
        </w:rPr>
        <w:t>N</w:t>
      </w:r>
      <w:r>
        <w:rPr>
          <w:strike w:val="0"/>
        </w:rPr>
      </w:r>
      <w:r>
        <w:rPr>
          <w:strike w:val="0"/>
          <w:spacing w:val="-1"/>
        </w:rPr>
        <w:t>25 million</w:t>
      </w:r>
      <w:r>
        <w:rPr>
          <w:strike w:val="0"/>
        </w:rPr>
        <w:t> </w:t>
      </w:r>
      <w:r>
        <w:rPr>
          <w:strike w:val="0"/>
          <w:spacing w:val="-1"/>
        </w:rPr>
        <w:t>are exempted</w:t>
      </w:r>
      <w:r>
        <w:rPr>
          <w:strike w:val="0"/>
        </w:rPr>
        <w:t> </w:t>
      </w:r>
      <w:r>
        <w:rPr>
          <w:strike w:val="0"/>
          <w:spacing w:val="-1"/>
        </w:rPr>
        <w:t>from paying CIT,</w:t>
      </w:r>
      <w:r>
        <w:rPr>
          <w:strike w:val="0"/>
          <w:spacing w:val="63"/>
          <w:w w:val="99"/>
        </w:rPr>
        <w:t> </w:t>
      </w:r>
      <w:r>
        <w:rPr>
          <w:strike w:val="0"/>
          <w:spacing w:val="-1"/>
        </w:rPr>
        <w:t>Medium</w:t>
      </w:r>
      <w:r>
        <w:rPr>
          <w:strike w:val="0"/>
          <w:spacing w:val="7"/>
        </w:rPr>
        <w:t> </w:t>
      </w:r>
      <w:r>
        <w:rPr>
          <w:strike w:val="0"/>
          <w:spacing w:val="-1"/>
        </w:rPr>
        <w:t>Size</w:t>
      </w:r>
      <w:r>
        <w:rPr>
          <w:strike w:val="0"/>
          <w:spacing w:val="5"/>
        </w:rPr>
        <w:t> </w:t>
      </w:r>
      <w:r>
        <w:rPr>
          <w:strike w:val="0"/>
          <w:spacing w:val="-1"/>
        </w:rPr>
        <w:t>Company</w:t>
      </w:r>
      <w:r>
        <w:rPr>
          <w:strike w:val="0"/>
          <w:spacing w:val="7"/>
        </w:rPr>
        <w:t> </w:t>
      </w:r>
      <w:r>
        <w:rPr>
          <w:strike w:val="0"/>
          <w:spacing w:val="-2"/>
        </w:rPr>
        <w:t>(MSC)</w:t>
      </w:r>
      <w:r>
        <w:rPr>
          <w:strike w:val="0"/>
          <w:spacing w:val="6"/>
        </w:rPr>
        <w:t> </w:t>
      </w:r>
      <w:r>
        <w:rPr>
          <w:strike w:val="0"/>
          <w:spacing w:val="-1"/>
        </w:rPr>
        <w:t>whose</w:t>
      </w:r>
      <w:r>
        <w:rPr>
          <w:strike w:val="0"/>
          <w:spacing w:val="6"/>
        </w:rPr>
        <w:t> </w:t>
      </w:r>
      <w:r>
        <w:rPr>
          <w:strike w:val="0"/>
          <w:spacing w:val="-1"/>
        </w:rPr>
        <w:t>turnover</w:t>
      </w:r>
      <w:r>
        <w:rPr>
          <w:strike w:val="0"/>
          <w:spacing w:val="5"/>
        </w:rPr>
        <w:t> </w:t>
      </w:r>
      <w:r>
        <w:rPr>
          <w:strike w:val="0"/>
          <w:spacing w:val="-1"/>
        </w:rPr>
        <w:t>exceeds</w:t>
      </w:r>
      <w:r>
        <w:rPr>
          <w:strike w:val="0"/>
          <w:spacing w:val="14"/>
        </w:rPr>
        <w:t> </w:t>
      </w:r>
      <w:r>
        <w:rPr>
          <w:dstrike/>
          <w:spacing w:val="-1"/>
        </w:rPr>
        <w:t>N</w:t>
      </w:r>
      <w:r>
        <w:rPr>
          <w:strike w:val="0"/>
        </w:rPr>
      </w:r>
      <w:r>
        <w:rPr>
          <w:strike w:val="0"/>
          <w:spacing w:val="-1"/>
        </w:rPr>
        <w:t>25million</w:t>
      </w:r>
      <w:r>
        <w:rPr>
          <w:strike w:val="0"/>
          <w:spacing w:val="6"/>
        </w:rPr>
        <w:t> </w:t>
      </w:r>
      <w:r>
        <w:rPr>
          <w:strike w:val="0"/>
          <w:spacing w:val="-1"/>
        </w:rPr>
        <w:t>but</w:t>
      </w:r>
      <w:r>
        <w:rPr>
          <w:strike w:val="0"/>
          <w:spacing w:val="6"/>
        </w:rPr>
        <w:t> </w:t>
      </w:r>
      <w:r>
        <w:rPr>
          <w:strike w:val="0"/>
        </w:rPr>
        <w:t>is</w:t>
      </w:r>
      <w:r>
        <w:rPr>
          <w:strike w:val="0"/>
          <w:spacing w:val="6"/>
        </w:rPr>
        <w:t> </w:t>
      </w:r>
      <w:r>
        <w:rPr>
          <w:strike w:val="0"/>
          <w:spacing w:val="-1"/>
        </w:rPr>
        <w:t>less</w:t>
      </w:r>
      <w:r>
        <w:rPr>
          <w:strike w:val="0"/>
          <w:spacing w:val="7"/>
        </w:rPr>
        <w:t> </w:t>
      </w:r>
      <w:r>
        <w:rPr>
          <w:strike w:val="0"/>
          <w:spacing w:val="-1"/>
        </w:rPr>
        <w:t>than</w:t>
      </w:r>
      <w:r>
        <w:rPr>
          <w:strike w:val="0"/>
          <w:spacing w:val="9"/>
        </w:rPr>
        <w:t> </w:t>
      </w:r>
      <w:r>
        <w:rPr>
          <w:dstrike/>
          <w:spacing w:val="-1"/>
        </w:rPr>
        <w:t>N</w:t>
      </w:r>
      <w:r>
        <w:rPr>
          <w:strike w:val="0"/>
        </w:rPr>
      </w:r>
      <w:r>
        <w:rPr>
          <w:strike w:val="0"/>
          <w:spacing w:val="-1"/>
        </w:rPr>
        <w:t>100</w:t>
      </w:r>
      <w:r>
        <w:rPr>
          <w:strike w:val="0"/>
          <w:spacing w:val="8"/>
        </w:rPr>
        <w:t> </w:t>
      </w:r>
      <w:r>
        <w:rPr>
          <w:strike w:val="0"/>
          <w:spacing w:val="-1"/>
        </w:rPr>
        <w:t>million</w:t>
      </w:r>
      <w:r>
        <w:rPr>
          <w:strike w:val="0"/>
          <w:spacing w:val="71"/>
        </w:rPr>
        <w:t> </w:t>
      </w:r>
      <w:r>
        <w:rPr>
          <w:strike w:val="0"/>
        </w:rPr>
        <w:t>are</w:t>
      </w:r>
      <w:r>
        <w:rPr>
          <w:strike w:val="0"/>
          <w:spacing w:val="42"/>
        </w:rPr>
        <w:t> </w:t>
      </w:r>
      <w:r>
        <w:rPr>
          <w:strike w:val="0"/>
          <w:spacing w:val="-2"/>
        </w:rPr>
        <w:t>subject</w:t>
      </w:r>
      <w:r>
        <w:rPr>
          <w:strike w:val="0"/>
          <w:spacing w:val="40"/>
        </w:rPr>
        <w:t> </w:t>
      </w:r>
      <w:r>
        <w:rPr>
          <w:strike w:val="0"/>
        </w:rPr>
        <w:t>to</w:t>
      </w:r>
      <w:r>
        <w:rPr>
          <w:strike w:val="0"/>
          <w:spacing w:val="39"/>
        </w:rPr>
        <w:t> </w:t>
      </w:r>
      <w:r>
        <w:rPr>
          <w:strike w:val="0"/>
          <w:spacing w:val="-1"/>
        </w:rPr>
        <w:t>CIT</w:t>
      </w:r>
      <w:r>
        <w:rPr>
          <w:strike w:val="0"/>
          <w:spacing w:val="41"/>
        </w:rPr>
        <w:t> </w:t>
      </w:r>
      <w:r>
        <w:rPr>
          <w:strike w:val="0"/>
          <w:spacing w:val="-1"/>
        </w:rPr>
        <w:t>of</w:t>
      </w:r>
      <w:r>
        <w:rPr>
          <w:strike w:val="0"/>
          <w:spacing w:val="40"/>
        </w:rPr>
        <w:t> </w:t>
      </w:r>
      <w:r>
        <w:rPr>
          <w:strike w:val="0"/>
          <w:spacing w:val="-1"/>
        </w:rPr>
        <w:t>20%,</w:t>
      </w:r>
      <w:r>
        <w:rPr>
          <w:strike w:val="0"/>
          <w:spacing w:val="40"/>
        </w:rPr>
        <w:t> </w:t>
      </w:r>
      <w:r>
        <w:rPr>
          <w:strike w:val="0"/>
          <w:spacing w:val="-1"/>
        </w:rPr>
        <w:t>while</w:t>
      </w:r>
      <w:r>
        <w:rPr>
          <w:strike w:val="0"/>
          <w:spacing w:val="39"/>
        </w:rPr>
        <w:t> </w:t>
      </w:r>
      <w:r>
        <w:rPr>
          <w:strike w:val="0"/>
          <w:spacing w:val="-1"/>
        </w:rPr>
        <w:t>Large</w:t>
      </w:r>
      <w:r>
        <w:rPr>
          <w:strike w:val="0"/>
          <w:spacing w:val="40"/>
        </w:rPr>
        <w:t> </w:t>
      </w:r>
      <w:r>
        <w:rPr>
          <w:strike w:val="0"/>
          <w:spacing w:val="-1"/>
        </w:rPr>
        <w:t>Companies</w:t>
      </w:r>
      <w:r>
        <w:rPr>
          <w:strike w:val="0"/>
          <w:spacing w:val="41"/>
        </w:rPr>
        <w:t> </w:t>
      </w:r>
      <w:r>
        <w:rPr>
          <w:strike w:val="0"/>
          <w:spacing w:val="-1"/>
        </w:rPr>
        <w:t>(LC)</w:t>
      </w:r>
      <w:r>
        <w:rPr>
          <w:strike w:val="0"/>
          <w:spacing w:val="38"/>
        </w:rPr>
        <w:t> </w:t>
      </w:r>
      <w:r>
        <w:rPr>
          <w:strike w:val="0"/>
          <w:spacing w:val="-1"/>
        </w:rPr>
        <w:t>with</w:t>
      </w:r>
      <w:r>
        <w:rPr>
          <w:strike w:val="0"/>
          <w:spacing w:val="42"/>
        </w:rPr>
        <w:t> </w:t>
      </w:r>
      <w:r>
        <w:rPr>
          <w:strike w:val="0"/>
          <w:spacing w:val="-1"/>
        </w:rPr>
        <w:t>annual</w:t>
      </w:r>
      <w:r>
        <w:rPr>
          <w:strike w:val="0"/>
          <w:spacing w:val="40"/>
        </w:rPr>
        <w:t> </w:t>
      </w:r>
      <w:r>
        <w:rPr>
          <w:strike w:val="0"/>
          <w:spacing w:val="-1"/>
        </w:rPr>
        <w:t>gross</w:t>
      </w:r>
      <w:r>
        <w:rPr>
          <w:strike w:val="0"/>
          <w:spacing w:val="42"/>
        </w:rPr>
        <w:t> </w:t>
      </w:r>
      <w:r>
        <w:rPr>
          <w:strike w:val="0"/>
          <w:spacing w:val="-1"/>
        </w:rPr>
        <w:t>turnover</w:t>
      </w:r>
      <w:r>
        <w:rPr>
          <w:strike w:val="0"/>
          <w:spacing w:val="39"/>
        </w:rPr>
        <w:t> </w:t>
      </w:r>
      <w:r>
        <w:rPr>
          <w:strike w:val="0"/>
          <w:spacing w:val="-1"/>
        </w:rPr>
        <w:t>of</w:t>
      </w:r>
      <w:r>
        <w:rPr>
          <w:strike w:val="0"/>
          <w:spacing w:val="50"/>
        </w:rPr>
        <w:t> </w:t>
      </w:r>
      <w:r>
        <w:rPr>
          <w:dstrike/>
          <w:spacing w:val="-1"/>
        </w:rPr>
        <w:t>N</w:t>
      </w:r>
      <w:r>
        <w:rPr>
          <w:strike w:val="0"/>
        </w:rPr>
      </w:r>
      <w:r>
        <w:rPr>
          <w:strike w:val="0"/>
          <w:spacing w:val="-1"/>
        </w:rPr>
        <w:t>100</w:t>
      </w:r>
      <w:r>
        <w:rPr>
          <w:strike w:val="0"/>
          <w:spacing w:val="59"/>
          <w:w w:val="99"/>
        </w:rPr>
        <w:t> </w:t>
      </w:r>
      <w:r>
        <w:rPr>
          <w:rFonts w:ascii="Calibri" w:hAnsi="Calibri" w:cs="Calibri" w:eastAsia="Calibri"/>
          <w:strike w:val="0"/>
        </w:rPr>
        <w:t>million</w:t>
      </w:r>
      <w:r>
        <w:rPr>
          <w:rFonts w:ascii="Calibri" w:hAnsi="Calibri" w:cs="Calibri" w:eastAsia="Calibri"/>
          <w:strike w:val="0"/>
          <w:spacing w:val="4"/>
        </w:rPr>
        <w:t> </w:t>
      </w:r>
      <w:r>
        <w:rPr>
          <w:rFonts w:ascii="Calibri" w:hAnsi="Calibri" w:cs="Calibri" w:eastAsia="Calibri"/>
          <w:strike w:val="0"/>
          <w:spacing w:val="-1"/>
        </w:rPr>
        <w:t>and</w:t>
      </w:r>
      <w:r>
        <w:rPr>
          <w:rFonts w:ascii="Calibri" w:hAnsi="Calibri" w:cs="Calibri" w:eastAsia="Calibri"/>
          <w:strike w:val="0"/>
          <w:spacing w:val="4"/>
        </w:rPr>
        <w:t> </w:t>
      </w:r>
      <w:r>
        <w:rPr>
          <w:rFonts w:ascii="Calibri" w:hAnsi="Calibri" w:cs="Calibri" w:eastAsia="Calibri"/>
          <w:strike w:val="0"/>
          <w:spacing w:val="-1"/>
        </w:rPr>
        <w:t>above</w:t>
      </w:r>
      <w:r>
        <w:rPr>
          <w:rFonts w:ascii="Calibri" w:hAnsi="Calibri" w:cs="Calibri" w:eastAsia="Calibri"/>
          <w:strike w:val="0"/>
          <w:spacing w:val="1"/>
        </w:rPr>
        <w:t> </w:t>
      </w:r>
      <w:r>
        <w:rPr>
          <w:rFonts w:ascii="Calibri" w:hAnsi="Calibri" w:cs="Calibri" w:eastAsia="Calibri"/>
          <w:strike w:val="0"/>
          <w:spacing w:val="-1"/>
        </w:rPr>
        <w:t>which</w:t>
      </w:r>
      <w:r>
        <w:rPr>
          <w:rFonts w:ascii="Calibri" w:hAnsi="Calibri" w:cs="Calibri" w:eastAsia="Calibri"/>
          <w:strike w:val="0"/>
          <w:spacing w:val="1"/>
        </w:rPr>
        <w:t> </w:t>
      </w:r>
      <w:r>
        <w:rPr>
          <w:rFonts w:ascii="Calibri" w:hAnsi="Calibri" w:cs="Calibri" w:eastAsia="Calibri"/>
          <w:strike w:val="0"/>
        </w:rPr>
        <w:t>are</w:t>
      </w:r>
      <w:r>
        <w:rPr>
          <w:rFonts w:ascii="Calibri" w:hAnsi="Calibri" w:cs="Calibri" w:eastAsia="Calibri"/>
          <w:strike w:val="0"/>
          <w:spacing w:val="3"/>
        </w:rPr>
        <w:t> </w:t>
      </w:r>
      <w:r>
        <w:rPr>
          <w:rFonts w:ascii="Calibri" w:hAnsi="Calibri" w:cs="Calibri" w:eastAsia="Calibri"/>
          <w:strike w:val="0"/>
          <w:spacing w:val="-1"/>
        </w:rPr>
        <w:t>defined</w:t>
      </w:r>
      <w:r>
        <w:rPr>
          <w:rFonts w:ascii="Calibri" w:hAnsi="Calibri" w:cs="Calibri" w:eastAsia="Calibri"/>
          <w:strike w:val="0"/>
          <w:spacing w:val="2"/>
        </w:rPr>
        <w:t> </w:t>
      </w:r>
      <w:r>
        <w:rPr>
          <w:rFonts w:ascii="Calibri" w:hAnsi="Calibri" w:cs="Calibri" w:eastAsia="Calibri"/>
          <w:strike w:val="0"/>
        </w:rPr>
        <w:t>by</w:t>
      </w:r>
      <w:r>
        <w:rPr>
          <w:rFonts w:ascii="Calibri" w:hAnsi="Calibri" w:cs="Calibri" w:eastAsia="Calibri"/>
          <w:strike w:val="0"/>
          <w:spacing w:val="2"/>
        </w:rPr>
        <w:t> </w:t>
      </w:r>
      <w:r>
        <w:rPr>
          <w:rFonts w:ascii="Calibri" w:hAnsi="Calibri" w:cs="Calibri" w:eastAsia="Calibri"/>
          <w:strike w:val="0"/>
          <w:spacing w:val="-1"/>
        </w:rPr>
        <w:t>the</w:t>
      </w:r>
      <w:r>
        <w:rPr>
          <w:rFonts w:ascii="Calibri" w:hAnsi="Calibri" w:cs="Calibri" w:eastAsia="Calibri"/>
          <w:strike w:val="0"/>
          <w:spacing w:val="3"/>
        </w:rPr>
        <w:t> </w:t>
      </w:r>
      <w:r>
        <w:rPr>
          <w:rFonts w:ascii="Calibri" w:hAnsi="Calibri" w:cs="Calibri" w:eastAsia="Calibri"/>
          <w:strike w:val="0"/>
        </w:rPr>
        <w:t>Act</w:t>
      </w:r>
      <w:r>
        <w:rPr>
          <w:rFonts w:ascii="Calibri" w:hAnsi="Calibri" w:cs="Calibri" w:eastAsia="Calibri"/>
          <w:strike w:val="0"/>
          <w:spacing w:val="1"/>
        </w:rPr>
        <w:t> </w:t>
      </w:r>
      <w:r>
        <w:rPr>
          <w:rFonts w:ascii="Calibri" w:hAnsi="Calibri" w:cs="Calibri" w:eastAsia="Calibri"/>
          <w:strike w:val="0"/>
        </w:rPr>
        <w:t>as</w:t>
      </w:r>
      <w:r>
        <w:rPr>
          <w:rFonts w:ascii="Calibri" w:hAnsi="Calibri" w:cs="Calibri" w:eastAsia="Calibri"/>
          <w:strike w:val="0"/>
          <w:spacing w:val="3"/>
        </w:rPr>
        <w:t> </w:t>
      </w:r>
      <w:r>
        <w:rPr>
          <w:rFonts w:ascii="Calibri" w:hAnsi="Calibri" w:cs="Calibri" w:eastAsia="Calibri"/>
          <w:strike w:val="0"/>
        </w:rPr>
        <w:t>“Large</w:t>
      </w:r>
      <w:r>
        <w:rPr>
          <w:rFonts w:ascii="Calibri" w:hAnsi="Calibri" w:cs="Calibri" w:eastAsia="Calibri"/>
          <w:strike w:val="0"/>
          <w:spacing w:val="3"/>
        </w:rPr>
        <w:t> </w:t>
      </w:r>
      <w:r>
        <w:rPr>
          <w:rFonts w:ascii="Calibri" w:hAnsi="Calibri" w:cs="Calibri" w:eastAsia="Calibri"/>
          <w:strike w:val="0"/>
          <w:spacing w:val="-1"/>
        </w:rPr>
        <w:t>companies”</w:t>
      </w:r>
      <w:r>
        <w:rPr>
          <w:rFonts w:ascii="Calibri" w:hAnsi="Calibri" w:cs="Calibri" w:eastAsia="Calibri"/>
          <w:strike w:val="0"/>
          <w:spacing w:val="1"/>
        </w:rPr>
        <w:t> </w:t>
      </w:r>
      <w:r>
        <w:rPr>
          <w:rFonts w:ascii="Calibri" w:hAnsi="Calibri" w:cs="Calibri" w:eastAsia="Calibri"/>
          <w:strike w:val="0"/>
        </w:rPr>
        <w:t>pay a</w:t>
      </w:r>
      <w:r>
        <w:rPr>
          <w:rFonts w:ascii="Calibri" w:hAnsi="Calibri" w:cs="Calibri" w:eastAsia="Calibri"/>
          <w:strike w:val="0"/>
          <w:spacing w:val="3"/>
        </w:rPr>
        <w:t> </w:t>
      </w:r>
      <w:r>
        <w:rPr>
          <w:rFonts w:ascii="Calibri" w:hAnsi="Calibri" w:cs="Calibri" w:eastAsia="Calibri"/>
          <w:strike w:val="0"/>
          <w:spacing w:val="-1"/>
        </w:rPr>
        <w:t>standard</w:t>
      </w:r>
      <w:r>
        <w:rPr>
          <w:rFonts w:ascii="Calibri" w:hAnsi="Calibri" w:cs="Calibri" w:eastAsia="Calibri"/>
          <w:strike w:val="0"/>
          <w:spacing w:val="2"/>
        </w:rPr>
        <w:t> </w:t>
      </w:r>
      <w:r>
        <w:rPr>
          <w:rFonts w:ascii="Calibri" w:hAnsi="Calibri" w:cs="Calibri" w:eastAsia="Calibri"/>
          <w:strike w:val="0"/>
          <w:spacing w:val="-1"/>
        </w:rPr>
        <w:t>CIT</w:t>
      </w:r>
      <w:r>
        <w:rPr>
          <w:rFonts w:ascii="Calibri" w:hAnsi="Calibri" w:cs="Calibri" w:eastAsia="Calibri"/>
          <w:strike w:val="0"/>
          <w:spacing w:val="3"/>
        </w:rPr>
        <w:t> </w:t>
      </w:r>
      <w:r>
        <w:rPr>
          <w:rFonts w:ascii="Calibri" w:hAnsi="Calibri" w:cs="Calibri" w:eastAsia="Calibri"/>
          <w:strike w:val="0"/>
        </w:rPr>
        <w:t>rate</w:t>
      </w:r>
      <w:r>
        <w:rPr>
          <w:rFonts w:ascii="Calibri" w:hAnsi="Calibri" w:cs="Calibri" w:eastAsia="Calibri"/>
          <w:strike w:val="0"/>
          <w:spacing w:val="1"/>
        </w:rPr>
        <w:t> </w:t>
      </w:r>
      <w:r>
        <w:rPr>
          <w:rFonts w:ascii="Calibri" w:hAnsi="Calibri" w:cs="Calibri" w:eastAsia="Calibri"/>
          <w:strike w:val="0"/>
        </w:rPr>
        <w:t>of</w:t>
      </w:r>
      <w:r>
        <w:rPr>
          <w:rFonts w:ascii="Calibri" w:hAnsi="Calibri" w:cs="Calibri" w:eastAsia="Calibri"/>
          <w:strike w:val="0"/>
          <w:spacing w:val="47"/>
        </w:rPr>
        <w:t> </w:t>
      </w:r>
      <w:r>
        <w:rPr>
          <w:strike w:val="0"/>
        </w:rPr>
        <w:t>30%.</w:t>
      </w:r>
      <w:r>
        <w:rPr>
          <w:strike w:val="0"/>
          <w:spacing w:val="48"/>
        </w:rPr>
        <w:t> </w:t>
      </w:r>
      <w:r>
        <w:rPr>
          <w:strike w:val="0"/>
        </w:rPr>
        <w:t>The</w:t>
      </w:r>
      <w:r>
        <w:rPr>
          <w:strike w:val="0"/>
          <w:spacing w:val="49"/>
        </w:rPr>
        <w:t> </w:t>
      </w:r>
      <w:r>
        <w:rPr>
          <w:strike w:val="0"/>
          <w:spacing w:val="-1"/>
        </w:rPr>
        <w:t>total</w:t>
      </w:r>
      <w:r>
        <w:rPr>
          <w:strike w:val="0"/>
          <w:spacing w:val="49"/>
        </w:rPr>
        <w:t> </w:t>
      </w:r>
      <w:r>
        <w:rPr>
          <w:strike w:val="0"/>
          <w:spacing w:val="-1"/>
        </w:rPr>
        <w:t>Company</w:t>
      </w:r>
      <w:r>
        <w:rPr>
          <w:strike w:val="0"/>
          <w:spacing w:val="49"/>
        </w:rPr>
        <w:t> </w:t>
      </w:r>
      <w:r>
        <w:rPr>
          <w:strike w:val="0"/>
          <w:spacing w:val="-1"/>
        </w:rPr>
        <w:t>Income</w:t>
      </w:r>
      <w:r>
        <w:rPr>
          <w:strike w:val="0"/>
          <w:spacing w:val="49"/>
        </w:rPr>
        <w:t> </w:t>
      </w:r>
      <w:r>
        <w:rPr>
          <w:strike w:val="0"/>
          <w:spacing w:val="-1"/>
        </w:rPr>
        <w:t>Tax</w:t>
      </w:r>
      <w:r>
        <w:rPr>
          <w:strike w:val="0"/>
          <w:spacing w:val="50"/>
        </w:rPr>
        <w:t> </w:t>
      </w:r>
      <w:r>
        <w:rPr>
          <w:strike w:val="0"/>
          <w:spacing w:val="-1"/>
        </w:rPr>
        <w:t>received</w:t>
      </w:r>
      <w:r>
        <w:rPr>
          <w:strike w:val="0"/>
          <w:spacing w:val="46"/>
        </w:rPr>
        <w:t> </w:t>
      </w:r>
      <w:r>
        <w:rPr>
          <w:strike w:val="0"/>
        </w:rPr>
        <w:t>from</w:t>
      </w:r>
      <w:r>
        <w:rPr>
          <w:strike w:val="0"/>
          <w:spacing w:val="49"/>
        </w:rPr>
        <w:t> </w:t>
      </w:r>
      <w:r>
        <w:rPr>
          <w:strike w:val="0"/>
          <w:spacing w:val="-1"/>
        </w:rPr>
        <w:t>the</w:t>
      </w:r>
      <w:r>
        <w:rPr>
          <w:strike w:val="0"/>
          <w:spacing w:val="51"/>
        </w:rPr>
        <w:t> </w:t>
      </w:r>
      <w:r>
        <w:rPr>
          <w:strike w:val="0"/>
          <w:spacing w:val="-1"/>
        </w:rPr>
        <w:t>solid</w:t>
      </w:r>
      <w:r>
        <w:rPr>
          <w:strike w:val="0"/>
          <w:spacing w:val="49"/>
        </w:rPr>
        <w:t> </w:t>
      </w:r>
      <w:r>
        <w:rPr>
          <w:strike w:val="0"/>
        </w:rPr>
        <w:t>minerals</w:t>
      </w:r>
      <w:r>
        <w:rPr>
          <w:strike w:val="0"/>
          <w:spacing w:val="49"/>
        </w:rPr>
        <w:t> </w:t>
      </w:r>
      <w:r>
        <w:rPr>
          <w:strike w:val="0"/>
          <w:spacing w:val="-1"/>
        </w:rPr>
        <w:t>sector</w:t>
      </w:r>
      <w:r>
        <w:rPr>
          <w:strike w:val="0"/>
          <w:spacing w:val="49"/>
        </w:rPr>
        <w:t> </w:t>
      </w:r>
      <w:r>
        <w:rPr>
          <w:strike w:val="0"/>
        </w:rPr>
        <w:t>in</w:t>
      </w:r>
      <w:r>
        <w:rPr>
          <w:strike w:val="0"/>
          <w:spacing w:val="49"/>
        </w:rPr>
        <w:t> </w:t>
      </w:r>
      <w:r>
        <w:rPr>
          <w:strike w:val="0"/>
          <w:spacing w:val="-1"/>
        </w:rPr>
        <w:t>2019</w:t>
      </w:r>
      <w:r>
        <w:rPr>
          <w:strike w:val="0"/>
          <w:spacing w:val="49"/>
        </w:rPr>
        <w:t> </w:t>
      </w:r>
      <w:r>
        <w:rPr>
          <w:strike w:val="0"/>
        </w:rPr>
        <w:t>was</w:t>
      </w:r>
      <w:r>
        <w:rPr>
          <w:strike w:val="0"/>
        </w:rPr>
        <w:t> </w:t>
      </w:r>
      <w:r>
        <w:rPr>
          <w:strike w:val="0"/>
          <w:w w:val="99"/>
        </w:rPr>
      </w:r>
      <w:r>
        <w:rPr>
          <w:strike w:val="0"/>
          <w:w w:val="99"/>
        </w:rPr>
        <w:t> </w:t>
      </w:r>
      <w:r>
        <w:rPr>
          <w:dstrike/>
          <w:spacing w:val="-1"/>
        </w:rPr>
        <w:t>N</w:t>
      </w:r>
      <w:r>
        <w:rPr>
          <w:strike w:val="0"/>
        </w:rPr>
      </w:r>
      <w:r>
        <w:rPr>
          <w:strike w:val="0"/>
          <w:spacing w:val="-1"/>
        </w:rPr>
        <w:t>4,557,019,391</w:t>
      </w:r>
      <w:r>
        <w:rPr>
          <w:strike w:val="0"/>
          <w:spacing w:val="8"/>
        </w:rPr>
        <w:t> </w:t>
      </w:r>
      <w:r>
        <w:rPr>
          <w:strike w:val="0"/>
        </w:rPr>
        <w:t>as</w:t>
      </w:r>
      <w:r>
        <w:rPr>
          <w:strike w:val="0"/>
          <w:spacing w:val="7"/>
        </w:rPr>
        <w:t> </w:t>
      </w:r>
      <w:r>
        <w:rPr>
          <w:strike w:val="0"/>
          <w:spacing w:val="-1"/>
        </w:rPr>
        <w:t>against</w:t>
      </w:r>
      <w:r>
        <w:rPr>
          <w:strike w:val="0"/>
          <w:spacing w:val="11"/>
        </w:rPr>
        <w:t> </w:t>
      </w:r>
      <w:r>
        <w:rPr>
          <w:dstrike/>
          <w:spacing w:val="-1"/>
        </w:rPr>
        <w:t>N</w:t>
      </w:r>
      <w:r>
        <w:rPr>
          <w:strike w:val="0"/>
        </w:rPr>
      </w:r>
      <w:r>
        <w:rPr>
          <w:strike w:val="0"/>
          <w:spacing w:val="-1"/>
        </w:rPr>
        <w:t>10,034,683,377</w:t>
      </w:r>
      <w:r>
        <w:rPr>
          <w:strike w:val="0"/>
          <w:spacing w:val="8"/>
        </w:rPr>
        <w:t> </w:t>
      </w:r>
      <w:r>
        <w:rPr>
          <w:strike w:val="0"/>
          <w:spacing w:val="-1"/>
        </w:rPr>
        <w:t>received</w:t>
      </w:r>
      <w:r>
        <w:rPr>
          <w:strike w:val="0"/>
          <w:spacing w:val="9"/>
        </w:rPr>
        <w:t> </w:t>
      </w:r>
      <w:r>
        <w:rPr>
          <w:strike w:val="0"/>
        </w:rPr>
        <w:t>in</w:t>
      </w:r>
      <w:r>
        <w:rPr>
          <w:strike w:val="0"/>
          <w:spacing w:val="9"/>
        </w:rPr>
        <w:t> </w:t>
      </w:r>
      <w:r>
        <w:rPr>
          <w:strike w:val="0"/>
        </w:rPr>
        <w:t>2018</w:t>
      </w:r>
      <w:r>
        <w:rPr>
          <w:rFonts w:ascii="Calibri" w:hAnsi="Calibri" w:cs="Calibri" w:eastAsia="Calibri"/>
          <w:b/>
          <w:bCs/>
          <w:strike w:val="0"/>
        </w:rPr>
        <w:t>,</w:t>
      </w:r>
      <w:r>
        <w:rPr>
          <w:rFonts w:ascii="Calibri" w:hAnsi="Calibri" w:cs="Calibri" w:eastAsia="Calibri"/>
          <w:b/>
          <w:bCs/>
          <w:strike w:val="0"/>
          <w:spacing w:val="8"/>
        </w:rPr>
        <w:t> </w:t>
      </w:r>
      <w:r>
        <w:rPr>
          <w:strike w:val="0"/>
          <w:spacing w:val="-1"/>
        </w:rPr>
        <w:t>representing</w:t>
      </w:r>
      <w:r>
        <w:rPr>
          <w:strike w:val="0"/>
          <w:spacing w:val="8"/>
        </w:rPr>
        <w:t> </w:t>
      </w:r>
      <w:r>
        <w:rPr>
          <w:strike w:val="0"/>
        </w:rPr>
        <w:t>a</w:t>
      </w:r>
      <w:r>
        <w:rPr>
          <w:strike w:val="0"/>
          <w:spacing w:val="7"/>
        </w:rPr>
        <w:t> </w:t>
      </w:r>
      <w:r>
        <w:rPr>
          <w:strike w:val="0"/>
          <w:spacing w:val="-1"/>
        </w:rPr>
        <w:t>decrease</w:t>
      </w:r>
      <w:r>
        <w:rPr>
          <w:strike w:val="0"/>
          <w:spacing w:val="8"/>
        </w:rPr>
        <w:t> </w:t>
      </w:r>
      <w:r>
        <w:rPr>
          <w:strike w:val="0"/>
          <w:spacing w:val="-1"/>
        </w:rPr>
        <w:t>of</w:t>
      </w:r>
      <w:r>
        <w:rPr>
          <w:strike w:val="0"/>
          <w:spacing w:val="81"/>
        </w:rPr>
        <w:t> </w:t>
      </w:r>
      <w:r>
        <w:rPr>
          <w:strike w:val="0"/>
        </w:rPr>
        <w:t>54.57%.</w:t>
      </w:r>
      <w:r>
        <w:rPr>
          <w:strike w:val="0"/>
        </w:rPr>
      </w:r>
    </w:p>
    <w:p>
      <w:pPr>
        <w:spacing w:line="200" w:lineRule="atLeast"/>
        <w:ind w:left="1676" w:right="0" w:firstLine="0"/>
        <w:rPr>
          <w:rFonts w:ascii="Calibri" w:hAnsi="Calibri" w:cs="Calibri" w:eastAsia="Calibri"/>
          <w:sz w:val="20"/>
          <w:szCs w:val="20"/>
        </w:rPr>
      </w:pPr>
      <w:r>
        <w:rPr>
          <w:rFonts w:ascii="Calibri" w:hAnsi="Calibri" w:cs="Calibri" w:eastAsia="Calibri"/>
          <w:sz w:val="20"/>
          <w:szCs w:val="20"/>
        </w:rPr>
        <w:drawing>
          <wp:inline distT="0" distB="0" distL="0" distR="0">
            <wp:extent cx="4074794" cy="2933700"/>
            <wp:effectExtent l="0" t="0" r="0" b="0"/>
            <wp:docPr id="73" name="image46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4" name="image46.jpeg"/>
                    <pic:cNvPicPr/>
                  </pic:nvPicPr>
                  <pic:blipFill>
                    <a:blip r:embed="rId1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4794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 w:eastAsia="Calibri"/>
          <w:sz w:val="20"/>
          <w:szCs w:val="20"/>
        </w:rPr>
      </w:r>
    </w:p>
    <w:p>
      <w:pPr>
        <w:spacing w:after="0" w:line="200" w:lineRule="atLeast"/>
        <w:rPr>
          <w:rFonts w:ascii="Calibri" w:hAnsi="Calibri" w:cs="Calibri" w:eastAsia="Calibri"/>
          <w:sz w:val="20"/>
          <w:szCs w:val="20"/>
        </w:rPr>
        <w:sectPr>
          <w:pgSz w:w="11900" w:h="16850"/>
          <w:pgMar w:header="0" w:footer="589" w:top="1600" w:bottom="780" w:left="1080" w:right="1020"/>
        </w:sect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8"/>
        <w:rPr>
          <w:rFonts w:ascii="Calibri" w:hAnsi="Calibri" w:cs="Calibri" w:eastAsia="Calibri"/>
          <w:sz w:val="18"/>
          <w:szCs w:val="18"/>
        </w:rPr>
      </w:pPr>
    </w:p>
    <w:p>
      <w:pPr>
        <w:spacing w:before="0"/>
        <w:ind w:left="218" w:right="0" w:firstLine="0"/>
        <w:jc w:val="left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b/>
          <w:color w:val="528135"/>
          <w:spacing w:val="-1"/>
          <w:sz w:val="18"/>
        </w:rPr>
        <w:t>Table</w:t>
      </w:r>
      <w:r>
        <w:rPr>
          <w:rFonts w:ascii="Calibri"/>
          <w:b/>
          <w:color w:val="528135"/>
          <w:spacing w:val="-3"/>
          <w:sz w:val="18"/>
        </w:rPr>
        <w:t> </w:t>
      </w:r>
      <w:r>
        <w:rPr>
          <w:rFonts w:ascii="Calibri"/>
          <w:b/>
          <w:color w:val="528135"/>
          <w:sz w:val="18"/>
        </w:rPr>
        <w:t>39:</w:t>
      </w:r>
      <w:r>
        <w:rPr>
          <w:rFonts w:ascii="Calibri"/>
          <w:b/>
          <w:color w:val="528135"/>
          <w:spacing w:val="-3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Five-year financial</w:t>
      </w:r>
      <w:r>
        <w:rPr>
          <w:rFonts w:ascii="Calibri"/>
          <w:b/>
          <w:color w:val="528135"/>
          <w:spacing w:val="-5"/>
          <w:sz w:val="18"/>
        </w:rPr>
        <w:t> </w:t>
      </w:r>
      <w:r>
        <w:rPr>
          <w:rFonts w:ascii="Calibri"/>
          <w:b/>
          <w:color w:val="528135"/>
          <w:sz w:val="18"/>
        </w:rPr>
        <w:t>flow</w:t>
      </w:r>
      <w:r>
        <w:rPr>
          <w:rFonts w:ascii="Calibri"/>
          <w:b/>
          <w:color w:val="528135"/>
          <w:spacing w:val="-3"/>
          <w:sz w:val="18"/>
        </w:rPr>
        <w:t> </w:t>
      </w:r>
      <w:r>
        <w:rPr>
          <w:rFonts w:ascii="Calibri"/>
          <w:b/>
          <w:color w:val="528135"/>
          <w:sz w:val="18"/>
        </w:rPr>
        <w:t>of</w:t>
      </w:r>
      <w:r>
        <w:rPr>
          <w:rFonts w:ascii="Calibri"/>
          <w:b/>
          <w:color w:val="528135"/>
          <w:spacing w:val="-4"/>
          <w:sz w:val="18"/>
        </w:rPr>
        <w:t> </w:t>
      </w:r>
      <w:r>
        <w:rPr>
          <w:rFonts w:ascii="Calibri"/>
          <w:b/>
          <w:color w:val="528135"/>
          <w:sz w:val="18"/>
        </w:rPr>
        <w:t>CIT</w:t>
      </w:r>
      <w:r>
        <w:rPr>
          <w:rFonts w:ascii="Calibri"/>
          <w:sz w:val="18"/>
        </w:rPr>
      </w:r>
    </w:p>
    <w:p>
      <w:pPr>
        <w:spacing w:line="240" w:lineRule="auto" w:before="1"/>
        <w:rPr>
          <w:rFonts w:ascii="Calibri" w:hAnsi="Calibri" w:cs="Calibri" w:eastAsia="Calibri"/>
          <w:b/>
          <w:bCs/>
          <w:sz w:val="17"/>
          <w:szCs w:val="17"/>
        </w:rPr>
      </w:pPr>
    </w:p>
    <w:tbl>
      <w:tblPr>
        <w:tblW w:w="0" w:type="auto"/>
        <w:jc w:val="left"/>
        <w:tblInd w:w="11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31"/>
        <w:gridCol w:w="2127"/>
        <w:gridCol w:w="1660"/>
        <w:gridCol w:w="1538"/>
        <w:gridCol w:w="1421"/>
        <w:gridCol w:w="1187"/>
      </w:tblGrid>
      <w:tr>
        <w:trPr>
          <w:trHeight w:val="305" w:hRule="exact"/>
        </w:trPr>
        <w:tc>
          <w:tcPr>
            <w:tcW w:w="16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"/>
              <w:ind w:right="2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Year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1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"/>
              <w:ind w:right="244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2015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6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"/>
              <w:ind w:left="40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2016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53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"/>
              <w:ind w:left="37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2017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42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"/>
              <w:ind w:left="36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2018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18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"/>
              <w:ind w:left="34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2019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16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21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68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N"000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6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35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N"000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53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31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N"000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42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30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N"000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18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28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N"000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24" w:hRule="exact"/>
        </w:trPr>
        <w:tc>
          <w:tcPr>
            <w:tcW w:w="16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Amount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1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86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16,000,000</w:t>
            </w:r>
          </w:p>
        </w:tc>
        <w:tc>
          <w:tcPr>
            <w:tcW w:w="16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44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10,580,000</w:t>
            </w:r>
          </w:p>
        </w:tc>
        <w:tc>
          <w:tcPr>
            <w:tcW w:w="153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43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2,360,000</w:t>
            </w:r>
          </w:p>
        </w:tc>
        <w:tc>
          <w:tcPr>
            <w:tcW w:w="142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29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10,030,000</w:t>
            </w:r>
          </w:p>
        </w:tc>
        <w:tc>
          <w:tcPr>
            <w:tcW w:w="118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27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4,557,019</w:t>
            </w:r>
          </w:p>
        </w:tc>
      </w:tr>
      <w:tr>
        <w:trPr>
          <w:trHeight w:val="310" w:hRule="exact"/>
        </w:trPr>
        <w:tc>
          <w:tcPr>
            <w:tcW w:w="16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Variance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3787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right="307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w w:val="95"/>
                <w:sz w:val="20"/>
              </w:rPr>
              <w:t>(5,420,000)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53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3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(8,220,000)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42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40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7,670,000</w:t>
            </w:r>
          </w:p>
        </w:tc>
        <w:tc>
          <w:tcPr>
            <w:tcW w:w="118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21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-5,472,981</w:t>
            </w:r>
          </w:p>
        </w:tc>
      </w:tr>
      <w:tr>
        <w:trPr>
          <w:trHeight w:val="305" w:hRule="exact"/>
        </w:trPr>
        <w:tc>
          <w:tcPr>
            <w:tcW w:w="16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%</w:t>
            </w:r>
            <w:r>
              <w:rPr>
                <w:rFonts w:ascii="Calibri"/>
                <w:b/>
                <w:spacing w:val="-9"/>
                <w:sz w:val="20"/>
              </w:rPr>
              <w:t> </w:t>
            </w:r>
            <w:r>
              <w:rPr>
                <w:rFonts w:ascii="Calibri"/>
                <w:b/>
                <w:spacing w:val="-1"/>
                <w:sz w:val="20"/>
              </w:rPr>
              <w:t>Variance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3787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right="307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-33.88%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53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58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-77.69%</w:t>
            </w:r>
          </w:p>
        </w:tc>
        <w:tc>
          <w:tcPr>
            <w:tcW w:w="142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5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325.00%</w:t>
            </w:r>
          </w:p>
        </w:tc>
        <w:tc>
          <w:tcPr>
            <w:tcW w:w="118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42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-54.57%</w:t>
            </w:r>
          </w:p>
        </w:tc>
      </w:tr>
    </w:tbl>
    <w:p>
      <w:pPr>
        <w:spacing w:before="13"/>
        <w:ind w:left="218" w:right="0" w:firstLine="0"/>
        <w:jc w:val="both"/>
        <w:rPr>
          <w:rFonts w:ascii="Calibri" w:hAnsi="Calibri" w:cs="Calibri" w:eastAsia="Calibri"/>
          <w:sz w:val="20"/>
          <w:szCs w:val="20"/>
        </w:rPr>
      </w:pPr>
      <w:r>
        <w:rPr/>
        <w:pict>
          <v:group style="position:absolute;margin-left:97.425003pt;margin-top:14.166499pt;width:401.6pt;height:185.75pt;mso-position-horizontal-relative:page;mso-position-vertical-relative:paragraph;z-index:-639568" coordorigin="1949,283" coordsize="8032,3715">
            <v:shape style="position:absolute;left:4006;top:1129;width:5484;height:2191" type="#_x0000_t75" stroked="false">
              <v:imagedata r:id="rId118" o:title=""/>
            </v:shape>
            <v:group style="position:absolute;left:2652;top:3659;width:99;height:99" coordorigin="2652,3659" coordsize="99,99">
              <v:shape style="position:absolute;left:2652;top:3659;width:99;height:99" coordorigin="2652,3659" coordsize="99,99" path="m2652,3758l2751,3758,2751,3659,2652,3659,2652,3758xe" filled="true" fillcolor="#6fac46" stroked="false">
                <v:path arrowok="t"/>
                <v:fill type="solid"/>
              </v:shape>
            </v:group>
            <v:group style="position:absolute;left:2646;top:2118;width:2;height:132" coordorigin="2646,2118" coordsize="2,132">
              <v:shape style="position:absolute;left:2646;top:2118;width:2;height:132" coordorigin="2646,2118" coordsize="0,132" path="m2646,2118l2646,2250e" filled="false" stroked="true" strokeweight="1.060010pt" strokecolor="#538235">
                <v:path arrowok="t"/>
              </v:shape>
            </v:group>
            <v:group style="position:absolute;left:2607;top:2118;width:2;height:132" coordorigin="2607,2118" coordsize="2,132">
              <v:shape style="position:absolute;left:2607;top:2118;width:2;height:132" coordorigin="2607,2118" coordsize="0,132" path="m2607,2118l2607,2250e" filled="false" stroked="true" strokeweight="1.060010pt" strokecolor="#538235">
                <v:path arrowok="t"/>
              </v:shape>
            </v:group>
            <v:group style="position:absolute;left:1956;top:292;width:8017;height:3699" coordorigin="1956,292" coordsize="8017,3699">
              <v:shape style="position:absolute;left:1956;top:292;width:8017;height:3699" coordorigin="1956,292" coordsize="8017,3699" path="m1956,3992l9973,3992,9973,293e" filled="false" stroked="true" strokeweight=".75pt" strokecolor="#d9d9d9">
                <v:path arrowok="t"/>
              </v:shape>
              <v:shape style="position:absolute;left:1956;top:292;width:8017;height:3699" coordorigin="1956,292" coordsize="8017,3699" path="m1956,293l1956,3992e" filled="false" stroked="true" strokeweight=".75pt" strokecolor="#d9d9d9">
                <v:path arrowok="t"/>
              </v:shape>
              <v:shape style="position:absolute;left:3990;top:515;width:3949;height:360" type="#_x0000_t202" filled="false" stroked="false">
                <v:textbox inset="0,0,0,0">
                  <w:txbxContent>
                    <w:p>
                      <w:pPr>
                        <w:spacing w:line="36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36"/>
                          <w:szCs w:val="36"/>
                        </w:rPr>
                      </w:pPr>
                      <w:r>
                        <w:rPr>
                          <w:rFonts w:ascii="Calibri"/>
                          <w:b/>
                          <w:color w:val="585858"/>
                          <w:sz w:val="36"/>
                        </w:rPr>
                        <w:t>5</w:t>
                      </w:r>
                      <w:r>
                        <w:rPr>
                          <w:rFonts w:ascii="Calibri"/>
                          <w:b/>
                          <w:color w:val="585858"/>
                          <w:spacing w:val="-5"/>
                          <w:sz w:val="36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585858"/>
                          <w:spacing w:val="-2"/>
                          <w:sz w:val="36"/>
                        </w:rPr>
                        <w:t>year</w:t>
                      </w:r>
                      <w:r>
                        <w:rPr>
                          <w:rFonts w:ascii="Calibri"/>
                          <w:b/>
                          <w:color w:val="585858"/>
                          <w:spacing w:val="-5"/>
                          <w:sz w:val="36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585858"/>
                          <w:spacing w:val="-1"/>
                          <w:sz w:val="36"/>
                        </w:rPr>
                        <w:t>financial</w:t>
                      </w:r>
                      <w:r>
                        <w:rPr>
                          <w:rFonts w:ascii="Calibri"/>
                          <w:b/>
                          <w:color w:val="585858"/>
                          <w:spacing w:val="-7"/>
                          <w:sz w:val="36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585858"/>
                          <w:spacing w:val="-1"/>
                          <w:sz w:val="36"/>
                        </w:rPr>
                        <w:t>flow</w:t>
                      </w:r>
                      <w:r>
                        <w:rPr>
                          <w:rFonts w:ascii="Calibri"/>
                          <w:b/>
                          <w:color w:val="585858"/>
                          <w:spacing w:val="-5"/>
                          <w:sz w:val="36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585858"/>
                          <w:sz w:val="36"/>
                        </w:rPr>
                        <w:t>of</w:t>
                      </w:r>
                      <w:r>
                        <w:rPr>
                          <w:rFonts w:ascii="Calibri"/>
                          <w:b/>
                          <w:color w:val="585858"/>
                          <w:spacing w:val="-5"/>
                          <w:sz w:val="36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585858"/>
                          <w:spacing w:val="-1"/>
                          <w:sz w:val="36"/>
                        </w:rPr>
                        <w:t>CIT</w:t>
                      </w:r>
                      <w:r>
                        <w:rPr>
                          <w:rFonts w:ascii="Calibri"/>
                          <w:sz w:val="36"/>
                        </w:rPr>
                      </w:r>
                    </w:p>
                  </w:txbxContent>
                </v:textbox>
                <w10:wrap type="none"/>
              </v:shape>
              <v:shape style="position:absolute;left:3051;top:1372;width:824;height:1797" type="#_x0000_t202" filled="false" stroked="false">
                <v:textbox inset="0,0,0,0">
                  <w:txbxContent>
                    <w:p>
                      <w:pPr>
                        <w:spacing w:line="183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color w:val="538235"/>
                          <w:w w:val="95"/>
                          <w:sz w:val="18"/>
                        </w:rPr>
                        <w:t>16,000,000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before="11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color w:val="538235"/>
                          <w:w w:val="95"/>
                          <w:sz w:val="18"/>
                        </w:rPr>
                        <w:t>14,000,000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before="11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color w:val="538235"/>
                          <w:w w:val="95"/>
                          <w:sz w:val="18"/>
                        </w:rPr>
                        <w:t>12,000,000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before="11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color w:val="538235"/>
                          <w:w w:val="95"/>
                          <w:sz w:val="18"/>
                        </w:rPr>
                        <w:t>10,000,000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before="11"/>
                        <w:ind w:left="91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color w:val="538235"/>
                          <w:w w:val="95"/>
                          <w:sz w:val="18"/>
                        </w:rPr>
                        <w:t>8,000,000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before="11"/>
                        <w:ind w:left="91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color w:val="538235"/>
                          <w:w w:val="95"/>
                          <w:sz w:val="18"/>
                        </w:rPr>
                        <w:t>6,000,000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before="11"/>
                        <w:ind w:left="91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color w:val="538235"/>
                          <w:w w:val="95"/>
                          <w:sz w:val="18"/>
                        </w:rPr>
                        <w:t>4,000,000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line="216" w:lineRule="exact" w:before="11"/>
                        <w:ind w:left="91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color w:val="538235"/>
                          <w:w w:val="95"/>
                          <w:sz w:val="18"/>
                        </w:rPr>
                        <w:t>2,000,000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/>
        <w:pict>
          <v:shape style="position:absolute;margin-left:124.919998pt;margin-top:84.397087pt;width:12pt;height:68.3pt;mso-position-horizontal-relative:page;mso-position-vertical-relative:paragraph;z-index:6256" type="#_x0000_t202" filled="false" stroked="false">
            <v:textbox inset="0,0,0,0" style="layout-flow:vertical;mso-layout-flow-alt:bottom-to-top">
              <w:txbxContent>
                <w:p>
                  <w:pPr>
                    <w:spacing w:line="223" w:lineRule="exact" w:before="0"/>
                    <w:ind w:left="20" w:right="0" w:firstLine="0"/>
                    <w:jc w:val="left"/>
                    <w:rPr>
                      <w:rFonts w:ascii="Calibri" w:hAnsi="Calibri" w:cs="Calibri" w:eastAsia="Calibri"/>
                      <w:sz w:val="20"/>
                      <w:szCs w:val="20"/>
                    </w:rPr>
                  </w:pPr>
                  <w:r>
                    <w:rPr>
                      <w:rFonts w:ascii="Calibri"/>
                      <w:b/>
                      <w:color w:val="538235"/>
                      <w:spacing w:val="-1"/>
                      <w:w w:val="99"/>
                      <w:sz w:val="20"/>
                    </w:rPr>
                    <w:t>Amount</w:t>
                  </w:r>
                  <w:r>
                    <w:rPr>
                      <w:rFonts w:ascii="Calibri"/>
                      <w:b/>
                      <w:color w:val="538235"/>
                      <w:spacing w:val="-2"/>
                      <w:sz w:val="20"/>
                    </w:rPr>
                    <w:t> </w:t>
                  </w:r>
                  <w:r>
                    <w:rPr>
                      <w:rFonts w:ascii="Calibri"/>
                      <w:b/>
                      <w:color w:val="538235"/>
                      <w:w w:val="99"/>
                      <w:sz w:val="20"/>
                    </w:rPr>
                    <w:t>(N'000)</w:t>
                  </w:r>
                  <w:r>
                    <w:rPr>
                      <w:rFonts w:ascii="Calibri"/>
                      <w:sz w:val="20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Calibri"/>
          <w:b/>
          <w:spacing w:val="-1"/>
          <w:sz w:val="20"/>
        </w:rPr>
        <w:t>Source:</w:t>
      </w:r>
      <w:r>
        <w:rPr>
          <w:rFonts w:ascii="Calibri"/>
          <w:b/>
          <w:spacing w:val="-7"/>
          <w:sz w:val="20"/>
        </w:rPr>
        <w:t> </w:t>
      </w:r>
      <w:r>
        <w:rPr>
          <w:rFonts w:ascii="Calibri"/>
          <w:b/>
          <w:spacing w:val="-3"/>
          <w:sz w:val="20"/>
        </w:rPr>
        <w:t>2019</w:t>
      </w:r>
      <w:r>
        <w:rPr>
          <w:rFonts w:ascii="Calibri"/>
          <w:b/>
          <w:spacing w:val="-13"/>
          <w:sz w:val="20"/>
        </w:rPr>
        <w:t> </w:t>
      </w:r>
      <w:r>
        <w:rPr>
          <w:rFonts w:ascii="Calibri"/>
          <w:b/>
          <w:spacing w:val="-2"/>
          <w:sz w:val="20"/>
        </w:rPr>
        <w:t>NEITI</w:t>
      </w:r>
      <w:r>
        <w:rPr>
          <w:rFonts w:ascii="Calibri"/>
          <w:b/>
          <w:spacing w:val="-14"/>
          <w:sz w:val="20"/>
        </w:rPr>
        <w:t> </w:t>
      </w:r>
      <w:r>
        <w:rPr>
          <w:rFonts w:ascii="Calibri"/>
          <w:b/>
          <w:spacing w:val="-2"/>
          <w:sz w:val="20"/>
        </w:rPr>
        <w:t>SMA</w:t>
      </w:r>
      <w:r>
        <w:rPr>
          <w:rFonts w:ascii="Calibri"/>
          <w:b/>
          <w:spacing w:val="-13"/>
          <w:sz w:val="20"/>
        </w:rPr>
        <w:t> </w:t>
      </w:r>
      <w:r>
        <w:rPr>
          <w:rFonts w:ascii="Calibri"/>
          <w:b/>
          <w:spacing w:val="-3"/>
          <w:sz w:val="20"/>
        </w:rPr>
        <w:t>Templates&amp;</w:t>
      </w:r>
      <w:r>
        <w:rPr>
          <w:rFonts w:ascii="Calibri"/>
          <w:b/>
          <w:spacing w:val="-12"/>
          <w:sz w:val="20"/>
        </w:rPr>
        <w:t> </w:t>
      </w:r>
      <w:r>
        <w:rPr>
          <w:rFonts w:ascii="Calibri"/>
          <w:b/>
          <w:spacing w:val="-2"/>
          <w:sz w:val="20"/>
        </w:rPr>
        <w:t>NEITI</w:t>
      </w:r>
      <w:r>
        <w:rPr>
          <w:rFonts w:ascii="Calibri"/>
          <w:b/>
          <w:spacing w:val="-14"/>
          <w:sz w:val="20"/>
        </w:rPr>
        <w:t> </w:t>
      </w:r>
      <w:r>
        <w:rPr>
          <w:rFonts w:ascii="Calibri"/>
          <w:b/>
          <w:spacing w:val="-3"/>
          <w:sz w:val="20"/>
        </w:rPr>
        <w:t>Report</w:t>
      </w:r>
      <w:r>
        <w:rPr>
          <w:rFonts w:ascii="Calibri"/>
          <w:sz w:val="20"/>
        </w:rPr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9"/>
        <w:rPr>
          <w:rFonts w:ascii="Calibri" w:hAnsi="Calibri" w:cs="Calibri" w:eastAsia="Calibri"/>
          <w:b/>
          <w:bCs/>
          <w:sz w:val="28"/>
          <w:szCs w:val="28"/>
        </w:rPr>
      </w:pPr>
    </w:p>
    <w:tbl>
      <w:tblPr>
        <w:tblW w:w="0" w:type="auto"/>
        <w:jc w:val="left"/>
        <w:tblInd w:w="150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54"/>
        <w:gridCol w:w="1008"/>
        <w:gridCol w:w="1010"/>
        <w:gridCol w:w="1010"/>
        <w:gridCol w:w="1010"/>
        <w:gridCol w:w="1008"/>
      </w:tblGrid>
      <w:tr>
        <w:trPr>
          <w:trHeight w:val="277" w:hRule="exact"/>
        </w:trPr>
        <w:tc>
          <w:tcPr>
            <w:tcW w:w="1454" w:type="dxa"/>
            <w:tcBorders>
              <w:top w:val="nil" w:sz="6" w:space="0" w:color="auto"/>
              <w:left w:val="nil" w:sz="6" w:space="0" w:color="auto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109" w:lineRule="exact"/>
              <w:ind w:right="158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538235"/>
                <w:w w:val="95"/>
                <w:sz w:val="18"/>
              </w:rPr>
              <w:t>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008" w:type="dxa"/>
            <w:tcBorders>
              <w:top w:val="nil" w:sz="6" w:space="0" w:color="auto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12" w:lineRule="exact" w:before="57"/>
              <w:ind w:left="31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538235"/>
                <w:spacing w:val="-1"/>
                <w:sz w:val="18"/>
              </w:rPr>
              <w:t>2015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010" w:type="dxa"/>
            <w:tcBorders>
              <w:top w:val="nil" w:sz="6" w:space="0" w:color="auto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12" w:lineRule="exact" w:before="57"/>
              <w:ind w:left="31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538235"/>
                <w:spacing w:val="-1"/>
                <w:sz w:val="18"/>
              </w:rPr>
              <w:t>2016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010" w:type="dxa"/>
            <w:tcBorders>
              <w:top w:val="nil" w:sz="6" w:space="0" w:color="auto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12" w:lineRule="exact" w:before="57"/>
              <w:ind w:left="31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538235"/>
                <w:spacing w:val="-1"/>
                <w:sz w:val="18"/>
              </w:rPr>
              <w:t>2017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010" w:type="dxa"/>
            <w:tcBorders>
              <w:top w:val="nil" w:sz="6" w:space="0" w:color="auto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12" w:lineRule="exact" w:before="57"/>
              <w:ind w:left="31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538235"/>
                <w:spacing w:val="-1"/>
                <w:sz w:val="18"/>
              </w:rPr>
              <w:t>2018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008" w:type="dxa"/>
            <w:tcBorders>
              <w:top w:val="nil" w:sz="6" w:space="0" w:color="auto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12" w:lineRule="exact" w:before="57"/>
              <w:ind w:left="31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538235"/>
                <w:spacing w:val="-1"/>
                <w:sz w:val="18"/>
              </w:rPr>
              <w:t>2019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287" w:hRule="exact"/>
        </w:trPr>
        <w:tc>
          <w:tcPr>
            <w:tcW w:w="145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2"/>
              <w:ind w:left="19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538235"/>
                <w:spacing w:val="-1"/>
                <w:sz w:val="18"/>
              </w:rPr>
              <w:t>Amount</w:t>
            </w:r>
            <w:r>
              <w:rPr>
                <w:rFonts w:ascii="Calibri"/>
                <w:b/>
                <w:color w:val="538235"/>
                <w:spacing w:val="-9"/>
                <w:sz w:val="18"/>
              </w:rPr>
              <w:t> </w:t>
            </w:r>
            <w:r>
              <w:rPr>
                <w:rFonts w:ascii="Calibri"/>
                <w:b/>
                <w:color w:val="538235"/>
                <w:sz w:val="18"/>
              </w:rPr>
              <w:t>(N'000)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00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6"/>
              <w:ind w:left="8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538235"/>
                <w:sz w:val="18"/>
              </w:rPr>
              <w:t>16,000,000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01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6"/>
              <w:ind w:left="8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538235"/>
                <w:sz w:val="18"/>
              </w:rPr>
              <w:t>10,580,000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01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6"/>
              <w:ind w:left="13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538235"/>
                <w:sz w:val="18"/>
              </w:rPr>
              <w:t>2,360,000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01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6"/>
              <w:ind w:left="8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538235"/>
                <w:sz w:val="18"/>
              </w:rPr>
              <w:t>10,030,000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00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6"/>
              <w:ind w:left="13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538235"/>
                <w:sz w:val="18"/>
              </w:rPr>
              <w:t>4,557,019</w:t>
            </w:r>
            <w:r>
              <w:rPr>
                <w:rFonts w:ascii="Calibri"/>
                <w:sz w:val="18"/>
              </w:rPr>
            </w:r>
          </w:p>
        </w:tc>
      </w:tr>
    </w:tbl>
    <w:p>
      <w:pPr>
        <w:spacing w:line="240" w:lineRule="auto" w:before="10"/>
        <w:rPr>
          <w:rFonts w:ascii="Calibri" w:hAnsi="Calibri" w:cs="Calibri" w:eastAsia="Calibri"/>
          <w:b/>
          <w:bCs/>
          <w:sz w:val="15"/>
          <w:szCs w:val="15"/>
        </w:rPr>
      </w:pPr>
    </w:p>
    <w:p>
      <w:pPr>
        <w:spacing w:before="0"/>
        <w:ind w:left="218" w:right="0" w:firstLine="0"/>
        <w:jc w:val="both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b/>
          <w:color w:val="528135"/>
          <w:spacing w:val="-1"/>
          <w:sz w:val="18"/>
        </w:rPr>
        <w:t>Figure</w:t>
      </w:r>
      <w:r>
        <w:rPr>
          <w:rFonts w:ascii="Calibri"/>
          <w:b/>
          <w:color w:val="528135"/>
          <w:spacing w:val="-2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28:</w:t>
      </w:r>
      <w:r>
        <w:rPr>
          <w:rFonts w:ascii="Calibri"/>
          <w:b/>
          <w:color w:val="528135"/>
          <w:spacing w:val="-2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Five-</w:t>
      </w:r>
      <w:r>
        <w:rPr>
          <w:rFonts w:ascii="Calibri"/>
          <w:b/>
          <w:color w:val="528135"/>
          <w:spacing w:val="-3"/>
          <w:sz w:val="18"/>
        </w:rPr>
        <w:t> </w:t>
      </w:r>
      <w:r>
        <w:rPr>
          <w:rFonts w:ascii="Calibri"/>
          <w:b/>
          <w:color w:val="528135"/>
          <w:sz w:val="18"/>
        </w:rPr>
        <w:t>Year</w:t>
      </w:r>
      <w:r>
        <w:rPr>
          <w:rFonts w:ascii="Calibri"/>
          <w:b/>
          <w:color w:val="528135"/>
          <w:spacing w:val="-2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Financial</w:t>
      </w:r>
      <w:r>
        <w:rPr>
          <w:rFonts w:ascii="Calibri"/>
          <w:b/>
          <w:color w:val="528135"/>
          <w:spacing w:val="-4"/>
          <w:sz w:val="18"/>
        </w:rPr>
        <w:t> </w:t>
      </w:r>
      <w:r>
        <w:rPr>
          <w:rFonts w:ascii="Calibri"/>
          <w:b/>
          <w:color w:val="528135"/>
          <w:sz w:val="18"/>
        </w:rPr>
        <w:t>Flow</w:t>
      </w:r>
      <w:r>
        <w:rPr>
          <w:rFonts w:ascii="Calibri"/>
          <w:b/>
          <w:color w:val="528135"/>
          <w:spacing w:val="-3"/>
          <w:sz w:val="18"/>
        </w:rPr>
        <w:t> </w:t>
      </w:r>
      <w:r>
        <w:rPr>
          <w:rFonts w:ascii="Calibri"/>
          <w:b/>
          <w:color w:val="528135"/>
          <w:sz w:val="18"/>
        </w:rPr>
        <w:t>of</w:t>
      </w:r>
      <w:r>
        <w:rPr>
          <w:rFonts w:ascii="Calibri"/>
          <w:b/>
          <w:color w:val="528135"/>
          <w:spacing w:val="-4"/>
          <w:sz w:val="18"/>
        </w:rPr>
        <w:t> </w:t>
      </w:r>
      <w:r>
        <w:rPr>
          <w:rFonts w:ascii="Calibri"/>
          <w:b/>
          <w:color w:val="528135"/>
          <w:sz w:val="18"/>
        </w:rPr>
        <w:t>CIT</w:t>
      </w:r>
      <w:r>
        <w:rPr>
          <w:rFonts w:ascii="Calibri"/>
          <w:sz w:val="18"/>
        </w:rPr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18"/>
          <w:szCs w:val="18"/>
        </w:rPr>
      </w:pPr>
    </w:p>
    <w:p>
      <w:pPr>
        <w:spacing w:line="240" w:lineRule="auto" w:before="3"/>
        <w:rPr>
          <w:rFonts w:ascii="Calibri" w:hAnsi="Calibri" w:cs="Calibri" w:eastAsia="Calibri"/>
          <w:b/>
          <w:bCs/>
          <w:sz w:val="22"/>
          <w:szCs w:val="22"/>
        </w:rPr>
      </w:pPr>
    </w:p>
    <w:p>
      <w:pPr>
        <w:pStyle w:val="Heading4"/>
        <w:numPr>
          <w:ilvl w:val="1"/>
          <w:numId w:val="21"/>
        </w:numPr>
        <w:tabs>
          <w:tab w:pos="647" w:val="left" w:leader="none"/>
        </w:tabs>
        <w:spacing w:line="240" w:lineRule="auto" w:before="0" w:after="0"/>
        <w:ind w:left="646" w:right="0" w:hanging="428"/>
        <w:jc w:val="both"/>
        <w:rPr>
          <w:b w:val="0"/>
          <w:bCs w:val="0"/>
        </w:rPr>
      </w:pPr>
      <w:r>
        <w:rPr>
          <w:color w:val="385522"/>
          <w:spacing w:val="-1"/>
        </w:rPr>
        <w:t>Value</w:t>
      </w:r>
      <w:r>
        <w:rPr>
          <w:color w:val="385522"/>
          <w:spacing w:val="-7"/>
        </w:rPr>
        <w:t> </w:t>
      </w:r>
      <w:r>
        <w:rPr>
          <w:color w:val="385522"/>
          <w:spacing w:val="-1"/>
        </w:rPr>
        <w:t>Added</w:t>
      </w:r>
      <w:r>
        <w:rPr>
          <w:color w:val="385522"/>
          <w:spacing w:val="-6"/>
        </w:rPr>
        <w:t> </w:t>
      </w:r>
      <w:r>
        <w:rPr>
          <w:color w:val="385522"/>
          <w:spacing w:val="-1"/>
        </w:rPr>
        <w:t>Tax</w:t>
      </w:r>
      <w:r>
        <w:rPr>
          <w:b w:val="0"/>
        </w:rPr>
      </w:r>
    </w:p>
    <w:p>
      <w:pPr>
        <w:spacing w:line="240" w:lineRule="auto" w:before="3"/>
        <w:rPr>
          <w:rFonts w:ascii="Calibri" w:hAnsi="Calibri" w:cs="Calibri" w:eastAsia="Calibri"/>
          <w:b/>
          <w:bCs/>
          <w:sz w:val="31"/>
          <w:szCs w:val="31"/>
        </w:rPr>
      </w:pPr>
    </w:p>
    <w:p>
      <w:pPr>
        <w:pStyle w:val="BodyText"/>
        <w:spacing w:line="275" w:lineRule="auto"/>
        <w:ind w:left="218" w:right="549"/>
        <w:jc w:val="left"/>
      </w:pPr>
      <w:r>
        <w:rPr/>
        <w:t>Value</w:t>
      </w:r>
      <w:r>
        <w:rPr>
          <w:spacing w:val="-1"/>
        </w:rPr>
        <w:t> Added Tax</w:t>
      </w:r>
      <w:r>
        <w:rPr/>
        <w:t> </w:t>
      </w:r>
      <w:r>
        <w:rPr>
          <w:spacing w:val="-1"/>
        </w:rPr>
        <w:t>(VAT)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>
          <w:spacing w:val="-1"/>
        </w:rPr>
        <w:t>charged</w:t>
      </w:r>
      <w:r>
        <w:rPr/>
        <w:t> </w:t>
      </w:r>
      <w:r>
        <w:rPr>
          <w:spacing w:val="-1"/>
        </w:rPr>
        <w:t>on</w:t>
      </w:r>
      <w:r>
        <w:rPr/>
        <w:t> </w:t>
      </w:r>
      <w:r>
        <w:rPr>
          <w:spacing w:val="-1"/>
        </w:rPr>
        <w:t>the supply of</w:t>
      </w:r>
      <w:r>
        <w:rPr>
          <w:spacing w:val="2"/>
        </w:rPr>
        <w:t> </w:t>
      </w:r>
      <w:r>
        <w:rPr>
          <w:spacing w:val="-1"/>
        </w:rPr>
        <w:t>goods</w:t>
      </w:r>
      <w:r>
        <w:rPr>
          <w:spacing w:val="-2"/>
        </w:rPr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>
          <w:spacing w:val="-1"/>
        </w:rPr>
        <w:t>services which</w:t>
      </w:r>
      <w:r>
        <w:rPr>
          <w:spacing w:val="2"/>
        </w:rPr>
        <w:t> </w:t>
      </w:r>
      <w:r>
        <w:rPr/>
        <w:t>is</w:t>
      </w:r>
      <w:r>
        <w:rPr>
          <w:spacing w:val="-2"/>
        </w:rPr>
        <w:t> </w:t>
      </w:r>
      <w:r>
        <w:rPr/>
        <w:t>eventually</w:t>
      </w:r>
      <w:r>
        <w:rPr>
          <w:spacing w:val="-1"/>
        </w:rPr>
        <w:t> borne</w:t>
      </w:r>
      <w:r>
        <w:rPr>
          <w:spacing w:val="51"/>
          <w:w w:val="99"/>
        </w:rPr>
        <w:t> </w:t>
      </w:r>
      <w:r>
        <w:rPr/>
        <w:t>by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3"/>
        </w:rPr>
        <w:t> </w:t>
      </w:r>
      <w:r>
        <w:rPr/>
        <w:t>final</w:t>
      </w:r>
      <w:r>
        <w:rPr>
          <w:spacing w:val="-4"/>
        </w:rPr>
        <w:t> </w:t>
      </w:r>
      <w:r>
        <w:rPr>
          <w:spacing w:val="-1"/>
        </w:rPr>
        <w:t>consumer</w:t>
      </w:r>
      <w:r>
        <w:rPr>
          <w:spacing w:val="-3"/>
        </w:rPr>
        <w:t> </w:t>
      </w:r>
      <w:r>
        <w:rPr>
          <w:spacing w:val="-1"/>
        </w:rPr>
        <w:t>but collected</w:t>
      </w:r>
      <w:r>
        <w:rPr>
          <w:spacing w:val="-3"/>
        </w:rPr>
        <w:t> </w:t>
      </w:r>
      <w:r>
        <w:rPr/>
        <w:t>at</w:t>
      </w:r>
      <w:r>
        <w:rPr>
          <w:spacing w:val="-4"/>
        </w:rPr>
        <w:t> </w:t>
      </w:r>
      <w:r>
        <w:rPr>
          <w:spacing w:val="-1"/>
        </w:rPr>
        <w:t>each stage</w:t>
      </w:r>
      <w:r>
        <w:rPr>
          <w:spacing w:val="-3"/>
        </w:rPr>
        <w:t> </w:t>
      </w:r>
      <w:r>
        <w:rPr>
          <w:spacing w:val="-1"/>
        </w:rPr>
        <w:t>of</w:t>
      </w:r>
      <w:r>
        <w:rPr>
          <w:spacing w:val="-2"/>
        </w:rPr>
        <w:t> </w:t>
      </w:r>
      <w:r>
        <w:rPr/>
        <w:t>the</w:t>
      </w:r>
      <w:r>
        <w:rPr>
          <w:spacing w:val="-4"/>
        </w:rPr>
        <w:t> </w:t>
      </w:r>
      <w:r>
        <w:rPr>
          <w:spacing w:val="-1"/>
        </w:rPr>
        <w:t>production</w:t>
      </w:r>
      <w:r>
        <w:rPr>
          <w:spacing w:val="-3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1"/>
        </w:rPr>
        <w:t>distribution</w:t>
      </w:r>
      <w:r>
        <w:rPr>
          <w:spacing w:val="-2"/>
        </w:rPr>
        <w:t> </w:t>
      </w:r>
      <w:r>
        <w:rPr>
          <w:spacing w:val="-1"/>
        </w:rPr>
        <w:t>chain.</w:t>
      </w:r>
    </w:p>
    <w:p>
      <w:pPr>
        <w:spacing w:line="240" w:lineRule="auto" w:before="9"/>
        <w:rPr>
          <w:rFonts w:ascii="Calibri" w:hAnsi="Calibri" w:cs="Calibri" w:eastAsia="Calibri"/>
          <w:sz w:val="27"/>
          <w:szCs w:val="27"/>
        </w:rPr>
      </w:pPr>
    </w:p>
    <w:p>
      <w:pPr>
        <w:pStyle w:val="BodyText"/>
        <w:spacing w:line="276" w:lineRule="auto"/>
        <w:ind w:left="218" w:right="537"/>
        <w:jc w:val="both"/>
      </w:pPr>
      <w:r>
        <w:rPr/>
        <w:t>The</w:t>
      </w:r>
      <w:r>
        <w:rPr>
          <w:spacing w:val="11"/>
        </w:rPr>
        <w:t> </w:t>
      </w:r>
      <w:r>
        <w:rPr>
          <w:spacing w:val="-1"/>
        </w:rPr>
        <w:t>standard</w:t>
      </w:r>
      <w:r>
        <w:rPr>
          <w:spacing w:val="14"/>
        </w:rPr>
        <w:t> </w:t>
      </w:r>
      <w:r>
        <w:rPr>
          <w:spacing w:val="-1"/>
        </w:rPr>
        <w:t>rate</w:t>
      </w:r>
      <w:r>
        <w:rPr>
          <w:spacing w:val="12"/>
        </w:rPr>
        <w:t> </w:t>
      </w:r>
      <w:r>
        <w:rPr>
          <w:spacing w:val="-1"/>
        </w:rPr>
        <w:t>of</w:t>
      </w:r>
      <w:r>
        <w:rPr>
          <w:spacing w:val="11"/>
        </w:rPr>
        <w:t> </w:t>
      </w:r>
      <w:r>
        <w:rPr>
          <w:spacing w:val="-1"/>
        </w:rPr>
        <w:t>VAT</w:t>
      </w:r>
      <w:r>
        <w:rPr>
          <w:spacing w:val="14"/>
        </w:rPr>
        <w:t> </w:t>
      </w:r>
      <w:r>
        <w:rPr>
          <w:spacing w:val="-1"/>
        </w:rPr>
        <w:t>based</w:t>
      </w:r>
      <w:r>
        <w:rPr>
          <w:spacing w:val="12"/>
        </w:rPr>
        <w:t> </w:t>
      </w:r>
      <w:r>
        <w:rPr>
          <w:spacing w:val="-1"/>
        </w:rPr>
        <w:t>on</w:t>
      </w:r>
      <w:r>
        <w:rPr>
          <w:spacing w:val="11"/>
        </w:rPr>
        <w:t> </w:t>
      </w:r>
      <w:r>
        <w:rPr/>
        <w:t>the</w:t>
      </w:r>
      <w:r>
        <w:rPr>
          <w:spacing w:val="11"/>
        </w:rPr>
        <w:t> </w:t>
      </w:r>
      <w:r>
        <w:rPr/>
        <w:t>Finance</w:t>
      </w:r>
      <w:r>
        <w:rPr>
          <w:spacing w:val="9"/>
        </w:rPr>
        <w:t> </w:t>
      </w:r>
      <w:r>
        <w:rPr/>
        <w:t>Act</w:t>
      </w:r>
      <w:r>
        <w:rPr>
          <w:spacing w:val="13"/>
        </w:rPr>
        <w:t> </w:t>
      </w:r>
      <w:r>
        <w:rPr>
          <w:spacing w:val="-1"/>
        </w:rPr>
        <w:t>2019</w:t>
      </w:r>
      <w:r>
        <w:rPr>
          <w:spacing w:val="12"/>
        </w:rPr>
        <w:t> </w:t>
      </w:r>
      <w:r>
        <w:rPr/>
        <w:t>is</w:t>
      </w:r>
      <w:r>
        <w:rPr>
          <w:spacing w:val="10"/>
        </w:rPr>
        <w:t> </w:t>
      </w:r>
      <w:r>
        <w:rPr/>
        <w:t>7.5%</w:t>
      </w:r>
      <w:r>
        <w:rPr>
          <w:spacing w:val="12"/>
        </w:rPr>
        <w:t> </w:t>
      </w:r>
      <w:r>
        <w:rPr>
          <w:spacing w:val="-1"/>
        </w:rPr>
        <w:t>of</w:t>
      </w:r>
      <w:r>
        <w:rPr>
          <w:spacing w:val="11"/>
        </w:rPr>
        <w:t> </w:t>
      </w:r>
      <w:r>
        <w:rPr>
          <w:spacing w:val="-1"/>
        </w:rPr>
        <w:t>invoice</w:t>
      </w:r>
      <w:r>
        <w:rPr>
          <w:spacing w:val="14"/>
        </w:rPr>
        <w:t> </w:t>
      </w:r>
      <w:r>
        <w:rPr/>
        <w:t>value</w:t>
      </w:r>
      <w:r>
        <w:rPr>
          <w:spacing w:val="11"/>
        </w:rPr>
        <w:t> </w:t>
      </w:r>
      <w:r>
        <w:rPr>
          <w:spacing w:val="-1"/>
        </w:rPr>
        <w:t>of</w:t>
      </w:r>
      <w:r>
        <w:rPr>
          <w:spacing w:val="15"/>
        </w:rPr>
        <w:t> </w:t>
      </w:r>
      <w:r>
        <w:rPr>
          <w:spacing w:val="-1"/>
        </w:rPr>
        <w:t>goods</w:t>
      </w:r>
      <w:r>
        <w:rPr>
          <w:spacing w:val="10"/>
        </w:rPr>
        <w:t> </w:t>
      </w:r>
      <w:r>
        <w:rPr>
          <w:spacing w:val="-1"/>
        </w:rPr>
        <w:t>and</w:t>
      </w:r>
      <w:r>
        <w:rPr>
          <w:spacing w:val="35"/>
        </w:rPr>
        <w:t> </w:t>
      </w:r>
      <w:r>
        <w:rPr>
          <w:spacing w:val="-1"/>
        </w:rPr>
        <w:t>services except</w:t>
      </w:r>
      <w:r>
        <w:rPr>
          <w:spacing w:val="-2"/>
        </w:rPr>
        <w:t> </w:t>
      </w:r>
      <w:r>
        <w:rPr>
          <w:spacing w:val="-1"/>
        </w:rPr>
        <w:t>items</w:t>
      </w:r>
      <w:r>
        <w:rPr/>
        <w:t> </w:t>
      </w:r>
      <w:r>
        <w:rPr>
          <w:spacing w:val="-1"/>
        </w:rPr>
        <w:t>specifically stated </w:t>
      </w:r>
      <w:r>
        <w:rPr/>
        <w:t>as</w:t>
      </w:r>
      <w:r>
        <w:rPr>
          <w:spacing w:val="-3"/>
        </w:rPr>
        <w:t> </w:t>
      </w:r>
      <w:r>
        <w:rPr>
          <w:spacing w:val="-1"/>
        </w:rPr>
        <w:t>exempt</w:t>
      </w:r>
      <w:r>
        <w:rPr>
          <w:spacing w:val="-2"/>
        </w:rPr>
        <w:t> </w:t>
      </w:r>
      <w:r>
        <w:rPr>
          <w:spacing w:val="-1"/>
        </w:rPr>
        <w:t>or</w:t>
      </w:r>
      <w:r>
        <w:rPr>
          <w:spacing w:val="-3"/>
        </w:rPr>
        <w:t> </w:t>
      </w:r>
      <w:r>
        <w:rPr>
          <w:spacing w:val="-1"/>
        </w:rPr>
        <w:t>zero-rated. However,</w:t>
      </w:r>
      <w:r>
        <w:rPr>
          <w:spacing w:val="1"/>
        </w:rPr>
        <w:t> </w:t>
      </w:r>
      <w:r>
        <w:rPr>
          <w:spacing w:val="-2"/>
        </w:rPr>
        <w:t>in </w:t>
      </w:r>
      <w:r>
        <w:rPr/>
        <w:t>the</w:t>
      </w:r>
      <w:r>
        <w:rPr>
          <w:spacing w:val="-2"/>
        </w:rPr>
        <w:t> </w:t>
      </w:r>
      <w:r>
        <w:rPr>
          <w:spacing w:val="-1"/>
        </w:rPr>
        <w:t>solid</w:t>
      </w:r>
      <w:r>
        <w:rPr>
          <w:spacing w:val="1"/>
        </w:rPr>
        <w:t> </w:t>
      </w:r>
      <w:r>
        <w:rPr>
          <w:spacing w:val="-1"/>
        </w:rPr>
        <w:t>minerals</w:t>
      </w:r>
      <w:r>
        <w:rPr>
          <w:spacing w:val="79"/>
        </w:rPr>
        <w:t> </w:t>
      </w:r>
      <w:r>
        <w:rPr>
          <w:spacing w:val="-1"/>
        </w:rPr>
        <w:t>sector,</w:t>
      </w:r>
      <w:r>
        <w:rPr>
          <w:spacing w:val="38"/>
        </w:rPr>
        <w:t> </w:t>
      </w:r>
      <w:r>
        <w:rPr>
          <w:spacing w:val="-1"/>
        </w:rPr>
        <w:t>exports</w:t>
      </w:r>
      <w:r>
        <w:rPr>
          <w:spacing w:val="35"/>
        </w:rPr>
        <w:t> </w:t>
      </w:r>
      <w:r>
        <w:rPr>
          <w:spacing w:val="-1"/>
        </w:rPr>
        <w:t>minerals</w:t>
      </w:r>
      <w:r>
        <w:rPr>
          <w:spacing w:val="38"/>
        </w:rPr>
        <w:t> </w:t>
      </w:r>
      <w:r>
        <w:rPr/>
        <w:t>are</w:t>
      </w:r>
      <w:r>
        <w:rPr>
          <w:spacing w:val="40"/>
        </w:rPr>
        <w:t> </w:t>
      </w:r>
      <w:r>
        <w:rPr>
          <w:spacing w:val="-1"/>
        </w:rPr>
        <w:t>exempted</w:t>
      </w:r>
      <w:r>
        <w:rPr>
          <w:spacing w:val="36"/>
        </w:rPr>
        <w:t> </w:t>
      </w:r>
      <w:r>
        <w:rPr/>
        <w:t>from</w:t>
      </w:r>
      <w:r>
        <w:rPr>
          <w:spacing w:val="36"/>
        </w:rPr>
        <w:t> </w:t>
      </w:r>
      <w:r>
        <w:rPr>
          <w:spacing w:val="-1"/>
        </w:rPr>
        <w:t>VAT</w:t>
      </w:r>
      <w:r>
        <w:rPr>
          <w:spacing w:val="38"/>
        </w:rPr>
        <w:t> </w:t>
      </w:r>
      <w:r>
        <w:rPr>
          <w:spacing w:val="-1"/>
        </w:rPr>
        <w:t>payment.</w:t>
      </w:r>
      <w:r>
        <w:rPr>
          <w:spacing w:val="38"/>
        </w:rPr>
        <w:t> </w:t>
      </w:r>
      <w:r>
        <w:rPr>
          <w:spacing w:val="-1"/>
        </w:rPr>
        <w:t>The</w:t>
      </w:r>
      <w:r>
        <w:rPr>
          <w:spacing w:val="43"/>
        </w:rPr>
        <w:t> </w:t>
      </w:r>
      <w:r>
        <w:rPr>
          <w:spacing w:val="-1"/>
        </w:rPr>
        <w:t>total</w:t>
      </w:r>
      <w:r>
        <w:rPr>
          <w:spacing w:val="38"/>
        </w:rPr>
        <w:t> </w:t>
      </w:r>
      <w:r>
        <w:rPr>
          <w:spacing w:val="-1"/>
        </w:rPr>
        <w:t>VAT</w:t>
      </w:r>
      <w:r>
        <w:rPr>
          <w:spacing w:val="38"/>
        </w:rPr>
        <w:t> </w:t>
      </w:r>
      <w:r>
        <w:rPr>
          <w:spacing w:val="-1"/>
        </w:rPr>
        <w:t>paid</w:t>
      </w:r>
      <w:r>
        <w:rPr>
          <w:spacing w:val="39"/>
        </w:rPr>
        <w:t> </w:t>
      </w:r>
      <w:r>
        <w:rPr/>
        <w:t>in</w:t>
      </w:r>
      <w:r>
        <w:rPr>
          <w:spacing w:val="38"/>
        </w:rPr>
        <w:t> </w:t>
      </w:r>
      <w:r>
        <w:rPr>
          <w:spacing w:val="-1"/>
        </w:rPr>
        <w:t>2019</w:t>
      </w:r>
      <w:r>
        <w:rPr>
          <w:spacing w:val="37"/>
        </w:rPr>
        <w:t> </w:t>
      </w:r>
      <w:r>
        <w:rPr>
          <w:spacing w:val="-1"/>
        </w:rPr>
        <w:t>was</w:t>
      </w:r>
      <w:r>
        <w:rPr/>
        <w:t> </w:t>
      </w:r>
      <w:r>
        <w:rPr>
          <w:w w:val="99"/>
        </w:rPr>
      </w:r>
      <w:r>
        <w:rPr>
          <w:w w:val="99"/>
        </w:rPr>
        <w:t> </w:t>
      </w:r>
      <w:r>
        <w:rPr>
          <w:dstrike/>
          <w:spacing w:val="-1"/>
        </w:rPr>
        <w:t>N</w:t>
      </w:r>
      <w:r>
        <w:rPr>
          <w:strike w:val="0"/>
        </w:rPr>
      </w:r>
      <w:r>
        <w:rPr>
          <w:strike w:val="0"/>
          <w:spacing w:val="-1"/>
        </w:rPr>
        <w:t>41,913,013,072.</w:t>
      </w:r>
      <w:r>
        <w:rPr>
          <w:strike w:val="0"/>
        </w:rPr>
        <w:t>  </w:t>
      </w:r>
      <w:r>
        <w:rPr>
          <w:strike w:val="0"/>
          <w:spacing w:val="48"/>
        </w:rPr>
        <w:t> </w:t>
      </w:r>
      <w:r>
        <w:rPr>
          <w:strike w:val="0"/>
          <w:spacing w:val="-1"/>
        </w:rPr>
        <w:t>This</w:t>
      </w:r>
      <w:r>
        <w:rPr>
          <w:strike w:val="0"/>
        </w:rPr>
        <w:t>  </w:t>
      </w:r>
      <w:r>
        <w:rPr>
          <w:strike w:val="0"/>
          <w:spacing w:val="45"/>
        </w:rPr>
        <w:t> </w:t>
      </w:r>
      <w:r>
        <w:rPr>
          <w:strike w:val="0"/>
          <w:spacing w:val="-1"/>
        </w:rPr>
        <w:t>represented</w:t>
      </w:r>
      <w:r>
        <w:rPr>
          <w:strike w:val="0"/>
        </w:rPr>
        <w:t>  </w:t>
      </w:r>
      <w:r>
        <w:rPr>
          <w:strike w:val="0"/>
          <w:spacing w:val="47"/>
        </w:rPr>
        <w:t> </w:t>
      </w:r>
      <w:r>
        <w:rPr>
          <w:strike w:val="0"/>
        </w:rPr>
        <w:t>a  </w:t>
      </w:r>
      <w:r>
        <w:rPr>
          <w:strike w:val="0"/>
          <w:spacing w:val="48"/>
        </w:rPr>
        <w:t> </w:t>
      </w:r>
      <w:r>
        <w:rPr>
          <w:strike w:val="0"/>
          <w:spacing w:val="-1"/>
        </w:rPr>
        <w:t>5.90%</w:t>
      </w:r>
      <w:r>
        <w:rPr>
          <w:strike w:val="0"/>
        </w:rPr>
        <w:t>  </w:t>
      </w:r>
      <w:r>
        <w:rPr>
          <w:strike w:val="0"/>
          <w:spacing w:val="49"/>
        </w:rPr>
        <w:t> </w:t>
      </w:r>
      <w:r>
        <w:rPr>
          <w:strike w:val="0"/>
        </w:rPr>
        <w:t>(</w:t>
      </w:r>
      <w:r>
        <w:rPr>
          <w:dstrike/>
        </w:rPr>
        <w:t>N</w:t>
      </w:r>
      <w:r>
        <w:rPr>
          <w:strike w:val="0"/>
        </w:rPr>
        <w:t>2,334,701,794.64)  </w:t>
      </w:r>
      <w:r>
        <w:rPr>
          <w:strike w:val="0"/>
          <w:spacing w:val="45"/>
        </w:rPr>
        <w:t> </w:t>
      </w:r>
      <w:r>
        <w:rPr>
          <w:strike w:val="0"/>
          <w:spacing w:val="-1"/>
        </w:rPr>
        <w:t>increase</w:t>
      </w:r>
      <w:r>
        <w:rPr>
          <w:strike w:val="0"/>
        </w:rPr>
        <w:t>  </w:t>
      </w:r>
      <w:r>
        <w:rPr>
          <w:strike w:val="0"/>
          <w:spacing w:val="46"/>
        </w:rPr>
        <w:t> </w:t>
      </w:r>
      <w:r>
        <w:rPr>
          <w:strike w:val="0"/>
          <w:spacing w:val="-1"/>
        </w:rPr>
        <w:t>over</w:t>
      </w:r>
      <w:r>
        <w:rPr>
          <w:strike w:val="0"/>
        </w:rPr>
        <w:t>  </w:t>
      </w:r>
      <w:r>
        <w:rPr>
          <w:strike w:val="0"/>
          <w:spacing w:val="49"/>
        </w:rPr>
        <w:t> </w:t>
      </w:r>
      <w:r>
        <w:rPr>
          <w:strike w:val="0"/>
          <w:spacing w:val="-1"/>
        </w:rPr>
        <w:t>the</w:t>
      </w:r>
      <w:r>
        <w:rPr>
          <w:strike w:val="0"/>
        </w:rPr>
      </w:r>
    </w:p>
    <w:p>
      <w:pPr>
        <w:pStyle w:val="BodyText"/>
        <w:tabs>
          <w:tab w:pos="3994" w:val="left" w:leader="none"/>
        </w:tabs>
        <w:spacing w:line="277" w:lineRule="auto"/>
        <w:ind w:left="218" w:right="543"/>
        <w:jc w:val="left"/>
      </w:pPr>
      <w:r>
        <w:rPr>
          <w:rFonts w:ascii="Calibri" w:hAnsi="Calibri" w:cs="Calibri" w:eastAsia="Calibri"/>
          <w:b/>
          <w:bCs/>
          <w:spacing w:val="-2"/>
        </w:rPr>
        <w:t>₦</w:t>
      </w:r>
      <w:r>
        <w:rPr>
          <w:rFonts w:ascii="Calibri" w:hAnsi="Calibri" w:cs="Calibri" w:eastAsia="Calibri"/>
          <w:b/>
          <w:bCs/>
          <w:spacing w:val="-2"/>
        </w:rPr>
        <w:t>39,578,311,277</w:t>
      </w:r>
      <w:r>
        <w:rPr>
          <w:rFonts w:ascii="Calibri" w:hAnsi="Calibri" w:cs="Calibri" w:eastAsia="Calibri"/>
          <w:b/>
          <w:bCs/>
          <w:spacing w:val="36"/>
        </w:rPr>
        <w:t> </w:t>
      </w:r>
      <w:r>
        <w:rPr>
          <w:spacing w:val="-1"/>
        </w:rPr>
        <w:t>received</w:t>
      </w:r>
      <w:r>
        <w:rPr>
          <w:spacing w:val="39"/>
        </w:rPr>
        <w:t> </w:t>
      </w:r>
      <w:r>
        <w:rPr>
          <w:spacing w:val="-2"/>
        </w:rPr>
        <w:t>in</w:t>
      </w:r>
      <w:r>
        <w:rPr>
          <w:spacing w:val="38"/>
        </w:rPr>
        <w:t> </w:t>
      </w:r>
      <w:r>
        <w:rPr/>
        <w:t>2018.</w:t>
        <w:tab/>
      </w:r>
      <w:r>
        <w:rPr>
          <w:spacing w:val="-1"/>
        </w:rPr>
        <w:t>Details</w:t>
      </w:r>
      <w:r>
        <w:rPr/>
        <w:t> </w:t>
      </w:r>
      <w:r>
        <w:rPr>
          <w:spacing w:val="14"/>
        </w:rPr>
        <w:t> </w:t>
      </w:r>
      <w:r>
        <w:rPr>
          <w:spacing w:val="-1"/>
        </w:rPr>
        <w:t>of</w:t>
      </w:r>
      <w:r>
        <w:rPr/>
        <w:t> </w:t>
      </w:r>
      <w:r>
        <w:rPr>
          <w:spacing w:val="20"/>
        </w:rPr>
        <w:t> </w:t>
      </w:r>
      <w:r>
        <w:rPr>
          <w:spacing w:val="-1"/>
        </w:rPr>
        <w:t>the</w:t>
      </w:r>
      <w:r>
        <w:rPr/>
        <w:t> </w:t>
      </w:r>
      <w:r>
        <w:rPr>
          <w:spacing w:val="17"/>
        </w:rPr>
        <w:t> </w:t>
      </w:r>
      <w:r>
        <w:rPr>
          <w:spacing w:val="-1"/>
        </w:rPr>
        <w:t>companies</w:t>
      </w:r>
      <w:r>
        <w:rPr/>
        <w:t> </w:t>
      </w:r>
      <w:r>
        <w:rPr>
          <w:spacing w:val="14"/>
        </w:rPr>
        <w:t> </w:t>
      </w:r>
      <w:r>
        <w:rPr>
          <w:spacing w:val="-1"/>
        </w:rPr>
        <w:t>that</w:t>
      </w:r>
      <w:r>
        <w:rPr/>
        <w:t> </w:t>
      </w:r>
      <w:r>
        <w:rPr>
          <w:spacing w:val="15"/>
        </w:rPr>
        <w:t> </w:t>
      </w:r>
      <w:r>
        <w:rPr>
          <w:spacing w:val="-1"/>
        </w:rPr>
        <w:t>paid</w:t>
      </w:r>
      <w:r>
        <w:rPr/>
        <w:t> </w:t>
      </w:r>
      <w:r>
        <w:rPr>
          <w:spacing w:val="17"/>
        </w:rPr>
        <w:t> </w:t>
      </w:r>
      <w:r>
        <w:rPr>
          <w:spacing w:val="-1"/>
        </w:rPr>
        <w:t>VAT</w:t>
      </w:r>
      <w:r>
        <w:rPr/>
        <w:t> </w:t>
      </w:r>
      <w:r>
        <w:rPr>
          <w:spacing w:val="15"/>
        </w:rPr>
        <w:t> </w:t>
      </w:r>
      <w:r>
        <w:rPr/>
        <w:t>in </w:t>
      </w:r>
      <w:r>
        <w:rPr>
          <w:spacing w:val="15"/>
        </w:rPr>
        <w:t> </w:t>
      </w:r>
      <w:r>
        <w:rPr>
          <w:spacing w:val="-1"/>
        </w:rPr>
        <w:t>2019</w:t>
      </w:r>
      <w:r>
        <w:rPr/>
        <w:t> </w:t>
      </w:r>
      <w:r>
        <w:rPr>
          <w:spacing w:val="15"/>
        </w:rPr>
        <w:t> </w:t>
      </w:r>
      <w:r>
        <w:rPr>
          <w:spacing w:val="-1"/>
        </w:rPr>
        <w:t>are</w:t>
      </w:r>
      <w:r>
        <w:rPr>
          <w:spacing w:val="71"/>
          <w:w w:val="99"/>
        </w:rPr>
        <w:t> </w:t>
      </w:r>
      <w:r>
        <w:rPr>
          <w:spacing w:val="-1"/>
        </w:rPr>
        <w:t>contained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>
          <w:spacing w:val="-1"/>
        </w:rPr>
        <w:t>Appendix</w:t>
      </w:r>
      <w:r>
        <w:rPr>
          <w:spacing w:val="-3"/>
        </w:rPr>
        <w:t> </w:t>
      </w:r>
      <w:r>
        <w:rPr>
          <w:spacing w:val="1"/>
        </w:rPr>
        <w:t>4.</w:t>
      </w:r>
    </w:p>
    <w:p>
      <w:pPr>
        <w:spacing w:line="240" w:lineRule="auto" w:before="6"/>
        <w:rPr>
          <w:rFonts w:ascii="Calibri" w:hAnsi="Calibri" w:cs="Calibri" w:eastAsia="Calibri"/>
          <w:sz w:val="27"/>
          <w:szCs w:val="27"/>
        </w:rPr>
      </w:pPr>
    </w:p>
    <w:p>
      <w:pPr>
        <w:spacing w:before="0"/>
        <w:ind w:left="218" w:right="0" w:firstLine="0"/>
        <w:jc w:val="both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b/>
          <w:color w:val="528135"/>
          <w:spacing w:val="-1"/>
          <w:sz w:val="18"/>
        </w:rPr>
        <w:t>Table</w:t>
      </w:r>
      <w:r>
        <w:rPr>
          <w:rFonts w:ascii="Calibri"/>
          <w:b/>
          <w:color w:val="528135"/>
          <w:spacing w:val="-2"/>
          <w:sz w:val="18"/>
        </w:rPr>
        <w:t> </w:t>
      </w:r>
      <w:r>
        <w:rPr>
          <w:rFonts w:ascii="Calibri"/>
          <w:b/>
          <w:color w:val="528135"/>
          <w:sz w:val="18"/>
        </w:rPr>
        <w:t>40:</w:t>
      </w:r>
      <w:r>
        <w:rPr>
          <w:rFonts w:ascii="Calibri"/>
          <w:b/>
          <w:color w:val="528135"/>
          <w:spacing w:val="-2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Five-year</w:t>
      </w:r>
      <w:r>
        <w:rPr>
          <w:rFonts w:ascii="Calibri"/>
          <w:b/>
          <w:color w:val="528135"/>
          <w:spacing w:val="-2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flow</w:t>
      </w:r>
      <w:r>
        <w:rPr>
          <w:rFonts w:ascii="Calibri"/>
          <w:b/>
          <w:color w:val="528135"/>
          <w:spacing w:val="-3"/>
          <w:sz w:val="18"/>
        </w:rPr>
        <w:t> </w:t>
      </w:r>
      <w:r>
        <w:rPr>
          <w:rFonts w:ascii="Calibri"/>
          <w:b/>
          <w:color w:val="528135"/>
          <w:sz w:val="18"/>
        </w:rPr>
        <w:t>of</w:t>
      </w:r>
      <w:r>
        <w:rPr>
          <w:rFonts w:ascii="Calibri"/>
          <w:b/>
          <w:color w:val="528135"/>
          <w:spacing w:val="-3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VAT</w:t>
      </w:r>
      <w:r>
        <w:rPr>
          <w:rFonts w:ascii="Calibri"/>
          <w:sz w:val="18"/>
        </w:rPr>
      </w:r>
    </w:p>
    <w:p>
      <w:pPr>
        <w:spacing w:line="240" w:lineRule="auto" w:before="3"/>
        <w:rPr>
          <w:rFonts w:ascii="Calibri" w:hAnsi="Calibri" w:cs="Calibri" w:eastAsia="Calibri"/>
          <w:b/>
          <w:bCs/>
          <w:sz w:val="17"/>
          <w:szCs w:val="17"/>
        </w:rPr>
      </w:pPr>
    </w:p>
    <w:tbl>
      <w:tblPr>
        <w:tblW w:w="0" w:type="auto"/>
        <w:jc w:val="left"/>
        <w:tblInd w:w="11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08"/>
        <w:gridCol w:w="1860"/>
        <w:gridCol w:w="1681"/>
        <w:gridCol w:w="1530"/>
        <w:gridCol w:w="1484"/>
        <w:gridCol w:w="1402"/>
      </w:tblGrid>
      <w:tr>
        <w:trPr>
          <w:trHeight w:val="341" w:hRule="exact"/>
        </w:trPr>
        <w:tc>
          <w:tcPr>
            <w:tcW w:w="16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92" w:lineRule="exact"/>
              <w:ind w:left="103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Year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8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92" w:lineRule="exact"/>
              <w:ind w:left="10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2015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6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92" w:lineRule="exact"/>
              <w:ind w:left="106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2016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5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92" w:lineRule="exact"/>
              <w:ind w:left="108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2017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4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92" w:lineRule="exact"/>
              <w:ind w:left="10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2018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4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92" w:lineRule="exact"/>
              <w:ind w:left="10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2019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47" w:hRule="exact"/>
        </w:trPr>
        <w:tc>
          <w:tcPr>
            <w:tcW w:w="16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18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1" w:right="0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N"000</w:t>
            </w:r>
          </w:p>
        </w:tc>
        <w:tc>
          <w:tcPr>
            <w:tcW w:w="16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528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N"000</w:t>
            </w:r>
          </w:p>
        </w:tc>
        <w:tc>
          <w:tcPr>
            <w:tcW w:w="15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456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N"000</w:t>
            </w:r>
          </w:p>
        </w:tc>
        <w:tc>
          <w:tcPr>
            <w:tcW w:w="14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43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N"000</w:t>
            </w:r>
          </w:p>
        </w:tc>
        <w:tc>
          <w:tcPr>
            <w:tcW w:w="14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393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N"000</w:t>
            </w:r>
          </w:p>
        </w:tc>
      </w:tr>
      <w:tr>
        <w:trPr>
          <w:trHeight w:val="347" w:hRule="exact"/>
        </w:trPr>
        <w:tc>
          <w:tcPr>
            <w:tcW w:w="16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5"/>
              <w:ind w:left="103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Amount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8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65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32,851,491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6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478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20,244,511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5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32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34,024,831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4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28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39,578,311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4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205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41,913,013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48" w:hRule="exact"/>
        </w:trPr>
        <w:tc>
          <w:tcPr>
            <w:tcW w:w="16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103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Variance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3540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2191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(12,606,980)</w:t>
            </w:r>
          </w:p>
        </w:tc>
        <w:tc>
          <w:tcPr>
            <w:tcW w:w="15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32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13,780,320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4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403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5,553,480</w:t>
            </w:r>
          </w:p>
        </w:tc>
        <w:tc>
          <w:tcPr>
            <w:tcW w:w="14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325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2,334,702</w:t>
            </w:r>
          </w:p>
        </w:tc>
      </w:tr>
      <w:tr>
        <w:trPr>
          <w:trHeight w:val="341" w:hRule="exact"/>
        </w:trPr>
        <w:tc>
          <w:tcPr>
            <w:tcW w:w="16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103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%</w:t>
            </w:r>
            <w:r>
              <w:rPr>
                <w:rFonts w:ascii="Calibri"/>
                <w:b/>
                <w:spacing w:val="-6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Variance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3540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right="107"/>
              <w:jc w:val="righ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w w:val="95"/>
                <w:sz w:val="24"/>
              </w:rPr>
              <w:t>-38.38%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5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703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68.07%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4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65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16.32%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4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700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5.90%</w:t>
            </w:r>
          </w:p>
        </w:tc>
      </w:tr>
    </w:tbl>
    <w:p>
      <w:pPr>
        <w:spacing w:before="11"/>
        <w:ind w:left="218" w:right="0" w:firstLine="0"/>
        <w:jc w:val="left"/>
        <w:rPr>
          <w:rFonts w:ascii="Calibri" w:hAnsi="Calibri" w:cs="Calibri" w:eastAsia="Calibri"/>
          <w:sz w:val="20"/>
          <w:szCs w:val="20"/>
        </w:rPr>
      </w:pPr>
      <w:r>
        <w:rPr>
          <w:rFonts w:ascii="Calibri"/>
          <w:b/>
          <w:color w:val="528135"/>
          <w:spacing w:val="-1"/>
          <w:sz w:val="20"/>
        </w:rPr>
        <w:t>Source:</w:t>
      </w:r>
      <w:r>
        <w:rPr>
          <w:rFonts w:ascii="Calibri"/>
          <w:b/>
          <w:color w:val="528135"/>
          <w:spacing w:val="-7"/>
          <w:sz w:val="20"/>
        </w:rPr>
        <w:t> </w:t>
      </w:r>
      <w:r>
        <w:rPr>
          <w:rFonts w:ascii="Calibri"/>
          <w:b/>
          <w:color w:val="528135"/>
          <w:spacing w:val="-3"/>
          <w:sz w:val="20"/>
        </w:rPr>
        <w:t>2019</w:t>
      </w:r>
      <w:r>
        <w:rPr>
          <w:rFonts w:ascii="Calibri"/>
          <w:b/>
          <w:color w:val="528135"/>
          <w:spacing w:val="-14"/>
          <w:sz w:val="20"/>
        </w:rPr>
        <w:t> </w:t>
      </w:r>
      <w:r>
        <w:rPr>
          <w:rFonts w:ascii="Calibri"/>
          <w:b/>
          <w:color w:val="528135"/>
          <w:spacing w:val="-2"/>
          <w:sz w:val="20"/>
        </w:rPr>
        <w:t>NEITI</w:t>
      </w:r>
      <w:r>
        <w:rPr>
          <w:rFonts w:ascii="Calibri"/>
          <w:b/>
          <w:color w:val="528135"/>
          <w:spacing w:val="-14"/>
          <w:sz w:val="20"/>
        </w:rPr>
        <w:t> </w:t>
      </w:r>
      <w:r>
        <w:rPr>
          <w:rFonts w:ascii="Calibri"/>
          <w:b/>
          <w:color w:val="528135"/>
          <w:spacing w:val="-2"/>
          <w:sz w:val="20"/>
        </w:rPr>
        <w:t>SMA</w:t>
      </w:r>
      <w:r>
        <w:rPr>
          <w:rFonts w:ascii="Calibri"/>
          <w:b/>
          <w:color w:val="528135"/>
          <w:spacing w:val="-12"/>
          <w:sz w:val="20"/>
        </w:rPr>
        <w:t> </w:t>
      </w:r>
      <w:r>
        <w:rPr>
          <w:rFonts w:ascii="Calibri"/>
          <w:b/>
          <w:color w:val="528135"/>
          <w:spacing w:val="-3"/>
          <w:sz w:val="20"/>
        </w:rPr>
        <w:t>Templates&amp;</w:t>
      </w:r>
      <w:r>
        <w:rPr>
          <w:rFonts w:ascii="Calibri"/>
          <w:b/>
          <w:color w:val="528135"/>
          <w:spacing w:val="-13"/>
          <w:sz w:val="20"/>
        </w:rPr>
        <w:t> </w:t>
      </w:r>
      <w:r>
        <w:rPr>
          <w:rFonts w:ascii="Calibri"/>
          <w:b/>
          <w:color w:val="528135"/>
          <w:spacing w:val="-2"/>
          <w:sz w:val="20"/>
        </w:rPr>
        <w:t>NEITI</w:t>
      </w:r>
      <w:r>
        <w:rPr>
          <w:rFonts w:ascii="Calibri"/>
          <w:b/>
          <w:color w:val="528135"/>
          <w:spacing w:val="-14"/>
          <w:sz w:val="20"/>
        </w:rPr>
        <w:t> </w:t>
      </w:r>
      <w:r>
        <w:rPr>
          <w:rFonts w:ascii="Calibri"/>
          <w:b/>
          <w:color w:val="528135"/>
          <w:spacing w:val="-3"/>
          <w:sz w:val="20"/>
        </w:rPr>
        <w:t>Reports</w:t>
      </w:r>
      <w:r>
        <w:rPr>
          <w:rFonts w:ascii="Calibri"/>
          <w:sz w:val="20"/>
        </w:rPr>
      </w:r>
    </w:p>
    <w:p>
      <w:pPr>
        <w:spacing w:after="0"/>
        <w:jc w:val="left"/>
        <w:rPr>
          <w:rFonts w:ascii="Calibri" w:hAnsi="Calibri" w:cs="Calibri" w:eastAsia="Calibri"/>
          <w:sz w:val="20"/>
          <w:szCs w:val="20"/>
        </w:rPr>
        <w:sectPr>
          <w:pgSz w:w="11900" w:h="16850"/>
          <w:pgMar w:header="0" w:footer="589" w:top="1600" w:bottom="780" w:left="1080" w:right="700"/>
        </w:sect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1"/>
        <w:rPr>
          <w:rFonts w:ascii="Calibri" w:hAnsi="Calibri" w:cs="Calibri" w:eastAsia="Calibri"/>
          <w:b/>
          <w:bCs/>
          <w:sz w:val="15"/>
          <w:szCs w:val="15"/>
        </w:rPr>
      </w:pPr>
    </w:p>
    <w:tbl>
      <w:tblPr>
        <w:tblW w:w="0" w:type="auto"/>
        <w:jc w:val="left"/>
        <w:tblInd w:w="83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30"/>
        <w:gridCol w:w="1205"/>
        <w:gridCol w:w="1202"/>
        <w:gridCol w:w="1205"/>
        <w:gridCol w:w="1205"/>
        <w:gridCol w:w="1205"/>
      </w:tblGrid>
      <w:tr>
        <w:trPr>
          <w:trHeight w:val="277" w:hRule="exact"/>
        </w:trPr>
        <w:tc>
          <w:tcPr>
            <w:tcW w:w="1430" w:type="dxa"/>
            <w:tcBorders>
              <w:top w:val="nil" w:sz="6" w:space="0" w:color="auto"/>
              <w:left w:val="nil" w:sz="6" w:space="0" w:color="auto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109" w:lineRule="exact"/>
              <w:ind w:right="158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color w:val="585858"/>
                <w:w w:val="95"/>
                <w:sz w:val="18"/>
              </w:rPr>
              <w:t>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205" w:type="dxa"/>
            <w:tcBorders>
              <w:top w:val="nil" w:sz="6" w:space="0" w:color="auto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12" w:lineRule="exact" w:before="57"/>
              <w:ind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color w:val="585858"/>
                <w:spacing w:val="-1"/>
                <w:sz w:val="18"/>
              </w:rPr>
              <w:t>2015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202" w:type="dxa"/>
            <w:tcBorders>
              <w:top w:val="nil" w:sz="6" w:space="0" w:color="auto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12" w:lineRule="exact" w:before="57"/>
              <w:ind w:left="2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color w:val="585858"/>
                <w:spacing w:val="-1"/>
                <w:sz w:val="18"/>
              </w:rPr>
              <w:t>2016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205" w:type="dxa"/>
            <w:tcBorders>
              <w:top w:val="nil" w:sz="6" w:space="0" w:color="auto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12" w:lineRule="exact" w:before="57"/>
              <w:ind w:left="4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color w:val="585858"/>
                <w:spacing w:val="-1"/>
                <w:sz w:val="18"/>
              </w:rPr>
              <w:t>2017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205" w:type="dxa"/>
            <w:tcBorders>
              <w:top w:val="nil" w:sz="6" w:space="0" w:color="auto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12" w:lineRule="exact" w:before="57"/>
              <w:ind w:left="4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color w:val="585858"/>
                <w:spacing w:val="-1"/>
                <w:sz w:val="18"/>
              </w:rPr>
              <w:t>2018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205" w:type="dxa"/>
            <w:tcBorders>
              <w:top w:val="nil" w:sz="6" w:space="0" w:color="auto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12" w:lineRule="exact" w:before="57"/>
              <w:ind w:left="4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color w:val="585858"/>
                <w:spacing w:val="-1"/>
                <w:sz w:val="18"/>
              </w:rPr>
              <w:t>2019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287" w:hRule="exact"/>
        </w:trPr>
        <w:tc>
          <w:tcPr>
            <w:tcW w:w="143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1"/>
              <w:ind w:left="19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color w:val="585858"/>
                <w:sz w:val="18"/>
              </w:rPr>
              <w:t>Amount</w:t>
            </w:r>
            <w:r>
              <w:rPr>
                <w:rFonts w:ascii="Calibri"/>
                <w:color w:val="585858"/>
                <w:spacing w:val="-8"/>
                <w:sz w:val="18"/>
              </w:rPr>
              <w:t> </w:t>
            </w:r>
            <w:r>
              <w:rPr>
                <w:rFonts w:ascii="Calibri"/>
                <w:color w:val="585858"/>
                <w:spacing w:val="-1"/>
                <w:sz w:val="18"/>
              </w:rPr>
              <w:t>(N'000)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205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6"/>
              <w:ind w:left="18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color w:val="585858"/>
                <w:spacing w:val="-1"/>
                <w:sz w:val="18"/>
              </w:rPr>
              <w:t>32,851,491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20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6"/>
              <w:ind w:left="18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color w:val="585858"/>
                <w:spacing w:val="-1"/>
                <w:sz w:val="18"/>
              </w:rPr>
              <w:t>20,244,511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205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6"/>
              <w:ind w:left="18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color w:val="585858"/>
                <w:spacing w:val="-1"/>
                <w:sz w:val="18"/>
              </w:rPr>
              <w:t>34,024,831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205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6"/>
              <w:ind w:left="18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color w:val="585858"/>
                <w:spacing w:val="-1"/>
                <w:sz w:val="18"/>
              </w:rPr>
              <w:t>39,578,311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205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6"/>
              <w:ind w:left="18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color w:val="585858"/>
                <w:spacing w:val="-1"/>
                <w:sz w:val="18"/>
              </w:rPr>
              <w:t>41,913,013</w:t>
            </w:r>
            <w:r>
              <w:rPr>
                <w:rFonts w:ascii="Calibri"/>
                <w:sz w:val="18"/>
              </w:rPr>
            </w:r>
          </w:p>
        </w:tc>
      </w:tr>
    </w:tbl>
    <w:p>
      <w:pPr>
        <w:spacing w:line="240" w:lineRule="auto" w:before="4"/>
        <w:rPr>
          <w:rFonts w:ascii="Calibri" w:hAnsi="Calibri" w:cs="Calibri" w:eastAsia="Calibri"/>
          <w:b/>
          <w:bCs/>
          <w:sz w:val="11"/>
          <w:szCs w:val="11"/>
        </w:rPr>
      </w:pPr>
    </w:p>
    <w:p>
      <w:pPr>
        <w:spacing w:before="63"/>
        <w:ind w:left="218" w:right="0" w:firstLine="0"/>
        <w:jc w:val="left"/>
        <w:rPr>
          <w:rFonts w:ascii="Calibri" w:hAnsi="Calibri" w:cs="Calibri" w:eastAsia="Calibri"/>
          <w:sz w:val="18"/>
          <w:szCs w:val="18"/>
        </w:rPr>
      </w:pPr>
      <w:r>
        <w:rPr/>
        <w:pict>
          <v:group style="position:absolute;margin-left:64.525002pt;margin-top:-217.005661pt;width:451.5pt;height:216.75pt;mso-position-horizontal-relative:page;mso-position-vertical-relative:paragraph;z-index:-639472" coordorigin="1291,-4340" coordsize="9030,4335">
            <v:shape style="position:absolute;left:3314;top:-3494;width:6525;height:2810" type="#_x0000_t75" stroked="false">
              <v:imagedata r:id="rId119" o:title=""/>
            </v:shape>
            <v:group style="position:absolute;left:1985;top:-345;width:99;height:99" coordorigin="1985,-345" coordsize="99,99">
              <v:shape style="position:absolute;left:1985;top:-345;width:99;height:99" coordorigin="1985,-345" coordsize="99,99" path="m1985,-246l2083,-246,2083,-345,1985,-345,1985,-246xe" filled="true" fillcolor="#6fac46" stroked="false">
                <v:path arrowok="t"/>
                <v:fill type="solid"/>
              </v:shape>
            </v:group>
            <v:group style="position:absolute;left:1298;top:-4331;width:9015;height:4319" coordorigin="1298,-4331" coordsize="9015,4319">
              <v:shape style="position:absolute;left:1298;top:-4331;width:9015;height:4319" coordorigin="1298,-4331" coordsize="9015,4319" path="m1298,-11l10313,-11,10313,-4330e" filled="false" stroked="true" strokeweight=".75pt" strokecolor="#d9d9d9">
                <v:path arrowok="t"/>
              </v:shape>
              <v:shape style="position:absolute;left:1298;top:-4331;width:9015;height:4319" coordorigin="1298,-4331" coordsize="9015,4319" path="m1298,-4330l1298,-11e" filled="false" stroked="true" strokeweight=".75pt" strokecolor="#d9d9d9">
                <v:path arrowok="t"/>
              </v:shape>
              <v:shape style="position:absolute;left:4444;top:-4109;width:2723;height:360" type="#_x0000_t202" filled="false" stroked="false">
                <v:textbox inset="0,0,0,0">
                  <w:txbxContent>
                    <w:p>
                      <w:pPr>
                        <w:spacing w:line="36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36"/>
                          <w:szCs w:val="36"/>
                        </w:rPr>
                      </w:pPr>
                      <w:r>
                        <w:rPr>
                          <w:rFonts w:ascii="Calibri"/>
                          <w:b/>
                          <w:color w:val="585858"/>
                          <w:spacing w:val="-1"/>
                          <w:sz w:val="36"/>
                        </w:rPr>
                        <w:t>5-year</w:t>
                      </w:r>
                      <w:r>
                        <w:rPr>
                          <w:rFonts w:ascii="Calibri"/>
                          <w:b/>
                          <w:color w:val="585858"/>
                          <w:spacing w:val="-5"/>
                          <w:sz w:val="36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585858"/>
                          <w:spacing w:val="-1"/>
                          <w:sz w:val="36"/>
                        </w:rPr>
                        <w:t>flow</w:t>
                      </w:r>
                      <w:r>
                        <w:rPr>
                          <w:rFonts w:ascii="Calibri"/>
                          <w:b/>
                          <w:color w:val="585858"/>
                          <w:spacing w:val="-4"/>
                          <w:sz w:val="36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585858"/>
                          <w:sz w:val="36"/>
                        </w:rPr>
                        <w:t>of</w:t>
                      </w:r>
                      <w:r>
                        <w:rPr>
                          <w:rFonts w:ascii="Calibri"/>
                          <w:b/>
                          <w:color w:val="585858"/>
                          <w:spacing w:val="-5"/>
                          <w:sz w:val="36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585858"/>
                          <w:spacing w:val="-16"/>
                          <w:sz w:val="36"/>
                        </w:rPr>
                        <w:t>V</w:t>
                      </w:r>
                      <w:r>
                        <w:rPr>
                          <w:rFonts w:ascii="Calibri"/>
                          <w:b/>
                          <w:color w:val="585858"/>
                          <w:spacing w:val="-17"/>
                          <w:sz w:val="36"/>
                        </w:rPr>
                        <w:t>A</w:t>
                      </w:r>
                      <w:r>
                        <w:rPr>
                          <w:rFonts w:ascii="Calibri"/>
                          <w:b/>
                          <w:color w:val="585858"/>
                          <w:spacing w:val="-16"/>
                          <w:sz w:val="36"/>
                        </w:rPr>
                        <w:t>T</w:t>
                      </w:r>
                      <w:r>
                        <w:rPr>
                          <w:rFonts w:ascii="Calibri"/>
                          <w:sz w:val="36"/>
                        </w:rPr>
                      </w:r>
                    </w:p>
                  </w:txbxContent>
                </v:textbox>
                <w10:wrap type="none"/>
              </v:shape>
              <v:shape style="position:absolute;left:2363;top:-3200;width:819;height:2326" type="#_x0000_t202" filled="false" stroked="false">
                <v:textbox inset="0,0,0,0">
                  <w:txbxContent>
                    <w:p>
                      <w:pPr>
                        <w:spacing w:line="183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45,000,000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before="48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40,000,000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before="48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35,000,000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before="48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30,000,000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before="48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25,000,000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before="48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20,000,000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before="48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15,000,000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before="48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10,000,000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line="216" w:lineRule="exact" w:before="48"/>
                        <w:ind w:left="91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5,000,000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/>
        <w:pict>
          <v:shape style="position:absolute;margin-left:91.709999pt;margin-top:-129.333878pt;width:12pt;height:66.95pt;mso-position-horizontal-relative:page;mso-position-vertical-relative:paragraph;z-index:6352" type="#_x0000_t202" filled="false" stroked="false">
            <v:textbox inset="0,0,0,0" style="layout-flow:vertical;mso-layout-flow-alt:bottom-to-top">
              <w:txbxContent>
                <w:p>
                  <w:pPr>
                    <w:spacing w:line="223" w:lineRule="exact" w:before="0"/>
                    <w:ind w:left="20" w:right="0" w:firstLine="0"/>
                    <w:jc w:val="left"/>
                    <w:rPr>
                      <w:rFonts w:ascii="Calibri" w:hAnsi="Calibri" w:cs="Calibri" w:eastAsia="Calibri"/>
                      <w:sz w:val="20"/>
                      <w:szCs w:val="20"/>
                    </w:rPr>
                  </w:pPr>
                  <w:r>
                    <w:rPr>
                      <w:rFonts w:ascii="Calibri"/>
                      <w:color w:val="585858"/>
                      <w:spacing w:val="-1"/>
                      <w:w w:val="99"/>
                      <w:sz w:val="20"/>
                    </w:rPr>
                    <w:t>Amount</w:t>
                  </w:r>
                  <w:r>
                    <w:rPr>
                      <w:rFonts w:ascii="Calibri"/>
                      <w:color w:val="585858"/>
                      <w:sz w:val="20"/>
                    </w:rPr>
                    <w:t> </w:t>
                  </w:r>
                  <w:r>
                    <w:rPr>
                      <w:rFonts w:ascii="Calibri"/>
                      <w:color w:val="585858"/>
                      <w:spacing w:val="-1"/>
                      <w:w w:val="99"/>
                      <w:sz w:val="20"/>
                    </w:rPr>
                    <w:t>(N'000)</w:t>
                  </w:r>
                  <w:r>
                    <w:rPr>
                      <w:rFonts w:ascii="Calibri"/>
                      <w:sz w:val="20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Calibri"/>
          <w:b/>
          <w:color w:val="528135"/>
          <w:spacing w:val="-1"/>
          <w:sz w:val="18"/>
        </w:rPr>
        <w:t>Figure</w:t>
      </w:r>
      <w:r>
        <w:rPr>
          <w:rFonts w:ascii="Calibri"/>
          <w:b/>
          <w:color w:val="528135"/>
          <w:spacing w:val="-2"/>
          <w:sz w:val="18"/>
        </w:rPr>
        <w:t> </w:t>
      </w:r>
      <w:r>
        <w:rPr>
          <w:rFonts w:ascii="Calibri"/>
          <w:b/>
          <w:color w:val="528135"/>
          <w:sz w:val="18"/>
        </w:rPr>
        <w:t>29:</w:t>
      </w:r>
      <w:r>
        <w:rPr>
          <w:rFonts w:ascii="Calibri"/>
          <w:b/>
          <w:color w:val="528135"/>
          <w:spacing w:val="-2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Five-Year</w:t>
      </w:r>
      <w:r>
        <w:rPr>
          <w:rFonts w:ascii="Calibri"/>
          <w:b/>
          <w:color w:val="528135"/>
          <w:spacing w:val="-2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Flow</w:t>
      </w:r>
      <w:r>
        <w:rPr>
          <w:rFonts w:ascii="Calibri"/>
          <w:b/>
          <w:color w:val="528135"/>
          <w:spacing w:val="-3"/>
          <w:sz w:val="18"/>
        </w:rPr>
        <w:t> </w:t>
      </w:r>
      <w:r>
        <w:rPr>
          <w:rFonts w:ascii="Calibri"/>
          <w:b/>
          <w:color w:val="528135"/>
          <w:sz w:val="18"/>
        </w:rPr>
        <w:t>of</w:t>
      </w:r>
      <w:r>
        <w:rPr>
          <w:rFonts w:ascii="Calibri"/>
          <w:b/>
          <w:color w:val="528135"/>
          <w:spacing w:val="-3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VAT</w:t>
      </w:r>
      <w:r>
        <w:rPr>
          <w:rFonts w:ascii="Calibri"/>
          <w:sz w:val="18"/>
        </w:rPr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18"/>
          <w:szCs w:val="18"/>
        </w:rPr>
      </w:pPr>
    </w:p>
    <w:p>
      <w:pPr>
        <w:spacing w:line="240" w:lineRule="auto" w:before="3"/>
        <w:rPr>
          <w:rFonts w:ascii="Calibri" w:hAnsi="Calibri" w:cs="Calibri" w:eastAsia="Calibri"/>
          <w:b/>
          <w:bCs/>
          <w:sz w:val="22"/>
          <w:szCs w:val="22"/>
        </w:rPr>
      </w:pPr>
    </w:p>
    <w:p>
      <w:pPr>
        <w:pStyle w:val="Heading4"/>
        <w:numPr>
          <w:ilvl w:val="1"/>
          <w:numId w:val="21"/>
        </w:numPr>
        <w:tabs>
          <w:tab w:pos="647" w:val="left" w:leader="none"/>
        </w:tabs>
        <w:spacing w:line="240" w:lineRule="auto" w:before="0" w:after="0"/>
        <w:ind w:left="646" w:right="0" w:hanging="428"/>
        <w:jc w:val="left"/>
        <w:rPr>
          <w:b w:val="0"/>
          <w:bCs w:val="0"/>
        </w:rPr>
      </w:pPr>
      <w:r>
        <w:rPr>
          <w:color w:val="385522"/>
          <w:spacing w:val="-1"/>
        </w:rPr>
        <w:t>Withholding</w:t>
      </w:r>
      <w:r>
        <w:rPr>
          <w:color w:val="385522"/>
          <w:spacing w:val="-12"/>
        </w:rPr>
        <w:t> </w:t>
      </w:r>
      <w:r>
        <w:rPr>
          <w:color w:val="385522"/>
          <w:spacing w:val="-1"/>
        </w:rPr>
        <w:t>Tax</w:t>
      </w:r>
      <w:r>
        <w:rPr>
          <w:color w:val="385522"/>
          <w:spacing w:val="-8"/>
        </w:rPr>
        <w:t> </w:t>
      </w:r>
      <w:r>
        <w:rPr>
          <w:color w:val="385522"/>
          <w:spacing w:val="-1"/>
        </w:rPr>
        <w:t>(WHT)</w:t>
      </w:r>
      <w:r>
        <w:rPr>
          <w:b w:val="0"/>
        </w:rPr>
      </w:r>
    </w:p>
    <w:p>
      <w:pPr>
        <w:spacing w:line="240" w:lineRule="auto" w:before="3"/>
        <w:rPr>
          <w:rFonts w:ascii="Calibri" w:hAnsi="Calibri" w:cs="Calibri" w:eastAsia="Calibri"/>
          <w:b/>
          <w:bCs/>
          <w:sz w:val="31"/>
          <w:szCs w:val="31"/>
        </w:rPr>
      </w:pPr>
    </w:p>
    <w:p>
      <w:pPr>
        <w:pStyle w:val="BodyText"/>
        <w:spacing w:line="276" w:lineRule="auto"/>
        <w:ind w:left="218" w:right="1272"/>
        <w:jc w:val="left"/>
      </w:pPr>
      <w:r>
        <w:rPr>
          <w:spacing w:val="-1"/>
        </w:rPr>
        <w:t>Withholding</w:t>
      </w:r>
      <w:r>
        <w:rPr>
          <w:spacing w:val="-5"/>
        </w:rPr>
        <w:t> </w:t>
      </w:r>
      <w:r>
        <w:rPr/>
        <w:t>tax</w:t>
      </w:r>
      <w:r>
        <w:rPr>
          <w:spacing w:val="-3"/>
        </w:rPr>
        <w:t> </w:t>
      </w:r>
      <w:r>
        <w:rPr/>
        <w:t>is</w:t>
      </w:r>
      <w:r>
        <w:rPr>
          <w:spacing w:val="-2"/>
        </w:rPr>
        <w:t> an</w:t>
      </w:r>
      <w:r>
        <w:rPr>
          <w:spacing w:val="-1"/>
        </w:rPr>
        <w:t> advance</w:t>
      </w:r>
      <w:r>
        <w:rPr>
          <w:spacing w:val="-2"/>
        </w:rPr>
        <w:t> </w:t>
      </w:r>
      <w:r>
        <w:rPr>
          <w:spacing w:val="-1"/>
        </w:rPr>
        <w:t>payment</w:t>
      </w:r>
      <w:r>
        <w:rPr>
          <w:spacing w:val="-3"/>
        </w:rPr>
        <w:t> </w:t>
      </w:r>
      <w:r>
        <w:rPr>
          <w:spacing w:val="-1"/>
        </w:rPr>
        <w:t>of</w:t>
      </w:r>
      <w:r>
        <w:rPr>
          <w:spacing w:val="-2"/>
        </w:rPr>
        <w:t> </w:t>
      </w:r>
      <w:r>
        <w:rPr>
          <w:spacing w:val="-1"/>
        </w:rPr>
        <w:t>income </w:t>
      </w:r>
      <w:r>
        <w:rPr/>
        <w:t>tax.</w:t>
      </w:r>
      <w:r>
        <w:rPr>
          <w:spacing w:val="-4"/>
        </w:rPr>
        <w:t> </w:t>
      </w:r>
      <w:r>
        <w:rPr>
          <w:spacing w:val="-1"/>
        </w:rPr>
        <w:t>Payable</w:t>
      </w:r>
      <w:r>
        <w:rPr>
          <w:spacing w:val="-3"/>
        </w:rPr>
        <w:t> </w:t>
      </w:r>
      <w:r>
        <w:rPr/>
        <w:t>tax</w:t>
      </w:r>
      <w:r>
        <w:rPr>
          <w:spacing w:val="-3"/>
        </w:rPr>
        <w:t> </w:t>
      </w:r>
      <w:r>
        <w:rPr/>
        <w:t>is</w:t>
      </w:r>
      <w:r>
        <w:rPr>
          <w:spacing w:val="-4"/>
        </w:rPr>
        <w:t> </w:t>
      </w:r>
      <w:r>
        <w:rPr>
          <w:spacing w:val="-1"/>
        </w:rPr>
        <w:t>deducted</w:t>
      </w:r>
      <w:r>
        <w:rPr>
          <w:spacing w:val="-3"/>
        </w:rPr>
        <w:t> </w:t>
      </w:r>
      <w:r>
        <w:rPr>
          <w:spacing w:val="-1"/>
        </w:rPr>
        <w:t>directly</w:t>
      </w:r>
      <w:r>
        <w:rPr>
          <w:spacing w:val="-6"/>
        </w:rPr>
        <w:t> </w:t>
      </w:r>
      <w:r>
        <w:rPr/>
        <w:t>from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61"/>
          <w:w w:val="99"/>
        </w:rPr>
        <w:t> </w:t>
      </w:r>
      <w:r>
        <w:rPr/>
        <w:t>invoices</w:t>
      </w:r>
      <w:r>
        <w:rPr>
          <w:spacing w:val="-3"/>
        </w:rPr>
        <w:t> </w:t>
      </w:r>
      <w:r>
        <w:rPr>
          <w:spacing w:val="-1"/>
        </w:rPr>
        <w:t>of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>
          <w:spacing w:val="-1"/>
        </w:rPr>
        <w:t>taxpayer</w:t>
      </w:r>
      <w:r>
        <w:rPr>
          <w:spacing w:val="-3"/>
        </w:rPr>
        <w:t> </w:t>
      </w:r>
      <w:r>
        <w:rPr>
          <w:spacing w:val="-1"/>
        </w:rPr>
        <w:t>with the</w:t>
      </w:r>
      <w:r>
        <w:rPr>
          <w:spacing w:val="-3"/>
        </w:rPr>
        <w:t> </w:t>
      </w:r>
      <w:r>
        <w:rPr/>
        <w:t>main</w:t>
      </w:r>
      <w:r>
        <w:rPr>
          <w:spacing w:val="-2"/>
        </w:rPr>
        <w:t> </w:t>
      </w:r>
      <w:r>
        <w:rPr>
          <w:spacing w:val="-1"/>
        </w:rPr>
        <w:t>purpose</w:t>
      </w:r>
      <w:r>
        <w:rPr>
          <w:spacing w:val="-3"/>
        </w:rPr>
        <w:t> </w:t>
      </w:r>
      <w:r>
        <w:rPr>
          <w:spacing w:val="-1"/>
        </w:rPr>
        <w:t>of checking</w:t>
      </w:r>
      <w:r>
        <w:rPr>
          <w:spacing w:val="-4"/>
        </w:rPr>
        <w:t> </w:t>
      </w:r>
      <w:r>
        <w:rPr/>
        <w:t>tax</w:t>
      </w:r>
      <w:r>
        <w:rPr>
          <w:spacing w:val="-2"/>
        </w:rPr>
        <w:t> </w:t>
      </w:r>
      <w:r>
        <w:rPr>
          <w:spacing w:val="-1"/>
        </w:rPr>
        <w:t>evasion.</w:t>
      </w:r>
      <w:r>
        <w:rPr>
          <w:spacing w:val="-5"/>
        </w:rPr>
        <w:t> </w:t>
      </w:r>
      <w:r>
        <w:rPr>
          <w:spacing w:val="-1"/>
        </w:rPr>
        <w:t>Withholding</w:t>
      </w:r>
      <w:r>
        <w:rPr>
          <w:spacing w:val="-4"/>
        </w:rPr>
        <w:t> </w:t>
      </w:r>
      <w:r>
        <w:rPr/>
        <w:t>tax</w:t>
      </w:r>
      <w:r>
        <w:rPr>
          <w:spacing w:val="-2"/>
        </w:rPr>
        <w:t> </w:t>
      </w:r>
      <w:r>
        <w:rPr>
          <w:spacing w:val="-1"/>
        </w:rPr>
        <w:t>rates</w:t>
      </w:r>
      <w:r>
        <w:rPr>
          <w:spacing w:val="67"/>
          <w:w w:val="99"/>
        </w:rPr>
        <w:t> </w:t>
      </w:r>
      <w:r>
        <w:rPr/>
        <w:t>are</w:t>
      </w:r>
      <w:r>
        <w:rPr>
          <w:spacing w:val="-1"/>
        </w:rPr>
        <w:t> usually</w:t>
      </w:r>
      <w:r>
        <w:rPr>
          <w:spacing w:val="-3"/>
        </w:rPr>
        <w:t> </w:t>
      </w:r>
      <w:r>
        <w:rPr>
          <w:spacing w:val="-1"/>
        </w:rPr>
        <w:t>10%</w:t>
      </w:r>
      <w:r>
        <w:rPr>
          <w:spacing w:val="-3"/>
        </w:rPr>
        <w:t> </w:t>
      </w:r>
      <w:r>
        <w:rPr/>
        <w:t>or</w:t>
      </w:r>
      <w:r>
        <w:rPr>
          <w:spacing w:val="-4"/>
        </w:rPr>
        <w:t> </w:t>
      </w:r>
      <w:r>
        <w:rPr/>
        <w:t>5%</w:t>
      </w:r>
      <w:r>
        <w:rPr>
          <w:spacing w:val="-3"/>
        </w:rPr>
        <w:t> </w:t>
      </w:r>
      <w:r>
        <w:rPr>
          <w:spacing w:val="-1"/>
        </w:rPr>
        <w:t>depending</w:t>
      </w:r>
      <w:r>
        <w:rPr>
          <w:spacing w:val="-4"/>
        </w:rPr>
        <w:t> </w:t>
      </w:r>
      <w:r>
        <w:rPr>
          <w:spacing w:val="-1"/>
        </w:rPr>
        <w:t>on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/>
        <w:t>type</w:t>
      </w:r>
      <w:r>
        <w:rPr>
          <w:spacing w:val="-3"/>
        </w:rPr>
        <w:t> </w:t>
      </w:r>
      <w:r>
        <w:rPr>
          <w:spacing w:val="-1"/>
        </w:rPr>
        <w:t>of</w:t>
      </w:r>
      <w:r>
        <w:rPr>
          <w:spacing w:val="-3"/>
        </w:rPr>
        <w:t> </w:t>
      </w:r>
      <w:r>
        <w:rPr>
          <w:spacing w:val="-1"/>
        </w:rPr>
        <w:t>transaction and</w:t>
      </w:r>
      <w:r>
        <w:rPr>
          <w:spacing w:val="-2"/>
        </w:rPr>
        <w:t> </w:t>
      </w:r>
      <w:r>
        <w:rPr>
          <w:spacing w:val="-1"/>
        </w:rPr>
        <w:t>collecting</w:t>
      </w:r>
      <w:r>
        <w:rPr>
          <w:spacing w:val="-7"/>
        </w:rPr>
        <w:t> </w:t>
      </w:r>
      <w:r>
        <w:rPr>
          <w:spacing w:val="-1"/>
        </w:rPr>
        <w:t>authority</w:t>
      </w:r>
      <w:r>
        <w:rPr>
          <w:spacing w:val="-5"/>
        </w:rPr>
        <w:t> </w:t>
      </w:r>
      <w:r>
        <w:rPr>
          <w:spacing w:val="-1"/>
        </w:rPr>
        <w:t>for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3"/>
        </w:rPr>
        <w:t> </w:t>
      </w:r>
      <w:r>
        <w:rPr/>
        <w:t>tax</w:t>
      </w:r>
      <w:r>
        <w:rPr>
          <w:spacing w:val="75"/>
        </w:rPr>
        <w:t> </w:t>
      </w:r>
      <w:r>
        <w:rPr>
          <w:spacing w:val="-1"/>
        </w:rPr>
        <w:t>(which</w:t>
      </w:r>
      <w:r>
        <w:rPr>
          <w:spacing w:val="-2"/>
        </w:rPr>
        <w:t> can </w:t>
      </w:r>
      <w:r>
        <w:rPr>
          <w:spacing w:val="-1"/>
        </w:rPr>
        <w:t>either be</w:t>
      </w:r>
      <w:r>
        <w:rPr>
          <w:spacing w:val="-2"/>
        </w:rPr>
        <w:t> </w:t>
      </w:r>
      <w:r>
        <w:rPr>
          <w:spacing w:val="-1"/>
        </w:rPr>
        <w:t>Federal Inland</w:t>
      </w:r>
      <w:r>
        <w:rPr>
          <w:spacing w:val="-4"/>
        </w:rPr>
        <w:t> </w:t>
      </w:r>
      <w:r>
        <w:rPr>
          <w:spacing w:val="-1"/>
        </w:rPr>
        <w:t>Revenue</w:t>
      </w:r>
      <w:r>
        <w:rPr>
          <w:spacing w:val="-2"/>
        </w:rPr>
        <w:t> </w:t>
      </w:r>
      <w:r>
        <w:rPr>
          <w:spacing w:val="-1"/>
        </w:rPr>
        <w:t>or the</w:t>
      </w:r>
      <w:r>
        <w:rPr>
          <w:spacing w:val="-2"/>
        </w:rPr>
        <w:t> </w:t>
      </w:r>
      <w:r>
        <w:rPr>
          <w:spacing w:val="-1"/>
        </w:rPr>
        <w:t>State</w:t>
      </w:r>
      <w:r>
        <w:rPr>
          <w:spacing w:val="-4"/>
        </w:rPr>
        <w:t> </w:t>
      </w:r>
      <w:r>
        <w:rPr>
          <w:spacing w:val="-1"/>
        </w:rPr>
        <w:t>Board</w:t>
      </w:r>
      <w:r>
        <w:rPr>
          <w:spacing w:val="-4"/>
        </w:rPr>
        <w:t> </w:t>
      </w:r>
      <w:r>
        <w:rPr>
          <w:spacing w:val="-1"/>
        </w:rPr>
        <w:t>of Internal</w:t>
      </w:r>
      <w:r>
        <w:rPr>
          <w:spacing w:val="-2"/>
        </w:rPr>
        <w:t> </w:t>
      </w:r>
      <w:r>
        <w:rPr>
          <w:spacing w:val="-1"/>
        </w:rPr>
        <w:t>Revenue Service).</w:t>
      </w:r>
    </w:p>
    <w:p>
      <w:pPr>
        <w:spacing w:line="240" w:lineRule="auto" w:before="8"/>
        <w:rPr>
          <w:rFonts w:ascii="Calibri" w:hAnsi="Calibri" w:cs="Calibri" w:eastAsia="Calibri"/>
          <w:sz w:val="27"/>
          <w:szCs w:val="27"/>
        </w:rPr>
      </w:pPr>
    </w:p>
    <w:p>
      <w:pPr>
        <w:pStyle w:val="BodyText"/>
        <w:spacing w:line="276" w:lineRule="auto"/>
        <w:ind w:left="218" w:right="1272"/>
        <w:jc w:val="left"/>
      </w:pPr>
      <w:r>
        <w:rPr/>
        <w:t>The</w:t>
      </w:r>
      <w:r>
        <w:rPr>
          <w:spacing w:val="-5"/>
        </w:rPr>
        <w:t> </w:t>
      </w:r>
      <w:r>
        <w:rPr>
          <w:spacing w:val="-1"/>
        </w:rPr>
        <w:t>total</w:t>
      </w:r>
      <w:r>
        <w:rPr>
          <w:spacing w:val="-6"/>
        </w:rPr>
        <w:t> </w:t>
      </w:r>
      <w:r>
        <w:rPr>
          <w:spacing w:val="-1"/>
        </w:rPr>
        <w:t>withholding</w:t>
      </w:r>
      <w:r>
        <w:rPr>
          <w:spacing w:val="-6"/>
        </w:rPr>
        <w:t> </w:t>
      </w:r>
      <w:r>
        <w:rPr/>
        <w:t>tax</w:t>
      </w:r>
      <w:r>
        <w:rPr>
          <w:spacing w:val="-6"/>
        </w:rPr>
        <w:t> </w:t>
      </w:r>
      <w:r>
        <w:rPr/>
        <w:t>paid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>
          <w:spacing w:val="-1"/>
        </w:rPr>
        <w:t>2019</w:t>
      </w:r>
      <w:r>
        <w:rPr>
          <w:spacing w:val="-5"/>
        </w:rPr>
        <w:t> </w:t>
      </w:r>
      <w:r>
        <w:rPr/>
        <w:t>was</w:t>
      </w:r>
      <w:r>
        <w:rPr>
          <w:spacing w:val="-2"/>
        </w:rPr>
        <w:t> </w:t>
      </w:r>
      <w:r>
        <w:rPr>
          <w:dstrike/>
          <w:spacing w:val="-1"/>
        </w:rPr>
        <w:t>N</w:t>
      </w:r>
      <w:r>
        <w:rPr>
          <w:strike w:val="0"/>
        </w:rPr>
      </w:r>
      <w:r>
        <w:rPr>
          <w:strike w:val="0"/>
          <w:spacing w:val="-1"/>
        </w:rPr>
        <w:t>17,194,837,946</w:t>
      </w:r>
      <w:r>
        <w:rPr>
          <w:strike w:val="0"/>
          <w:spacing w:val="-4"/>
        </w:rPr>
        <w:t> </w:t>
      </w:r>
      <w:r>
        <w:rPr>
          <w:strike w:val="0"/>
          <w:spacing w:val="-1"/>
        </w:rPr>
        <w:t>which</w:t>
      </w:r>
      <w:r>
        <w:rPr>
          <w:strike w:val="0"/>
          <w:spacing w:val="-3"/>
        </w:rPr>
        <w:t> </w:t>
      </w:r>
      <w:r>
        <w:rPr>
          <w:strike w:val="0"/>
          <w:spacing w:val="-1"/>
        </w:rPr>
        <w:t>represented</w:t>
      </w:r>
      <w:r>
        <w:rPr>
          <w:strike w:val="0"/>
          <w:spacing w:val="-3"/>
        </w:rPr>
        <w:t> </w:t>
      </w:r>
      <w:r>
        <w:rPr>
          <w:strike w:val="0"/>
        </w:rPr>
        <w:t>a</w:t>
      </w:r>
      <w:r>
        <w:rPr>
          <w:strike w:val="0"/>
          <w:spacing w:val="-6"/>
        </w:rPr>
        <w:t> </w:t>
      </w:r>
      <w:r>
        <w:rPr>
          <w:strike w:val="0"/>
          <w:spacing w:val="-1"/>
        </w:rPr>
        <w:t>39.96%</w:t>
      </w:r>
      <w:r>
        <w:rPr>
          <w:strike w:val="0"/>
          <w:spacing w:val="77"/>
          <w:w w:val="99"/>
        </w:rPr>
        <w:t> </w:t>
      </w:r>
      <w:r>
        <w:rPr>
          <w:strike w:val="0"/>
          <w:spacing w:val="-1"/>
        </w:rPr>
        <w:t>(</w:t>
      </w:r>
      <w:r>
        <w:rPr>
          <w:strike w:val="0"/>
        </w:rPr>
      </w:r>
      <w:r>
        <w:rPr>
          <w:dstrike/>
          <w:spacing w:val="-1"/>
        </w:rPr>
        <w:t>N</w:t>
      </w:r>
      <w:r>
        <w:rPr>
          <w:strike w:val="0"/>
        </w:rPr>
      </w:r>
      <w:r>
        <w:rPr>
          <w:strike w:val="0"/>
          <w:spacing w:val="-1"/>
        </w:rPr>
        <w:t>4,909,141,416)</w:t>
      </w:r>
      <w:r>
        <w:rPr>
          <w:strike w:val="0"/>
          <w:spacing w:val="-6"/>
        </w:rPr>
        <w:t> </w:t>
      </w:r>
      <w:r>
        <w:rPr>
          <w:strike w:val="0"/>
          <w:spacing w:val="-1"/>
        </w:rPr>
        <w:t>increase</w:t>
      </w:r>
      <w:r>
        <w:rPr>
          <w:strike w:val="0"/>
          <w:spacing w:val="-4"/>
        </w:rPr>
        <w:t> </w:t>
      </w:r>
      <w:r>
        <w:rPr>
          <w:strike w:val="0"/>
          <w:spacing w:val="-1"/>
        </w:rPr>
        <w:t>over</w:t>
      </w:r>
      <w:r>
        <w:rPr>
          <w:strike w:val="0"/>
          <w:spacing w:val="-7"/>
        </w:rPr>
        <w:t> </w:t>
      </w:r>
      <w:r>
        <w:rPr>
          <w:strike w:val="0"/>
          <w:spacing w:val="-1"/>
        </w:rPr>
        <w:t>the</w:t>
      </w:r>
      <w:r>
        <w:rPr>
          <w:strike w:val="0"/>
          <w:spacing w:val="-4"/>
        </w:rPr>
        <w:t> </w:t>
      </w:r>
      <w:r>
        <w:rPr>
          <w:dstrike/>
          <w:spacing w:val="-1"/>
        </w:rPr>
        <w:t>N</w:t>
      </w:r>
      <w:r>
        <w:rPr>
          <w:strike w:val="0"/>
        </w:rPr>
      </w:r>
      <w:r>
        <w:rPr>
          <w:strike w:val="0"/>
          <w:spacing w:val="-1"/>
        </w:rPr>
        <w:t>12,285,696,530</w:t>
      </w:r>
      <w:r>
        <w:rPr>
          <w:strike w:val="0"/>
          <w:spacing w:val="-4"/>
        </w:rPr>
        <w:t> </w:t>
      </w:r>
      <w:r>
        <w:rPr>
          <w:strike w:val="0"/>
          <w:spacing w:val="-1"/>
        </w:rPr>
        <w:t>received</w:t>
      </w:r>
      <w:r>
        <w:rPr>
          <w:strike w:val="0"/>
          <w:spacing w:val="-7"/>
        </w:rPr>
        <w:t> </w:t>
      </w:r>
      <w:r>
        <w:rPr>
          <w:strike w:val="0"/>
        </w:rPr>
        <w:t>in</w:t>
      </w:r>
      <w:r>
        <w:rPr>
          <w:strike w:val="0"/>
          <w:spacing w:val="-6"/>
        </w:rPr>
        <w:t> </w:t>
      </w:r>
      <w:r>
        <w:rPr>
          <w:strike w:val="0"/>
          <w:spacing w:val="-1"/>
        </w:rPr>
        <w:t>2018.</w:t>
      </w:r>
      <w:r>
        <w:rPr>
          <w:strike w:val="0"/>
          <w:spacing w:val="45"/>
        </w:rPr>
        <w:t> </w:t>
      </w:r>
      <w:r>
        <w:rPr>
          <w:strike w:val="0"/>
          <w:spacing w:val="-1"/>
        </w:rPr>
        <w:t>Appendix</w:t>
      </w:r>
      <w:r>
        <w:rPr>
          <w:strike w:val="0"/>
          <w:spacing w:val="-8"/>
        </w:rPr>
        <w:t> </w:t>
      </w:r>
      <w:r>
        <w:rPr>
          <w:strike w:val="0"/>
        </w:rPr>
        <w:t>4</w:t>
      </w:r>
      <w:r>
        <w:rPr>
          <w:strike w:val="0"/>
          <w:spacing w:val="-5"/>
        </w:rPr>
        <w:t> </w:t>
      </w:r>
      <w:r>
        <w:rPr>
          <w:strike w:val="0"/>
          <w:spacing w:val="-1"/>
        </w:rPr>
        <w:t>contains</w:t>
      </w:r>
      <w:r>
        <w:rPr>
          <w:strike w:val="0"/>
          <w:spacing w:val="97"/>
        </w:rPr>
        <w:t> </w:t>
      </w:r>
      <w:r>
        <w:rPr>
          <w:strike w:val="0"/>
        </w:rPr>
        <w:t>details</w:t>
      </w:r>
      <w:r>
        <w:rPr>
          <w:strike w:val="0"/>
          <w:spacing w:val="-4"/>
        </w:rPr>
        <w:t> </w:t>
      </w:r>
      <w:r>
        <w:rPr>
          <w:strike w:val="0"/>
          <w:spacing w:val="-1"/>
        </w:rPr>
        <w:t>of companies</w:t>
      </w:r>
      <w:r>
        <w:rPr>
          <w:strike w:val="0"/>
          <w:spacing w:val="-4"/>
        </w:rPr>
        <w:t> </w:t>
      </w:r>
      <w:r>
        <w:rPr>
          <w:strike w:val="0"/>
          <w:spacing w:val="-2"/>
        </w:rPr>
        <w:t>that</w:t>
      </w:r>
      <w:r>
        <w:rPr>
          <w:strike w:val="0"/>
          <w:spacing w:val="-1"/>
        </w:rPr>
        <w:t> paid</w:t>
      </w:r>
      <w:r>
        <w:rPr>
          <w:strike w:val="0"/>
          <w:spacing w:val="-2"/>
        </w:rPr>
        <w:t> </w:t>
      </w:r>
      <w:r>
        <w:rPr>
          <w:strike w:val="0"/>
          <w:spacing w:val="-1"/>
        </w:rPr>
        <w:t>withholding</w:t>
      </w:r>
      <w:r>
        <w:rPr>
          <w:strike w:val="0"/>
          <w:spacing w:val="-2"/>
        </w:rPr>
        <w:t> </w:t>
      </w:r>
      <w:r>
        <w:rPr>
          <w:strike w:val="0"/>
          <w:spacing w:val="-1"/>
        </w:rPr>
        <w:t>tax</w:t>
      </w:r>
      <w:r>
        <w:rPr>
          <w:strike w:val="0"/>
          <w:spacing w:val="-2"/>
        </w:rPr>
        <w:t> </w:t>
      </w:r>
      <w:r>
        <w:rPr>
          <w:strike w:val="0"/>
        </w:rPr>
        <w:t>in</w:t>
      </w:r>
      <w:r>
        <w:rPr>
          <w:strike w:val="0"/>
          <w:spacing w:val="-3"/>
        </w:rPr>
        <w:t> </w:t>
      </w:r>
      <w:r>
        <w:rPr>
          <w:strike w:val="0"/>
        </w:rPr>
        <w:t>2019.</w:t>
      </w:r>
    </w:p>
    <w:p>
      <w:pPr>
        <w:spacing w:line="240" w:lineRule="auto" w:before="8"/>
        <w:rPr>
          <w:rFonts w:ascii="Calibri" w:hAnsi="Calibri" w:cs="Calibri" w:eastAsia="Calibri"/>
          <w:sz w:val="27"/>
          <w:szCs w:val="27"/>
        </w:rPr>
      </w:pPr>
    </w:p>
    <w:p>
      <w:pPr>
        <w:spacing w:before="0"/>
        <w:ind w:left="218" w:right="0" w:firstLine="0"/>
        <w:jc w:val="left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b/>
          <w:color w:val="528135"/>
          <w:spacing w:val="-1"/>
          <w:sz w:val="18"/>
        </w:rPr>
        <w:t>Table</w:t>
      </w:r>
      <w:r>
        <w:rPr>
          <w:rFonts w:ascii="Calibri"/>
          <w:b/>
          <w:color w:val="528135"/>
          <w:spacing w:val="-2"/>
          <w:sz w:val="18"/>
        </w:rPr>
        <w:t> </w:t>
      </w:r>
      <w:r>
        <w:rPr>
          <w:rFonts w:ascii="Calibri"/>
          <w:b/>
          <w:color w:val="528135"/>
          <w:sz w:val="18"/>
        </w:rPr>
        <w:t>41:</w:t>
      </w:r>
      <w:r>
        <w:rPr>
          <w:rFonts w:ascii="Calibri"/>
          <w:b/>
          <w:color w:val="528135"/>
          <w:spacing w:val="-2"/>
          <w:sz w:val="18"/>
        </w:rPr>
        <w:t> </w:t>
      </w:r>
      <w:r>
        <w:rPr>
          <w:rFonts w:ascii="Calibri"/>
          <w:b/>
          <w:color w:val="528135"/>
          <w:sz w:val="18"/>
        </w:rPr>
        <w:t>5</w:t>
      </w:r>
      <w:r>
        <w:rPr>
          <w:rFonts w:ascii="Calibri"/>
          <w:b/>
          <w:color w:val="528135"/>
          <w:spacing w:val="-1"/>
          <w:sz w:val="18"/>
        </w:rPr>
        <w:t> </w:t>
      </w:r>
      <w:r>
        <w:rPr>
          <w:rFonts w:ascii="Calibri"/>
          <w:b/>
          <w:color w:val="528135"/>
          <w:sz w:val="18"/>
        </w:rPr>
        <w:t>years</w:t>
      </w:r>
      <w:r>
        <w:rPr>
          <w:rFonts w:ascii="Calibri"/>
          <w:b/>
          <w:color w:val="528135"/>
          <w:spacing w:val="-2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flow</w:t>
      </w:r>
      <w:r>
        <w:rPr>
          <w:rFonts w:ascii="Calibri"/>
          <w:b/>
          <w:color w:val="528135"/>
          <w:spacing w:val="-2"/>
          <w:sz w:val="18"/>
        </w:rPr>
        <w:t> </w:t>
      </w:r>
      <w:r>
        <w:rPr>
          <w:rFonts w:ascii="Calibri"/>
          <w:b/>
          <w:color w:val="528135"/>
          <w:sz w:val="18"/>
        </w:rPr>
        <w:t>of</w:t>
      </w:r>
      <w:r>
        <w:rPr>
          <w:rFonts w:ascii="Calibri"/>
          <w:b/>
          <w:color w:val="528135"/>
          <w:spacing w:val="-3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WHT</w:t>
      </w:r>
      <w:r>
        <w:rPr>
          <w:rFonts w:ascii="Calibri"/>
          <w:sz w:val="18"/>
        </w:rPr>
      </w:r>
    </w:p>
    <w:p>
      <w:pPr>
        <w:spacing w:line="240" w:lineRule="auto" w:before="3"/>
        <w:rPr>
          <w:rFonts w:ascii="Calibri" w:hAnsi="Calibri" w:cs="Calibri" w:eastAsia="Calibri"/>
          <w:b/>
          <w:bCs/>
          <w:sz w:val="17"/>
          <w:szCs w:val="17"/>
        </w:rPr>
      </w:pPr>
    </w:p>
    <w:tbl>
      <w:tblPr>
        <w:tblW w:w="0" w:type="auto"/>
        <w:jc w:val="left"/>
        <w:tblInd w:w="11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06"/>
        <w:gridCol w:w="1976"/>
        <w:gridCol w:w="1680"/>
        <w:gridCol w:w="1505"/>
        <w:gridCol w:w="1445"/>
        <w:gridCol w:w="1352"/>
      </w:tblGrid>
      <w:tr>
        <w:trPr>
          <w:trHeight w:val="341" w:hRule="exact"/>
        </w:trPr>
        <w:tc>
          <w:tcPr>
            <w:tcW w:w="16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92" w:lineRule="exact"/>
              <w:ind w:left="103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Year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9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92" w:lineRule="exact"/>
              <w:ind w:right="110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2015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6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92" w:lineRule="exact"/>
              <w:ind w:left="48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2016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50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92" w:lineRule="exact"/>
              <w:ind w:left="408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2017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4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92" w:lineRule="exact"/>
              <w:ind w:left="40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2018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3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92" w:lineRule="exact"/>
              <w:ind w:left="408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2019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47" w:hRule="exact"/>
        </w:trPr>
        <w:tc>
          <w:tcPr>
            <w:tcW w:w="16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19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621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N"000</w:t>
            </w:r>
          </w:p>
        </w:tc>
        <w:tc>
          <w:tcPr>
            <w:tcW w:w="16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41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N"000</w:t>
            </w:r>
          </w:p>
        </w:tc>
        <w:tc>
          <w:tcPr>
            <w:tcW w:w="150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343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N"000</w:t>
            </w:r>
          </w:p>
        </w:tc>
        <w:tc>
          <w:tcPr>
            <w:tcW w:w="14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34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N"000</w:t>
            </w:r>
          </w:p>
        </w:tc>
        <w:tc>
          <w:tcPr>
            <w:tcW w:w="13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343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N"000</w:t>
            </w:r>
          </w:p>
        </w:tc>
      </w:tr>
      <w:tr>
        <w:trPr>
          <w:trHeight w:val="347" w:hRule="exact"/>
        </w:trPr>
        <w:tc>
          <w:tcPr>
            <w:tcW w:w="16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5"/>
              <w:ind w:left="103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Amount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9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65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32,851,491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6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48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7,175,637</w:t>
            </w:r>
          </w:p>
        </w:tc>
        <w:tc>
          <w:tcPr>
            <w:tcW w:w="150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216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10,250,628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4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195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12,285,697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3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156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17,194,837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48" w:hRule="exact"/>
        </w:trPr>
        <w:tc>
          <w:tcPr>
            <w:tcW w:w="16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103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Variance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3656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2198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(25,675,854)</w:t>
            </w:r>
          </w:p>
        </w:tc>
        <w:tc>
          <w:tcPr>
            <w:tcW w:w="150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336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3,074,991</w:t>
            </w:r>
          </w:p>
        </w:tc>
        <w:tc>
          <w:tcPr>
            <w:tcW w:w="14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315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2,035,069</w:t>
            </w:r>
          </w:p>
        </w:tc>
        <w:tc>
          <w:tcPr>
            <w:tcW w:w="13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276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4,909,140</w:t>
            </w:r>
          </w:p>
        </w:tc>
      </w:tr>
      <w:tr>
        <w:trPr>
          <w:trHeight w:val="341" w:hRule="exact"/>
        </w:trPr>
        <w:tc>
          <w:tcPr>
            <w:tcW w:w="16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103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%</w:t>
            </w:r>
            <w:r>
              <w:rPr>
                <w:rFonts w:ascii="Calibri"/>
                <w:b/>
                <w:spacing w:val="-6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Variance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3656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right="215"/>
              <w:jc w:val="righ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w w:val="95"/>
                <w:sz w:val="24"/>
              </w:rPr>
              <w:t>-78.16%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50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590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42.85%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4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570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19.85%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3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531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39.96%</w:t>
            </w:r>
            <w:r>
              <w:rPr>
                <w:rFonts w:ascii="Calibri"/>
                <w:sz w:val="24"/>
              </w:rPr>
            </w:r>
          </w:p>
        </w:tc>
      </w:tr>
    </w:tbl>
    <w:p>
      <w:pPr>
        <w:spacing w:before="11"/>
        <w:ind w:left="218" w:right="0" w:firstLine="0"/>
        <w:jc w:val="left"/>
        <w:rPr>
          <w:rFonts w:ascii="Calibri" w:hAnsi="Calibri" w:cs="Calibri" w:eastAsia="Calibri"/>
          <w:sz w:val="20"/>
          <w:szCs w:val="20"/>
        </w:rPr>
      </w:pPr>
      <w:r>
        <w:rPr>
          <w:rFonts w:ascii="Calibri"/>
          <w:b/>
          <w:color w:val="528135"/>
          <w:spacing w:val="-1"/>
          <w:sz w:val="20"/>
        </w:rPr>
        <w:t>Source:</w:t>
      </w:r>
      <w:r>
        <w:rPr>
          <w:rFonts w:ascii="Calibri"/>
          <w:b/>
          <w:color w:val="528135"/>
          <w:spacing w:val="-7"/>
          <w:sz w:val="20"/>
        </w:rPr>
        <w:t> </w:t>
      </w:r>
      <w:r>
        <w:rPr>
          <w:rFonts w:ascii="Calibri"/>
          <w:b/>
          <w:color w:val="528135"/>
          <w:spacing w:val="-3"/>
          <w:sz w:val="20"/>
        </w:rPr>
        <w:t>2019</w:t>
      </w:r>
      <w:r>
        <w:rPr>
          <w:rFonts w:ascii="Calibri"/>
          <w:b/>
          <w:color w:val="528135"/>
          <w:spacing w:val="-14"/>
          <w:sz w:val="20"/>
        </w:rPr>
        <w:t> </w:t>
      </w:r>
      <w:r>
        <w:rPr>
          <w:rFonts w:ascii="Calibri"/>
          <w:b/>
          <w:color w:val="528135"/>
          <w:spacing w:val="-2"/>
          <w:sz w:val="20"/>
        </w:rPr>
        <w:t>NEITI</w:t>
      </w:r>
      <w:r>
        <w:rPr>
          <w:rFonts w:ascii="Calibri"/>
          <w:b/>
          <w:color w:val="528135"/>
          <w:spacing w:val="-14"/>
          <w:sz w:val="20"/>
        </w:rPr>
        <w:t> </w:t>
      </w:r>
      <w:r>
        <w:rPr>
          <w:rFonts w:ascii="Calibri"/>
          <w:b/>
          <w:color w:val="528135"/>
          <w:spacing w:val="-2"/>
          <w:sz w:val="20"/>
        </w:rPr>
        <w:t>SMA</w:t>
      </w:r>
      <w:r>
        <w:rPr>
          <w:rFonts w:ascii="Calibri"/>
          <w:b/>
          <w:color w:val="528135"/>
          <w:spacing w:val="-12"/>
          <w:sz w:val="20"/>
        </w:rPr>
        <w:t> </w:t>
      </w:r>
      <w:r>
        <w:rPr>
          <w:rFonts w:ascii="Calibri"/>
          <w:b/>
          <w:color w:val="528135"/>
          <w:spacing w:val="-3"/>
          <w:sz w:val="20"/>
        </w:rPr>
        <w:t>Templates&amp;</w:t>
      </w:r>
      <w:r>
        <w:rPr>
          <w:rFonts w:ascii="Calibri"/>
          <w:b/>
          <w:color w:val="528135"/>
          <w:spacing w:val="-13"/>
          <w:sz w:val="20"/>
        </w:rPr>
        <w:t> </w:t>
      </w:r>
      <w:r>
        <w:rPr>
          <w:rFonts w:ascii="Calibri"/>
          <w:b/>
          <w:color w:val="528135"/>
          <w:spacing w:val="-2"/>
          <w:sz w:val="20"/>
        </w:rPr>
        <w:t>NEITI</w:t>
      </w:r>
      <w:r>
        <w:rPr>
          <w:rFonts w:ascii="Calibri"/>
          <w:b/>
          <w:color w:val="528135"/>
          <w:spacing w:val="-14"/>
          <w:sz w:val="20"/>
        </w:rPr>
        <w:t> </w:t>
      </w:r>
      <w:r>
        <w:rPr>
          <w:rFonts w:ascii="Calibri"/>
          <w:b/>
          <w:color w:val="528135"/>
          <w:spacing w:val="-3"/>
          <w:sz w:val="20"/>
        </w:rPr>
        <w:t>Reports</w:t>
      </w:r>
      <w:r>
        <w:rPr>
          <w:rFonts w:ascii="Calibri"/>
          <w:sz w:val="20"/>
        </w:rPr>
      </w:r>
    </w:p>
    <w:p>
      <w:pPr>
        <w:spacing w:after="0"/>
        <w:jc w:val="left"/>
        <w:rPr>
          <w:rFonts w:ascii="Calibri" w:hAnsi="Calibri" w:cs="Calibri" w:eastAsia="Calibri"/>
          <w:sz w:val="20"/>
          <w:szCs w:val="20"/>
        </w:rPr>
        <w:sectPr>
          <w:pgSz w:w="11900" w:h="16850"/>
          <w:pgMar w:header="0" w:footer="589" w:top="1600" w:bottom="780" w:left="1080" w:right="0"/>
        </w:sect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4"/>
        <w:rPr>
          <w:rFonts w:ascii="Calibri" w:hAnsi="Calibri" w:cs="Calibri" w:eastAsia="Calibri"/>
          <w:b/>
          <w:bCs/>
          <w:sz w:val="20"/>
          <w:szCs w:val="20"/>
        </w:rPr>
      </w:pPr>
    </w:p>
    <w:tbl>
      <w:tblPr>
        <w:tblW w:w="0" w:type="auto"/>
        <w:jc w:val="left"/>
        <w:tblInd w:w="77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29"/>
        <w:gridCol w:w="1272"/>
        <w:gridCol w:w="1272"/>
        <w:gridCol w:w="1270"/>
        <w:gridCol w:w="1272"/>
        <w:gridCol w:w="1272"/>
      </w:tblGrid>
      <w:tr>
        <w:trPr>
          <w:trHeight w:val="277" w:hRule="exact"/>
        </w:trPr>
        <w:tc>
          <w:tcPr>
            <w:tcW w:w="1429" w:type="dxa"/>
            <w:tcBorders>
              <w:top w:val="nil" w:sz="6" w:space="0" w:color="auto"/>
              <w:left w:val="nil" w:sz="6" w:space="0" w:color="auto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109" w:lineRule="exact"/>
              <w:ind w:right="157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color w:val="585858"/>
                <w:w w:val="95"/>
                <w:sz w:val="18"/>
              </w:rPr>
              <w:t>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272" w:type="dxa"/>
            <w:tcBorders>
              <w:top w:val="nil" w:sz="6" w:space="0" w:color="auto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12" w:lineRule="exact" w:before="57"/>
              <w:ind w:left="2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color w:val="585858"/>
                <w:spacing w:val="-1"/>
                <w:sz w:val="18"/>
              </w:rPr>
              <w:t>2015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272" w:type="dxa"/>
            <w:tcBorders>
              <w:top w:val="nil" w:sz="6" w:space="0" w:color="auto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12" w:lineRule="exact" w:before="57"/>
              <w:ind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color w:val="585858"/>
                <w:spacing w:val="-1"/>
                <w:sz w:val="18"/>
              </w:rPr>
              <w:t>2016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270" w:type="dxa"/>
            <w:tcBorders>
              <w:top w:val="nil" w:sz="6" w:space="0" w:color="auto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12" w:lineRule="exact" w:before="57"/>
              <w:ind w:left="2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color w:val="585858"/>
                <w:spacing w:val="-1"/>
                <w:sz w:val="18"/>
              </w:rPr>
              <w:t>2017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272" w:type="dxa"/>
            <w:tcBorders>
              <w:top w:val="nil" w:sz="6" w:space="0" w:color="auto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12" w:lineRule="exact" w:before="57"/>
              <w:ind w:left="4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color w:val="585858"/>
                <w:spacing w:val="-1"/>
                <w:sz w:val="18"/>
              </w:rPr>
              <w:t>2018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272" w:type="dxa"/>
            <w:tcBorders>
              <w:top w:val="nil" w:sz="6" w:space="0" w:color="auto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12" w:lineRule="exact" w:before="57"/>
              <w:ind w:left="3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color w:val="585858"/>
                <w:spacing w:val="-1"/>
                <w:sz w:val="18"/>
              </w:rPr>
              <w:t>2019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287" w:hRule="exact"/>
        </w:trPr>
        <w:tc>
          <w:tcPr>
            <w:tcW w:w="1429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1"/>
              <w:ind w:left="19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color w:val="585858"/>
                <w:sz w:val="18"/>
              </w:rPr>
              <w:t>Amount</w:t>
            </w:r>
            <w:r>
              <w:rPr>
                <w:rFonts w:ascii="Calibri"/>
                <w:color w:val="585858"/>
                <w:spacing w:val="-8"/>
                <w:sz w:val="18"/>
              </w:rPr>
              <w:t> </w:t>
            </w:r>
            <w:r>
              <w:rPr>
                <w:rFonts w:ascii="Calibri"/>
                <w:color w:val="585858"/>
                <w:spacing w:val="-1"/>
                <w:sz w:val="18"/>
              </w:rPr>
              <w:t>(N'000)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27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6"/>
              <w:ind w:left="21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color w:val="585858"/>
                <w:spacing w:val="-1"/>
                <w:sz w:val="18"/>
              </w:rPr>
              <w:t>32,851,491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27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6"/>
              <w:ind w:left="26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color w:val="585858"/>
                <w:spacing w:val="-1"/>
                <w:sz w:val="18"/>
              </w:rPr>
              <w:t>7,175,637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27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6"/>
              <w:ind w:left="21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color w:val="585858"/>
                <w:spacing w:val="-1"/>
                <w:sz w:val="18"/>
              </w:rPr>
              <w:t>10,250,628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27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6"/>
              <w:ind w:left="22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color w:val="585858"/>
                <w:spacing w:val="-1"/>
                <w:sz w:val="18"/>
              </w:rPr>
              <w:t>12,285,697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27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6"/>
              <w:ind w:left="22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color w:val="585858"/>
                <w:spacing w:val="-1"/>
                <w:sz w:val="18"/>
              </w:rPr>
              <w:t>17,194,837</w:t>
            </w:r>
            <w:r>
              <w:rPr>
                <w:rFonts w:ascii="Calibri"/>
                <w:sz w:val="18"/>
              </w:rPr>
            </w:r>
          </w:p>
        </w:tc>
      </w:tr>
    </w:tbl>
    <w:p>
      <w:pPr>
        <w:spacing w:line="240" w:lineRule="auto" w:before="5"/>
        <w:rPr>
          <w:rFonts w:ascii="Calibri" w:hAnsi="Calibri" w:cs="Calibri" w:eastAsia="Calibri"/>
          <w:b/>
          <w:bCs/>
          <w:sz w:val="10"/>
          <w:szCs w:val="10"/>
        </w:rPr>
      </w:pPr>
    </w:p>
    <w:p>
      <w:pPr>
        <w:spacing w:before="63"/>
        <w:ind w:left="218" w:right="0" w:firstLine="0"/>
        <w:jc w:val="left"/>
        <w:rPr>
          <w:rFonts w:ascii="Calibri" w:hAnsi="Calibri" w:cs="Calibri" w:eastAsia="Calibri"/>
          <w:sz w:val="18"/>
          <w:szCs w:val="18"/>
        </w:rPr>
      </w:pPr>
      <w:r>
        <w:rPr/>
        <w:pict>
          <v:group style="position:absolute;margin-left:64.525002pt;margin-top:-244.005661pt;width:463.5pt;height:244.35pt;mso-position-horizontal-relative:page;mso-position-vertical-relative:paragraph;z-index:-639352" coordorigin="1291,-4880" coordsize="9270,4887">
            <v:shape style="position:absolute;left:3254;top:-4034;width:6885;height:3362" type="#_x0000_t75" stroked="false">
              <v:imagedata r:id="rId121" o:title=""/>
            </v:shape>
            <v:group style="position:absolute;left:1926;top:-333;width:99;height:99" coordorigin="1926,-333" coordsize="99,99">
              <v:shape style="position:absolute;left:1926;top:-333;width:99;height:99" coordorigin="1926,-333" coordsize="99,99" path="m1926,-235l2025,-235,2025,-333,1926,-333,1926,-235xe" filled="true" fillcolor="#6fac46" stroked="false">
                <v:path arrowok="t"/>
                <v:fill type="solid"/>
              </v:shape>
            </v:group>
            <v:group style="position:absolute;left:1298;top:-4871;width:9255;height:4871" coordorigin="1298,-4871" coordsize="9255,4871">
              <v:shape style="position:absolute;left:1298;top:-4871;width:9255;height:4871" coordorigin="1298,-4871" coordsize="9255,4871" path="m1298,1l10553,1,10553,-4870e" filled="false" stroked="true" strokeweight=".75pt" strokecolor="#d9d9d9">
                <v:path arrowok="t"/>
              </v:shape>
              <v:shape style="position:absolute;left:1298;top:-4871;width:9255;height:4871" coordorigin="1298,-4871" coordsize="9255,4871" path="m1298,-4870l1298,1e" filled="false" stroked="true" strokeweight=".75pt" strokecolor="#d9d9d9">
                <v:path arrowok="t"/>
              </v:shape>
              <v:shape style="position:absolute;left:4480;top:-4649;width:2892;height:360" type="#_x0000_t202" filled="false" stroked="false">
                <v:textbox inset="0,0,0,0">
                  <w:txbxContent>
                    <w:p>
                      <w:pPr>
                        <w:spacing w:line="36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36"/>
                          <w:szCs w:val="36"/>
                        </w:rPr>
                      </w:pPr>
                      <w:r>
                        <w:rPr>
                          <w:rFonts w:ascii="Calibri"/>
                          <w:b/>
                          <w:color w:val="585858"/>
                          <w:spacing w:val="-1"/>
                          <w:sz w:val="36"/>
                        </w:rPr>
                        <w:t>5-year</w:t>
                      </w:r>
                      <w:r>
                        <w:rPr>
                          <w:rFonts w:ascii="Calibri"/>
                          <w:b/>
                          <w:color w:val="585858"/>
                          <w:spacing w:val="-5"/>
                          <w:sz w:val="36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585858"/>
                          <w:spacing w:val="-1"/>
                          <w:sz w:val="36"/>
                        </w:rPr>
                        <w:t>flow</w:t>
                      </w:r>
                      <w:r>
                        <w:rPr>
                          <w:rFonts w:ascii="Calibri"/>
                          <w:b/>
                          <w:color w:val="585858"/>
                          <w:spacing w:val="-4"/>
                          <w:sz w:val="36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585858"/>
                          <w:sz w:val="36"/>
                        </w:rPr>
                        <w:t>of</w:t>
                      </w:r>
                      <w:r>
                        <w:rPr>
                          <w:rFonts w:ascii="Calibri"/>
                          <w:b/>
                          <w:color w:val="585858"/>
                          <w:spacing w:val="-5"/>
                          <w:sz w:val="36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585858"/>
                          <w:spacing w:val="-1"/>
                          <w:sz w:val="36"/>
                        </w:rPr>
                        <w:t>WHT</w:t>
                      </w:r>
                      <w:r>
                        <w:rPr>
                          <w:rFonts w:ascii="Calibri"/>
                          <w:sz w:val="36"/>
                        </w:rPr>
                      </w:r>
                    </w:p>
                  </w:txbxContent>
                </v:textbox>
                <w10:wrap type="none"/>
              </v:shape>
              <v:shape style="position:absolute;left:2304;top:-3721;width:819;height:2707" type="#_x0000_t202" filled="false" stroked="false">
                <v:textbox inset="0,0,0,0">
                  <w:txbxContent>
                    <w:p>
                      <w:pPr>
                        <w:spacing w:line="183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35,000,000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line="240" w:lineRule="auto" w:before="6"/>
                        <w:rPr>
                          <w:rFonts w:ascii="Calibri" w:hAnsi="Calibri" w:cs="Calibri" w:eastAsia="Calibri"/>
                          <w:sz w:val="16"/>
                          <w:szCs w:val="16"/>
                        </w:rPr>
                      </w:pPr>
                    </w:p>
                    <w:p>
                      <w:pPr>
                        <w:spacing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30,000,000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line="240" w:lineRule="auto" w:before="6"/>
                        <w:rPr>
                          <w:rFonts w:ascii="Calibri" w:hAnsi="Calibri" w:cs="Calibri" w:eastAsia="Calibri"/>
                          <w:sz w:val="16"/>
                          <w:szCs w:val="16"/>
                        </w:rPr>
                      </w:pPr>
                    </w:p>
                    <w:p>
                      <w:pPr>
                        <w:spacing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25,000,000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line="240" w:lineRule="auto" w:before="6"/>
                        <w:rPr>
                          <w:rFonts w:ascii="Calibri" w:hAnsi="Calibri" w:cs="Calibri" w:eastAsia="Calibri"/>
                          <w:sz w:val="16"/>
                          <w:szCs w:val="16"/>
                        </w:rPr>
                      </w:pPr>
                    </w:p>
                    <w:p>
                      <w:pPr>
                        <w:spacing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20,000,000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line="240" w:lineRule="auto" w:before="6"/>
                        <w:rPr>
                          <w:rFonts w:ascii="Calibri" w:hAnsi="Calibri" w:cs="Calibri" w:eastAsia="Calibri"/>
                          <w:sz w:val="16"/>
                          <w:szCs w:val="16"/>
                        </w:rPr>
                      </w:pPr>
                    </w:p>
                    <w:p>
                      <w:pPr>
                        <w:spacing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15,000,000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line="240" w:lineRule="auto" w:before="6"/>
                        <w:rPr>
                          <w:rFonts w:ascii="Calibri" w:hAnsi="Calibri" w:cs="Calibri" w:eastAsia="Calibri"/>
                          <w:sz w:val="16"/>
                          <w:szCs w:val="16"/>
                        </w:rPr>
                      </w:pPr>
                    </w:p>
                    <w:p>
                      <w:pPr>
                        <w:spacing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10,000,000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line="240" w:lineRule="auto" w:before="6"/>
                        <w:rPr>
                          <w:rFonts w:ascii="Calibri" w:hAnsi="Calibri" w:cs="Calibri" w:eastAsia="Calibri"/>
                          <w:sz w:val="16"/>
                          <w:szCs w:val="16"/>
                        </w:rPr>
                      </w:pPr>
                    </w:p>
                    <w:p>
                      <w:pPr>
                        <w:spacing w:line="216" w:lineRule="exact" w:before="0"/>
                        <w:ind w:left="91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5,000,000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/>
        <w:pict>
          <v:shape style="position:absolute;margin-left:88.874001pt;margin-top:-142.073883pt;width:12pt;height:66.95pt;mso-position-horizontal-relative:page;mso-position-vertical-relative:paragraph;z-index:6472" type="#_x0000_t202" filled="false" stroked="false">
            <v:textbox inset="0,0,0,0" style="layout-flow:vertical;mso-layout-flow-alt:bottom-to-top">
              <w:txbxContent>
                <w:p>
                  <w:pPr>
                    <w:spacing w:line="223" w:lineRule="exact" w:before="0"/>
                    <w:ind w:left="20" w:right="0" w:firstLine="0"/>
                    <w:jc w:val="left"/>
                    <w:rPr>
                      <w:rFonts w:ascii="Calibri" w:hAnsi="Calibri" w:cs="Calibri" w:eastAsia="Calibri"/>
                      <w:sz w:val="20"/>
                      <w:szCs w:val="20"/>
                    </w:rPr>
                  </w:pPr>
                  <w:r>
                    <w:rPr>
                      <w:rFonts w:ascii="Calibri"/>
                      <w:color w:val="585858"/>
                      <w:spacing w:val="-1"/>
                      <w:w w:val="99"/>
                      <w:sz w:val="20"/>
                    </w:rPr>
                    <w:t>Amount</w:t>
                  </w:r>
                  <w:r>
                    <w:rPr>
                      <w:rFonts w:ascii="Calibri"/>
                      <w:color w:val="585858"/>
                      <w:sz w:val="20"/>
                    </w:rPr>
                    <w:t> </w:t>
                  </w:r>
                  <w:r>
                    <w:rPr>
                      <w:rFonts w:ascii="Calibri"/>
                      <w:color w:val="585858"/>
                      <w:spacing w:val="-1"/>
                      <w:w w:val="99"/>
                      <w:sz w:val="20"/>
                    </w:rPr>
                    <w:t>(N'000)</w:t>
                  </w:r>
                  <w:r>
                    <w:rPr>
                      <w:rFonts w:ascii="Calibri"/>
                      <w:sz w:val="20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Calibri"/>
          <w:b/>
          <w:color w:val="528135"/>
          <w:spacing w:val="-1"/>
          <w:sz w:val="18"/>
        </w:rPr>
        <w:t>Figure</w:t>
      </w:r>
      <w:r>
        <w:rPr>
          <w:rFonts w:ascii="Calibri"/>
          <w:b/>
          <w:color w:val="528135"/>
          <w:spacing w:val="-2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30:</w:t>
      </w:r>
      <w:r>
        <w:rPr>
          <w:rFonts w:ascii="Calibri"/>
          <w:b/>
          <w:color w:val="528135"/>
          <w:spacing w:val="-2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Five-Year</w:t>
      </w:r>
      <w:r>
        <w:rPr>
          <w:rFonts w:ascii="Calibri"/>
          <w:b/>
          <w:color w:val="528135"/>
          <w:spacing w:val="-2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Flow</w:t>
      </w:r>
      <w:r>
        <w:rPr>
          <w:rFonts w:ascii="Calibri"/>
          <w:b/>
          <w:color w:val="528135"/>
          <w:spacing w:val="-2"/>
          <w:sz w:val="18"/>
        </w:rPr>
        <w:t> </w:t>
      </w:r>
      <w:r>
        <w:rPr>
          <w:rFonts w:ascii="Calibri"/>
          <w:b/>
          <w:color w:val="528135"/>
          <w:sz w:val="18"/>
        </w:rPr>
        <w:t>of</w:t>
      </w:r>
      <w:r>
        <w:rPr>
          <w:rFonts w:ascii="Calibri"/>
          <w:b/>
          <w:color w:val="528135"/>
          <w:spacing w:val="-3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WHT</w:t>
      </w:r>
      <w:r>
        <w:rPr>
          <w:rFonts w:ascii="Calibri"/>
          <w:sz w:val="18"/>
        </w:rPr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18"/>
          <w:szCs w:val="18"/>
        </w:rPr>
      </w:pPr>
    </w:p>
    <w:p>
      <w:pPr>
        <w:spacing w:line="240" w:lineRule="auto" w:before="3"/>
        <w:rPr>
          <w:rFonts w:ascii="Calibri" w:hAnsi="Calibri" w:cs="Calibri" w:eastAsia="Calibri"/>
          <w:b/>
          <w:bCs/>
          <w:sz w:val="22"/>
          <w:szCs w:val="22"/>
        </w:rPr>
      </w:pPr>
    </w:p>
    <w:p>
      <w:pPr>
        <w:pStyle w:val="Heading4"/>
        <w:numPr>
          <w:ilvl w:val="1"/>
          <w:numId w:val="21"/>
        </w:numPr>
        <w:tabs>
          <w:tab w:pos="647" w:val="left" w:leader="none"/>
        </w:tabs>
        <w:spacing w:line="240" w:lineRule="auto" w:before="0" w:after="0"/>
        <w:ind w:left="646" w:right="0" w:hanging="428"/>
        <w:jc w:val="left"/>
        <w:rPr>
          <w:b w:val="0"/>
          <w:bCs w:val="0"/>
        </w:rPr>
      </w:pPr>
      <w:r>
        <w:rPr>
          <w:color w:val="385522"/>
          <w:spacing w:val="-1"/>
        </w:rPr>
        <w:t>Education</w:t>
      </w:r>
      <w:r>
        <w:rPr>
          <w:color w:val="385522"/>
          <w:spacing w:val="-11"/>
        </w:rPr>
        <w:t> </w:t>
      </w:r>
      <w:r>
        <w:rPr>
          <w:color w:val="385522"/>
          <w:spacing w:val="-1"/>
        </w:rPr>
        <w:t>Tax</w:t>
      </w:r>
      <w:r>
        <w:rPr>
          <w:b w:val="0"/>
        </w:rPr>
      </w:r>
    </w:p>
    <w:p>
      <w:pPr>
        <w:spacing w:line="240" w:lineRule="auto" w:before="11"/>
        <w:rPr>
          <w:rFonts w:ascii="Calibri" w:hAnsi="Calibri" w:cs="Calibri" w:eastAsia="Calibri"/>
          <w:b/>
          <w:bCs/>
          <w:sz w:val="30"/>
          <w:szCs w:val="30"/>
        </w:rPr>
      </w:pPr>
    </w:p>
    <w:p>
      <w:pPr>
        <w:pStyle w:val="BodyText"/>
        <w:spacing w:line="274" w:lineRule="auto"/>
        <w:ind w:left="218" w:right="1461"/>
        <w:jc w:val="left"/>
      </w:pPr>
      <w:r>
        <w:rPr>
          <w:spacing w:val="-1"/>
        </w:rPr>
        <w:t>Promulgated,</w:t>
      </w:r>
      <w:r>
        <w:rPr>
          <w:spacing w:val="-3"/>
        </w:rPr>
        <w:t> </w:t>
      </w:r>
      <w:r>
        <w:rPr>
          <w:spacing w:val="-1"/>
        </w:rPr>
        <w:t>under</w:t>
      </w:r>
      <w:r>
        <w:rPr>
          <w:spacing w:val="-2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Education</w:t>
      </w:r>
      <w:r>
        <w:rPr>
          <w:spacing w:val="-3"/>
        </w:rPr>
        <w:t> </w:t>
      </w:r>
      <w:r>
        <w:rPr/>
        <w:t>Tax</w:t>
      </w:r>
      <w:r>
        <w:rPr>
          <w:spacing w:val="-3"/>
        </w:rPr>
        <w:t> </w:t>
      </w:r>
      <w:r>
        <w:rPr>
          <w:spacing w:val="-1"/>
        </w:rPr>
        <w:t>Act</w:t>
      </w:r>
      <w:r>
        <w:rPr>
          <w:spacing w:val="-3"/>
        </w:rPr>
        <w:t> </w:t>
      </w:r>
      <w:r>
        <w:rPr/>
        <w:t>7</w:t>
      </w:r>
      <w:r>
        <w:rPr>
          <w:spacing w:val="-4"/>
        </w:rPr>
        <w:t> </w:t>
      </w:r>
      <w:r>
        <w:rPr>
          <w:spacing w:val="-1"/>
        </w:rPr>
        <w:t>of</w:t>
      </w:r>
      <w:r>
        <w:rPr>
          <w:spacing w:val="-2"/>
        </w:rPr>
        <w:t> </w:t>
      </w:r>
      <w:r>
        <w:rPr>
          <w:spacing w:val="-1"/>
        </w:rPr>
        <w:t>1993 and</w:t>
      </w:r>
      <w:r>
        <w:rPr>
          <w:spacing w:val="-4"/>
        </w:rPr>
        <w:t> </w:t>
      </w:r>
      <w:r>
        <w:rPr>
          <w:spacing w:val="-1"/>
        </w:rPr>
        <w:t>amended</w:t>
      </w:r>
      <w:r>
        <w:rPr>
          <w:spacing w:val="-3"/>
        </w:rPr>
        <w:t> </w:t>
      </w:r>
      <w:r>
        <w:rPr/>
        <w:t>by</w:t>
      </w:r>
      <w:r>
        <w:rPr>
          <w:spacing w:val="-2"/>
        </w:rPr>
        <w:t> </w:t>
      </w:r>
      <w:r>
        <w:rPr/>
        <w:t>Act</w:t>
      </w:r>
      <w:r>
        <w:rPr>
          <w:spacing w:val="-4"/>
        </w:rPr>
        <w:t> </w:t>
      </w:r>
      <w:r>
        <w:rPr/>
        <w:t>No</w:t>
      </w:r>
      <w:r>
        <w:rPr>
          <w:spacing w:val="-3"/>
        </w:rPr>
        <w:t> </w:t>
      </w:r>
      <w:r>
        <w:rPr/>
        <w:t>40</w:t>
      </w:r>
      <w:r>
        <w:rPr>
          <w:spacing w:val="-3"/>
        </w:rPr>
        <w:t> </w:t>
      </w:r>
      <w:r>
        <w:rPr>
          <w:spacing w:val="-1"/>
        </w:rPr>
        <w:t>of</w:t>
      </w:r>
      <w:r>
        <w:rPr>
          <w:spacing w:val="-3"/>
        </w:rPr>
        <w:t> </w:t>
      </w:r>
      <w:r>
        <w:rPr>
          <w:spacing w:val="1"/>
        </w:rPr>
        <w:t>22</w:t>
      </w:r>
      <w:r>
        <w:rPr>
          <w:spacing w:val="1"/>
          <w:position w:val="8"/>
          <w:sz w:val="16"/>
        </w:rPr>
        <w:t>nd</w:t>
      </w:r>
      <w:r>
        <w:rPr>
          <w:spacing w:val="48"/>
          <w:position w:val="8"/>
          <w:sz w:val="16"/>
        </w:rPr>
        <w:t> </w:t>
      </w:r>
      <w:r>
        <w:rPr>
          <w:spacing w:val="-1"/>
        </w:rPr>
        <w:t>December</w:t>
      </w:r>
      <w:r>
        <w:rPr>
          <w:spacing w:val="-2"/>
        </w:rPr>
        <w:t> </w:t>
      </w:r>
      <w:r>
        <w:rPr>
          <w:spacing w:val="-1"/>
        </w:rPr>
        <w:t>1998</w:t>
      </w:r>
      <w:r>
        <w:rPr>
          <w:spacing w:val="-4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/>
        <w:t>the</w:t>
      </w:r>
      <w:r>
        <w:rPr>
          <w:spacing w:val="-7"/>
        </w:rPr>
        <w:t> </w:t>
      </w:r>
      <w:r>
        <w:rPr>
          <w:spacing w:val="-1"/>
        </w:rPr>
        <w:t>Finance</w:t>
      </w:r>
      <w:r>
        <w:rPr>
          <w:spacing w:val="-3"/>
        </w:rPr>
        <w:t> </w:t>
      </w:r>
      <w:r>
        <w:rPr/>
        <w:t>Act</w:t>
      </w:r>
      <w:r>
        <w:rPr>
          <w:spacing w:val="-4"/>
        </w:rPr>
        <w:t> </w:t>
      </w:r>
      <w:r>
        <w:rPr/>
        <w:t>2019</w:t>
      </w:r>
      <w:r>
        <w:rPr>
          <w:position w:val="8"/>
          <w:sz w:val="16"/>
        </w:rPr>
        <w:t>8</w:t>
      </w:r>
      <w:r>
        <w:rPr/>
        <w:t>.</w:t>
      </w:r>
      <w:r>
        <w:rPr>
          <w:spacing w:val="-4"/>
        </w:rPr>
        <w:t> </w:t>
      </w:r>
      <w:r>
        <w:rPr/>
        <w:t>It is</w:t>
      </w:r>
      <w:r>
        <w:rPr>
          <w:spacing w:val="-5"/>
        </w:rPr>
        <w:t> </w:t>
      </w:r>
      <w:r>
        <w:rPr/>
        <w:t>a</w:t>
      </w:r>
      <w:r>
        <w:rPr>
          <w:spacing w:val="-4"/>
        </w:rPr>
        <w:t> </w:t>
      </w:r>
      <w:r>
        <w:rPr/>
        <w:t>2%</w:t>
      </w:r>
      <w:r>
        <w:rPr>
          <w:spacing w:val="-1"/>
        </w:rPr>
        <w:t> rate</w:t>
      </w:r>
      <w:r>
        <w:rPr>
          <w:spacing w:val="-5"/>
        </w:rPr>
        <w:t> </w:t>
      </w:r>
      <w:r>
        <w:rPr>
          <w:spacing w:val="-1"/>
        </w:rPr>
        <w:t>charged</w:t>
      </w:r>
      <w:r>
        <w:rPr>
          <w:spacing w:val="1"/>
        </w:rPr>
        <w:t> </w:t>
      </w:r>
      <w:r>
        <w:rPr>
          <w:spacing w:val="-1"/>
        </w:rPr>
        <w:t>on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>
          <w:spacing w:val="-1"/>
        </w:rPr>
        <w:t>assessable</w:t>
      </w:r>
      <w:r>
        <w:rPr>
          <w:spacing w:val="-2"/>
        </w:rPr>
        <w:t> </w:t>
      </w:r>
      <w:r>
        <w:rPr>
          <w:spacing w:val="-1"/>
        </w:rPr>
        <w:t>profits</w:t>
      </w:r>
      <w:r>
        <w:rPr>
          <w:spacing w:val="-3"/>
        </w:rPr>
        <w:t> </w:t>
      </w:r>
      <w:r>
        <w:rPr>
          <w:spacing w:val="-1"/>
        </w:rPr>
        <w:t>of</w:t>
      </w:r>
      <w:r>
        <w:rPr>
          <w:spacing w:val="59"/>
        </w:rPr>
        <w:t> </w:t>
      </w:r>
      <w:r>
        <w:rPr/>
        <w:t>a</w:t>
      </w:r>
      <w:r>
        <w:rPr>
          <w:spacing w:val="-4"/>
        </w:rPr>
        <w:t> </w:t>
      </w:r>
      <w:r>
        <w:rPr>
          <w:spacing w:val="-1"/>
        </w:rPr>
        <w:t>registered</w:t>
      </w:r>
      <w:r>
        <w:rPr>
          <w:spacing w:val="-4"/>
        </w:rPr>
        <w:t> </w:t>
      </w:r>
      <w:r>
        <w:rPr>
          <w:spacing w:val="-1"/>
        </w:rPr>
        <w:t>company</w:t>
      </w:r>
      <w:r>
        <w:rPr>
          <w:spacing w:val="-3"/>
        </w:rPr>
        <w:t> </w:t>
      </w:r>
      <w:r>
        <w:rPr/>
        <w:t>in</w:t>
      </w:r>
      <w:r>
        <w:rPr>
          <w:spacing w:val="-6"/>
        </w:rPr>
        <w:t> </w:t>
      </w:r>
      <w:r>
        <w:rPr/>
        <w:t>Nigeria.</w:t>
      </w:r>
      <w:r>
        <w:rPr>
          <w:spacing w:val="49"/>
        </w:rPr>
        <w:t> </w:t>
      </w:r>
      <w:r>
        <w:rPr/>
        <w:t>The</w:t>
      </w:r>
      <w:r>
        <w:rPr>
          <w:spacing w:val="-5"/>
        </w:rPr>
        <w:t> </w:t>
      </w:r>
      <w:r>
        <w:rPr>
          <w:spacing w:val="-1"/>
        </w:rPr>
        <w:t>total</w:t>
      </w:r>
      <w:r>
        <w:rPr>
          <w:spacing w:val="-5"/>
        </w:rPr>
        <w:t> </w:t>
      </w:r>
      <w:r>
        <w:rPr>
          <w:spacing w:val="-1"/>
        </w:rPr>
        <w:t>Education</w:t>
      </w:r>
      <w:r>
        <w:rPr>
          <w:spacing w:val="-5"/>
        </w:rPr>
        <w:t> </w:t>
      </w:r>
      <w:r>
        <w:rPr/>
        <w:t>Tax</w:t>
      </w:r>
      <w:r>
        <w:rPr>
          <w:spacing w:val="-5"/>
        </w:rPr>
        <w:t> </w:t>
      </w:r>
      <w:r>
        <w:rPr/>
        <w:t>paid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>
          <w:spacing w:val="-1"/>
        </w:rPr>
        <w:t>2019</w:t>
      </w:r>
      <w:r>
        <w:rPr>
          <w:spacing w:val="-4"/>
        </w:rPr>
        <w:t> </w:t>
      </w:r>
      <w:r>
        <w:rPr>
          <w:spacing w:val="-1"/>
        </w:rPr>
        <w:t>was</w:t>
      </w:r>
      <w:r>
        <w:rPr/>
        <w:t> </w:t>
      </w:r>
      <w:r>
        <w:rPr>
          <w:rFonts w:ascii="Calibri"/>
          <w:b/>
        </w:rPr>
      </w:r>
      <w:r>
        <w:rPr>
          <w:rFonts w:ascii="Calibri"/>
          <w:b/>
          <w:strike/>
        </w:rPr>
      </w:r>
      <w:r>
        <w:rPr>
          <w:rFonts w:ascii="Calibri"/>
          <w:b/>
          <w:strike/>
          <w:spacing w:val="-1"/>
          <w:u w:val="thick" w:color="000000"/>
        </w:rPr>
        <w:t>N</w:t>
      </w:r>
      <w:r>
        <w:rPr>
          <w:rFonts w:ascii="Calibri"/>
          <w:b/>
          <w:strike w:val="0"/>
          <w:u w:val="thick" w:color="000000"/>
        </w:rPr>
      </w:r>
      <w:r>
        <w:rPr>
          <w:rFonts w:ascii="Calibri"/>
          <w:b/>
          <w:strike w:val="0"/>
        </w:rPr>
      </w:r>
      <w:r>
        <w:rPr>
          <w:strike w:val="0"/>
          <w:spacing w:val="-1"/>
        </w:rPr>
        <w:t>5,214,490,072,</w:t>
      </w:r>
      <w:r>
        <w:rPr>
          <w:strike w:val="0"/>
          <w:spacing w:val="65"/>
          <w:w w:val="99"/>
        </w:rPr>
        <w:t> </w:t>
      </w:r>
      <w:r>
        <w:rPr>
          <w:strike w:val="0"/>
          <w:spacing w:val="-1"/>
        </w:rPr>
        <w:t>increasing</w:t>
      </w:r>
      <w:r>
        <w:rPr>
          <w:strike w:val="0"/>
          <w:spacing w:val="-8"/>
        </w:rPr>
        <w:t> </w:t>
      </w:r>
      <w:r>
        <w:rPr>
          <w:strike w:val="0"/>
        </w:rPr>
        <w:t>by</w:t>
      </w:r>
      <w:r>
        <w:rPr>
          <w:strike w:val="0"/>
          <w:spacing w:val="-5"/>
        </w:rPr>
        <w:t> </w:t>
      </w:r>
      <w:r>
        <w:rPr>
          <w:strike w:val="0"/>
          <w:spacing w:val="-1"/>
        </w:rPr>
        <w:t>37.58%</w:t>
      </w:r>
      <w:r>
        <w:rPr>
          <w:strike w:val="0"/>
          <w:spacing w:val="-7"/>
        </w:rPr>
        <w:t> </w:t>
      </w:r>
      <w:r>
        <w:rPr>
          <w:strike w:val="0"/>
          <w:spacing w:val="-2"/>
        </w:rPr>
        <w:t>from</w:t>
      </w:r>
      <w:r>
        <w:rPr>
          <w:strike w:val="0"/>
          <w:spacing w:val="-4"/>
        </w:rPr>
        <w:t> </w:t>
      </w:r>
      <w:r>
        <w:rPr>
          <w:strike w:val="0"/>
          <w:spacing w:val="-1"/>
        </w:rPr>
        <w:t>2018</w:t>
      </w:r>
      <w:r>
        <w:rPr>
          <w:strike w:val="0"/>
          <w:spacing w:val="-5"/>
        </w:rPr>
        <w:t> </w:t>
      </w:r>
      <w:r>
        <w:rPr>
          <w:strike w:val="0"/>
          <w:spacing w:val="-1"/>
        </w:rPr>
        <w:t>receipts</w:t>
      </w:r>
      <w:r>
        <w:rPr>
          <w:strike w:val="0"/>
          <w:spacing w:val="-7"/>
        </w:rPr>
        <w:t> </w:t>
      </w:r>
      <w:r>
        <w:rPr>
          <w:strike w:val="0"/>
          <w:spacing w:val="-1"/>
        </w:rPr>
        <w:t>of</w:t>
      </w:r>
      <w:r>
        <w:rPr>
          <w:strike w:val="0"/>
          <w:spacing w:val="-3"/>
        </w:rPr>
        <w:t> </w:t>
      </w:r>
      <w:r>
        <w:rPr>
          <w:rFonts w:ascii="Calibri"/>
          <w:b/>
          <w:strike w:val="0"/>
          <w:spacing w:val="-3"/>
        </w:rPr>
      </w:r>
      <w:r>
        <w:rPr>
          <w:rFonts w:ascii="Calibri"/>
          <w:b/>
          <w:strike/>
          <w:spacing w:val="-3"/>
        </w:rPr>
      </w:r>
      <w:r>
        <w:rPr>
          <w:rFonts w:ascii="Calibri"/>
          <w:b/>
          <w:strike/>
          <w:spacing w:val="-1"/>
          <w:u w:val="thick" w:color="000000"/>
        </w:rPr>
        <w:t>N</w:t>
      </w:r>
      <w:r>
        <w:rPr>
          <w:rFonts w:ascii="Calibri"/>
          <w:b/>
          <w:strike w:val="0"/>
          <w:u w:val="thick" w:color="000000"/>
        </w:rPr>
      </w:r>
      <w:r>
        <w:rPr>
          <w:rFonts w:ascii="Calibri"/>
          <w:b/>
          <w:strike w:val="0"/>
        </w:rPr>
      </w:r>
      <w:r>
        <w:rPr>
          <w:strike w:val="0"/>
          <w:spacing w:val="-1"/>
        </w:rPr>
        <w:t>3,790,263,831.</w:t>
      </w:r>
    </w:p>
    <w:p>
      <w:pPr>
        <w:spacing w:line="240" w:lineRule="auto" w:before="7"/>
        <w:rPr>
          <w:rFonts w:ascii="Calibri" w:hAnsi="Calibri" w:cs="Calibri" w:eastAsia="Calibri"/>
          <w:sz w:val="23"/>
          <w:szCs w:val="23"/>
        </w:rPr>
      </w:pPr>
    </w:p>
    <w:p>
      <w:pPr>
        <w:pStyle w:val="BodyText"/>
        <w:spacing w:line="276" w:lineRule="auto" w:before="51"/>
        <w:ind w:left="218" w:right="1613"/>
        <w:jc w:val="both"/>
      </w:pPr>
      <w:r>
        <w:rPr>
          <w:spacing w:val="-1"/>
        </w:rPr>
        <w:t>Table</w:t>
      </w:r>
      <w:r>
        <w:rPr>
          <w:spacing w:val="-3"/>
        </w:rPr>
        <w:t> </w:t>
      </w:r>
      <w:r>
        <w:rPr/>
        <w:t>42</w:t>
      </w:r>
      <w:r>
        <w:rPr>
          <w:spacing w:val="-3"/>
        </w:rPr>
        <w:t> </w:t>
      </w:r>
      <w:r>
        <w:rPr>
          <w:spacing w:val="-1"/>
        </w:rPr>
        <w:t>shows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1"/>
        </w:rPr>
        <w:t>five-year trend</w:t>
      </w:r>
      <w:r>
        <w:rPr>
          <w:spacing w:val="-3"/>
        </w:rPr>
        <w:t> </w:t>
      </w:r>
      <w:r>
        <w:rPr/>
        <w:t>analysis</w:t>
      </w:r>
      <w:r>
        <w:rPr>
          <w:spacing w:val="-4"/>
        </w:rPr>
        <w:t> </w:t>
      </w:r>
      <w:r>
        <w:rPr>
          <w:spacing w:val="-1"/>
        </w:rPr>
        <w:t>of Education</w:t>
      </w:r>
      <w:r>
        <w:rPr>
          <w:spacing w:val="-3"/>
        </w:rPr>
        <w:t> </w:t>
      </w:r>
      <w:r>
        <w:rPr/>
        <w:t>Tax</w:t>
      </w:r>
      <w:r>
        <w:rPr>
          <w:spacing w:val="-4"/>
        </w:rPr>
        <w:t> </w:t>
      </w:r>
      <w:r>
        <w:rPr/>
        <w:t>paid</w:t>
      </w:r>
      <w:r>
        <w:rPr>
          <w:spacing w:val="-2"/>
        </w:rPr>
        <w:t> </w:t>
      </w:r>
      <w:r>
        <w:rPr/>
        <w:t>by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entities</w:t>
      </w:r>
      <w:r>
        <w:rPr>
          <w:spacing w:val="-3"/>
        </w:rPr>
        <w:t> </w:t>
      </w:r>
      <w:r>
        <w:rPr/>
        <w:t>from</w:t>
      </w:r>
      <w:r>
        <w:rPr>
          <w:spacing w:val="-4"/>
        </w:rPr>
        <w:t> </w:t>
      </w:r>
      <w:r>
        <w:rPr>
          <w:spacing w:val="-1"/>
        </w:rPr>
        <w:t>2015</w:t>
      </w:r>
      <w:r>
        <w:rPr>
          <w:spacing w:val="-3"/>
        </w:rPr>
        <w:t> </w:t>
      </w:r>
      <w:r>
        <w:rPr/>
        <w:t>to</w:t>
      </w:r>
      <w:r>
        <w:rPr>
          <w:spacing w:val="59"/>
        </w:rPr>
        <w:t> </w:t>
      </w:r>
      <w:r>
        <w:rPr/>
        <w:t>2019.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>
          <w:spacing w:val="-1"/>
        </w:rPr>
        <w:t>highest</w:t>
      </w:r>
      <w:r>
        <w:rPr>
          <w:spacing w:val="-3"/>
        </w:rPr>
        <w:t> </w:t>
      </w:r>
      <w:r>
        <w:rPr/>
        <w:t>was</w:t>
      </w:r>
      <w:r>
        <w:rPr>
          <w:spacing w:val="-5"/>
        </w:rPr>
        <w:t> </w:t>
      </w:r>
      <w:r>
        <w:rPr>
          <w:spacing w:val="-1"/>
        </w:rPr>
        <w:t>paid </w:t>
      </w:r>
      <w:r>
        <w:rPr/>
        <w:t>in</w:t>
      </w:r>
      <w:r>
        <w:rPr>
          <w:spacing w:val="-4"/>
        </w:rPr>
        <w:t> </w:t>
      </w:r>
      <w:r>
        <w:rPr>
          <w:spacing w:val="-1"/>
        </w:rPr>
        <w:t>2019,</w:t>
      </w:r>
      <w:r>
        <w:rPr>
          <w:spacing w:val="-4"/>
        </w:rPr>
        <w:t> </w:t>
      </w:r>
      <w:r>
        <w:rPr>
          <w:spacing w:val="-1"/>
        </w:rPr>
        <w:t>while</w:t>
      </w:r>
      <w:r>
        <w:rPr>
          <w:spacing w:val="-4"/>
        </w:rPr>
        <w:t> </w:t>
      </w:r>
      <w:r>
        <w:rPr/>
        <w:t>the</w:t>
      </w:r>
      <w:r>
        <w:rPr>
          <w:spacing w:val="-5"/>
        </w:rPr>
        <w:t> </w:t>
      </w:r>
      <w:r>
        <w:rPr>
          <w:spacing w:val="-1"/>
        </w:rPr>
        <w:t>lowest</w:t>
      </w:r>
      <w:r>
        <w:rPr>
          <w:spacing w:val="-3"/>
        </w:rPr>
        <w:t> </w:t>
      </w:r>
      <w:r>
        <w:rPr>
          <w:spacing w:val="-1"/>
        </w:rPr>
        <w:t>revenue</w:t>
      </w:r>
      <w:r>
        <w:rPr>
          <w:spacing w:val="-5"/>
        </w:rPr>
        <w:t> </w:t>
      </w:r>
      <w:r>
        <w:rPr/>
        <w:t>was</w:t>
      </w:r>
      <w:r>
        <w:rPr>
          <w:spacing w:val="-4"/>
        </w:rPr>
        <w:t> </w:t>
      </w:r>
      <w:r>
        <w:rPr>
          <w:spacing w:val="-1"/>
        </w:rPr>
        <w:t>recorded </w:t>
      </w:r>
      <w:r>
        <w:rPr>
          <w:spacing w:val="-2"/>
        </w:rPr>
        <w:t>in </w:t>
      </w:r>
      <w:r>
        <w:rPr>
          <w:spacing w:val="-1"/>
        </w:rPr>
        <w:t>2016</w:t>
      </w:r>
      <w:r>
        <w:rPr>
          <w:spacing w:val="-3"/>
        </w:rPr>
        <w:t> </w:t>
      </w:r>
      <w:r>
        <w:rPr>
          <w:spacing w:val="-1"/>
        </w:rPr>
        <w:t>which</w:t>
      </w:r>
      <w:r>
        <w:rPr>
          <w:spacing w:val="-2"/>
        </w:rPr>
        <w:t> </w:t>
      </w:r>
      <w:r>
        <w:rPr/>
        <w:t>is</w:t>
      </w:r>
      <w:r>
        <w:rPr>
          <w:spacing w:val="75"/>
        </w:rPr>
        <w:t> </w:t>
      </w:r>
      <w:r>
        <w:rPr>
          <w:spacing w:val="-1"/>
        </w:rPr>
        <w:t>(</w:t>
      </w:r>
      <w:r>
        <w:rPr/>
      </w:r>
      <w:r>
        <w:rPr>
          <w:dstrike/>
          <w:spacing w:val="-1"/>
        </w:rPr>
        <w:t>N</w:t>
      </w:r>
      <w:r>
        <w:rPr>
          <w:strike w:val="0"/>
        </w:rPr>
      </w:r>
      <w:r>
        <w:rPr>
          <w:strike w:val="0"/>
          <w:spacing w:val="-1"/>
        </w:rPr>
        <w:t>2.284billion).</w:t>
      </w:r>
    </w:p>
    <w:p>
      <w:pPr>
        <w:spacing w:line="240" w:lineRule="auto" w:before="4"/>
        <w:rPr>
          <w:rFonts w:ascii="Calibri" w:hAnsi="Calibri" w:cs="Calibri" w:eastAsia="Calibri"/>
          <w:sz w:val="22"/>
          <w:szCs w:val="22"/>
        </w:rPr>
      </w:pPr>
    </w:p>
    <w:p>
      <w:pPr>
        <w:spacing w:before="63"/>
        <w:ind w:left="218" w:right="0" w:firstLine="0"/>
        <w:jc w:val="left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b/>
          <w:color w:val="528135"/>
          <w:spacing w:val="-1"/>
          <w:sz w:val="18"/>
        </w:rPr>
        <w:t>Table</w:t>
      </w:r>
      <w:r>
        <w:rPr>
          <w:rFonts w:ascii="Calibri"/>
          <w:b/>
          <w:color w:val="528135"/>
          <w:spacing w:val="-2"/>
          <w:sz w:val="18"/>
        </w:rPr>
        <w:t> </w:t>
      </w:r>
      <w:r>
        <w:rPr>
          <w:rFonts w:ascii="Calibri"/>
          <w:b/>
          <w:color w:val="528135"/>
          <w:sz w:val="18"/>
        </w:rPr>
        <w:t>42:</w:t>
      </w:r>
      <w:r>
        <w:rPr>
          <w:rFonts w:ascii="Calibri"/>
          <w:b/>
          <w:color w:val="528135"/>
          <w:spacing w:val="-2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Five</w:t>
      </w:r>
      <w:r>
        <w:rPr>
          <w:rFonts w:ascii="Calibri"/>
          <w:b/>
          <w:color w:val="528135"/>
          <w:spacing w:val="-2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(5)</w:t>
      </w:r>
      <w:r>
        <w:rPr>
          <w:rFonts w:ascii="Calibri"/>
          <w:b/>
          <w:color w:val="528135"/>
          <w:spacing w:val="-2"/>
          <w:sz w:val="18"/>
        </w:rPr>
        <w:t> </w:t>
      </w:r>
      <w:r>
        <w:rPr>
          <w:rFonts w:ascii="Calibri"/>
          <w:b/>
          <w:color w:val="528135"/>
          <w:sz w:val="18"/>
        </w:rPr>
        <w:t>year</w:t>
      </w:r>
      <w:r>
        <w:rPr>
          <w:rFonts w:ascii="Calibri"/>
          <w:b/>
          <w:color w:val="528135"/>
          <w:spacing w:val="-2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flow</w:t>
      </w:r>
      <w:r>
        <w:rPr>
          <w:rFonts w:ascii="Calibri"/>
          <w:b/>
          <w:color w:val="528135"/>
          <w:spacing w:val="-3"/>
          <w:sz w:val="18"/>
        </w:rPr>
        <w:t> </w:t>
      </w:r>
      <w:r>
        <w:rPr>
          <w:rFonts w:ascii="Calibri"/>
          <w:b/>
          <w:color w:val="528135"/>
          <w:sz w:val="18"/>
        </w:rPr>
        <w:t>of</w:t>
      </w:r>
      <w:r>
        <w:rPr>
          <w:rFonts w:ascii="Calibri"/>
          <w:b/>
          <w:color w:val="528135"/>
          <w:spacing w:val="-2"/>
          <w:sz w:val="18"/>
        </w:rPr>
        <w:t> </w:t>
      </w:r>
      <w:r>
        <w:rPr>
          <w:rFonts w:ascii="Calibri"/>
          <w:b/>
          <w:color w:val="528135"/>
          <w:sz w:val="18"/>
        </w:rPr>
        <w:t>EDT</w:t>
      </w:r>
      <w:r>
        <w:rPr>
          <w:rFonts w:ascii="Calibri"/>
          <w:sz w:val="18"/>
        </w:rPr>
      </w:r>
    </w:p>
    <w:p>
      <w:pPr>
        <w:spacing w:line="240" w:lineRule="auto" w:before="3"/>
        <w:rPr>
          <w:rFonts w:ascii="Calibri" w:hAnsi="Calibri" w:cs="Calibri" w:eastAsia="Calibri"/>
          <w:b/>
          <w:bCs/>
          <w:sz w:val="17"/>
          <w:szCs w:val="17"/>
        </w:rPr>
      </w:pPr>
    </w:p>
    <w:tbl>
      <w:tblPr>
        <w:tblW w:w="0" w:type="auto"/>
        <w:jc w:val="left"/>
        <w:tblInd w:w="11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31"/>
        <w:gridCol w:w="2095"/>
        <w:gridCol w:w="1671"/>
        <w:gridCol w:w="1529"/>
        <w:gridCol w:w="1401"/>
        <w:gridCol w:w="1237"/>
      </w:tblGrid>
      <w:tr>
        <w:trPr>
          <w:trHeight w:val="341" w:hRule="exact"/>
        </w:trPr>
        <w:tc>
          <w:tcPr>
            <w:tcW w:w="16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92" w:lineRule="exact"/>
              <w:ind w:left="103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Year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09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92" w:lineRule="exact"/>
              <w:ind w:left="69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2015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6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92" w:lineRule="exact"/>
              <w:ind w:left="390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2016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52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92" w:lineRule="exact"/>
              <w:ind w:left="35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2017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40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92" w:lineRule="exact"/>
              <w:ind w:left="350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2018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2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92" w:lineRule="exact"/>
              <w:ind w:left="348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2019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47" w:hRule="exact"/>
        </w:trPr>
        <w:tc>
          <w:tcPr>
            <w:tcW w:w="16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209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62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N"000</w:t>
            </w:r>
          </w:p>
        </w:tc>
        <w:tc>
          <w:tcPr>
            <w:tcW w:w="16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325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N"000</w:t>
            </w:r>
          </w:p>
        </w:tc>
        <w:tc>
          <w:tcPr>
            <w:tcW w:w="152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28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N"000</w:t>
            </w:r>
          </w:p>
        </w:tc>
        <w:tc>
          <w:tcPr>
            <w:tcW w:w="140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285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N"000</w:t>
            </w:r>
          </w:p>
        </w:tc>
        <w:tc>
          <w:tcPr>
            <w:tcW w:w="12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283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N"000</w:t>
            </w:r>
          </w:p>
        </w:tc>
      </w:tr>
      <w:tr>
        <w:trPr>
          <w:trHeight w:val="347" w:hRule="exact"/>
        </w:trPr>
        <w:tc>
          <w:tcPr>
            <w:tcW w:w="16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5"/>
              <w:ind w:left="103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Amount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09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796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4,493,119</w:t>
            </w:r>
          </w:p>
        </w:tc>
        <w:tc>
          <w:tcPr>
            <w:tcW w:w="16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40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2,284,104</w:t>
            </w:r>
          </w:p>
        </w:tc>
        <w:tc>
          <w:tcPr>
            <w:tcW w:w="152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290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2,521,937</w:t>
            </w:r>
          </w:p>
        </w:tc>
        <w:tc>
          <w:tcPr>
            <w:tcW w:w="140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266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3,790,264</w:t>
            </w:r>
          </w:p>
        </w:tc>
        <w:tc>
          <w:tcPr>
            <w:tcW w:w="12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161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5,214,490</w:t>
            </w:r>
          </w:p>
        </w:tc>
      </w:tr>
      <w:tr>
        <w:trPr>
          <w:trHeight w:val="348" w:hRule="exact"/>
        </w:trPr>
        <w:tc>
          <w:tcPr>
            <w:tcW w:w="16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103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Variance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3766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243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-2,209,015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52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53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237833</w:t>
            </w:r>
          </w:p>
        </w:tc>
        <w:tc>
          <w:tcPr>
            <w:tcW w:w="140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386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1268327</w:t>
            </w:r>
          </w:p>
        </w:tc>
        <w:tc>
          <w:tcPr>
            <w:tcW w:w="12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281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1424226</w:t>
            </w:r>
          </w:p>
        </w:tc>
      </w:tr>
      <w:tr>
        <w:trPr>
          <w:trHeight w:val="341" w:hRule="exact"/>
        </w:trPr>
        <w:tc>
          <w:tcPr>
            <w:tcW w:w="16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103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%</w:t>
            </w:r>
            <w:r>
              <w:rPr>
                <w:rFonts w:ascii="Calibri"/>
                <w:b/>
                <w:spacing w:val="-6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Variance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3766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right="285"/>
              <w:jc w:val="righ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w w:val="95"/>
                <w:sz w:val="24"/>
              </w:rPr>
              <w:t>-49.16%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52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54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10.41%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40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520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50.29%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2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415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37.58%</w:t>
            </w:r>
            <w:r>
              <w:rPr>
                <w:rFonts w:ascii="Calibri"/>
                <w:sz w:val="24"/>
              </w:rPr>
            </w:r>
          </w:p>
        </w:tc>
      </w:tr>
    </w:tbl>
    <w:p>
      <w:pPr>
        <w:spacing w:before="11"/>
        <w:ind w:left="218" w:right="0" w:firstLine="0"/>
        <w:jc w:val="left"/>
        <w:rPr>
          <w:rFonts w:ascii="Calibri" w:hAnsi="Calibri" w:cs="Calibri" w:eastAsia="Calibri"/>
          <w:sz w:val="20"/>
          <w:szCs w:val="20"/>
        </w:rPr>
      </w:pPr>
      <w:r>
        <w:rPr>
          <w:rFonts w:ascii="Calibri"/>
          <w:b/>
          <w:color w:val="528135"/>
          <w:spacing w:val="-1"/>
          <w:sz w:val="20"/>
        </w:rPr>
        <w:t>Source:</w:t>
      </w:r>
      <w:r>
        <w:rPr>
          <w:rFonts w:ascii="Calibri"/>
          <w:b/>
          <w:color w:val="528135"/>
          <w:spacing w:val="-7"/>
          <w:sz w:val="20"/>
        </w:rPr>
        <w:t> </w:t>
      </w:r>
      <w:r>
        <w:rPr>
          <w:rFonts w:ascii="Calibri"/>
          <w:b/>
          <w:color w:val="528135"/>
          <w:spacing w:val="-3"/>
          <w:sz w:val="20"/>
        </w:rPr>
        <w:t>2019</w:t>
      </w:r>
      <w:r>
        <w:rPr>
          <w:rFonts w:ascii="Calibri"/>
          <w:b/>
          <w:color w:val="528135"/>
          <w:spacing w:val="-14"/>
          <w:sz w:val="20"/>
        </w:rPr>
        <w:t> </w:t>
      </w:r>
      <w:r>
        <w:rPr>
          <w:rFonts w:ascii="Calibri"/>
          <w:b/>
          <w:color w:val="528135"/>
          <w:spacing w:val="-2"/>
          <w:sz w:val="20"/>
        </w:rPr>
        <w:t>NEITI</w:t>
      </w:r>
      <w:r>
        <w:rPr>
          <w:rFonts w:ascii="Calibri"/>
          <w:b/>
          <w:color w:val="528135"/>
          <w:spacing w:val="-14"/>
          <w:sz w:val="20"/>
        </w:rPr>
        <w:t> </w:t>
      </w:r>
      <w:r>
        <w:rPr>
          <w:rFonts w:ascii="Calibri"/>
          <w:b/>
          <w:color w:val="528135"/>
          <w:spacing w:val="-2"/>
          <w:sz w:val="20"/>
        </w:rPr>
        <w:t>SMA</w:t>
      </w:r>
      <w:r>
        <w:rPr>
          <w:rFonts w:ascii="Calibri"/>
          <w:b/>
          <w:color w:val="528135"/>
          <w:spacing w:val="-12"/>
          <w:sz w:val="20"/>
        </w:rPr>
        <w:t> </w:t>
      </w:r>
      <w:r>
        <w:rPr>
          <w:rFonts w:ascii="Calibri"/>
          <w:b/>
          <w:color w:val="528135"/>
          <w:spacing w:val="-3"/>
          <w:sz w:val="20"/>
        </w:rPr>
        <w:t>Templates&amp;</w:t>
      </w:r>
      <w:r>
        <w:rPr>
          <w:rFonts w:ascii="Calibri"/>
          <w:b/>
          <w:color w:val="528135"/>
          <w:spacing w:val="-13"/>
          <w:sz w:val="20"/>
        </w:rPr>
        <w:t> </w:t>
      </w:r>
      <w:r>
        <w:rPr>
          <w:rFonts w:ascii="Calibri"/>
          <w:b/>
          <w:color w:val="528135"/>
          <w:spacing w:val="-2"/>
          <w:sz w:val="20"/>
        </w:rPr>
        <w:t>NEITI</w:t>
      </w:r>
      <w:r>
        <w:rPr>
          <w:rFonts w:ascii="Calibri"/>
          <w:b/>
          <w:color w:val="528135"/>
          <w:spacing w:val="-14"/>
          <w:sz w:val="20"/>
        </w:rPr>
        <w:t> </w:t>
      </w:r>
      <w:r>
        <w:rPr>
          <w:rFonts w:ascii="Calibri"/>
          <w:b/>
          <w:color w:val="528135"/>
          <w:spacing w:val="-3"/>
          <w:sz w:val="20"/>
        </w:rPr>
        <w:t>Reports</w:t>
      </w:r>
      <w:r>
        <w:rPr>
          <w:rFonts w:ascii="Calibri"/>
          <w:sz w:val="20"/>
        </w:rPr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4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0" w:lineRule="atLeast"/>
        <w:ind w:left="209" w:right="0" w:firstLine="0"/>
        <w:rPr>
          <w:rFonts w:ascii="Calibri" w:hAnsi="Calibri" w:cs="Calibri" w:eastAsia="Calibri"/>
          <w:sz w:val="2"/>
          <w:szCs w:val="2"/>
        </w:rPr>
      </w:pPr>
      <w:r>
        <w:rPr>
          <w:rFonts w:ascii="Calibri" w:hAnsi="Calibri" w:cs="Calibri" w:eastAsia="Calibri"/>
          <w:sz w:val="2"/>
          <w:szCs w:val="2"/>
        </w:rPr>
        <w:pict>
          <v:group style="width:145pt;height:.95pt;mso-position-horizontal-relative:char;mso-position-vertical-relative:line" coordorigin="0,0" coordsize="2900,19">
            <v:group style="position:absolute;left:9;top:9;width:2881;height:2" coordorigin="9,9" coordsize="2881,2">
              <v:shape style="position:absolute;left:9;top:9;width:2881;height:2" coordorigin="9,9" coordsize="2881,0" path="m9,9l2890,9e" filled="false" stroked="true" strokeweight=".94003pt" strokecolor="#000000">
                <v:path arrowok="t"/>
              </v:shape>
            </v:group>
          </v:group>
        </w:pict>
      </w:r>
      <w:r>
        <w:rPr>
          <w:rFonts w:ascii="Calibri" w:hAnsi="Calibri" w:cs="Calibri" w:eastAsia="Calibri"/>
          <w:sz w:val="2"/>
          <w:szCs w:val="2"/>
        </w:rPr>
      </w:r>
    </w:p>
    <w:p>
      <w:pPr>
        <w:spacing w:before="93"/>
        <w:ind w:left="218" w:right="0" w:firstLine="0"/>
        <w:jc w:val="left"/>
        <w:rPr>
          <w:rFonts w:ascii="Calibri" w:hAnsi="Calibri" w:cs="Calibri" w:eastAsia="Calibri"/>
          <w:sz w:val="20"/>
          <w:szCs w:val="20"/>
        </w:rPr>
      </w:pPr>
      <w:r>
        <w:rPr>
          <w:rFonts w:ascii="Calibri"/>
          <w:w w:val="95"/>
          <w:position w:val="7"/>
          <w:sz w:val="13"/>
        </w:rPr>
        <w:t>8      </w:t>
      </w:r>
      <w:r>
        <w:rPr>
          <w:rFonts w:ascii="Calibri"/>
          <w:spacing w:val="25"/>
          <w:w w:val="95"/>
          <w:position w:val="7"/>
          <w:sz w:val="13"/>
        </w:rPr>
        <w:t> </w:t>
      </w:r>
      <w:r>
        <w:rPr>
          <w:rFonts w:ascii="Calibri"/>
          <w:spacing w:val="-1"/>
          <w:w w:val="95"/>
          <w:sz w:val="20"/>
        </w:rPr>
        <w:t>https:</w:t>
      </w:r>
      <w:hyperlink r:id="rId122">
        <w:r>
          <w:rPr>
            <w:rFonts w:ascii="Calibri"/>
            <w:spacing w:val="-1"/>
            <w:w w:val="95"/>
            <w:sz w:val="20"/>
          </w:rPr>
          <w:t>//w</w:t>
        </w:r>
      </w:hyperlink>
      <w:r>
        <w:rPr>
          <w:rFonts w:ascii="Calibri"/>
          <w:spacing w:val="-1"/>
          <w:w w:val="95"/>
          <w:sz w:val="20"/>
        </w:rPr>
        <w:t>w</w:t>
      </w:r>
      <w:hyperlink r:id="rId122">
        <w:r>
          <w:rPr>
            <w:rFonts w:ascii="Calibri"/>
            <w:spacing w:val="-1"/>
            <w:w w:val="95"/>
            <w:sz w:val="20"/>
          </w:rPr>
          <w:t>w.firsov.ng/TaxResources/FinanceAct2019</w:t>
        </w:r>
        <w:r>
          <w:rPr>
            <w:rFonts w:ascii="Calibri"/>
            <w:sz w:val="20"/>
          </w:rPr>
        </w:r>
      </w:hyperlink>
    </w:p>
    <w:p>
      <w:pPr>
        <w:spacing w:after="0"/>
        <w:jc w:val="left"/>
        <w:rPr>
          <w:rFonts w:ascii="Calibri" w:hAnsi="Calibri" w:cs="Calibri" w:eastAsia="Calibri"/>
          <w:sz w:val="20"/>
          <w:szCs w:val="20"/>
        </w:rPr>
        <w:sectPr>
          <w:footerReference w:type="default" r:id="rId120"/>
          <w:pgSz w:w="11900" w:h="16850"/>
          <w:pgMar w:footer="609" w:header="0" w:top="1600" w:bottom="800" w:left="1080" w:right="0"/>
        </w:sect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8"/>
        <w:rPr>
          <w:rFonts w:ascii="Calibri" w:hAnsi="Calibri" w:cs="Calibri" w:eastAsia="Calibri"/>
          <w:sz w:val="29"/>
          <w:szCs w:val="29"/>
        </w:rPr>
      </w:pPr>
    </w:p>
    <w:tbl>
      <w:tblPr>
        <w:tblW w:w="0" w:type="auto"/>
        <w:jc w:val="left"/>
        <w:tblInd w:w="76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29"/>
        <w:gridCol w:w="1176"/>
        <w:gridCol w:w="1174"/>
        <w:gridCol w:w="1174"/>
        <w:gridCol w:w="1174"/>
        <w:gridCol w:w="1174"/>
      </w:tblGrid>
      <w:tr>
        <w:trPr>
          <w:trHeight w:val="277" w:hRule="exact"/>
        </w:trPr>
        <w:tc>
          <w:tcPr>
            <w:tcW w:w="1429" w:type="dxa"/>
            <w:tcBorders>
              <w:top w:val="nil" w:sz="6" w:space="0" w:color="auto"/>
              <w:left w:val="nil" w:sz="6" w:space="0" w:color="auto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109" w:lineRule="exact"/>
              <w:ind w:right="157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color w:val="585858"/>
                <w:w w:val="95"/>
                <w:sz w:val="18"/>
              </w:rPr>
              <w:t>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176" w:type="dxa"/>
            <w:tcBorders>
              <w:top w:val="nil" w:sz="6" w:space="0" w:color="auto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12" w:lineRule="exact" w:before="57"/>
              <w:ind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color w:val="585858"/>
                <w:spacing w:val="-1"/>
                <w:sz w:val="18"/>
              </w:rPr>
              <w:t>2015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174" w:type="dxa"/>
            <w:tcBorders>
              <w:top w:val="nil" w:sz="6" w:space="0" w:color="auto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12" w:lineRule="exact" w:before="57"/>
              <w:ind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color w:val="585858"/>
                <w:spacing w:val="-1"/>
                <w:sz w:val="18"/>
              </w:rPr>
              <w:t>2016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174" w:type="dxa"/>
            <w:tcBorders>
              <w:top w:val="nil" w:sz="6" w:space="0" w:color="auto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12" w:lineRule="exact" w:before="57"/>
              <w:ind w:left="3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color w:val="585858"/>
                <w:sz w:val="18"/>
              </w:rPr>
              <w:t>2017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174" w:type="dxa"/>
            <w:tcBorders>
              <w:top w:val="nil" w:sz="6" w:space="0" w:color="auto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12" w:lineRule="exact" w:before="57"/>
              <w:ind w:left="3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color w:val="585858"/>
                <w:spacing w:val="-1"/>
                <w:sz w:val="18"/>
              </w:rPr>
              <w:t>2018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174" w:type="dxa"/>
            <w:tcBorders>
              <w:top w:val="nil" w:sz="6" w:space="0" w:color="auto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12" w:lineRule="exact" w:before="57"/>
              <w:ind w:left="5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color w:val="585858"/>
                <w:spacing w:val="-1"/>
                <w:sz w:val="18"/>
              </w:rPr>
              <w:t>2019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287" w:hRule="exact"/>
        </w:trPr>
        <w:tc>
          <w:tcPr>
            <w:tcW w:w="1429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1"/>
              <w:ind w:left="19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color w:val="585858"/>
                <w:sz w:val="18"/>
              </w:rPr>
              <w:t>Amount</w:t>
            </w:r>
            <w:r>
              <w:rPr>
                <w:rFonts w:ascii="Calibri"/>
                <w:color w:val="585858"/>
                <w:spacing w:val="-8"/>
                <w:sz w:val="18"/>
              </w:rPr>
              <w:t> </w:t>
            </w:r>
            <w:r>
              <w:rPr>
                <w:rFonts w:ascii="Calibri"/>
                <w:color w:val="585858"/>
                <w:spacing w:val="-1"/>
                <w:sz w:val="18"/>
              </w:rPr>
              <w:t>(N'000)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176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6"/>
              <w:ind w:left="21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color w:val="585858"/>
                <w:spacing w:val="-1"/>
                <w:sz w:val="18"/>
              </w:rPr>
              <w:t>4,493,119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17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6"/>
              <w:ind w:left="21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color w:val="585858"/>
                <w:spacing w:val="-1"/>
                <w:sz w:val="18"/>
              </w:rPr>
              <w:t>2,284,104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17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6"/>
              <w:ind w:left="21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color w:val="585858"/>
                <w:spacing w:val="-1"/>
                <w:sz w:val="18"/>
              </w:rPr>
              <w:t>2,521,937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17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6"/>
              <w:ind w:left="21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color w:val="585858"/>
                <w:spacing w:val="-1"/>
                <w:sz w:val="18"/>
              </w:rPr>
              <w:t>3,790,264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17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6"/>
              <w:ind w:left="21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color w:val="585858"/>
                <w:spacing w:val="-1"/>
                <w:sz w:val="18"/>
              </w:rPr>
              <w:t>5,214,490</w:t>
            </w:r>
            <w:r>
              <w:rPr>
                <w:rFonts w:ascii="Calibri"/>
                <w:sz w:val="18"/>
              </w:rPr>
            </w:r>
          </w:p>
        </w:tc>
      </w:tr>
    </w:tbl>
    <w:p>
      <w:pPr>
        <w:spacing w:line="240" w:lineRule="auto" w:before="7"/>
        <w:rPr>
          <w:rFonts w:ascii="Calibri" w:hAnsi="Calibri" w:cs="Calibri" w:eastAsia="Calibri"/>
          <w:sz w:val="11"/>
          <w:szCs w:val="11"/>
        </w:rPr>
      </w:pPr>
    </w:p>
    <w:p>
      <w:pPr>
        <w:spacing w:before="63"/>
        <w:ind w:left="218" w:right="0" w:firstLine="0"/>
        <w:jc w:val="both"/>
        <w:rPr>
          <w:rFonts w:ascii="Calibri" w:hAnsi="Calibri" w:cs="Calibri" w:eastAsia="Calibri"/>
          <w:sz w:val="18"/>
          <w:szCs w:val="18"/>
        </w:rPr>
      </w:pPr>
      <w:r>
        <w:rPr/>
        <w:pict>
          <v:group style="position:absolute;margin-left:64.525002pt;margin-top:-226.005661pt;width:436.85pt;height:225.65pt;mso-position-horizontal-relative:page;mso-position-vertical-relative:paragraph;z-index:-639232" coordorigin="1291,-4520" coordsize="8737,4513">
            <v:shape style="position:absolute;left:3247;top:-3772;width:6367;height:3086" type="#_x0000_t75" stroked="false">
              <v:imagedata r:id="rId124" o:title=""/>
            </v:shape>
            <v:group style="position:absolute;left:1919;top:-347;width:99;height:99" coordorigin="1919,-347" coordsize="99,99">
              <v:shape style="position:absolute;left:1919;top:-347;width:99;height:99" coordorigin="1919,-347" coordsize="99,99" path="m1919,-248l2018,-248,2018,-347,1919,-347,1919,-248xe" filled="true" fillcolor="#6fac46" stroked="false">
                <v:path arrowok="t"/>
                <v:fill type="solid"/>
              </v:shape>
            </v:group>
            <v:group style="position:absolute;left:1298;top:-4511;width:8722;height:4497" coordorigin="1298,-4511" coordsize="8722,4497">
              <v:shape style="position:absolute;left:1298;top:-4511;width:8722;height:4497" coordorigin="1298,-4511" coordsize="8722,4497" path="m1298,-13l10020,-13,10020,-4510e" filled="false" stroked="true" strokeweight=".75pt" strokecolor="#d9d9d9">
                <v:path arrowok="t"/>
              </v:shape>
              <v:shape style="position:absolute;left:1298;top:-4511;width:8722;height:4497" coordorigin="1298,-4511" coordsize="8722,4497" path="m1298,-4510l1298,-13e" filled="false" stroked="true" strokeweight=".75pt" strokecolor="#d9d9d9">
                <v:path arrowok="t"/>
              </v:shape>
              <v:shape style="position:absolute;left:4617;top:-4306;width:2085;height:281" type="#_x0000_t202" filled="false" stroked="false">
                <v:textbox inset="0,0,0,0">
                  <w:txbxContent>
                    <w:p>
                      <w:pPr>
                        <w:spacing w:line="281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28"/>
                          <w:szCs w:val="2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sz w:val="28"/>
                        </w:rPr>
                        <w:t>5-year</w:t>
                      </w:r>
                      <w:r>
                        <w:rPr>
                          <w:rFonts w:ascii="Calibri"/>
                          <w:color w:val="585858"/>
                          <w:spacing w:val="-5"/>
                          <w:sz w:val="28"/>
                        </w:rPr>
                        <w:t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28"/>
                        </w:rPr>
                        <w:t>flow</w:t>
                      </w:r>
                      <w:r>
                        <w:rPr>
                          <w:rFonts w:ascii="Calibri"/>
                          <w:color w:val="585858"/>
                          <w:spacing w:val="-5"/>
                          <w:sz w:val="28"/>
                        </w:rPr>
                        <w:t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28"/>
                        </w:rPr>
                        <w:t>of</w:t>
                      </w:r>
                      <w:r>
                        <w:rPr>
                          <w:rFonts w:ascii="Calibri"/>
                          <w:color w:val="585858"/>
                          <w:sz w:val="28"/>
                        </w:rPr>
                        <w:t> </w:t>
                      </w:r>
                      <w:r>
                        <w:rPr>
                          <w:rFonts w:ascii="Calibri"/>
                          <w:color w:val="585858"/>
                          <w:spacing w:val="-2"/>
                          <w:sz w:val="28"/>
                        </w:rPr>
                        <w:t>EDT</w:t>
                      </w:r>
                      <w:r>
                        <w:rPr>
                          <w:rFonts w:ascii="Calibri"/>
                          <w:sz w:val="28"/>
                        </w:rPr>
                      </w:r>
                    </w:p>
                  </w:txbxContent>
                </v:textbox>
                <w10:wrap type="none"/>
              </v:shape>
              <v:shape style="position:absolute;left:2388;top:-3485;width:728;height:2428" type="#_x0000_t202" filled="false" stroked="false">
                <v:textbox inset="0,0,0,0">
                  <w:txbxContent>
                    <w:p>
                      <w:pPr>
                        <w:spacing w:line="183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6,000,000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line="240" w:lineRule="auto" w:before="10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5,000,000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line="240" w:lineRule="auto" w:before="10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4,000,000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line="240" w:lineRule="auto" w:before="10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3,000,000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line="240" w:lineRule="auto" w:before="10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2,000,000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line="240" w:lineRule="auto" w:before="10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16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1,000,000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/>
        <w:pict>
          <v:shape style="position:absolute;margin-left:88.489998pt;margin-top:-136.553879pt;width:12pt;height:66.95pt;mso-position-horizontal-relative:page;mso-position-vertical-relative:paragraph;z-index:6592" type="#_x0000_t202" filled="false" stroked="false">
            <v:textbox inset="0,0,0,0" style="layout-flow:vertical;mso-layout-flow-alt:bottom-to-top">
              <w:txbxContent>
                <w:p>
                  <w:pPr>
                    <w:spacing w:line="223" w:lineRule="exact" w:before="0"/>
                    <w:ind w:left="20" w:right="0" w:firstLine="0"/>
                    <w:jc w:val="left"/>
                    <w:rPr>
                      <w:rFonts w:ascii="Calibri" w:hAnsi="Calibri" w:cs="Calibri" w:eastAsia="Calibri"/>
                      <w:sz w:val="20"/>
                      <w:szCs w:val="20"/>
                    </w:rPr>
                  </w:pPr>
                  <w:r>
                    <w:rPr>
                      <w:rFonts w:ascii="Calibri"/>
                      <w:color w:val="585858"/>
                      <w:spacing w:val="-1"/>
                      <w:w w:val="99"/>
                      <w:sz w:val="20"/>
                    </w:rPr>
                    <w:t>Amount</w:t>
                  </w:r>
                  <w:r>
                    <w:rPr>
                      <w:rFonts w:ascii="Calibri"/>
                      <w:color w:val="585858"/>
                      <w:sz w:val="20"/>
                    </w:rPr>
                    <w:t> </w:t>
                  </w:r>
                  <w:r>
                    <w:rPr>
                      <w:rFonts w:ascii="Calibri"/>
                      <w:color w:val="585858"/>
                      <w:spacing w:val="-1"/>
                      <w:w w:val="99"/>
                      <w:sz w:val="20"/>
                    </w:rPr>
                    <w:t>(N'000)</w:t>
                  </w:r>
                  <w:r>
                    <w:rPr>
                      <w:rFonts w:ascii="Calibri"/>
                      <w:sz w:val="20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Calibri"/>
          <w:b/>
          <w:color w:val="528135"/>
          <w:spacing w:val="-1"/>
          <w:sz w:val="18"/>
        </w:rPr>
        <w:t>Figure 31:</w:t>
      </w:r>
      <w:r>
        <w:rPr>
          <w:rFonts w:ascii="Calibri"/>
          <w:b/>
          <w:color w:val="528135"/>
          <w:spacing w:val="-2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Five </w:t>
      </w:r>
      <w:r>
        <w:rPr>
          <w:rFonts w:ascii="Calibri"/>
          <w:b/>
          <w:color w:val="528135"/>
          <w:sz w:val="18"/>
        </w:rPr>
        <w:t>-year</w:t>
      </w:r>
      <w:r>
        <w:rPr>
          <w:rFonts w:ascii="Calibri"/>
          <w:b/>
          <w:color w:val="528135"/>
          <w:spacing w:val="-2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Flow</w:t>
      </w:r>
      <w:r>
        <w:rPr>
          <w:rFonts w:ascii="Calibri"/>
          <w:b/>
          <w:color w:val="528135"/>
          <w:spacing w:val="-3"/>
          <w:sz w:val="18"/>
        </w:rPr>
        <w:t> </w:t>
      </w:r>
      <w:r>
        <w:rPr>
          <w:rFonts w:ascii="Calibri"/>
          <w:b/>
          <w:color w:val="528135"/>
          <w:sz w:val="18"/>
        </w:rPr>
        <w:t>of</w:t>
      </w:r>
      <w:r>
        <w:rPr>
          <w:rFonts w:ascii="Calibri"/>
          <w:b/>
          <w:color w:val="528135"/>
          <w:spacing w:val="-2"/>
          <w:sz w:val="18"/>
        </w:rPr>
        <w:t> </w:t>
      </w:r>
      <w:r>
        <w:rPr>
          <w:rFonts w:ascii="Calibri"/>
          <w:b/>
          <w:color w:val="528135"/>
          <w:sz w:val="18"/>
        </w:rPr>
        <w:t>EDT</w:t>
      </w:r>
      <w:r>
        <w:rPr>
          <w:rFonts w:ascii="Calibri"/>
          <w:sz w:val="18"/>
        </w:rPr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18"/>
          <w:szCs w:val="18"/>
        </w:rPr>
      </w:pPr>
    </w:p>
    <w:p>
      <w:pPr>
        <w:spacing w:line="240" w:lineRule="auto" w:before="3"/>
        <w:rPr>
          <w:rFonts w:ascii="Calibri" w:hAnsi="Calibri" w:cs="Calibri" w:eastAsia="Calibri"/>
          <w:b/>
          <w:bCs/>
          <w:sz w:val="22"/>
          <w:szCs w:val="22"/>
        </w:rPr>
      </w:pPr>
    </w:p>
    <w:p>
      <w:pPr>
        <w:pStyle w:val="Heading4"/>
        <w:numPr>
          <w:ilvl w:val="1"/>
          <w:numId w:val="21"/>
        </w:numPr>
        <w:tabs>
          <w:tab w:pos="769" w:val="left" w:leader="none"/>
        </w:tabs>
        <w:spacing w:line="240" w:lineRule="auto" w:before="0" w:after="0"/>
        <w:ind w:left="768" w:right="0" w:hanging="550"/>
        <w:jc w:val="both"/>
        <w:rPr>
          <w:b w:val="0"/>
          <w:bCs w:val="0"/>
        </w:rPr>
      </w:pPr>
      <w:r>
        <w:rPr>
          <w:color w:val="385522"/>
          <w:spacing w:val="-1"/>
        </w:rPr>
        <w:t>Stamp</w:t>
      </w:r>
      <w:r>
        <w:rPr>
          <w:color w:val="385522"/>
          <w:spacing w:val="-5"/>
        </w:rPr>
        <w:t> </w:t>
      </w:r>
      <w:r>
        <w:rPr>
          <w:color w:val="385522"/>
          <w:spacing w:val="-1"/>
        </w:rPr>
        <w:t>Duties</w:t>
      </w:r>
      <w:r>
        <w:rPr>
          <w:color w:val="385522"/>
          <w:spacing w:val="-5"/>
        </w:rPr>
        <w:t> </w:t>
      </w:r>
      <w:r>
        <w:rPr>
          <w:color w:val="385522"/>
          <w:spacing w:val="-1"/>
        </w:rPr>
        <w:t>and</w:t>
      </w:r>
      <w:r>
        <w:rPr>
          <w:color w:val="385522"/>
          <w:spacing w:val="-8"/>
        </w:rPr>
        <w:t> </w:t>
      </w:r>
      <w:r>
        <w:rPr>
          <w:color w:val="385522"/>
          <w:spacing w:val="-1"/>
        </w:rPr>
        <w:t>Capital</w:t>
      </w:r>
      <w:r>
        <w:rPr>
          <w:color w:val="385522"/>
          <w:spacing w:val="-6"/>
        </w:rPr>
        <w:t> </w:t>
      </w:r>
      <w:r>
        <w:rPr>
          <w:color w:val="385522"/>
          <w:spacing w:val="-1"/>
        </w:rPr>
        <w:t>Gain</w:t>
      </w:r>
      <w:r>
        <w:rPr>
          <w:color w:val="385522"/>
          <w:spacing w:val="-6"/>
        </w:rPr>
        <w:t> </w:t>
      </w:r>
      <w:r>
        <w:rPr>
          <w:color w:val="385522"/>
          <w:spacing w:val="-1"/>
        </w:rPr>
        <w:t>Tax</w:t>
      </w:r>
      <w:r>
        <w:rPr>
          <w:b w:val="0"/>
        </w:rPr>
      </w:r>
    </w:p>
    <w:p>
      <w:pPr>
        <w:pStyle w:val="BodyText"/>
        <w:spacing w:line="275" w:lineRule="auto" w:before="42"/>
        <w:ind w:left="218" w:right="1239"/>
        <w:jc w:val="both"/>
      </w:pPr>
      <w:r>
        <w:rPr>
          <w:rFonts w:ascii="Calibri"/>
          <w:b/>
          <w:spacing w:val="-1"/>
        </w:rPr>
        <w:t>Stamp</w:t>
      </w:r>
      <w:r>
        <w:rPr>
          <w:rFonts w:ascii="Calibri"/>
          <w:b/>
          <w:spacing w:val="41"/>
        </w:rPr>
        <w:t> </w:t>
      </w:r>
      <w:r>
        <w:rPr>
          <w:rFonts w:ascii="Calibri"/>
          <w:b/>
          <w:spacing w:val="-1"/>
        </w:rPr>
        <w:t>Duties:</w:t>
      </w:r>
      <w:r>
        <w:rPr>
          <w:rFonts w:ascii="Calibri"/>
          <w:b/>
          <w:spacing w:val="43"/>
        </w:rPr>
        <w:t> </w:t>
      </w:r>
      <w:r>
        <w:rPr>
          <w:spacing w:val="-1"/>
        </w:rPr>
        <w:t>Under</w:t>
      </w:r>
      <w:r>
        <w:rPr>
          <w:spacing w:val="36"/>
        </w:rPr>
        <w:t> </w:t>
      </w:r>
      <w:r>
        <w:rPr>
          <w:spacing w:val="-1"/>
        </w:rPr>
        <w:t>the</w:t>
      </w:r>
      <w:r>
        <w:rPr>
          <w:spacing w:val="42"/>
        </w:rPr>
        <w:t> </w:t>
      </w:r>
      <w:r>
        <w:rPr>
          <w:spacing w:val="-1"/>
        </w:rPr>
        <w:t>Stamp</w:t>
      </w:r>
      <w:r>
        <w:rPr>
          <w:spacing w:val="39"/>
        </w:rPr>
        <w:t> </w:t>
      </w:r>
      <w:r>
        <w:rPr>
          <w:spacing w:val="-1"/>
        </w:rPr>
        <w:t>Duty</w:t>
      </w:r>
      <w:r>
        <w:rPr>
          <w:spacing w:val="38"/>
        </w:rPr>
        <w:t> </w:t>
      </w:r>
      <w:r>
        <w:rPr/>
        <w:t>Act</w:t>
      </w:r>
      <w:r>
        <w:rPr>
          <w:spacing w:val="39"/>
        </w:rPr>
        <w:t> </w:t>
      </w:r>
      <w:r>
        <w:rPr>
          <w:spacing w:val="-1"/>
        </w:rPr>
        <w:t>(SDA)</w:t>
      </w:r>
      <w:r>
        <w:rPr>
          <w:spacing w:val="-1"/>
          <w:position w:val="8"/>
          <w:sz w:val="16"/>
        </w:rPr>
        <w:t>9</w:t>
      </w:r>
      <w:r>
        <w:rPr>
          <w:spacing w:val="-1"/>
        </w:rPr>
        <w:t>,</w:t>
      </w:r>
      <w:r>
        <w:rPr>
          <w:spacing w:val="40"/>
        </w:rPr>
        <w:t> </w:t>
      </w:r>
      <w:r>
        <w:rPr>
          <w:spacing w:val="-1"/>
        </w:rPr>
        <w:t>stamp</w:t>
      </w:r>
      <w:r>
        <w:rPr>
          <w:spacing w:val="40"/>
        </w:rPr>
        <w:t> </w:t>
      </w:r>
      <w:r>
        <w:rPr>
          <w:spacing w:val="-1"/>
        </w:rPr>
        <w:t>duty</w:t>
      </w:r>
      <w:r>
        <w:rPr>
          <w:spacing w:val="41"/>
        </w:rPr>
        <w:t> </w:t>
      </w:r>
      <w:r>
        <w:rPr/>
        <w:t>is</w:t>
      </w:r>
      <w:r>
        <w:rPr>
          <w:spacing w:val="38"/>
        </w:rPr>
        <w:t> </w:t>
      </w:r>
      <w:r>
        <w:rPr>
          <w:spacing w:val="-1"/>
        </w:rPr>
        <w:t>payable</w:t>
      </w:r>
      <w:r>
        <w:rPr>
          <w:spacing w:val="39"/>
        </w:rPr>
        <w:t> </w:t>
      </w:r>
      <w:r>
        <w:rPr>
          <w:spacing w:val="-1"/>
        </w:rPr>
        <w:t>on</w:t>
      </w:r>
      <w:r>
        <w:rPr>
          <w:spacing w:val="40"/>
        </w:rPr>
        <w:t> </w:t>
      </w:r>
      <w:r>
        <w:rPr>
          <w:spacing w:val="-1"/>
        </w:rPr>
        <w:t>any</w:t>
      </w:r>
      <w:r>
        <w:rPr>
          <w:spacing w:val="41"/>
        </w:rPr>
        <w:t> </w:t>
      </w:r>
      <w:r>
        <w:rPr>
          <w:spacing w:val="-1"/>
        </w:rPr>
        <w:t>agreement</w:t>
      </w:r>
      <w:r>
        <w:rPr>
          <w:spacing w:val="63"/>
          <w:w w:val="99"/>
        </w:rPr>
        <w:t> </w:t>
      </w:r>
      <w:r>
        <w:rPr>
          <w:spacing w:val="-1"/>
        </w:rPr>
        <w:t>executed</w:t>
      </w:r>
      <w:r>
        <w:rPr>
          <w:spacing w:val="5"/>
        </w:rPr>
        <w:t> </w:t>
      </w:r>
      <w:r>
        <w:rPr/>
        <w:t>in</w:t>
      </w:r>
      <w:r>
        <w:rPr>
          <w:spacing w:val="4"/>
        </w:rPr>
        <w:t> </w:t>
      </w:r>
      <w:r>
        <w:rPr>
          <w:spacing w:val="-1"/>
        </w:rPr>
        <w:t>Nigeria.</w:t>
      </w:r>
      <w:r>
        <w:rPr>
          <w:spacing w:val="5"/>
        </w:rPr>
        <w:t> </w:t>
      </w:r>
      <w:r>
        <w:rPr/>
        <w:t>It</w:t>
      </w:r>
      <w:r>
        <w:rPr>
          <w:spacing w:val="4"/>
        </w:rPr>
        <w:t> </w:t>
      </w:r>
      <w:r>
        <w:rPr>
          <w:spacing w:val="-1"/>
        </w:rPr>
        <w:t>also</w:t>
      </w:r>
      <w:r>
        <w:rPr>
          <w:spacing w:val="5"/>
        </w:rPr>
        <w:t> </w:t>
      </w:r>
      <w:r>
        <w:rPr>
          <w:spacing w:val="-1"/>
        </w:rPr>
        <w:t>relates</w:t>
      </w:r>
      <w:r>
        <w:rPr>
          <w:spacing w:val="3"/>
        </w:rPr>
        <w:t> </w:t>
      </w:r>
      <w:r>
        <w:rPr/>
        <w:t>to</w:t>
      </w:r>
      <w:r>
        <w:rPr>
          <w:spacing w:val="6"/>
        </w:rPr>
        <w:t> </w:t>
      </w:r>
      <w:r>
        <w:rPr>
          <w:spacing w:val="-1"/>
        </w:rPr>
        <w:t>any</w:t>
      </w:r>
      <w:r>
        <w:rPr>
          <w:spacing w:val="5"/>
        </w:rPr>
        <w:t> </w:t>
      </w:r>
      <w:r>
        <w:rPr>
          <w:spacing w:val="-1"/>
        </w:rPr>
        <w:t>property</w:t>
      </w:r>
      <w:r>
        <w:rPr>
          <w:spacing w:val="5"/>
        </w:rPr>
        <w:t> </w:t>
      </w:r>
      <w:r>
        <w:rPr>
          <w:spacing w:val="-1"/>
        </w:rPr>
        <w:t>situated</w:t>
      </w:r>
      <w:r>
        <w:rPr>
          <w:spacing w:val="4"/>
        </w:rPr>
        <w:t> </w:t>
      </w:r>
      <w:r>
        <w:rPr/>
        <w:t>in</w:t>
      </w:r>
      <w:r>
        <w:rPr>
          <w:spacing w:val="4"/>
        </w:rPr>
        <w:t> </w:t>
      </w:r>
      <w:r>
        <w:rPr>
          <w:spacing w:val="-1"/>
        </w:rPr>
        <w:t>or</w:t>
      </w:r>
      <w:r>
        <w:rPr>
          <w:spacing w:val="4"/>
        </w:rPr>
        <w:t> </w:t>
      </w:r>
      <w:r>
        <w:rPr/>
        <w:t>to</w:t>
      </w:r>
      <w:r>
        <w:rPr>
          <w:spacing w:val="6"/>
        </w:rPr>
        <w:t> </w:t>
      </w:r>
      <w:r>
        <w:rPr>
          <w:spacing w:val="-1"/>
        </w:rPr>
        <w:t>any</w:t>
      </w:r>
      <w:r>
        <w:rPr>
          <w:spacing w:val="5"/>
        </w:rPr>
        <w:t> </w:t>
      </w:r>
      <w:r>
        <w:rPr>
          <w:spacing w:val="-1"/>
        </w:rPr>
        <w:t>matter</w:t>
      </w:r>
      <w:r>
        <w:rPr>
          <w:spacing w:val="3"/>
        </w:rPr>
        <w:t> </w:t>
      </w:r>
      <w:r>
        <w:rPr>
          <w:spacing w:val="-1"/>
        </w:rPr>
        <w:t>or</w:t>
      </w:r>
      <w:r>
        <w:rPr>
          <w:spacing w:val="4"/>
        </w:rPr>
        <w:t> </w:t>
      </w:r>
      <w:r>
        <w:rPr>
          <w:spacing w:val="-1"/>
        </w:rPr>
        <w:t>thing</w:t>
      </w:r>
      <w:r>
        <w:rPr>
          <w:spacing w:val="3"/>
        </w:rPr>
        <w:t> </w:t>
      </w:r>
      <w:r>
        <w:rPr>
          <w:spacing w:val="-1"/>
        </w:rPr>
        <w:t>done</w:t>
      </w:r>
      <w:r>
        <w:rPr>
          <w:spacing w:val="6"/>
        </w:rPr>
        <w:t> </w:t>
      </w:r>
      <w:r>
        <w:rPr>
          <w:spacing w:val="-2"/>
        </w:rPr>
        <w:t>in</w:t>
      </w:r>
      <w:r>
        <w:rPr>
          <w:spacing w:val="63"/>
        </w:rPr>
        <w:t> </w:t>
      </w:r>
      <w:r>
        <w:rPr/>
        <w:t>Nigeria.</w:t>
      </w:r>
      <w:r>
        <w:rPr>
          <w:spacing w:val="37"/>
        </w:rPr>
        <w:t> </w:t>
      </w:r>
      <w:r>
        <w:rPr>
          <w:spacing w:val="-1"/>
        </w:rPr>
        <w:t>Instruments</w:t>
      </w:r>
      <w:r>
        <w:rPr>
          <w:spacing w:val="36"/>
        </w:rPr>
        <w:t> </w:t>
      </w:r>
      <w:r>
        <w:rPr>
          <w:spacing w:val="-1"/>
        </w:rPr>
        <w:t>that</w:t>
      </w:r>
      <w:r>
        <w:rPr>
          <w:spacing w:val="40"/>
        </w:rPr>
        <w:t> </w:t>
      </w:r>
      <w:r>
        <w:rPr/>
        <w:t>are</w:t>
      </w:r>
      <w:r>
        <w:rPr>
          <w:spacing w:val="40"/>
        </w:rPr>
        <w:t> </w:t>
      </w:r>
      <w:r>
        <w:rPr>
          <w:spacing w:val="-1"/>
        </w:rPr>
        <w:t>required</w:t>
      </w:r>
      <w:r>
        <w:rPr>
          <w:spacing w:val="36"/>
        </w:rPr>
        <w:t> </w:t>
      </w:r>
      <w:r>
        <w:rPr/>
        <w:t>to</w:t>
      </w:r>
      <w:r>
        <w:rPr>
          <w:spacing w:val="37"/>
        </w:rPr>
        <w:t> </w:t>
      </w:r>
      <w:r>
        <w:rPr/>
        <w:t>be</w:t>
      </w:r>
      <w:r>
        <w:rPr>
          <w:spacing w:val="39"/>
        </w:rPr>
        <w:t> </w:t>
      </w:r>
      <w:r>
        <w:rPr>
          <w:spacing w:val="-1"/>
        </w:rPr>
        <w:t>stamped</w:t>
      </w:r>
      <w:r>
        <w:rPr>
          <w:spacing w:val="38"/>
        </w:rPr>
        <w:t> </w:t>
      </w:r>
      <w:r>
        <w:rPr>
          <w:spacing w:val="-1"/>
        </w:rPr>
        <w:t>under</w:t>
      </w:r>
      <w:r>
        <w:rPr>
          <w:spacing w:val="36"/>
        </w:rPr>
        <w:t> </w:t>
      </w:r>
      <w:r>
        <w:rPr/>
        <w:t>the</w:t>
      </w:r>
      <w:r>
        <w:rPr>
          <w:spacing w:val="37"/>
        </w:rPr>
        <w:t> </w:t>
      </w:r>
      <w:r>
        <w:rPr>
          <w:spacing w:val="-1"/>
        </w:rPr>
        <w:t>Stamp</w:t>
      </w:r>
      <w:r>
        <w:rPr>
          <w:spacing w:val="40"/>
        </w:rPr>
        <w:t> </w:t>
      </w:r>
      <w:r>
        <w:rPr>
          <w:spacing w:val="1"/>
        </w:rPr>
        <w:t>Duties</w:t>
      </w:r>
      <w:r>
        <w:rPr>
          <w:spacing w:val="39"/>
        </w:rPr>
        <w:t> </w:t>
      </w:r>
      <w:r>
        <w:rPr>
          <w:spacing w:val="-1"/>
        </w:rPr>
        <w:t>Act</w:t>
      </w:r>
      <w:r>
        <w:rPr>
          <w:spacing w:val="39"/>
        </w:rPr>
        <w:t> </w:t>
      </w:r>
      <w:r>
        <w:rPr>
          <w:spacing w:val="-1"/>
        </w:rPr>
        <w:t>must</w:t>
      </w:r>
      <w:r>
        <w:rPr>
          <w:spacing w:val="40"/>
        </w:rPr>
        <w:t> </w:t>
      </w:r>
      <w:r>
        <w:rPr>
          <w:spacing w:val="-1"/>
        </w:rPr>
        <w:t>be</w:t>
      </w:r>
      <w:r>
        <w:rPr>
          <w:spacing w:val="55"/>
          <w:w w:val="99"/>
        </w:rPr>
        <w:t> </w:t>
      </w:r>
      <w:r>
        <w:rPr>
          <w:spacing w:val="-1"/>
        </w:rPr>
        <w:t>stamped</w:t>
      </w:r>
      <w:r>
        <w:rPr>
          <w:spacing w:val="22"/>
        </w:rPr>
        <w:t> </w:t>
      </w:r>
      <w:r>
        <w:rPr>
          <w:spacing w:val="-1"/>
        </w:rPr>
        <w:t>within</w:t>
      </w:r>
      <w:r>
        <w:rPr>
          <w:spacing w:val="22"/>
        </w:rPr>
        <w:t> </w:t>
      </w:r>
      <w:r>
        <w:rPr>
          <w:spacing w:val="-1"/>
        </w:rPr>
        <w:t>40</w:t>
      </w:r>
      <w:r>
        <w:rPr>
          <w:spacing w:val="22"/>
        </w:rPr>
        <w:t> </w:t>
      </w:r>
      <w:r>
        <w:rPr>
          <w:spacing w:val="-1"/>
        </w:rPr>
        <w:t>days</w:t>
      </w:r>
      <w:r>
        <w:rPr>
          <w:spacing w:val="21"/>
        </w:rPr>
        <w:t> </w:t>
      </w:r>
      <w:r>
        <w:rPr>
          <w:spacing w:val="-1"/>
        </w:rPr>
        <w:t>of</w:t>
      </w:r>
      <w:r>
        <w:rPr>
          <w:spacing w:val="22"/>
        </w:rPr>
        <w:t> </w:t>
      </w:r>
      <w:r>
        <w:rPr>
          <w:spacing w:val="-1"/>
        </w:rPr>
        <w:t>first</w:t>
      </w:r>
      <w:r>
        <w:rPr>
          <w:spacing w:val="22"/>
        </w:rPr>
        <w:t> </w:t>
      </w:r>
      <w:r>
        <w:rPr>
          <w:spacing w:val="-1"/>
        </w:rPr>
        <w:t>execution.</w:t>
      </w:r>
      <w:r>
        <w:rPr>
          <w:spacing w:val="26"/>
        </w:rPr>
        <w:t> </w:t>
      </w:r>
      <w:r>
        <w:rPr/>
        <w:t>In</w:t>
      </w:r>
      <w:r>
        <w:rPr>
          <w:spacing w:val="19"/>
        </w:rPr>
        <w:t> </w:t>
      </w:r>
      <w:r>
        <w:rPr/>
        <w:t>2019</w:t>
      </w:r>
      <w:r>
        <w:rPr>
          <w:spacing w:val="21"/>
        </w:rPr>
        <w:t> </w:t>
      </w:r>
      <w:r>
        <w:rPr>
          <w:spacing w:val="-1"/>
        </w:rPr>
        <w:t>the</w:t>
      </w:r>
      <w:r>
        <w:rPr>
          <w:spacing w:val="21"/>
        </w:rPr>
        <w:t> </w:t>
      </w:r>
      <w:r>
        <w:rPr>
          <w:spacing w:val="-1"/>
        </w:rPr>
        <w:t>total</w:t>
      </w:r>
      <w:r>
        <w:rPr>
          <w:spacing w:val="21"/>
        </w:rPr>
        <w:t> </w:t>
      </w:r>
      <w:r>
        <w:rPr>
          <w:spacing w:val="-1"/>
        </w:rPr>
        <w:t>stamp</w:t>
      </w:r>
      <w:r>
        <w:rPr>
          <w:spacing w:val="20"/>
        </w:rPr>
        <w:t> </w:t>
      </w:r>
      <w:r>
        <w:rPr>
          <w:spacing w:val="-1"/>
        </w:rPr>
        <w:t>duties</w:t>
      </w:r>
      <w:r>
        <w:rPr>
          <w:spacing w:val="21"/>
        </w:rPr>
        <w:t> </w:t>
      </w:r>
      <w:r>
        <w:rPr>
          <w:spacing w:val="-1"/>
        </w:rPr>
        <w:t>paid</w:t>
      </w:r>
      <w:r>
        <w:rPr>
          <w:spacing w:val="19"/>
        </w:rPr>
        <w:t> </w:t>
      </w:r>
      <w:r>
        <w:rPr/>
        <w:t>was</w:t>
      </w:r>
      <w:r>
        <w:rPr>
          <w:spacing w:val="23"/>
        </w:rPr>
        <w:t> </w:t>
      </w:r>
      <w:r>
        <w:rPr>
          <w:dstrike/>
        </w:rPr>
        <w:t>N</w:t>
      </w:r>
      <w:r>
        <w:rPr>
          <w:strike w:val="0"/>
          <w:w w:val="99"/>
        </w:rPr>
      </w:r>
      <w:r>
        <w:rPr>
          <w:strike w:val="0"/>
          <w:spacing w:val="59"/>
          <w:w w:val="99"/>
        </w:rPr>
        <w:t> </w:t>
      </w:r>
      <w:r>
        <w:rPr>
          <w:strike w:val="0"/>
          <w:spacing w:val="-1"/>
        </w:rPr>
        <w:t>449,512,295</w:t>
      </w:r>
      <w:r>
        <w:rPr>
          <w:strike w:val="0"/>
          <w:spacing w:val="-4"/>
        </w:rPr>
        <w:t> </w:t>
      </w:r>
      <w:r>
        <w:rPr>
          <w:strike w:val="0"/>
        </w:rPr>
        <w:t>paid</w:t>
      </w:r>
      <w:r>
        <w:rPr>
          <w:strike w:val="0"/>
          <w:spacing w:val="-4"/>
        </w:rPr>
        <w:t> </w:t>
      </w:r>
      <w:r>
        <w:rPr>
          <w:strike w:val="0"/>
        </w:rPr>
        <w:t>by</w:t>
      </w:r>
      <w:r>
        <w:rPr>
          <w:strike w:val="0"/>
          <w:spacing w:val="-6"/>
        </w:rPr>
        <w:t> </w:t>
      </w:r>
      <w:r>
        <w:rPr>
          <w:strike w:val="0"/>
        </w:rPr>
        <w:t>3</w:t>
      </w:r>
      <w:r>
        <w:rPr>
          <w:strike w:val="0"/>
          <w:spacing w:val="-2"/>
        </w:rPr>
        <w:t> </w:t>
      </w:r>
      <w:r>
        <w:rPr>
          <w:strike w:val="0"/>
          <w:spacing w:val="-1"/>
        </w:rPr>
        <w:t>companies</w:t>
      </w:r>
      <w:r>
        <w:rPr>
          <w:strike w:val="0"/>
          <w:spacing w:val="-4"/>
        </w:rPr>
        <w:t> </w:t>
      </w:r>
      <w:r>
        <w:rPr>
          <w:strike w:val="0"/>
          <w:spacing w:val="-1"/>
        </w:rPr>
        <w:t>namely</w:t>
      </w:r>
      <w:r>
        <w:rPr>
          <w:strike w:val="0"/>
          <w:spacing w:val="-3"/>
        </w:rPr>
        <w:t> </w:t>
      </w:r>
      <w:r>
        <w:rPr>
          <w:strike w:val="0"/>
          <w:spacing w:val="-1"/>
        </w:rPr>
        <w:t>Julius</w:t>
      </w:r>
      <w:r>
        <w:rPr>
          <w:strike w:val="0"/>
          <w:spacing w:val="-3"/>
        </w:rPr>
        <w:t> </w:t>
      </w:r>
      <w:r>
        <w:rPr>
          <w:strike w:val="0"/>
          <w:spacing w:val="-1"/>
        </w:rPr>
        <w:t>Berger</w:t>
      </w:r>
      <w:r>
        <w:rPr>
          <w:strike w:val="0"/>
          <w:spacing w:val="-2"/>
        </w:rPr>
        <w:t> </w:t>
      </w:r>
      <w:r>
        <w:rPr>
          <w:strike w:val="0"/>
        </w:rPr>
        <w:t>Plc,</w:t>
      </w:r>
      <w:r>
        <w:rPr>
          <w:strike w:val="0"/>
          <w:spacing w:val="-4"/>
        </w:rPr>
        <w:t> </w:t>
      </w:r>
      <w:r>
        <w:rPr>
          <w:strike w:val="0"/>
          <w:spacing w:val="-1"/>
        </w:rPr>
        <w:t>Salini</w:t>
      </w:r>
      <w:r>
        <w:rPr>
          <w:strike w:val="0"/>
          <w:spacing w:val="-5"/>
        </w:rPr>
        <w:t> </w:t>
      </w:r>
      <w:r>
        <w:rPr>
          <w:strike w:val="0"/>
          <w:spacing w:val="-1"/>
        </w:rPr>
        <w:t>Nigeria</w:t>
      </w:r>
      <w:r>
        <w:rPr>
          <w:strike w:val="0"/>
          <w:spacing w:val="-2"/>
        </w:rPr>
        <w:t> </w:t>
      </w:r>
      <w:r>
        <w:rPr>
          <w:strike w:val="0"/>
          <w:spacing w:val="-1"/>
        </w:rPr>
        <w:t>Ltd</w:t>
      </w:r>
      <w:r>
        <w:rPr>
          <w:strike w:val="0"/>
          <w:spacing w:val="-2"/>
        </w:rPr>
        <w:t> </w:t>
      </w:r>
      <w:r>
        <w:rPr>
          <w:strike w:val="0"/>
          <w:spacing w:val="-1"/>
        </w:rPr>
        <w:t>and</w:t>
      </w:r>
      <w:r>
        <w:rPr>
          <w:strike w:val="0"/>
          <w:spacing w:val="-4"/>
        </w:rPr>
        <w:t> </w:t>
      </w:r>
      <w:r>
        <w:rPr>
          <w:strike w:val="0"/>
          <w:spacing w:val="-1"/>
        </w:rPr>
        <w:t>NBHH</w:t>
      </w:r>
      <w:r>
        <w:rPr>
          <w:strike w:val="0"/>
          <w:spacing w:val="-2"/>
        </w:rPr>
        <w:t> </w:t>
      </w:r>
      <w:r>
        <w:rPr>
          <w:strike w:val="0"/>
        </w:rPr>
        <w:t>Nig</w:t>
      </w:r>
      <w:r>
        <w:rPr>
          <w:strike w:val="0"/>
          <w:spacing w:val="-3"/>
        </w:rPr>
        <w:t> </w:t>
      </w:r>
      <w:r>
        <w:rPr>
          <w:strike w:val="0"/>
          <w:spacing w:val="-1"/>
        </w:rPr>
        <w:t>Ltd.</w:t>
      </w:r>
    </w:p>
    <w:p>
      <w:pPr>
        <w:spacing w:line="240" w:lineRule="auto" w:before="10"/>
        <w:rPr>
          <w:rFonts w:ascii="Calibri" w:hAnsi="Calibri" w:cs="Calibri" w:eastAsia="Calibri"/>
          <w:sz w:val="22"/>
          <w:szCs w:val="22"/>
        </w:rPr>
      </w:pPr>
    </w:p>
    <w:p>
      <w:pPr>
        <w:pStyle w:val="BodyText"/>
        <w:spacing w:line="276" w:lineRule="auto"/>
        <w:ind w:left="218" w:right="1239"/>
        <w:jc w:val="both"/>
      </w:pPr>
      <w:r>
        <w:rPr>
          <w:rFonts w:ascii="Calibri"/>
          <w:b/>
          <w:spacing w:val="-1"/>
        </w:rPr>
        <w:t>Capital</w:t>
      </w:r>
      <w:r>
        <w:rPr>
          <w:rFonts w:ascii="Calibri"/>
          <w:b/>
          <w:spacing w:val="14"/>
        </w:rPr>
        <w:t> </w:t>
      </w:r>
      <w:r>
        <w:rPr>
          <w:rFonts w:ascii="Calibri"/>
          <w:b/>
          <w:spacing w:val="-1"/>
        </w:rPr>
        <w:t>Gain</w:t>
      </w:r>
      <w:r>
        <w:rPr>
          <w:rFonts w:ascii="Calibri"/>
          <w:b/>
          <w:spacing w:val="14"/>
        </w:rPr>
        <w:t> </w:t>
      </w:r>
      <w:r>
        <w:rPr>
          <w:rFonts w:ascii="Calibri"/>
          <w:b/>
          <w:spacing w:val="-1"/>
        </w:rPr>
        <w:t>Tax:</w:t>
      </w:r>
      <w:r>
        <w:rPr>
          <w:rFonts w:ascii="Calibri"/>
          <w:b/>
          <w:spacing w:val="17"/>
        </w:rPr>
        <w:t> </w:t>
      </w:r>
      <w:r>
        <w:rPr>
          <w:spacing w:val="-2"/>
        </w:rPr>
        <w:t>In</w:t>
      </w:r>
      <w:r>
        <w:rPr>
          <w:spacing w:val="14"/>
        </w:rPr>
        <w:t> </w:t>
      </w:r>
      <w:r>
        <w:rPr>
          <w:spacing w:val="-1"/>
        </w:rPr>
        <w:t>line</w:t>
      </w:r>
      <w:r>
        <w:rPr>
          <w:spacing w:val="14"/>
        </w:rPr>
        <w:t> </w:t>
      </w:r>
      <w:r>
        <w:rPr>
          <w:spacing w:val="-1"/>
        </w:rPr>
        <w:t>with</w:t>
      </w:r>
      <w:r>
        <w:rPr>
          <w:spacing w:val="12"/>
        </w:rPr>
        <w:t> </w:t>
      </w:r>
      <w:r>
        <w:rPr>
          <w:spacing w:val="-1"/>
        </w:rPr>
        <w:t>the</w:t>
      </w:r>
      <w:r>
        <w:rPr>
          <w:spacing w:val="17"/>
        </w:rPr>
        <w:t> </w:t>
      </w:r>
      <w:r>
        <w:rPr>
          <w:spacing w:val="-1"/>
        </w:rPr>
        <w:t>Capital</w:t>
      </w:r>
      <w:r>
        <w:rPr>
          <w:spacing w:val="14"/>
        </w:rPr>
        <w:t> </w:t>
      </w:r>
      <w:r>
        <w:rPr>
          <w:spacing w:val="-1"/>
        </w:rPr>
        <w:t>Gain</w:t>
      </w:r>
      <w:r>
        <w:rPr>
          <w:spacing w:val="14"/>
        </w:rPr>
        <w:t> </w:t>
      </w:r>
      <w:r>
        <w:rPr>
          <w:spacing w:val="-1"/>
        </w:rPr>
        <w:t>Tax</w:t>
      </w:r>
      <w:r>
        <w:rPr>
          <w:spacing w:val="13"/>
        </w:rPr>
        <w:t> </w:t>
      </w:r>
      <w:r>
        <w:rPr/>
        <w:t>Act</w:t>
      </w:r>
      <w:r>
        <w:rPr>
          <w:spacing w:val="14"/>
        </w:rPr>
        <w:t> </w:t>
      </w:r>
      <w:r>
        <w:rPr>
          <w:spacing w:val="-1"/>
        </w:rPr>
        <w:t>(CGTA)</w:t>
      </w:r>
      <w:r>
        <w:rPr>
          <w:spacing w:val="-1"/>
          <w:position w:val="8"/>
          <w:sz w:val="16"/>
        </w:rPr>
        <w:t>10</w:t>
      </w:r>
      <w:r>
        <w:rPr>
          <w:spacing w:val="15"/>
          <w:position w:val="8"/>
          <w:sz w:val="16"/>
        </w:rPr>
        <w:t> </w:t>
      </w:r>
      <w:r>
        <w:rPr/>
        <w:t>all</w:t>
      </w:r>
      <w:r>
        <w:rPr>
          <w:spacing w:val="12"/>
        </w:rPr>
        <w:t> </w:t>
      </w:r>
      <w:r>
        <w:rPr/>
        <w:t>gains</w:t>
      </w:r>
      <w:r>
        <w:rPr>
          <w:spacing w:val="13"/>
        </w:rPr>
        <w:t> </w:t>
      </w:r>
      <w:r>
        <w:rPr>
          <w:spacing w:val="-1"/>
        </w:rPr>
        <w:t>accruing</w:t>
      </w:r>
      <w:r>
        <w:rPr>
          <w:spacing w:val="11"/>
        </w:rPr>
        <w:t> </w:t>
      </w:r>
      <w:r>
        <w:rPr/>
        <w:t>to</w:t>
      </w:r>
      <w:r>
        <w:rPr>
          <w:spacing w:val="15"/>
        </w:rPr>
        <w:t> </w:t>
      </w:r>
      <w:r>
        <w:rPr/>
        <w:t>a</w:t>
      </w:r>
      <w:r>
        <w:rPr>
          <w:spacing w:val="69"/>
        </w:rPr>
        <w:t> </w:t>
      </w:r>
      <w:r>
        <w:rPr/>
        <w:t>chargeable</w:t>
      </w:r>
      <w:r>
        <w:rPr>
          <w:spacing w:val="1"/>
        </w:rPr>
        <w:t> </w:t>
      </w:r>
      <w:r>
        <w:rPr>
          <w:spacing w:val="-1"/>
        </w:rPr>
        <w:t>person</w:t>
      </w:r>
      <w:r>
        <w:rPr>
          <w:spacing w:val="3"/>
        </w:rPr>
        <w:t> </w:t>
      </w:r>
      <w:r>
        <w:rPr>
          <w:spacing w:val="-1"/>
        </w:rPr>
        <w:t>(individual</w:t>
      </w:r>
      <w:r>
        <w:rPr>
          <w:spacing w:val="1"/>
        </w:rPr>
        <w:t> </w:t>
      </w:r>
      <w:r>
        <w:rPr>
          <w:spacing w:val="-1"/>
        </w:rPr>
        <w:t>or</w:t>
      </w:r>
      <w:r>
        <w:rPr>
          <w:spacing w:val="4"/>
        </w:rPr>
        <w:t> </w:t>
      </w:r>
      <w:r>
        <w:rPr>
          <w:spacing w:val="-1"/>
        </w:rPr>
        <w:t>company)</w:t>
      </w:r>
      <w:r>
        <w:rPr>
          <w:spacing w:val="2"/>
        </w:rPr>
        <w:t> </w:t>
      </w:r>
      <w:r>
        <w:rPr>
          <w:spacing w:val="-1"/>
        </w:rPr>
        <w:t>on</w:t>
      </w:r>
      <w:r>
        <w:rPr>
          <w:spacing w:val="4"/>
        </w:rPr>
        <w:t> </w:t>
      </w:r>
      <w:r>
        <w:rPr>
          <w:spacing w:val="-2"/>
        </w:rPr>
        <w:t>the</w:t>
      </w:r>
      <w:r>
        <w:rPr>
          <w:spacing w:val="4"/>
        </w:rPr>
        <w:t> </w:t>
      </w:r>
      <w:r>
        <w:rPr>
          <w:spacing w:val="-1"/>
        </w:rPr>
        <w:t>disposal</w:t>
      </w:r>
      <w:r>
        <w:rPr>
          <w:spacing w:val="3"/>
        </w:rPr>
        <w:t> </w:t>
      </w:r>
      <w:r>
        <w:rPr>
          <w:spacing w:val="-1"/>
        </w:rPr>
        <w:t>of</w:t>
      </w:r>
      <w:r>
        <w:rPr>
          <w:spacing w:val="4"/>
        </w:rPr>
        <w:t> </w:t>
      </w:r>
      <w:r>
        <w:rPr>
          <w:spacing w:val="-1"/>
        </w:rPr>
        <w:t>chargeable </w:t>
      </w:r>
      <w:r>
        <w:rPr/>
        <w:t>assets</w:t>
      </w:r>
      <w:r>
        <w:rPr>
          <w:spacing w:val="3"/>
        </w:rPr>
        <w:t> </w:t>
      </w:r>
      <w:r>
        <w:rPr>
          <w:spacing w:val="-1"/>
        </w:rPr>
        <w:t>shall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>
          <w:spacing w:val="-1"/>
        </w:rPr>
        <w:t>subject</w:t>
      </w:r>
      <w:r>
        <w:rPr>
          <w:spacing w:val="71"/>
          <w:w w:val="99"/>
        </w:rPr>
        <w:t> </w:t>
      </w:r>
      <w:r>
        <w:rPr/>
        <w:t>to</w:t>
      </w:r>
      <w:r>
        <w:rPr>
          <w:spacing w:val="27"/>
        </w:rPr>
        <w:t> </w:t>
      </w:r>
      <w:r>
        <w:rPr/>
        <w:t>tax</w:t>
      </w:r>
      <w:r>
        <w:rPr>
          <w:spacing w:val="26"/>
        </w:rPr>
        <w:t> </w:t>
      </w:r>
      <w:r>
        <w:rPr>
          <w:spacing w:val="-2"/>
        </w:rPr>
        <w:t>at</w:t>
      </w:r>
      <w:r>
        <w:rPr>
          <w:spacing w:val="28"/>
        </w:rPr>
        <w:t> </w:t>
      </w:r>
      <w:r>
        <w:rPr>
          <w:spacing w:val="-1"/>
        </w:rPr>
        <w:t>the</w:t>
      </w:r>
      <w:r>
        <w:rPr>
          <w:spacing w:val="27"/>
        </w:rPr>
        <w:t> </w:t>
      </w:r>
      <w:r>
        <w:rPr>
          <w:spacing w:val="-1"/>
        </w:rPr>
        <w:t>rate</w:t>
      </w:r>
      <w:r>
        <w:rPr>
          <w:spacing w:val="28"/>
        </w:rPr>
        <w:t> </w:t>
      </w:r>
      <w:r>
        <w:rPr>
          <w:spacing w:val="-1"/>
        </w:rPr>
        <w:t>of</w:t>
      </w:r>
      <w:r>
        <w:rPr>
          <w:spacing w:val="28"/>
        </w:rPr>
        <w:t> </w:t>
      </w:r>
      <w:r>
        <w:rPr/>
        <w:t>10%.</w:t>
      </w:r>
      <w:r>
        <w:rPr>
          <w:spacing w:val="26"/>
        </w:rPr>
        <w:t> </w:t>
      </w:r>
      <w:r>
        <w:rPr/>
        <w:t>All</w:t>
      </w:r>
      <w:r>
        <w:rPr>
          <w:spacing w:val="27"/>
        </w:rPr>
        <w:t> </w:t>
      </w:r>
      <w:r>
        <w:rPr>
          <w:spacing w:val="-1"/>
        </w:rPr>
        <w:t>forms</w:t>
      </w:r>
      <w:r>
        <w:rPr>
          <w:spacing w:val="28"/>
        </w:rPr>
        <w:t> </w:t>
      </w:r>
      <w:r>
        <w:rPr>
          <w:spacing w:val="-1"/>
        </w:rPr>
        <w:t>of</w:t>
      </w:r>
      <w:r>
        <w:rPr>
          <w:spacing w:val="28"/>
        </w:rPr>
        <w:t> </w:t>
      </w:r>
      <w:r>
        <w:rPr>
          <w:spacing w:val="-1"/>
        </w:rPr>
        <w:t>assets,</w:t>
      </w:r>
      <w:r>
        <w:rPr>
          <w:spacing w:val="27"/>
        </w:rPr>
        <w:t> </w:t>
      </w:r>
      <w:r>
        <w:rPr>
          <w:spacing w:val="-1"/>
        </w:rPr>
        <w:t>including</w:t>
      </w:r>
      <w:r>
        <w:rPr>
          <w:spacing w:val="27"/>
        </w:rPr>
        <w:t> </w:t>
      </w:r>
      <w:r>
        <w:rPr>
          <w:spacing w:val="-1"/>
        </w:rPr>
        <w:t>options,</w:t>
      </w:r>
      <w:r>
        <w:rPr>
          <w:spacing w:val="27"/>
        </w:rPr>
        <w:t> </w:t>
      </w:r>
      <w:r>
        <w:rPr>
          <w:spacing w:val="-1"/>
        </w:rPr>
        <w:t>debts,</w:t>
      </w:r>
      <w:r>
        <w:rPr>
          <w:spacing w:val="25"/>
        </w:rPr>
        <w:t> </w:t>
      </w:r>
      <w:r>
        <w:rPr>
          <w:spacing w:val="-1"/>
        </w:rPr>
        <w:t>goodwill,</w:t>
      </w:r>
      <w:r>
        <w:rPr>
          <w:spacing w:val="28"/>
        </w:rPr>
        <w:t> </w:t>
      </w:r>
      <w:r>
        <w:rPr>
          <w:spacing w:val="-1"/>
        </w:rPr>
        <w:t>and</w:t>
      </w:r>
      <w:r>
        <w:rPr>
          <w:spacing w:val="28"/>
        </w:rPr>
        <w:t> </w:t>
      </w:r>
      <w:r>
        <w:rPr>
          <w:spacing w:val="-1"/>
        </w:rPr>
        <w:t>foreign</w:t>
      </w:r>
      <w:r>
        <w:rPr>
          <w:spacing w:val="61"/>
        </w:rPr>
        <w:t> </w:t>
      </w:r>
      <w:r>
        <w:rPr>
          <w:spacing w:val="-1"/>
        </w:rPr>
        <w:t>currency,</w:t>
      </w:r>
      <w:r>
        <w:rPr>
          <w:spacing w:val="17"/>
        </w:rPr>
        <w:t> </w:t>
      </w:r>
      <w:r>
        <w:rPr/>
        <w:t>are</w:t>
      </w:r>
      <w:r>
        <w:rPr>
          <w:spacing w:val="18"/>
        </w:rPr>
        <w:t> </w:t>
      </w:r>
      <w:r>
        <w:rPr>
          <w:spacing w:val="-1"/>
        </w:rPr>
        <w:t>liable</w:t>
      </w:r>
      <w:r>
        <w:rPr>
          <w:spacing w:val="17"/>
        </w:rPr>
        <w:t> </w:t>
      </w:r>
      <w:r>
        <w:rPr>
          <w:spacing w:val="-1"/>
        </w:rPr>
        <w:t>for</w:t>
      </w:r>
      <w:r>
        <w:rPr>
          <w:spacing w:val="16"/>
        </w:rPr>
        <w:t> </w:t>
      </w:r>
      <w:r>
        <w:rPr>
          <w:spacing w:val="-1"/>
        </w:rPr>
        <w:t>CGT.</w:t>
      </w:r>
      <w:r>
        <w:rPr>
          <w:spacing w:val="18"/>
        </w:rPr>
        <w:t> </w:t>
      </w:r>
      <w:r>
        <w:rPr>
          <w:spacing w:val="1"/>
        </w:rPr>
        <w:t>The</w:t>
      </w:r>
      <w:r>
        <w:rPr>
          <w:spacing w:val="18"/>
        </w:rPr>
        <w:t> </w:t>
      </w:r>
      <w:r>
        <w:rPr/>
        <w:t>gains</w:t>
      </w:r>
      <w:r>
        <w:rPr>
          <w:spacing w:val="17"/>
        </w:rPr>
        <w:t> </w:t>
      </w:r>
      <w:r>
        <w:rPr>
          <w:spacing w:val="-1"/>
        </w:rPr>
        <w:t>on</w:t>
      </w:r>
      <w:r>
        <w:rPr>
          <w:spacing w:val="19"/>
        </w:rPr>
        <w:t> </w:t>
      </w:r>
      <w:r>
        <w:rPr>
          <w:spacing w:val="-1"/>
        </w:rPr>
        <w:t>the</w:t>
      </w:r>
      <w:r>
        <w:rPr>
          <w:spacing w:val="16"/>
        </w:rPr>
        <w:t> </w:t>
      </w:r>
      <w:r>
        <w:rPr>
          <w:spacing w:val="-1"/>
        </w:rPr>
        <w:t>disposal</w:t>
      </w:r>
      <w:r>
        <w:rPr>
          <w:spacing w:val="18"/>
        </w:rPr>
        <w:t> </w:t>
      </w:r>
      <w:r>
        <w:rPr>
          <w:spacing w:val="-1"/>
        </w:rPr>
        <w:t>of</w:t>
      </w:r>
      <w:r>
        <w:rPr>
          <w:spacing w:val="18"/>
        </w:rPr>
        <w:t> </w:t>
      </w:r>
      <w:r>
        <w:rPr>
          <w:spacing w:val="-1"/>
        </w:rPr>
        <w:t>shares</w:t>
      </w:r>
      <w:r>
        <w:rPr>
          <w:spacing w:val="17"/>
        </w:rPr>
        <w:t> </w:t>
      </w:r>
      <w:r>
        <w:rPr>
          <w:spacing w:val="-1"/>
        </w:rPr>
        <w:t>are</w:t>
      </w:r>
      <w:r>
        <w:rPr>
          <w:spacing w:val="19"/>
        </w:rPr>
        <w:t> </w:t>
      </w:r>
      <w:r>
        <w:rPr>
          <w:spacing w:val="-1"/>
        </w:rPr>
        <w:t>exempt</w:t>
      </w:r>
      <w:r>
        <w:rPr>
          <w:spacing w:val="16"/>
        </w:rPr>
        <w:t> </w:t>
      </w:r>
      <w:r>
        <w:rPr/>
        <w:t>from</w:t>
      </w:r>
      <w:r>
        <w:rPr>
          <w:spacing w:val="18"/>
        </w:rPr>
        <w:t> </w:t>
      </w:r>
      <w:r>
        <w:rPr>
          <w:spacing w:val="-1"/>
        </w:rPr>
        <w:t>CGT.</w:t>
      </w:r>
      <w:r>
        <w:rPr>
          <w:spacing w:val="18"/>
        </w:rPr>
        <w:t> </w:t>
      </w:r>
      <w:r>
        <w:rPr>
          <w:spacing w:val="-1"/>
        </w:rPr>
        <w:t>This</w:t>
      </w:r>
      <w:r>
        <w:rPr>
          <w:spacing w:val="17"/>
        </w:rPr>
        <w:t> </w:t>
      </w:r>
      <w:r>
        <w:rPr/>
        <w:t>is</w:t>
      </w:r>
      <w:r>
        <w:rPr>
          <w:spacing w:val="71"/>
        </w:rPr>
        <w:t> </w:t>
      </w:r>
      <w:r>
        <w:rPr/>
        <w:t>also</w:t>
      </w:r>
      <w:r>
        <w:rPr>
          <w:spacing w:val="29"/>
        </w:rPr>
        <w:t> </w:t>
      </w:r>
      <w:r>
        <w:rPr>
          <w:spacing w:val="-1"/>
        </w:rPr>
        <w:t>applicable</w:t>
      </w:r>
      <w:r>
        <w:rPr>
          <w:spacing w:val="27"/>
        </w:rPr>
        <w:t> </w:t>
      </w:r>
      <w:r>
        <w:rPr>
          <w:spacing w:val="-1"/>
        </w:rPr>
        <w:t>on</w:t>
      </w:r>
      <w:r>
        <w:rPr>
          <w:spacing w:val="28"/>
        </w:rPr>
        <w:t> </w:t>
      </w:r>
      <w:r>
        <w:rPr/>
        <w:t>the</w:t>
      </w:r>
      <w:r>
        <w:rPr>
          <w:spacing w:val="30"/>
        </w:rPr>
        <w:t> </w:t>
      </w:r>
      <w:r>
        <w:rPr>
          <w:spacing w:val="-1"/>
        </w:rPr>
        <w:t>chargeable</w:t>
      </w:r>
      <w:r>
        <w:rPr>
          <w:spacing w:val="30"/>
        </w:rPr>
        <w:t> </w:t>
      </w:r>
      <w:r>
        <w:rPr/>
        <w:t>gains</w:t>
      </w:r>
      <w:r>
        <w:rPr>
          <w:spacing w:val="26"/>
        </w:rPr>
        <w:t> </w:t>
      </w:r>
      <w:r>
        <w:rPr>
          <w:spacing w:val="-1"/>
        </w:rPr>
        <w:t>received</w:t>
      </w:r>
      <w:r>
        <w:rPr>
          <w:spacing w:val="30"/>
        </w:rPr>
        <w:t> </w:t>
      </w:r>
      <w:r>
        <w:rPr>
          <w:spacing w:val="-1"/>
        </w:rPr>
        <w:t>or</w:t>
      </w:r>
      <w:r>
        <w:rPr>
          <w:spacing w:val="28"/>
        </w:rPr>
        <w:t> </w:t>
      </w:r>
      <w:r>
        <w:rPr>
          <w:spacing w:val="-1"/>
        </w:rPr>
        <w:t>brought</w:t>
      </w:r>
      <w:r>
        <w:rPr>
          <w:spacing w:val="28"/>
        </w:rPr>
        <w:t> </w:t>
      </w:r>
      <w:r>
        <w:rPr>
          <w:spacing w:val="-1"/>
        </w:rPr>
        <w:t>into</w:t>
      </w:r>
      <w:r>
        <w:rPr>
          <w:spacing w:val="30"/>
        </w:rPr>
        <w:t> </w:t>
      </w:r>
      <w:r>
        <w:rPr>
          <w:spacing w:val="-1"/>
        </w:rPr>
        <w:t>Nigeria</w:t>
      </w:r>
      <w:r>
        <w:rPr>
          <w:spacing w:val="28"/>
        </w:rPr>
        <w:t> </w:t>
      </w:r>
      <w:r>
        <w:rPr/>
        <w:t>in</w:t>
      </w:r>
      <w:r>
        <w:rPr>
          <w:spacing w:val="30"/>
        </w:rPr>
        <w:t> </w:t>
      </w:r>
      <w:r>
        <w:rPr>
          <w:spacing w:val="-1"/>
        </w:rPr>
        <w:t>respect</w:t>
      </w:r>
      <w:r>
        <w:rPr>
          <w:spacing w:val="30"/>
        </w:rPr>
        <w:t> </w:t>
      </w:r>
      <w:r>
        <w:rPr>
          <w:spacing w:val="-1"/>
        </w:rPr>
        <w:t>of</w:t>
      </w:r>
      <w:r>
        <w:rPr>
          <w:spacing w:val="30"/>
        </w:rPr>
        <w:t> </w:t>
      </w:r>
      <w:r>
        <w:rPr>
          <w:spacing w:val="-1"/>
        </w:rPr>
        <w:t>assets</w:t>
      </w:r>
      <w:r>
        <w:rPr>
          <w:spacing w:val="67"/>
        </w:rPr>
        <w:t> </w:t>
      </w:r>
      <w:r>
        <w:rPr>
          <w:spacing w:val="-1"/>
        </w:rPr>
        <w:t>situated</w:t>
      </w:r>
      <w:r>
        <w:rPr>
          <w:spacing w:val="23"/>
        </w:rPr>
        <w:t> </w:t>
      </w:r>
      <w:r>
        <w:rPr>
          <w:spacing w:val="-1"/>
        </w:rPr>
        <w:t>outside</w:t>
      </w:r>
      <w:r>
        <w:rPr>
          <w:spacing w:val="22"/>
        </w:rPr>
        <w:t> </w:t>
      </w:r>
      <w:r>
        <w:rPr>
          <w:spacing w:val="-1"/>
        </w:rPr>
        <w:t>Nigeria.</w:t>
      </w:r>
      <w:r>
        <w:rPr>
          <w:spacing w:val="24"/>
        </w:rPr>
        <w:t> </w:t>
      </w:r>
      <w:r>
        <w:rPr/>
        <w:t>In</w:t>
      </w:r>
      <w:r>
        <w:rPr>
          <w:spacing w:val="22"/>
        </w:rPr>
        <w:t> </w:t>
      </w:r>
      <w:r>
        <w:rPr>
          <w:spacing w:val="-1"/>
        </w:rPr>
        <w:t>2019</w:t>
      </w:r>
      <w:r>
        <w:rPr>
          <w:spacing w:val="22"/>
        </w:rPr>
        <w:t> </w:t>
      </w:r>
      <w:r>
        <w:rPr>
          <w:spacing w:val="-1"/>
        </w:rPr>
        <w:t>only</w:t>
      </w:r>
      <w:r>
        <w:rPr>
          <w:spacing w:val="22"/>
        </w:rPr>
        <w:t> </w:t>
      </w:r>
      <w:r>
        <w:rPr>
          <w:spacing w:val="-1"/>
        </w:rPr>
        <w:t>Dangote</w:t>
      </w:r>
      <w:r>
        <w:rPr>
          <w:spacing w:val="22"/>
        </w:rPr>
        <w:t> </w:t>
      </w:r>
      <w:r>
        <w:rPr>
          <w:spacing w:val="-1"/>
        </w:rPr>
        <w:t>Cement</w:t>
      </w:r>
      <w:r>
        <w:rPr>
          <w:spacing w:val="22"/>
        </w:rPr>
        <w:t> </w:t>
      </w:r>
      <w:r>
        <w:rPr/>
        <w:t>Plc.</w:t>
      </w:r>
      <w:r>
        <w:rPr>
          <w:spacing w:val="21"/>
        </w:rPr>
        <w:t> </w:t>
      </w:r>
      <w:r>
        <w:rPr/>
        <w:t>paid</w:t>
      </w:r>
      <w:r>
        <w:rPr>
          <w:spacing w:val="23"/>
        </w:rPr>
        <w:t> </w:t>
      </w:r>
      <w:r>
        <w:rPr>
          <w:spacing w:val="-1"/>
        </w:rPr>
        <w:t>the</w:t>
      </w:r>
      <w:r>
        <w:rPr>
          <w:spacing w:val="23"/>
        </w:rPr>
        <w:t> </w:t>
      </w:r>
      <w:r>
        <w:rPr>
          <w:spacing w:val="-1"/>
        </w:rPr>
        <w:t>sum</w:t>
      </w:r>
      <w:r>
        <w:rPr>
          <w:spacing w:val="24"/>
        </w:rPr>
        <w:t> </w:t>
      </w:r>
      <w:r>
        <w:rPr>
          <w:spacing w:val="-1"/>
        </w:rPr>
        <w:t>of</w:t>
      </w:r>
      <w:r>
        <w:rPr>
          <w:spacing w:val="30"/>
        </w:rPr>
        <w:t> </w:t>
      </w:r>
      <w:r>
        <w:rPr>
          <w:dstrike/>
          <w:spacing w:val="-1"/>
        </w:rPr>
        <w:t>N</w:t>
      </w:r>
      <w:r>
        <w:rPr>
          <w:strike w:val="0"/>
        </w:rPr>
      </w:r>
      <w:r>
        <w:rPr>
          <w:strike w:val="0"/>
          <w:spacing w:val="-1"/>
        </w:rPr>
        <w:t>589,554,787</w:t>
      </w:r>
      <w:r>
        <w:rPr>
          <w:strike w:val="0"/>
          <w:spacing w:val="24"/>
        </w:rPr>
        <w:t> </w:t>
      </w:r>
      <w:r>
        <w:rPr>
          <w:strike w:val="0"/>
          <w:spacing w:val="-2"/>
        </w:rPr>
        <w:t>as</w:t>
      </w:r>
      <w:r>
        <w:rPr>
          <w:strike w:val="0"/>
          <w:spacing w:val="67"/>
        </w:rPr>
        <w:t> </w:t>
      </w:r>
      <w:r>
        <w:rPr>
          <w:strike w:val="0"/>
          <w:spacing w:val="-1"/>
        </w:rPr>
        <w:t>CGT.</w:t>
      </w:r>
      <w:r>
        <w:rPr>
          <w:strike w:val="0"/>
          <w:spacing w:val="-2"/>
        </w:rPr>
        <w:t> </w:t>
      </w:r>
      <w:r>
        <w:rPr>
          <w:strike w:val="0"/>
        </w:rPr>
        <w:t>Table</w:t>
      </w:r>
      <w:r>
        <w:rPr>
          <w:strike w:val="0"/>
          <w:spacing w:val="-2"/>
        </w:rPr>
        <w:t> </w:t>
      </w:r>
      <w:r>
        <w:rPr>
          <w:strike w:val="0"/>
        </w:rPr>
        <w:t>43</w:t>
      </w:r>
      <w:r>
        <w:rPr>
          <w:strike w:val="0"/>
          <w:spacing w:val="-1"/>
        </w:rPr>
        <w:t> shows the</w:t>
      </w:r>
      <w:r>
        <w:rPr>
          <w:strike w:val="0"/>
          <w:spacing w:val="-2"/>
        </w:rPr>
        <w:t> </w:t>
      </w:r>
      <w:r>
        <w:rPr>
          <w:strike w:val="0"/>
        </w:rPr>
        <w:t>total</w:t>
      </w:r>
      <w:r>
        <w:rPr>
          <w:strike w:val="0"/>
          <w:spacing w:val="-3"/>
        </w:rPr>
        <w:t> </w:t>
      </w:r>
      <w:r>
        <w:rPr>
          <w:strike w:val="0"/>
          <w:spacing w:val="-1"/>
        </w:rPr>
        <w:t>Stamp</w:t>
      </w:r>
      <w:r>
        <w:rPr>
          <w:strike w:val="0"/>
          <w:spacing w:val="-2"/>
        </w:rPr>
        <w:t> </w:t>
      </w:r>
      <w:r>
        <w:rPr>
          <w:strike w:val="0"/>
          <w:spacing w:val="-1"/>
        </w:rPr>
        <w:t>duty and</w:t>
      </w:r>
      <w:r>
        <w:rPr>
          <w:strike w:val="0"/>
        </w:rPr>
        <w:t> </w:t>
      </w:r>
      <w:r>
        <w:rPr>
          <w:strike w:val="0"/>
          <w:spacing w:val="-1"/>
        </w:rPr>
        <w:t>Capital</w:t>
      </w:r>
      <w:r>
        <w:rPr>
          <w:strike w:val="0"/>
          <w:spacing w:val="-3"/>
        </w:rPr>
        <w:t> </w:t>
      </w:r>
      <w:r>
        <w:rPr>
          <w:strike w:val="0"/>
        </w:rPr>
        <w:t>Gain</w:t>
      </w:r>
      <w:r>
        <w:rPr>
          <w:strike w:val="0"/>
          <w:spacing w:val="-2"/>
        </w:rPr>
        <w:t> </w:t>
      </w:r>
      <w:r>
        <w:rPr>
          <w:strike w:val="0"/>
          <w:spacing w:val="-1"/>
        </w:rPr>
        <w:t>paid</w:t>
      </w:r>
      <w:r>
        <w:rPr>
          <w:strike w:val="0"/>
        </w:rPr>
        <w:t> in</w:t>
      </w:r>
      <w:r>
        <w:rPr>
          <w:strike w:val="0"/>
          <w:spacing w:val="-2"/>
        </w:rPr>
        <w:t> </w:t>
      </w:r>
      <w:r>
        <w:rPr>
          <w:strike w:val="0"/>
        </w:rPr>
        <w:t>2019.</w:t>
      </w:r>
    </w:p>
    <w:p>
      <w:pPr>
        <w:spacing w:line="240" w:lineRule="auto" w:before="3"/>
        <w:rPr>
          <w:rFonts w:ascii="Calibri" w:hAnsi="Calibri" w:cs="Calibri" w:eastAsia="Calibri"/>
          <w:sz w:val="25"/>
          <w:szCs w:val="25"/>
        </w:rPr>
      </w:pPr>
    </w:p>
    <w:p>
      <w:pPr>
        <w:spacing w:before="0"/>
        <w:ind w:left="218" w:right="0" w:firstLine="0"/>
        <w:jc w:val="both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b/>
          <w:color w:val="528135"/>
          <w:spacing w:val="-1"/>
          <w:sz w:val="18"/>
        </w:rPr>
        <w:t>Table</w:t>
      </w:r>
      <w:r>
        <w:rPr>
          <w:rFonts w:ascii="Calibri"/>
          <w:b/>
          <w:color w:val="528135"/>
          <w:spacing w:val="-3"/>
          <w:sz w:val="18"/>
        </w:rPr>
        <w:t> </w:t>
      </w:r>
      <w:r>
        <w:rPr>
          <w:rFonts w:ascii="Calibri"/>
          <w:b/>
          <w:color w:val="528135"/>
          <w:sz w:val="18"/>
        </w:rPr>
        <w:t>43:</w:t>
      </w:r>
      <w:r>
        <w:rPr>
          <w:rFonts w:ascii="Calibri"/>
          <w:b/>
          <w:color w:val="528135"/>
          <w:spacing w:val="-3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Other</w:t>
      </w:r>
      <w:r>
        <w:rPr>
          <w:rFonts w:ascii="Calibri"/>
          <w:b/>
          <w:color w:val="528135"/>
          <w:spacing w:val="-2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Taxes</w:t>
      </w:r>
      <w:r>
        <w:rPr>
          <w:rFonts w:ascii="Calibri"/>
          <w:b/>
          <w:color w:val="528135"/>
          <w:spacing w:val="-3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Paid</w:t>
      </w:r>
      <w:r>
        <w:rPr>
          <w:rFonts w:ascii="Calibri"/>
          <w:sz w:val="18"/>
        </w:rPr>
      </w:r>
    </w:p>
    <w:p>
      <w:pPr>
        <w:spacing w:line="240" w:lineRule="auto" w:before="1"/>
        <w:rPr>
          <w:rFonts w:ascii="Calibri" w:hAnsi="Calibri" w:cs="Calibri" w:eastAsia="Calibri"/>
          <w:b/>
          <w:bCs/>
          <w:sz w:val="17"/>
          <w:szCs w:val="17"/>
        </w:rPr>
      </w:pPr>
    </w:p>
    <w:tbl>
      <w:tblPr>
        <w:tblW w:w="0" w:type="auto"/>
        <w:jc w:val="left"/>
        <w:tblInd w:w="11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70"/>
        <w:gridCol w:w="2561"/>
        <w:gridCol w:w="2687"/>
        <w:gridCol w:w="2846"/>
      </w:tblGrid>
      <w:tr>
        <w:trPr>
          <w:trHeight w:val="250" w:hRule="exact"/>
        </w:trPr>
        <w:tc>
          <w:tcPr>
            <w:tcW w:w="14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S/N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5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"/>
              <w:ind w:left="10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Name</w:t>
            </w:r>
            <w:r>
              <w:rPr>
                <w:rFonts w:ascii="Calibri"/>
                <w:b/>
                <w:spacing w:val="-7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f</w:t>
            </w:r>
            <w:r>
              <w:rPr>
                <w:rFonts w:ascii="Calibri"/>
                <w:b/>
                <w:spacing w:val="-7"/>
                <w:sz w:val="20"/>
              </w:rPr>
              <w:t> </w:t>
            </w:r>
            <w:r>
              <w:rPr>
                <w:rFonts w:ascii="Calibri"/>
                <w:b/>
                <w:spacing w:val="-1"/>
                <w:sz w:val="20"/>
              </w:rPr>
              <w:t>Company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68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"/>
              <w:ind w:left="75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Stamp</w:t>
            </w:r>
            <w:r>
              <w:rPr>
                <w:rFonts w:ascii="Calibri"/>
                <w:b/>
                <w:spacing w:val="-10"/>
                <w:sz w:val="20"/>
              </w:rPr>
              <w:t> </w:t>
            </w:r>
            <w:r>
              <w:rPr>
                <w:rFonts w:ascii="Calibri"/>
                <w:b/>
                <w:spacing w:val="-1"/>
                <w:sz w:val="20"/>
              </w:rPr>
              <w:t>Duty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8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"/>
              <w:ind w:left="10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Capital</w:t>
            </w:r>
            <w:r>
              <w:rPr>
                <w:rFonts w:ascii="Calibri"/>
                <w:b/>
                <w:spacing w:val="-8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Gain</w:t>
            </w:r>
            <w:r>
              <w:rPr>
                <w:rFonts w:ascii="Calibri"/>
                <w:b/>
                <w:spacing w:val="-6"/>
                <w:sz w:val="20"/>
              </w:rPr>
              <w:t> </w:t>
            </w:r>
            <w:r>
              <w:rPr>
                <w:rFonts w:ascii="Calibri"/>
                <w:b/>
                <w:spacing w:val="-1"/>
                <w:sz w:val="20"/>
              </w:rPr>
              <w:t>Tax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14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color w:val="FFFFFF"/>
                <w:sz w:val="20"/>
              </w:rPr>
              <w:t>1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5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Dangote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Cement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z w:val="20"/>
              </w:rPr>
              <w:t>Plc.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68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right="106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w w:val="95"/>
                <w:sz w:val="20"/>
              </w:rPr>
              <w:t>-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8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72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589,554,787</w:t>
            </w:r>
          </w:p>
        </w:tc>
      </w:tr>
      <w:tr>
        <w:trPr>
          <w:trHeight w:val="254" w:hRule="exact"/>
        </w:trPr>
        <w:tc>
          <w:tcPr>
            <w:tcW w:w="14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color w:val="FFFFFF"/>
                <w:sz w:val="20"/>
              </w:rPr>
              <w:t>2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5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Julius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Berger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Plc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68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31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433,838,052.54</w:t>
            </w:r>
          </w:p>
        </w:tc>
        <w:tc>
          <w:tcPr>
            <w:tcW w:w="28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right="103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w w:val="95"/>
                <w:sz w:val="20"/>
              </w:rPr>
              <w:t>-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14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color w:val="FFFFFF"/>
                <w:sz w:val="20"/>
              </w:rPr>
              <w:t>3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5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Salini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Nigeria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Ltd.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68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41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12,128,885.99</w:t>
            </w:r>
          </w:p>
        </w:tc>
        <w:tc>
          <w:tcPr>
            <w:tcW w:w="28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right="103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w w:val="95"/>
                <w:sz w:val="20"/>
              </w:rPr>
              <w:t>-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255" w:hRule="exact"/>
        </w:trPr>
        <w:tc>
          <w:tcPr>
            <w:tcW w:w="14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7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color w:val="FFFFFF"/>
                <w:sz w:val="20"/>
              </w:rPr>
              <w:t>4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5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7"/>
              <w:ind w:left="10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NBHH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Nig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68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7"/>
              <w:ind w:left="151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3,545,356.24</w:t>
            </w:r>
          </w:p>
        </w:tc>
        <w:tc>
          <w:tcPr>
            <w:tcW w:w="28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7"/>
              <w:ind w:right="103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w w:val="95"/>
                <w:sz w:val="20"/>
              </w:rPr>
              <w:t>-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247" w:hRule="exact"/>
        </w:trPr>
        <w:tc>
          <w:tcPr>
            <w:tcW w:w="14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25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3" w:lineRule="exact" w:before="4"/>
              <w:ind w:left="10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TOTAL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68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3" w:lineRule="exact" w:before="4"/>
              <w:ind w:left="156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449,512,295</w:t>
            </w:r>
          </w:p>
        </w:tc>
        <w:tc>
          <w:tcPr>
            <w:tcW w:w="28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3" w:lineRule="exact" w:before="4"/>
              <w:ind w:left="172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589,554,787</w:t>
            </w:r>
          </w:p>
        </w:tc>
      </w:tr>
    </w:tbl>
    <w:p>
      <w:pPr>
        <w:spacing w:line="240" w:lineRule="auto" w:before="6"/>
        <w:rPr>
          <w:rFonts w:ascii="Calibri" w:hAnsi="Calibri" w:cs="Calibri" w:eastAsia="Calibri"/>
          <w:b/>
          <w:bCs/>
          <w:sz w:val="24"/>
          <w:szCs w:val="24"/>
        </w:rPr>
      </w:pPr>
    </w:p>
    <w:p>
      <w:pPr>
        <w:spacing w:line="20" w:lineRule="atLeast"/>
        <w:ind w:left="209" w:right="0" w:firstLine="0"/>
        <w:rPr>
          <w:rFonts w:ascii="Calibri" w:hAnsi="Calibri" w:cs="Calibri" w:eastAsia="Calibri"/>
          <w:sz w:val="2"/>
          <w:szCs w:val="2"/>
        </w:rPr>
      </w:pPr>
      <w:r>
        <w:rPr>
          <w:rFonts w:ascii="Calibri" w:hAnsi="Calibri" w:cs="Calibri" w:eastAsia="Calibri"/>
          <w:sz w:val="2"/>
          <w:szCs w:val="2"/>
        </w:rPr>
        <w:pict>
          <v:group style="width:145pt;height:.95pt;mso-position-horizontal-relative:char;mso-position-vertical-relative:line" coordorigin="0,0" coordsize="2900,19">
            <v:group style="position:absolute;left:9;top:9;width:2881;height:2" coordorigin="9,9" coordsize="2881,2">
              <v:shape style="position:absolute;left:9;top:9;width:2881;height:2" coordorigin="9,9" coordsize="2881,0" path="m9,9l2890,9e" filled="false" stroked="true" strokeweight=".93997pt" strokecolor="#000000">
                <v:path arrowok="t"/>
              </v:shape>
            </v:group>
          </v:group>
        </w:pict>
      </w:r>
      <w:r>
        <w:rPr>
          <w:rFonts w:ascii="Calibri" w:hAnsi="Calibri" w:cs="Calibri" w:eastAsia="Calibri"/>
          <w:sz w:val="2"/>
          <w:szCs w:val="2"/>
        </w:rPr>
      </w:r>
    </w:p>
    <w:p>
      <w:pPr>
        <w:spacing w:line="246" w:lineRule="exact" w:before="93"/>
        <w:ind w:left="218" w:right="0" w:firstLine="0"/>
        <w:jc w:val="left"/>
        <w:rPr>
          <w:rFonts w:ascii="Calibri" w:hAnsi="Calibri" w:cs="Calibri" w:eastAsia="Calibri"/>
          <w:sz w:val="20"/>
          <w:szCs w:val="20"/>
        </w:rPr>
      </w:pPr>
      <w:r>
        <w:rPr>
          <w:rFonts w:ascii="Calibri"/>
          <w:position w:val="7"/>
          <w:sz w:val="13"/>
        </w:rPr>
        <w:t>9</w:t>
      </w:r>
      <w:r>
        <w:rPr>
          <w:rFonts w:ascii="Calibri"/>
          <w:spacing w:val="3"/>
          <w:position w:val="7"/>
          <w:sz w:val="13"/>
        </w:rPr>
        <w:t> </w:t>
      </w:r>
      <w:r>
        <w:rPr>
          <w:rFonts w:ascii="Calibri"/>
          <w:spacing w:val="-1"/>
          <w:sz w:val="20"/>
        </w:rPr>
        <w:t>Stamp</w:t>
      </w:r>
      <w:r>
        <w:rPr>
          <w:rFonts w:ascii="Calibri"/>
          <w:spacing w:val="-11"/>
          <w:sz w:val="20"/>
        </w:rPr>
        <w:t> </w:t>
      </w:r>
      <w:r>
        <w:rPr>
          <w:rFonts w:ascii="Calibri"/>
          <w:sz w:val="20"/>
        </w:rPr>
        <w:t>duty</w:t>
      </w:r>
      <w:r>
        <w:rPr>
          <w:rFonts w:ascii="Calibri"/>
          <w:spacing w:val="-11"/>
          <w:sz w:val="20"/>
        </w:rPr>
        <w:t> </w:t>
      </w:r>
      <w:r>
        <w:rPr>
          <w:rFonts w:ascii="Calibri"/>
          <w:sz w:val="20"/>
        </w:rPr>
        <w:t>Act</w:t>
      </w:r>
      <w:r>
        <w:rPr>
          <w:rFonts w:ascii="Calibri"/>
          <w:spacing w:val="-9"/>
          <w:sz w:val="20"/>
        </w:rPr>
        <w:t> </w:t>
      </w:r>
      <w:r>
        <w:rPr>
          <w:rFonts w:ascii="Calibri"/>
          <w:color w:val="0462C1"/>
          <w:spacing w:val="-9"/>
          <w:sz w:val="20"/>
        </w:rPr>
      </w:r>
      <w:hyperlink r:id="rId58">
        <w:r>
          <w:rPr>
            <w:rFonts w:ascii="Calibri"/>
            <w:color w:val="0462C1"/>
            <w:spacing w:val="-1"/>
            <w:sz w:val="20"/>
            <w:u w:val="single" w:color="0462C1"/>
          </w:rPr>
          <w:t>https://www.firs.gov.ng/stamp-duty-sd/</w:t>
        </w:r>
        <w:r>
          <w:rPr>
            <w:rFonts w:ascii="Calibri"/>
            <w:color w:val="0462C1"/>
            <w:w w:val="99"/>
            <w:sz w:val="20"/>
          </w:rPr>
        </w:r>
        <w:r>
          <w:rPr>
            <w:rFonts w:ascii="Calibri"/>
            <w:sz w:val="20"/>
          </w:rPr>
        </w:r>
      </w:hyperlink>
    </w:p>
    <w:p>
      <w:pPr>
        <w:spacing w:line="246" w:lineRule="exact" w:before="0"/>
        <w:ind w:left="218" w:right="0" w:firstLine="0"/>
        <w:jc w:val="left"/>
        <w:rPr>
          <w:rFonts w:ascii="Calibri" w:hAnsi="Calibri" w:cs="Calibri" w:eastAsia="Calibri"/>
          <w:sz w:val="20"/>
          <w:szCs w:val="20"/>
        </w:rPr>
      </w:pPr>
      <w:r>
        <w:rPr>
          <w:rFonts w:ascii="Calibri"/>
          <w:spacing w:val="-1"/>
          <w:position w:val="7"/>
          <w:sz w:val="13"/>
        </w:rPr>
        <w:t>10</w:t>
      </w:r>
      <w:r>
        <w:rPr>
          <w:rFonts w:ascii="Calibri"/>
          <w:spacing w:val="-2"/>
          <w:position w:val="7"/>
          <w:sz w:val="13"/>
        </w:rPr>
        <w:t> </w:t>
      </w:r>
      <w:r>
        <w:rPr>
          <w:rFonts w:ascii="Calibri"/>
          <w:spacing w:val="-1"/>
          <w:sz w:val="20"/>
        </w:rPr>
        <w:t>Capital</w:t>
      </w:r>
      <w:r>
        <w:rPr>
          <w:rFonts w:ascii="Calibri"/>
          <w:spacing w:val="-17"/>
          <w:sz w:val="20"/>
        </w:rPr>
        <w:t> </w:t>
      </w:r>
      <w:r>
        <w:rPr>
          <w:rFonts w:ascii="Calibri"/>
          <w:sz w:val="20"/>
        </w:rPr>
        <w:t>Gain</w:t>
      </w:r>
      <w:r>
        <w:rPr>
          <w:rFonts w:ascii="Calibri"/>
          <w:spacing w:val="-16"/>
          <w:sz w:val="20"/>
        </w:rPr>
        <w:t> </w:t>
      </w:r>
      <w:r>
        <w:rPr>
          <w:rFonts w:ascii="Calibri"/>
          <w:spacing w:val="-1"/>
          <w:sz w:val="20"/>
        </w:rPr>
        <w:t>Tax</w:t>
      </w:r>
      <w:r>
        <w:rPr>
          <w:rFonts w:ascii="Calibri"/>
          <w:spacing w:val="-16"/>
          <w:sz w:val="20"/>
        </w:rPr>
        <w:t> </w:t>
      </w:r>
      <w:r>
        <w:rPr>
          <w:rFonts w:ascii="Calibri"/>
          <w:color w:val="0462C1"/>
          <w:spacing w:val="-16"/>
          <w:sz w:val="20"/>
        </w:rPr>
      </w:r>
      <w:hyperlink r:id="rId125">
        <w:r>
          <w:rPr>
            <w:rFonts w:ascii="Calibri"/>
            <w:color w:val="0462C1"/>
            <w:spacing w:val="-1"/>
            <w:sz w:val="20"/>
            <w:u w:val="single" w:color="0462C1"/>
          </w:rPr>
          <w:t>https://www.wipo.int/edocs/lexdocs/laws/en/ng/ng032en.pdf</w:t>
        </w:r>
        <w:r>
          <w:rPr>
            <w:rFonts w:ascii="Calibri"/>
            <w:color w:val="0462C1"/>
            <w:w w:val="99"/>
            <w:sz w:val="20"/>
          </w:rPr>
        </w:r>
        <w:r>
          <w:rPr>
            <w:rFonts w:ascii="Calibri"/>
            <w:sz w:val="20"/>
          </w:rPr>
        </w:r>
      </w:hyperlink>
    </w:p>
    <w:p>
      <w:pPr>
        <w:spacing w:after="0" w:line="246" w:lineRule="exact"/>
        <w:jc w:val="left"/>
        <w:rPr>
          <w:rFonts w:ascii="Calibri" w:hAnsi="Calibri" w:cs="Calibri" w:eastAsia="Calibri"/>
          <w:sz w:val="20"/>
          <w:szCs w:val="20"/>
        </w:rPr>
        <w:sectPr>
          <w:footerReference w:type="default" r:id="rId123"/>
          <w:pgSz w:w="11900" w:h="16850"/>
          <w:pgMar w:footer="609" w:header="0" w:top="1600" w:bottom="800" w:left="1080" w:right="0"/>
          <w:pgNumType w:start="91"/>
        </w:sect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9"/>
        <w:rPr>
          <w:rFonts w:ascii="Calibri" w:hAnsi="Calibri" w:cs="Calibri" w:eastAsia="Calibri"/>
          <w:sz w:val="18"/>
          <w:szCs w:val="18"/>
        </w:rPr>
      </w:pPr>
    </w:p>
    <w:p>
      <w:pPr>
        <w:spacing w:before="0"/>
        <w:ind w:left="274" w:right="0" w:firstLine="0"/>
        <w:jc w:val="both"/>
        <w:rPr>
          <w:rFonts w:ascii="Calibri" w:hAnsi="Calibri" w:cs="Calibri" w:eastAsia="Calibri"/>
          <w:sz w:val="20"/>
          <w:szCs w:val="20"/>
        </w:rPr>
      </w:pPr>
      <w:r>
        <w:rPr>
          <w:rFonts w:ascii="Calibri"/>
          <w:b/>
          <w:color w:val="528135"/>
          <w:spacing w:val="-1"/>
          <w:sz w:val="20"/>
        </w:rPr>
        <w:t>Source:</w:t>
      </w:r>
      <w:r>
        <w:rPr>
          <w:rFonts w:ascii="Calibri"/>
          <w:b/>
          <w:color w:val="528135"/>
          <w:spacing w:val="-7"/>
          <w:sz w:val="20"/>
        </w:rPr>
        <w:t> </w:t>
      </w:r>
      <w:r>
        <w:rPr>
          <w:rFonts w:ascii="Calibri"/>
          <w:b/>
          <w:color w:val="528135"/>
          <w:spacing w:val="-3"/>
          <w:sz w:val="20"/>
        </w:rPr>
        <w:t>2019</w:t>
      </w:r>
      <w:r>
        <w:rPr>
          <w:rFonts w:ascii="Calibri"/>
          <w:b/>
          <w:color w:val="528135"/>
          <w:spacing w:val="-13"/>
          <w:sz w:val="20"/>
        </w:rPr>
        <w:t> </w:t>
      </w:r>
      <w:r>
        <w:rPr>
          <w:rFonts w:ascii="Calibri"/>
          <w:b/>
          <w:color w:val="528135"/>
          <w:spacing w:val="-3"/>
          <w:sz w:val="20"/>
        </w:rPr>
        <w:t>NEITI</w:t>
      </w:r>
      <w:r>
        <w:rPr>
          <w:rFonts w:ascii="Calibri"/>
          <w:b/>
          <w:color w:val="528135"/>
          <w:spacing w:val="-12"/>
          <w:sz w:val="20"/>
        </w:rPr>
        <w:t> </w:t>
      </w:r>
      <w:r>
        <w:rPr>
          <w:rFonts w:ascii="Calibri"/>
          <w:b/>
          <w:color w:val="528135"/>
          <w:spacing w:val="-2"/>
          <w:sz w:val="20"/>
        </w:rPr>
        <w:t>SMA</w:t>
      </w:r>
      <w:r>
        <w:rPr>
          <w:rFonts w:ascii="Calibri"/>
          <w:b/>
          <w:color w:val="528135"/>
          <w:spacing w:val="-13"/>
          <w:sz w:val="20"/>
        </w:rPr>
        <w:t> </w:t>
      </w:r>
      <w:r>
        <w:rPr>
          <w:rFonts w:ascii="Calibri"/>
          <w:b/>
          <w:color w:val="528135"/>
          <w:spacing w:val="-3"/>
          <w:sz w:val="20"/>
        </w:rPr>
        <w:t>Templates</w:t>
      </w:r>
      <w:r>
        <w:rPr>
          <w:rFonts w:ascii="Calibri"/>
          <w:sz w:val="20"/>
        </w:rPr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pStyle w:val="Heading4"/>
        <w:numPr>
          <w:ilvl w:val="1"/>
          <w:numId w:val="21"/>
        </w:numPr>
        <w:tabs>
          <w:tab w:pos="769" w:val="left" w:leader="none"/>
        </w:tabs>
        <w:spacing w:line="240" w:lineRule="auto" w:before="126" w:after="0"/>
        <w:ind w:left="768" w:right="0" w:hanging="550"/>
        <w:jc w:val="both"/>
        <w:rPr>
          <w:b w:val="0"/>
          <w:bCs w:val="0"/>
        </w:rPr>
      </w:pPr>
      <w:r>
        <w:rPr>
          <w:color w:val="385522"/>
          <w:spacing w:val="-1"/>
        </w:rPr>
        <w:t>Sectorial</w:t>
      </w:r>
      <w:r>
        <w:rPr>
          <w:color w:val="385522"/>
          <w:spacing w:val="-5"/>
        </w:rPr>
        <w:t> </w:t>
      </w:r>
      <w:r>
        <w:rPr>
          <w:color w:val="385522"/>
          <w:spacing w:val="-1"/>
        </w:rPr>
        <w:t>Distribution</w:t>
      </w:r>
      <w:r>
        <w:rPr>
          <w:color w:val="385522"/>
          <w:spacing w:val="-5"/>
        </w:rPr>
        <w:t> </w:t>
      </w:r>
      <w:r>
        <w:rPr>
          <w:color w:val="385522"/>
          <w:spacing w:val="-1"/>
        </w:rPr>
        <w:t>of</w:t>
      </w:r>
      <w:r>
        <w:rPr>
          <w:color w:val="385522"/>
          <w:spacing w:val="-5"/>
        </w:rPr>
        <w:t> </w:t>
      </w:r>
      <w:r>
        <w:rPr>
          <w:color w:val="385522"/>
          <w:spacing w:val="-1"/>
        </w:rPr>
        <w:t>Revenue</w:t>
      </w:r>
      <w:r>
        <w:rPr>
          <w:b w:val="0"/>
        </w:rPr>
      </w:r>
    </w:p>
    <w:p>
      <w:pPr>
        <w:pStyle w:val="BodyText"/>
        <w:spacing w:line="276" w:lineRule="auto" w:before="43"/>
        <w:ind w:left="218" w:right="219"/>
        <w:jc w:val="both"/>
      </w:pPr>
      <w:r>
        <w:rPr/>
        <w:t>A</w:t>
      </w:r>
      <w:r>
        <w:rPr>
          <w:spacing w:val="41"/>
        </w:rPr>
        <w:t> </w:t>
      </w:r>
      <w:r>
        <w:rPr>
          <w:spacing w:val="-1"/>
        </w:rPr>
        <w:t>sectorial</w:t>
      </w:r>
      <w:r>
        <w:rPr>
          <w:spacing w:val="40"/>
        </w:rPr>
        <w:t> </w:t>
      </w:r>
      <w:r>
        <w:rPr>
          <w:spacing w:val="-1"/>
        </w:rPr>
        <w:t>review</w:t>
      </w:r>
      <w:r>
        <w:rPr>
          <w:spacing w:val="39"/>
        </w:rPr>
        <w:t> </w:t>
      </w:r>
      <w:r>
        <w:rPr>
          <w:spacing w:val="-1"/>
        </w:rPr>
        <w:t>of</w:t>
      </w:r>
      <w:r>
        <w:rPr>
          <w:spacing w:val="41"/>
        </w:rPr>
        <w:t> </w:t>
      </w:r>
      <w:r>
        <w:rPr>
          <w:spacing w:val="-1"/>
        </w:rPr>
        <w:t>revenue</w:t>
      </w:r>
      <w:r>
        <w:rPr>
          <w:spacing w:val="38"/>
        </w:rPr>
        <w:t> </w:t>
      </w:r>
      <w:r>
        <w:rPr>
          <w:spacing w:val="-1"/>
        </w:rPr>
        <w:t>distribution</w:t>
      </w:r>
      <w:r>
        <w:rPr>
          <w:spacing w:val="40"/>
        </w:rPr>
        <w:t> </w:t>
      </w:r>
      <w:r>
        <w:rPr>
          <w:spacing w:val="-1"/>
        </w:rPr>
        <w:t>of</w:t>
      </w:r>
      <w:r>
        <w:rPr>
          <w:spacing w:val="38"/>
        </w:rPr>
        <w:t> </w:t>
      </w:r>
      <w:r>
        <w:rPr>
          <w:spacing w:val="-1"/>
        </w:rPr>
        <w:t>taxes</w:t>
      </w:r>
      <w:r>
        <w:rPr>
          <w:spacing w:val="40"/>
        </w:rPr>
        <w:t> </w:t>
      </w:r>
      <w:r>
        <w:rPr/>
        <w:t>and</w:t>
      </w:r>
      <w:r>
        <w:rPr>
          <w:spacing w:val="39"/>
        </w:rPr>
        <w:t> </w:t>
      </w:r>
      <w:r>
        <w:rPr>
          <w:spacing w:val="-1"/>
        </w:rPr>
        <w:t>royalties</w:t>
      </w:r>
      <w:r>
        <w:rPr>
          <w:spacing w:val="38"/>
        </w:rPr>
        <w:t> </w:t>
      </w:r>
      <w:r>
        <w:rPr/>
        <w:t>by</w:t>
      </w:r>
      <w:r>
        <w:rPr>
          <w:spacing w:val="37"/>
        </w:rPr>
        <w:t> </w:t>
      </w:r>
      <w:r>
        <w:rPr>
          <w:spacing w:val="-1"/>
        </w:rPr>
        <w:t>the</w:t>
      </w:r>
      <w:r>
        <w:rPr>
          <w:spacing w:val="41"/>
        </w:rPr>
        <w:t> </w:t>
      </w:r>
      <w:r>
        <w:rPr/>
        <w:t>74</w:t>
      </w:r>
      <w:r>
        <w:rPr>
          <w:spacing w:val="40"/>
        </w:rPr>
        <w:t> </w:t>
      </w:r>
      <w:r>
        <w:rPr>
          <w:spacing w:val="-1"/>
        </w:rPr>
        <w:t>covered</w:t>
      </w:r>
      <w:r>
        <w:rPr>
          <w:spacing w:val="39"/>
        </w:rPr>
        <w:t> </w:t>
      </w:r>
      <w:r>
        <w:rPr>
          <w:spacing w:val="-1"/>
        </w:rPr>
        <w:t>entities</w:t>
      </w:r>
      <w:r>
        <w:rPr>
          <w:spacing w:val="53"/>
          <w:w w:val="99"/>
        </w:rPr>
        <w:t> </w:t>
      </w:r>
      <w:r>
        <w:rPr>
          <w:spacing w:val="-1"/>
        </w:rPr>
        <w:t>shows</w:t>
      </w:r>
      <w:r>
        <w:rPr>
          <w:spacing w:val="30"/>
        </w:rPr>
        <w:t> </w:t>
      </w:r>
      <w:r>
        <w:rPr>
          <w:spacing w:val="-1"/>
        </w:rPr>
        <w:t>that</w:t>
      </w:r>
      <w:r>
        <w:rPr>
          <w:spacing w:val="33"/>
        </w:rPr>
        <w:t> </w:t>
      </w:r>
      <w:r>
        <w:rPr>
          <w:spacing w:val="-1"/>
        </w:rPr>
        <w:t>manufacturing</w:t>
      </w:r>
      <w:r>
        <w:rPr>
          <w:spacing w:val="34"/>
        </w:rPr>
        <w:t> </w:t>
      </w:r>
      <w:r>
        <w:rPr>
          <w:spacing w:val="-1"/>
        </w:rPr>
        <w:t>and</w:t>
      </w:r>
      <w:r>
        <w:rPr>
          <w:spacing w:val="33"/>
        </w:rPr>
        <w:t> </w:t>
      </w:r>
      <w:r>
        <w:rPr>
          <w:spacing w:val="-1"/>
        </w:rPr>
        <w:t>construction</w:t>
      </w:r>
      <w:r>
        <w:rPr>
          <w:spacing w:val="33"/>
        </w:rPr>
        <w:t> </w:t>
      </w:r>
      <w:r>
        <w:rPr>
          <w:spacing w:val="-1"/>
        </w:rPr>
        <w:t>companies</w:t>
      </w:r>
      <w:r>
        <w:rPr>
          <w:spacing w:val="33"/>
        </w:rPr>
        <w:t> </w:t>
      </w:r>
      <w:r>
        <w:rPr>
          <w:spacing w:val="-1"/>
        </w:rPr>
        <w:t>contributed</w:t>
      </w:r>
      <w:r>
        <w:rPr>
          <w:spacing w:val="31"/>
        </w:rPr>
        <w:t> </w:t>
      </w:r>
      <w:r>
        <w:rPr>
          <w:spacing w:val="-1"/>
        </w:rPr>
        <w:t>68.60%</w:t>
      </w:r>
      <w:r>
        <w:rPr>
          <w:spacing w:val="35"/>
        </w:rPr>
        <w:t> </w:t>
      </w:r>
      <w:r>
        <w:rPr>
          <w:spacing w:val="-1"/>
        </w:rPr>
        <w:t>and</w:t>
      </w:r>
      <w:r>
        <w:rPr>
          <w:spacing w:val="33"/>
        </w:rPr>
        <w:t> </w:t>
      </w:r>
      <w:r>
        <w:rPr>
          <w:spacing w:val="-1"/>
        </w:rPr>
        <w:t>29.67%</w:t>
      </w:r>
      <w:r>
        <w:rPr>
          <w:spacing w:val="59"/>
          <w:w w:val="99"/>
        </w:rPr>
        <w:t> </w:t>
      </w:r>
      <w:r>
        <w:rPr>
          <w:spacing w:val="-1"/>
        </w:rPr>
        <w:t>respectively</w:t>
      </w:r>
      <w:r>
        <w:rPr>
          <w:spacing w:val="45"/>
        </w:rPr>
        <w:t> </w:t>
      </w:r>
      <w:r>
        <w:rPr/>
        <w:t>in</w:t>
      </w:r>
      <w:r>
        <w:rPr>
          <w:spacing w:val="47"/>
        </w:rPr>
        <w:t> </w:t>
      </w:r>
      <w:r>
        <w:rPr>
          <w:spacing w:val="-1"/>
        </w:rPr>
        <w:t>royalty</w:t>
      </w:r>
      <w:r>
        <w:rPr>
          <w:spacing w:val="46"/>
        </w:rPr>
        <w:t> </w:t>
      </w:r>
      <w:r>
        <w:rPr>
          <w:spacing w:val="-1"/>
        </w:rPr>
        <w:t>and</w:t>
      </w:r>
      <w:r>
        <w:rPr>
          <w:spacing w:val="47"/>
        </w:rPr>
        <w:t> </w:t>
      </w:r>
      <w:r>
        <w:rPr/>
        <w:t>taxes</w:t>
      </w:r>
      <w:r>
        <w:rPr>
          <w:spacing w:val="47"/>
        </w:rPr>
        <w:t> </w:t>
      </w:r>
      <w:r>
        <w:rPr>
          <w:spacing w:val="-1"/>
        </w:rPr>
        <w:t>while</w:t>
      </w:r>
      <w:r>
        <w:rPr>
          <w:spacing w:val="47"/>
        </w:rPr>
        <w:t> </w:t>
      </w:r>
      <w:r>
        <w:rPr>
          <w:spacing w:val="-1"/>
        </w:rPr>
        <w:t>quarry,</w:t>
      </w:r>
      <w:r>
        <w:rPr>
          <w:spacing w:val="49"/>
        </w:rPr>
        <w:t> </w:t>
      </w:r>
      <w:r>
        <w:rPr>
          <w:spacing w:val="-1"/>
        </w:rPr>
        <w:t>mining</w:t>
      </w:r>
      <w:r>
        <w:rPr>
          <w:spacing w:val="46"/>
        </w:rPr>
        <w:t> </w:t>
      </w:r>
      <w:r>
        <w:rPr>
          <w:spacing w:val="-1"/>
        </w:rPr>
        <w:t>companies</w:t>
      </w:r>
      <w:r>
        <w:rPr>
          <w:spacing w:val="47"/>
        </w:rPr>
        <w:t> </w:t>
      </w:r>
      <w:r>
        <w:rPr>
          <w:spacing w:val="-1"/>
        </w:rPr>
        <w:t>and</w:t>
      </w:r>
      <w:r>
        <w:rPr>
          <w:spacing w:val="47"/>
        </w:rPr>
        <w:t> </w:t>
      </w:r>
      <w:r>
        <w:rPr>
          <w:spacing w:val="-1"/>
        </w:rPr>
        <w:t>buying</w:t>
      </w:r>
      <w:r>
        <w:rPr>
          <w:spacing w:val="47"/>
        </w:rPr>
        <w:t> </w:t>
      </w:r>
      <w:r>
        <w:rPr/>
        <w:t>centres</w:t>
      </w:r>
      <w:r>
        <w:rPr>
          <w:spacing w:val="73"/>
          <w:w w:val="99"/>
        </w:rPr>
        <w:t> </w:t>
      </w:r>
      <w:r>
        <w:rPr>
          <w:spacing w:val="-1"/>
        </w:rPr>
        <w:t>contributed</w:t>
      </w:r>
      <w:r>
        <w:rPr>
          <w:spacing w:val="-4"/>
        </w:rPr>
        <w:t> </w:t>
      </w:r>
      <w:r>
        <w:rPr/>
        <w:t>only</w:t>
      </w:r>
      <w:r>
        <w:rPr>
          <w:spacing w:val="-5"/>
        </w:rPr>
        <w:t> </w:t>
      </w:r>
      <w:r>
        <w:rPr>
          <w:spacing w:val="-1"/>
        </w:rPr>
        <w:t>1.73%</w:t>
      </w:r>
      <w:r>
        <w:rPr>
          <w:spacing w:val="-2"/>
        </w:rPr>
        <w:t> as </w:t>
      </w:r>
      <w:r>
        <w:rPr>
          <w:spacing w:val="-1"/>
        </w:rPr>
        <w:t>presented</w:t>
      </w:r>
      <w:r>
        <w:rPr>
          <w:spacing w:val="-2"/>
        </w:rPr>
        <w:t> in</w:t>
      </w:r>
      <w:r>
        <w:rPr>
          <w:spacing w:val="-1"/>
        </w:rPr>
        <w:t> Table</w:t>
      </w:r>
      <w:r>
        <w:rPr>
          <w:spacing w:val="1"/>
        </w:rPr>
        <w:t> </w:t>
      </w:r>
      <w:r>
        <w:rPr>
          <w:spacing w:val="-1"/>
        </w:rPr>
        <w:t>44:</w:t>
      </w:r>
      <w:r>
        <w:rPr/>
      </w:r>
    </w:p>
    <w:p>
      <w:pPr>
        <w:spacing w:line="240" w:lineRule="auto" w:before="10"/>
        <w:rPr>
          <w:rFonts w:ascii="Calibri" w:hAnsi="Calibri" w:cs="Calibri" w:eastAsia="Calibri"/>
          <w:sz w:val="27"/>
          <w:szCs w:val="27"/>
        </w:rPr>
      </w:pPr>
    </w:p>
    <w:p>
      <w:pPr>
        <w:spacing w:before="0"/>
        <w:ind w:left="218" w:right="0" w:firstLine="0"/>
        <w:jc w:val="both"/>
        <w:rPr>
          <w:rFonts w:ascii="Calibri" w:hAnsi="Calibri" w:cs="Calibri" w:eastAsia="Calibri"/>
          <w:sz w:val="18"/>
          <w:szCs w:val="18"/>
        </w:rPr>
      </w:pPr>
      <w:r>
        <w:rPr/>
        <w:pict>
          <v:group style="position:absolute;margin-left:202.850006pt;margin-top:55.909306pt;width:5.8pt;height:.1pt;mso-position-horizontal-relative:page;mso-position-vertical-relative:paragraph;z-index:-639160" coordorigin="4057,1118" coordsize="116,2">
            <v:shape style="position:absolute;left:4057;top:1118;width:116;height:2" coordorigin="4057,1118" coordsize="116,0" path="m4057,1118l4172,1118e" filled="false" stroked="true" strokeweight="1.90001pt" strokecolor="#000000">
              <v:path arrowok="t"/>
            </v:shape>
            <w10:wrap type="none"/>
          </v:group>
        </w:pict>
      </w:r>
      <w:r>
        <w:rPr/>
        <w:pict>
          <v:group style="position:absolute;margin-left:251.449997pt;margin-top:55.909306pt;width:5.8pt;height:.1pt;mso-position-horizontal-relative:page;mso-position-vertical-relative:paragraph;z-index:-639136" coordorigin="5029,1118" coordsize="116,2">
            <v:shape style="position:absolute;left:5029;top:1118;width:116;height:2" coordorigin="5029,1118" coordsize="116,0" path="m5029,1118l5144,1118e" filled="false" stroked="true" strokeweight="1.90001pt" strokecolor="#000000">
              <v:path arrowok="t"/>
            </v:shape>
            <w10:wrap type="none"/>
          </v:group>
        </w:pict>
      </w:r>
      <w:r>
        <w:rPr/>
        <w:pict>
          <v:group style="position:absolute;margin-left:295.869995pt;margin-top:55.909306pt;width:5.8pt;height:.1pt;mso-position-horizontal-relative:page;mso-position-vertical-relative:paragraph;z-index:-639112" coordorigin="5917,1118" coordsize="116,2">
            <v:shape style="position:absolute;left:5917;top:1118;width:116;height:2" coordorigin="5917,1118" coordsize="116,0" path="m5917,1118l6033,1118e" filled="false" stroked="true" strokeweight="1.90001pt" strokecolor="#000000">
              <v:path arrowok="t"/>
            </v:shape>
            <w10:wrap type="none"/>
          </v:group>
        </w:pict>
      </w:r>
      <w:r>
        <w:rPr/>
        <w:pict>
          <v:group style="position:absolute;margin-left:340.269989pt;margin-top:55.909306pt;width:5.8pt;height:.1pt;mso-position-horizontal-relative:page;mso-position-vertical-relative:paragraph;z-index:-639088" coordorigin="6805,1118" coordsize="116,2">
            <v:shape style="position:absolute;left:6805;top:1118;width:116;height:2" coordorigin="6805,1118" coordsize="116,0" path="m6805,1118l6921,1118e" filled="false" stroked="true" strokeweight="1.90001pt" strokecolor="#000000">
              <v:path arrowok="t"/>
            </v:shape>
            <w10:wrap type="none"/>
          </v:group>
        </w:pict>
      </w:r>
      <w:r>
        <w:rPr/>
        <w:pict>
          <v:group style="position:absolute;margin-left:388.869995pt;margin-top:55.909306pt;width:5.8pt;height:.1pt;mso-position-horizontal-relative:page;mso-position-vertical-relative:paragraph;z-index:-639064" coordorigin="7777,1118" coordsize="116,2">
            <v:shape style="position:absolute;left:7777;top:1118;width:116;height:2" coordorigin="7777,1118" coordsize="116,0" path="m7777,1118l7893,1118e" filled="false" stroked="true" strokeweight="1.90001pt" strokecolor="#000000">
              <v:path arrowok="t"/>
            </v:shape>
            <w10:wrap type="none"/>
          </v:group>
        </w:pict>
      </w:r>
      <w:r>
        <w:rPr/>
        <w:pict>
          <v:group style="position:absolute;margin-left:435.100006pt;margin-top:55.909306pt;width:5.8pt;height:.1pt;mso-position-horizontal-relative:page;mso-position-vertical-relative:paragraph;z-index:-639040" coordorigin="8702,1118" coordsize="116,2">
            <v:shape style="position:absolute;left:8702;top:1118;width:116;height:2" coordorigin="8702,1118" coordsize="116,0" path="m8702,1118l8817,1118e" filled="false" stroked="true" strokeweight="1.90001pt" strokecolor="#000000">
              <v:path arrowok="t"/>
            </v:shape>
            <w10:wrap type="none"/>
          </v:group>
        </w:pict>
      </w:r>
      <w:r>
        <w:rPr>
          <w:rFonts w:ascii="Calibri"/>
          <w:b/>
          <w:color w:val="528135"/>
          <w:spacing w:val="-1"/>
          <w:sz w:val="18"/>
        </w:rPr>
        <w:t>Table</w:t>
      </w:r>
      <w:r>
        <w:rPr>
          <w:rFonts w:ascii="Calibri"/>
          <w:b/>
          <w:color w:val="528135"/>
          <w:spacing w:val="-4"/>
          <w:sz w:val="18"/>
        </w:rPr>
        <w:t> </w:t>
      </w:r>
      <w:r>
        <w:rPr>
          <w:rFonts w:ascii="Calibri"/>
          <w:b/>
          <w:color w:val="528135"/>
          <w:sz w:val="18"/>
        </w:rPr>
        <w:t>44:</w:t>
      </w:r>
      <w:r>
        <w:rPr>
          <w:rFonts w:ascii="Calibri"/>
          <w:b/>
          <w:color w:val="528135"/>
          <w:spacing w:val="35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Sectorial</w:t>
      </w:r>
      <w:r>
        <w:rPr>
          <w:rFonts w:ascii="Calibri"/>
          <w:b/>
          <w:color w:val="528135"/>
          <w:spacing w:val="-4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distribution</w:t>
      </w:r>
      <w:r>
        <w:rPr>
          <w:rFonts w:ascii="Calibri"/>
          <w:b/>
          <w:color w:val="528135"/>
          <w:spacing w:val="-2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of</w:t>
      </w:r>
      <w:r>
        <w:rPr>
          <w:rFonts w:ascii="Calibri"/>
          <w:b/>
          <w:color w:val="528135"/>
          <w:spacing w:val="-3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revenue</w:t>
      </w:r>
      <w:r>
        <w:rPr>
          <w:rFonts w:ascii="Calibri"/>
          <w:sz w:val="18"/>
        </w:rPr>
      </w:r>
    </w:p>
    <w:p>
      <w:pPr>
        <w:spacing w:line="240" w:lineRule="auto" w:before="1"/>
        <w:rPr>
          <w:rFonts w:ascii="Calibri" w:hAnsi="Calibri" w:cs="Calibri" w:eastAsia="Calibri"/>
          <w:b/>
          <w:bCs/>
          <w:sz w:val="17"/>
          <w:szCs w:val="17"/>
        </w:rPr>
      </w:pPr>
    </w:p>
    <w:tbl>
      <w:tblPr>
        <w:tblW w:w="0" w:type="auto"/>
        <w:jc w:val="left"/>
        <w:tblInd w:w="11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4"/>
        <w:gridCol w:w="1462"/>
        <w:gridCol w:w="788"/>
        <w:gridCol w:w="972"/>
        <w:gridCol w:w="888"/>
        <w:gridCol w:w="888"/>
        <w:gridCol w:w="972"/>
        <w:gridCol w:w="924"/>
        <w:gridCol w:w="972"/>
        <w:gridCol w:w="1193"/>
      </w:tblGrid>
      <w:tr>
        <w:trPr>
          <w:trHeight w:val="554" w:hRule="exact"/>
        </w:trPr>
        <w:tc>
          <w:tcPr>
            <w:tcW w:w="5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"/>
              <w:ind w:left="1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S/N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46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3" w:space="0" w:color="6FAC46"/>
            </w:tcBorders>
            <w:shd w:val="clear" w:color="auto" w:fill="6FAC46"/>
          </w:tcPr>
          <w:p>
            <w:pPr>
              <w:pStyle w:val="TableParagraph"/>
              <w:spacing w:line="240" w:lineRule="auto" w:before="1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SECTOR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788" w:type="dxa"/>
            <w:vMerge w:val="restart"/>
            <w:tcBorders>
              <w:top w:val="nil" w:sz="6" w:space="0" w:color="auto"/>
              <w:left w:val="single" w:sz="3" w:space="0" w:color="6FAC46"/>
              <w:right w:val="nil" w:sz="6" w:space="0" w:color="auto"/>
            </w:tcBorders>
            <w:shd w:val="clear" w:color="auto" w:fill="6FAC46"/>
            <w:textDirection w:val="tbRl"/>
          </w:tcPr>
          <w:p>
            <w:pPr>
              <w:pStyle w:val="TableParagraph"/>
              <w:spacing w:line="246" w:lineRule="auto" w:before="111"/>
              <w:ind w:left="112" w:right="135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Number</w:t>
            </w:r>
            <w:r>
              <w:rPr>
                <w:rFonts w:ascii="Calibri"/>
                <w:b/>
                <w:spacing w:val="21"/>
                <w:sz w:val="18"/>
              </w:rPr>
              <w:t> </w:t>
            </w:r>
            <w:r>
              <w:rPr>
                <w:rFonts w:ascii="Calibri"/>
                <w:b/>
                <w:spacing w:val="-1"/>
                <w:sz w:val="18"/>
              </w:rPr>
              <w:t>of</w:t>
            </w:r>
            <w:r>
              <w:rPr>
                <w:rFonts w:ascii="Calibri"/>
                <w:b/>
                <w:spacing w:val="21"/>
                <w:sz w:val="18"/>
              </w:rPr>
              <w:t> </w:t>
            </w:r>
            <w:r>
              <w:rPr>
                <w:rFonts w:ascii="Calibri"/>
                <w:b/>
                <w:spacing w:val="-1"/>
                <w:sz w:val="18"/>
              </w:rPr>
              <w:t>Companie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97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"/>
              <w:ind w:left="10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VAT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88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CIT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88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"/>
              <w:ind w:left="10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EDT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97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WHT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9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ROYALTY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97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"/>
              <w:ind w:left="10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TOTAL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1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19" w:lineRule="exact" w:before="1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%</w:t>
            </w:r>
            <w:r>
              <w:rPr>
                <w:rFonts w:ascii="Calibri"/>
                <w:sz w:val="18"/>
              </w:rPr>
            </w:r>
          </w:p>
          <w:p>
            <w:pPr>
              <w:pStyle w:val="TableParagraph"/>
              <w:spacing w:line="219" w:lineRule="exact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Contribution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449" w:hRule="exact"/>
        </w:trPr>
        <w:tc>
          <w:tcPr>
            <w:tcW w:w="5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146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3" w:space="0" w:color="6FAC46"/>
            </w:tcBorders>
            <w:shd w:val="clear" w:color="auto" w:fill="C5DFB3"/>
          </w:tcPr>
          <w:p>
            <w:pPr/>
          </w:p>
        </w:tc>
        <w:tc>
          <w:tcPr>
            <w:tcW w:w="788" w:type="dxa"/>
            <w:vMerge/>
            <w:tcBorders>
              <w:left w:val="single" w:sz="3" w:space="0" w:color="6FAC46"/>
              <w:bottom w:val="nil" w:sz="6" w:space="0" w:color="auto"/>
              <w:right w:val="nil" w:sz="6" w:space="0" w:color="auto"/>
            </w:tcBorders>
            <w:shd w:val="clear" w:color="auto" w:fill="6FAC46"/>
            <w:textDirection w:val="tbRl"/>
          </w:tcPr>
          <w:p>
            <w:pPr/>
          </w:p>
        </w:tc>
        <w:tc>
          <w:tcPr>
            <w:tcW w:w="97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10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 w:hAnsi="Calibri" w:cs="Calibri" w:eastAsia="Calibri"/>
                <w:spacing w:val="-1"/>
                <w:sz w:val="18"/>
                <w:szCs w:val="18"/>
              </w:rPr>
              <w:t>N</w:t>
            </w:r>
            <w:r>
              <w:rPr>
                <w:rFonts w:ascii="Calibri" w:hAnsi="Calibri" w:cs="Calibri" w:eastAsia="Calibri"/>
                <w:spacing w:val="-1"/>
                <w:sz w:val="18"/>
                <w:szCs w:val="18"/>
              </w:rPr>
              <w:t>’</w:t>
            </w:r>
          </w:p>
          <w:p>
            <w:pPr>
              <w:pStyle w:val="TableParagraph"/>
              <w:spacing w:line="240" w:lineRule="auto" w:before="1"/>
              <w:ind w:left="10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million</w:t>
            </w:r>
          </w:p>
        </w:tc>
        <w:tc>
          <w:tcPr>
            <w:tcW w:w="88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 w:hAnsi="Calibri" w:cs="Calibri" w:eastAsia="Calibri"/>
                <w:spacing w:val="-1"/>
                <w:sz w:val="18"/>
                <w:szCs w:val="18"/>
              </w:rPr>
              <w:t>N</w:t>
            </w:r>
            <w:r>
              <w:rPr>
                <w:rFonts w:ascii="Calibri" w:hAnsi="Calibri" w:cs="Calibri" w:eastAsia="Calibri"/>
                <w:spacing w:val="-1"/>
                <w:sz w:val="18"/>
                <w:szCs w:val="18"/>
              </w:rPr>
              <w:t>’</w:t>
            </w:r>
          </w:p>
          <w:p>
            <w:pPr>
              <w:pStyle w:val="TableParagraph"/>
              <w:spacing w:line="240" w:lineRule="auto" w:before="1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million</w:t>
            </w:r>
          </w:p>
        </w:tc>
        <w:tc>
          <w:tcPr>
            <w:tcW w:w="88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10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 w:hAnsi="Calibri" w:cs="Calibri" w:eastAsia="Calibri"/>
                <w:spacing w:val="-1"/>
                <w:sz w:val="18"/>
                <w:szCs w:val="18"/>
              </w:rPr>
              <w:t>N</w:t>
            </w:r>
            <w:r>
              <w:rPr>
                <w:rFonts w:ascii="Calibri" w:hAnsi="Calibri" w:cs="Calibri" w:eastAsia="Calibri"/>
                <w:spacing w:val="-1"/>
                <w:sz w:val="18"/>
                <w:szCs w:val="18"/>
              </w:rPr>
              <w:t>’</w:t>
            </w:r>
          </w:p>
          <w:p>
            <w:pPr>
              <w:pStyle w:val="TableParagraph"/>
              <w:spacing w:line="240" w:lineRule="auto" w:before="1"/>
              <w:ind w:left="10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million</w:t>
            </w:r>
          </w:p>
        </w:tc>
        <w:tc>
          <w:tcPr>
            <w:tcW w:w="97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 w:hAnsi="Calibri" w:cs="Calibri" w:eastAsia="Calibri"/>
                <w:spacing w:val="-1"/>
                <w:sz w:val="18"/>
                <w:szCs w:val="18"/>
              </w:rPr>
              <w:t>N</w:t>
            </w:r>
            <w:r>
              <w:rPr>
                <w:rFonts w:ascii="Calibri" w:hAnsi="Calibri" w:cs="Calibri" w:eastAsia="Calibri"/>
                <w:spacing w:val="-1"/>
                <w:sz w:val="18"/>
                <w:szCs w:val="18"/>
              </w:rPr>
              <w:t>’</w:t>
            </w:r>
          </w:p>
          <w:p>
            <w:pPr>
              <w:pStyle w:val="TableParagraph"/>
              <w:spacing w:line="240" w:lineRule="auto" w:before="1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million</w:t>
            </w:r>
          </w:p>
        </w:tc>
        <w:tc>
          <w:tcPr>
            <w:tcW w:w="9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 w:hAnsi="Calibri" w:cs="Calibri" w:eastAsia="Calibri"/>
                <w:spacing w:val="-1"/>
                <w:sz w:val="18"/>
                <w:szCs w:val="18"/>
              </w:rPr>
              <w:t>N</w:t>
            </w:r>
            <w:r>
              <w:rPr>
                <w:rFonts w:ascii="Calibri" w:hAnsi="Calibri" w:cs="Calibri" w:eastAsia="Calibri"/>
                <w:spacing w:val="-1"/>
                <w:sz w:val="18"/>
                <w:szCs w:val="18"/>
              </w:rPr>
              <w:t>’</w:t>
            </w:r>
          </w:p>
          <w:p>
            <w:pPr>
              <w:pStyle w:val="TableParagraph"/>
              <w:spacing w:line="240" w:lineRule="auto" w:before="1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million</w:t>
            </w:r>
          </w:p>
        </w:tc>
        <w:tc>
          <w:tcPr>
            <w:tcW w:w="2165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10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 w:hAnsi="Calibri" w:cs="Calibri" w:eastAsia="Calibri"/>
                <w:spacing w:val="-1"/>
                <w:sz w:val="18"/>
                <w:szCs w:val="18"/>
              </w:rPr>
              <w:t>N</w:t>
            </w:r>
            <w:r>
              <w:rPr>
                <w:rFonts w:ascii="Calibri" w:hAnsi="Calibri" w:cs="Calibri" w:eastAsia="Calibri"/>
                <w:spacing w:val="-1"/>
                <w:sz w:val="18"/>
                <w:szCs w:val="18"/>
              </w:rPr>
              <w:t>’</w:t>
            </w:r>
          </w:p>
          <w:p>
            <w:pPr>
              <w:pStyle w:val="TableParagraph"/>
              <w:spacing w:line="240" w:lineRule="auto" w:before="1"/>
              <w:ind w:left="10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million</w:t>
            </w:r>
          </w:p>
        </w:tc>
      </w:tr>
      <w:tr>
        <w:trPr>
          <w:trHeight w:val="307" w:hRule="exact"/>
        </w:trPr>
        <w:tc>
          <w:tcPr>
            <w:tcW w:w="5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30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1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46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12"/>
                <w:szCs w:val="12"/>
              </w:rPr>
            </w:pPr>
            <w:r>
              <w:rPr>
                <w:rFonts w:ascii="Calibri"/>
                <w:spacing w:val="-1"/>
                <w:sz w:val="18"/>
              </w:rPr>
              <w:t>Manufacturing</w:t>
            </w:r>
            <w:r>
              <w:rPr>
                <w:rFonts w:ascii="Calibri"/>
                <w:spacing w:val="-1"/>
                <w:position w:val="5"/>
                <w:sz w:val="12"/>
              </w:rPr>
              <w:t>11</w:t>
            </w:r>
            <w:r>
              <w:rPr>
                <w:rFonts w:ascii="Calibri"/>
                <w:sz w:val="12"/>
              </w:rPr>
            </w:r>
          </w:p>
        </w:tc>
        <w:tc>
          <w:tcPr>
            <w:tcW w:w="78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right="105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4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97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3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32,835.38</w:t>
            </w:r>
          </w:p>
        </w:tc>
        <w:tc>
          <w:tcPr>
            <w:tcW w:w="88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4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2,428.07</w:t>
            </w:r>
          </w:p>
        </w:tc>
        <w:tc>
          <w:tcPr>
            <w:tcW w:w="88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4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3,227.49</w:t>
            </w:r>
          </w:p>
        </w:tc>
        <w:tc>
          <w:tcPr>
            <w:tcW w:w="97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22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9,167.05</w:t>
            </w:r>
          </w:p>
        </w:tc>
        <w:tc>
          <w:tcPr>
            <w:tcW w:w="9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7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1,090.84</w:t>
            </w:r>
          </w:p>
        </w:tc>
        <w:tc>
          <w:tcPr>
            <w:tcW w:w="97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3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48,748.83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1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54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68.60%</w:t>
            </w:r>
          </w:p>
        </w:tc>
      </w:tr>
      <w:tr>
        <w:trPr>
          <w:trHeight w:val="307" w:hRule="exact"/>
        </w:trPr>
        <w:tc>
          <w:tcPr>
            <w:tcW w:w="5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30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2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46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Construction</w:t>
            </w:r>
          </w:p>
        </w:tc>
        <w:tc>
          <w:tcPr>
            <w:tcW w:w="78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49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24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97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22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8,671.16</w:t>
            </w:r>
          </w:p>
        </w:tc>
        <w:tc>
          <w:tcPr>
            <w:tcW w:w="88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14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2,045.10</w:t>
            </w:r>
          </w:p>
        </w:tc>
        <w:tc>
          <w:tcPr>
            <w:tcW w:w="88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14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1,878.25</w:t>
            </w:r>
          </w:p>
        </w:tc>
        <w:tc>
          <w:tcPr>
            <w:tcW w:w="97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22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7,950.08</w:t>
            </w:r>
          </w:p>
        </w:tc>
        <w:tc>
          <w:tcPr>
            <w:tcW w:w="9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31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538.72</w:t>
            </w:r>
          </w:p>
        </w:tc>
        <w:tc>
          <w:tcPr>
            <w:tcW w:w="97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13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21,083.32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1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54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29.67%</w:t>
            </w:r>
          </w:p>
        </w:tc>
      </w:tr>
      <w:tr>
        <w:trPr>
          <w:trHeight w:val="307" w:hRule="exact"/>
        </w:trPr>
        <w:tc>
          <w:tcPr>
            <w:tcW w:w="5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30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3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46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Quarry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78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49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33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97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36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341.71</w:t>
            </w:r>
          </w:p>
        </w:tc>
        <w:tc>
          <w:tcPr>
            <w:tcW w:w="88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36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80.40</w:t>
            </w:r>
          </w:p>
        </w:tc>
        <w:tc>
          <w:tcPr>
            <w:tcW w:w="88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36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48.96</w:t>
            </w:r>
          </w:p>
        </w:tc>
        <w:tc>
          <w:tcPr>
            <w:tcW w:w="97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45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18.40</w:t>
            </w:r>
          </w:p>
        </w:tc>
        <w:tc>
          <w:tcPr>
            <w:tcW w:w="9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31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287.52</w:t>
            </w:r>
          </w:p>
        </w:tc>
        <w:tc>
          <w:tcPr>
            <w:tcW w:w="97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36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776.99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1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64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1.09%</w:t>
            </w:r>
          </w:p>
        </w:tc>
      </w:tr>
      <w:tr>
        <w:trPr>
          <w:trHeight w:val="306" w:hRule="exact"/>
        </w:trPr>
        <w:tc>
          <w:tcPr>
            <w:tcW w:w="5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30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4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46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Mining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78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49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11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97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45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64.37</w:t>
            </w:r>
          </w:p>
        </w:tc>
        <w:tc>
          <w:tcPr>
            <w:tcW w:w="88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46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2.96</w:t>
            </w:r>
          </w:p>
        </w:tc>
        <w:tc>
          <w:tcPr>
            <w:tcW w:w="88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46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7.59</w:t>
            </w:r>
          </w:p>
        </w:tc>
        <w:tc>
          <w:tcPr>
            <w:tcW w:w="97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45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59.30</w:t>
            </w:r>
          </w:p>
        </w:tc>
        <w:tc>
          <w:tcPr>
            <w:tcW w:w="9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31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277.24</w:t>
            </w:r>
          </w:p>
        </w:tc>
        <w:tc>
          <w:tcPr>
            <w:tcW w:w="97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36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411.46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1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64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0.58%</w:t>
            </w:r>
          </w:p>
        </w:tc>
      </w:tr>
      <w:tr>
        <w:trPr>
          <w:trHeight w:val="308" w:hRule="exact"/>
        </w:trPr>
        <w:tc>
          <w:tcPr>
            <w:tcW w:w="5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5"/>
              <w:ind w:left="30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5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46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Buying</w:t>
            </w:r>
            <w:r>
              <w:rPr>
                <w:rFonts w:ascii="Calibri"/>
                <w:spacing w:val="-6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Centre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78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right="105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2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97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54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0.38</w:t>
            </w:r>
          </w:p>
        </w:tc>
        <w:tc>
          <w:tcPr>
            <w:tcW w:w="88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46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0.49</w:t>
            </w:r>
          </w:p>
        </w:tc>
        <w:tc>
          <w:tcPr>
            <w:tcW w:w="88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46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2.20</w:t>
            </w:r>
          </w:p>
        </w:tc>
        <w:tc>
          <w:tcPr>
            <w:tcW w:w="97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54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0.00</w:t>
            </w:r>
          </w:p>
        </w:tc>
        <w:tc>
          <w:tcPr>
            <w:tcW w:w="9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40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36.12</w:t>
            </w:r>
          </w:p>
        </w:tc>
        <w:tc>
          <w:tcPr>
            <w:tcW w:w="97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45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39.19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1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64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0.06%</w:t>
            </w:r>
          </w:p>
        </w:tc>
      </w:tr>
      <w:tr>
        <w:trPr>
          <w:trHeight w:val="301" w:hRule="exact"/>
        </w:trPr>
        <w:tc>
          <w:tcPr>
            <w:tcW w:w="5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146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Total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78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49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74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97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13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41,913.01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88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13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4,557.02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88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13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5,164.49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97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13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17,194.84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9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17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2,230.43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97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13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71,059.79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1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45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100.00%</w:t>
            </w:r>
          </w:p>
        </w:tc>
      </w:tr>
    </w:tbl>
    <w:p>
      <w:pPr>
        <w:spacing w:before="11"/>
        <w:ind w:left="218" w:right="0" w:firstLine="0"/>
        <w:jc w:val="both"/>
        <w:rPr>
          <w:rFonts w:ascii="Calibri" w:hAnsi="Calibri" w:cs="Calibri" w:eastAsia="Calibri"/>
          <w:sz w:val="20"/>
          <w:szCs w:val="20"/>
        </w:rPr>
      </w:pPr>
      <w:r>
        <w:rPr>
          <w:rFonts w:ascii="Calibri"/>
          <w:b/>
          <w:color w:val="528135"/>
          <w:spacing w:val="-1"/>
          <w:sz w:val="20"/>
        </w:rPr>
        <w:t>Source:</w:t>
      </w:r>
      <w:r>
        <w:rPr>
          <w:rFonts w:ascii="Calibri"/>
          <w:b/>
          <w:color w:val="528135"/>
          <w:spacing w:val="-7"/>
          <w:sz w:val="20"/>
        </w:rPr>
        <w:t> </w:t>
      </w:r>
      <w:r>
        <w:rPr>
          <w:rFonts w:ascii="Calibri"/>
          <w:b/>
          <w:color w:val="528135"/>
          <w:spacing w:val="-3"/>
          <w:sz w:val="20"/>
        </w:rPr>
        <w:t>2019</w:t>
      </w:r>
      <w:r>
        <w:rPr>
          <w:rFonts w:ascii="Calibri"/>
          <w:b/>
          <w:color w:val="528135"/>
          <w:spacing w:val="-14"/>
          <w:sz w:val="20"/>
        </w:rPr>
        <w:t> </w:t>
      </w:r>
      <w:r>
        <w:rPr>
          <w:rFonts w:ascii="Calibri"/>
          <w:b/>
          <w:color w:val="528135"/>
          <w:spacing w:val="-2"/>
          <w:sz w:val="20"/>
        </w:rPr>
        <w:t>NEITI</w:t>
      </w:r>
      <w:r>
        <w:rPr>
          <w:rFonts w:ascii="Calibri"/>
          <w:b/>
          <w:color w:val="528135"/>
          <w:spacing w:val="-14"/>
          <w:sz w:val="20"/>
        </w:rPr>
        <w:t> </w:t>
      </w:r>
      <w:r>
        <w:rPr>
          <w:rFonts w:ascii="Calibri"/>
          <w:b/>
          <w:color w:val="528135"/>
          <w:spacing w:val="-2"/>
          <w:sz w:val="20"/>
        </w:rPr>
        <w:t>SMA</w:t>
      </w:r>
      <w:r>
        <w:rPr>
          <w:rFonts w:ascii="Calibri"/>
          <w:b/>
          <w:color w:val="528135"/>
          <w:spacing w:val="-13"/>
          <w:sz w:val="20"/>
        </w:rPr>
        <w:t> </w:t>
      </w:r>
      <w:r>
        <w:rPr>
          <w:rFonts w:ascii="Calibri"/>
          <w:b/>
          <w:color w:val="528135"/>
          <w:spacing w:val="-3"/>
          <w:sz w:val="20"/>
        </w:rPr>
        <w:t>Templates</w:t>
      </w:r>
      <w:r>
        <w:rPr>
          <w:rFonts w:ascii="Calibri"/>
          <w:sz w:val="20"/>
        </w:rPr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pStyle w:val="Heading4"/>
        <w:numPr>
          <w:ilvl w:val="1"/>
          <w:numId w:val="21"/>
        </w:numPr>
        <w:tabs>
          <w:tab w:pos="768" w:val="left" w:leader="none"/>
        </w:tabs>
        <w:spacing w:line="240" w:lineRule="auto" w:before="129" w:after="0"/>
        <w:ind w:left="767" w:right="0" w:hanging="549"/>
        <w:jc w:val="both"/>
        <w:rPr>
          <w:b w:val="0"/>
          <w:bCs w:val="0"/>
        </w:rPr>
      </w:pPr>
      <w:r>
        <w:rPr>
          <w:color w:val="528135"/>
          <w:spacing w:val="-1"/>
        </w:rPr>
        <w:t>Sub-National</w:t>
      </w:r>
      <w:r>
        <w:rPr>
          <w:color w:val="528135"/>
          <w:spacing w:val="-18"/>
        </w:rPr>
        <w:t> </w:t>
      </w:r>
      <w:r>
        <w:rPr>
          <w:color w:val="528135"/>
          <w:spacing w:val="-1"/>
        </w:rPr>
        <w:t>Payments</w:t>
      </w:r>
      <w:r>
        <w:rPr>
          <w:b w:val="0"/>
        </w:rPr>
      </w:r>
    </w:p>
    <w:p>
      <w:pPr>
        <w:pStyle w:val="BodyText"/>
        <w:spacing w:line="276" w:lineRule="auto" w:before="43"/>
        <w:ind w:left="218" w:right="220"/>
        <w:jc w:val="both"/>
      </w:pPr>
      <w:r>
        <w:rPr/>
        <w:t>The </w:t>
      </w:r>
      <w:r>
        <w:rPr>
          <w:spacing w:val="-1"/>
        </w:rPr>
        <w:t>subnational</w:t>
      </w:r>
      <w:r>
        <w:rPr>
          <w:spacing w:val="1"/>
        </w:rPr>
        <w:t> </w:t>
      </w:r>
      <w:r>
        <w:rPr>
          <w:spacing w:val="-1"/>
        </w:rPr>
        <w:t>payments </w:t>
      </w:r>
      <w:r>
        <w:rPr/>
        <w:t>made</w:t>
      </w:r>
      <w:r>
        <w:rPr>
          <w:spacing w:val="-1"/>
        </w:rPr>
        <w:t> </w:t>
      </w:r>
      <w:r>
        <w:rPr/>
        <w:t>by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covered companies</w:t>
      </w:r>
      <w:r>
        <w:rPr>
          <w:spacing w:val="1"/>
        </w:rPr>
        <w:t> </w:t>
      </w:r>
      <w:r>
        <w:rPr>
          <w:spacing w:val="-1"/>
        </w:rPr>
        <w:t>are</w:t>
      </w:r>
      <w:r>
        <w:rPr/>
        <w:t> </w:t>
      </w:r>
      <w:r>
        <w:rPr>
          <w:spacing w:val="-1"/>
        </w:rPr>
        <w:t>PAYE,</w:t>
      </w:r>
      <w:r>
        <w:rPr>
          <w:spacing w:val="1"/>
        </w:rPr>
        <w:t> </w:t>
      </w:r>
      <w:r>
        <w:rPr>
          <w:spacing w:val="-1"/>
        </w:rPr>
        <w:t>ground rent</w:t>
      </w:r>
      <w:r>
        <w:rPr>
          <w:spacing w:val="1"/>
        </w:rPr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>
          <w:spacing w:val="-1"/>
        </w:rPr>
        <w:t>business</w:t>
      </w:r>
      <w:r>
        <w:rPr>
          <w:spacing w:val="65"/>
          <w:w w:val="99"/>
        </w:rPr>
        <w:t> </w:t>
      </w:r>
      <w:r>
        <w:rPr/>
        <w:t>premises</w:t>
      </w:r>
      <w:r>
        <w:rPr>
          <w:spacing w:val="52"/>
        </w:rPr>
        <w:t> </w:t>
      </w:r>
      <w:r>
        <w:rPr/>
        <w:t>tax. </w:t>
      </w:r>
      <w:r>
        <w:rPr>
          <w:spacing w:val="-1"/>
        </w:rPr>
        <w:t>These</w:t>
      </w:r>
      <w:r>
        <w:rPr>
          <w:spacing w:val="2"/>
        </w:rPr>
        <w:t> </w:t>
      </w:r>
      <w:r>
        <w:rPr>
          <w:spacing w:val="-1"/>
        </w:rPr>
        <w:t>payments</w:t>
      </w:r>
      <w:r>
        <w:rPr>
          <w:spacing w:val="52"/>
        </w:rPr>
        <w:t> </w:t>
      </w:r>
      <w:r>
        <w:rPr/>
        <w:t>were  made</w:t>
      </w:r>
      <w:r>
        <w:rPr>
          <w:spacing w:val="53"/>
        </w:rPr>
        <w:t> </w:t>
      </w:r>
      <w:r>
        <w:rPr/>
        <w:t>to</w:t>
      </w:r>
      <w:r>
        <w:rPr>
          <w:spacing w:val="51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1"/>
        </w:rPr>
        <w:t>various</w:t>
      </w:r>
      <w:r>
        <w:rPr>
          <w:spacing w:val="1"/>
        </w:rPr>
        <w:t> </w:t>
      </w:r>
      <w:r>
        <w:rPr>
          <w:spacing w:val="-1"/>
        </w:rPr>
        <w:t>state</w:t>
      </w:r>
      <w:r>
        <w:rPr>
          <w:spacing w:val="1"/>
        </w:rPr>
        <w:t> </w:t>
      </w:r>
      <w:r>
        <w:rPr>
          <w:spacing w:val="-1"/>
        </w:rPr>
        <w:t>board</w:t>
      </w:r>
      <w:r>
        <w:rPr/>
        <w:t> </w:t>
      </w:r>
      <w:r>
        <w:rPr>
          <w:spacing w:val="-1"/>
        </w:rPr>
        <w:t>of</w:t>
      </w:r>
      <w:r>
        <w:rPr>
          <w:spacing w:val="2"/>
        </w:rPr>
        <w:t> </w:t>
      </w:r>
      <w:r>
        <w:rPr>
          <w:spacing w:val="-1"/>
        </w:rPr>
        <w:t>internal</w:t>
      </w:r>
      <w:r>
        <w:rPr/>
        <w:t>  </w:t>
      </w:r>
      <w:r>
        <w:rPr>
          <w:spacing w:val="-1"/>
        </w:rPr>
        <w:t>revenue</w:t>
      </w:r>
      <w:r>
        <w:rPr>
          <w:spacing w:val="51"/>
          <w:w w:val="99"/>
        </w:rPr>
        <w:t> </w:t>
      </w:r>
      <w:r>
        <w:rPr>
          <w:spacing w:val="-1"/>
        </w:rPr>
        <w:t>services.</w:t>
      </w:r>
      <w:r>
        <w:rPr/>
        <w:t> In</w:t>
      </w:r>
      <w:r>
        <w:rPr>
          <w:spacing w:val="2"/>
        </w:rPr>
        <w:t> </w:t>
      </w:r>
      <w:r>
        <w:rPr/>
        <w:t>2019,  </w:t>
      </w:r>
      <w:r>
        <w:rPr>
          <w:spacing w:val="-1"/>
        </w:rPr>
        <w:t>the</w:t>
      </w:r>
      <w:r>
        <w:rPr>
          <w:spacing w:val="2"/>
        </w:rPr>
        <w:t> </w:t>
      </w:r>
      <w:r>
        <w:rPr>
          <w:spacing w:val="-1"/>
        </w:rPr>
        <w:t>total</w:t>
      </w:r>
      <w:r>
        <w:rPr>
          <w:spacing w:val="2"/>
        </w:rPr>
        <w:t> </w:t>
      </w:r>
      <w:r>
        <w:rPr>
          <w:spacing w:val="-1"/>
        </w:rPr>
        <w:t>reported</w:t>
      </w:r>
      <w:r>
        <w:rPr>
          <w:spacing w:val="5"/>
        </w:rPr>
        <w:t> </w:t>
      </w:r>
      <w:r>
        <w:rPr>
          <w:spacing w:val="-1"/>
        </w:rPr>
        <w:t>subnational</w:t>
      </w:r>
      <w:r>
        <w:rPr>
          <w:spacing w:val="3"/>
        </w:rPr>
        <w:t> </w:t>
      </w:r>
      <w:r>
        <w:rPr>
          <w:spacing w:val="-1"/>
        </w:rPr>
        <w:t>payment</w:t>
      </w:r>
      <w:r>
        <w:rPr>
          <w:spacing w:val="3"/>
        </w:rPr>
        <w:t> </w:t>
      </w:r>
      <w:r>
        <w:rPr>
          <w:spacing w:val="-1"/>
        </w:rPr>
        <w:t>was</w:t>
      </w:r>
      <w:r>
        <w:rPr>
          <w:spacing w:val="2"/>
        </w:rPr>
        <w:t> </w:t>
      </w:r>
      <w:r>
        <w:rPr>
          <w:dstrike/>
          <w:spacing w:val="-1"/>
        </w:rPr>
        <w:t>N</w:t>
      </w:r>
      <w:r>
        <w:rPr>
          <w:strike w:val="0"/>
        </w:rPr>
      </w:r>
      <w:r>
        <w:rPr>
          <w:strike w:val="0"/>
          <w:spacing w:val="-1"/>
        </w:rPr>
        <w:t>5,092,349,020</w:t>
      </w:r>
      <w:r>
        <w:rPr>
          <w:strike w:val="0"/>
        </w:rPr>
        <w:t>  with</w:t>
      </w:r>
      <w:r>
        <w:rPr>
          <w:strike w:val="0"/>
          <w:spacing w:val="3"/>
        </w:rPr>
        <w:t> </w:t>
      </w:r>
      <w:r>
        <w:rPr>
          <w:strike w:val="0"/>
          <w:spacing w:val="-1"/>
        </w:rPr>
        <w:t>PAYE</w:t>
      </w:r>
      <w:r>
        <w:rPr>
          <w:strike w:val="0"/>
          <w:spacing w:val="71"/>
        </w:rPr>
        <w:t> </w:t>
      </w:r>
      <w:r>
        <w:rPr>
          <w:strike w:val="0"/>
          <w:spacing w:val="-1"/>
        </w:rPr>
        <w:t>constituting</w:t>
      </w:r>
      <w:r>
        <w:rPr>
          <w:strike w:val="0"/>
          <w:spacing w:val="-3"/>
        </w:rPr>
        <w:t> </w:t>
      </w:r>
      <w:r>
        <w:rPr>
          <w:strike w:val="0"/>
          <w:spacing w:val="-1"/>
        </w:rPr>
        <w:t>89.35% of</w:t>
      </w:r>
      <w:r>
        <w:rPr>
          <w:strike w:val="0"/>
          <w:spacing w:val="-3"/>
        </w:rPr>
        <w:t> </w:t>
      </w:r>
      <w:r>
        <w:rPr>
          <w:strike w:val="0"/>
          <w:spacing w:val="-1"/>
        </w:rPr>
        <w:t>the total</w:t>
      </w:r>
      <w:r>
        <w:rPr>
          <w:strike w:val="0"/>
          <w:spacing w:val="-4"/>
        </w:rPr>
        <w:t> </w:t>
      </w:r>
      <w:r>
        <w:rPr>
          <w:strike w:val="0"/>
          <w:spacing w:val="-1"/>
        </w:rPr>
        <w:t>amount</w:t>
      </w:r>
      <w:r>
        <w:rPr>
          <w:strike w:val="0"/>
          <w:spacing w:val="2"/>
        </w:rPr>
        <w:t> </w:t>
      </w:r>
      <w:r>
        <w:rPr>
          <w:strike w:val="0"/>
        </w:rPr>
        <w:t>as</w:t>
      </w:r>
      <w:r>
        <w:rPr>
          <w:strike w:val="0"/>
          <w:spacing w:val="-4"/>
        </w:rPr>
        <w:t> </w:t>
      </w:r>
      <w:r>
        <w:rPr>
          <w:strike w:val="0"/>
          <w:spacing w:val="-1"/>
        </w:rPr>
        <w:t>presented</w:t>
      </w:r>
      <w:r>
        <w:rPr>
          <w:strike w:val="0"/>
          <w:spacing w:val="-3"/>
        </w:rPr>
        <w:t> </w:t>
      </w:r>
      <w:r>
        <w:rPr>
          <w:strike w:val="0"/>
        </w:rPr>
        <w:t>in</w:t>
      </w:r>
      <w:r>
        <w:rPr>
          <w:strike w:val="0"/>
          <w:spacing w:val="-3"/>
        </w:rPr>
        <w:t> </w:t>
      </w:r>
      <w:r>
        <w:rPr>
          <w:strike w:val="0"/>
          <w:spacing w:val="-1"/>
        </w:rPr>
        <w:t>Table </w:t>
      </w:r>
      <w:r>
        <w:rPr>
          <w:strike w:val="0"/>
        </w:rPr>
        <w:t>45.</w:t>
      </w:r>
    </w:p>
    <w:p>
      <w:pPr>
        <w:spacing w:line="240" w:lineRule="auto" w:before="10"/>
        <w:rPr>
          <w:rFonts w:ascii="Calibri" w:hAnsi="Calibri" w:cs="Calibri" w:eastAsia="Calibri"/>
          <w:sz w:val="27"/>
          <w:szCs w:val="27"/>
        </w:rPr>
      </w:pPr>
    </w:p>
    <w:p>
      <w:pPr>
        <w:spacing w:before="0"/>
        <w:ind w:left="218" w:right="0" w:firstLine="0"/>
        <w:jc w:val="both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b/>
          <w:color w:val="528135"/>
          <w:spacing w:val="-1"/>
          <w:sz w:val="18"/>
        </w:rPr>
        <w:t>Table</w:t>
      </w:r>
      <w:r>
        <w:rPr>
          <w:rFonts w:ascii="Calibri"/>
          <w:b/>
          <w:color w:val="528135"/>
          <w:spacing w:val="-7"/>
          <w:sz w:val="18"/>
        </w:rPr>
        <w:t> </w:t>
      </w:r>
      <w:r>
        <w:rPr>
          <w:rFonts w:ascii="Calibri"/>
          <w:b/>
          <w:color w:val="528135"/>
          <w:sz w:val="18"/>
        </w:rPr>
        <w:t>45:</w:t>
      </w:r>
      <w:r>
        <w:rPr>
          <w:rFonts w:ascii="Calibri"/>
          <w:b/>
          <w:color w:val="528135"/>
          <w:spacing w:val="-7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Sub-National</w:t>
      </w:r>
      <w:r>
        <w:rPr>
          <w:rFonts w:ascii="Calibri"/>
          <w:b/>
          <w:color w:val="528135"/>
          <w:spacing w:val="-8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Payments</w:t>
      </w:r>
      <w:r>
        <w:rPr>
          <w:rFonts w:ascii="Calibri"/>
          <w:sz w:val="18"/>
        </w:rPr>
      </w:r>
    </w:p>
    <w:p>
      <w:pPr>
        <w:spacing w:line="240" w:lineRule="auto" w:before="1"/>
        <w:rPr>
          <w:rFonts w:ascii="Calibri" w:hAnsi="Calibri" w:cs="Calibri" w:eastAsia="Calibri"/>
          <w:b/>
          <w:bCs/>
          <w:sz w:val="17"/>
          <w:szCs w:val="17"/>
        </w:rPr>
      </w:pPr>
    </w:p>
    <w:tbl>
      <w:tblPr>
        <w:tblW w:w="0" w:type="auto"/>
        <w:jc w:val="left"/>
        <w:tblInd w:w="11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8"/>
        <w:gridCol w:w="4373"/>
        <w:gridCol w:w="2581"/>
        <w:gridCol w:w="1951"/>
      </w:tblGrid>
      <w:tr>
        <w:trPr>
          <w:trHeight w:val="350" w:hRule="exact"/>
        </w:trPr>
        <w:tc>
          <w:tcPr>
            <w:tcW w:w="65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S/N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437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Description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5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"/>
              <w:ind w:left="12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%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5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"/>
              <w:ind w:right="191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w w:val="99"/>
                <w:sz w:val="20"/>
              </w:rPr>
            </w:r>
            <w:r>
              <w:rPr>
                <w:rFonts w:ascii="Calibri"/>
                <w:b/>
                <w:strike/>
                <w:w w:val="99"/>
                <w:sz w:val="20"/>
              </w:rPr>
            </w:r>
            <w:r>
              <w:rPr>
                <w:rFonts w:ascii="Calibri"/>
                <w:b/>
                <w:strike/>
                <w:w w:val="95"/>
                <w:sz w:val="20"/>
                <w:u w:val="thick" w:color="000000"/>
              </w:rPr>
              <w:t>N</w:t>
            </w:r>
            <w:r>
              <w:rPr>
                <w:rFonts w:ascii="Calibri"/>
                <w:b/>
                <w:strike w:val="0"/>
                <w:w w:val="99"/>
                <w:sz w:val="20"/>
                <w:u w:val="thick" w:color="000000"/>
              </w:rPr>
            </w:r>
            <w:r>
              <w:rPr>
                <w:rFonts w:ascii="Calibri"/>
                <w:b/>
                <w:strike w:val="0"/>
                <w:w w:val="99"/>
                <w:sz w:val="20"/>
              </w:rPr>
            </w:r>
            <w:r>
              <w:rPr>
                <w:rFonts w:ascii="Calibri"/>
                <w:strike w:val="0"/>
                <w:sz w:val="20"/>
              </w:rPr>
            </w:r>
          </w:p>
        </w:tc>
      </w:tr>
      <w:tr>
        <w:trPr>
          <w:trHeight w:val="355" w:hRule="exact"/>
        </w:trPr>
        <w:tc>
          <w:tcPr>
            <w:tcW w:w="65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i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437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Annual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surface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rents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(Grounds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Rents)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5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29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10.32%</w:t>
            </w:r>
          </w:p>
        </w:tc>
        <w:tc>
          <w:tcPr>
            <w:tcW w:w="195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83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525,381,008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24" w:hRule="exact"/>
        </w:trPr>
        <w:tc>
          <w:tcPr>
            <w:tcW w:w="65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ii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437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Pay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As</w:t>
            </w:r>
            <w:r>
              <w:rPr>
                <w:rFonts w:ascii="Calibri"/>
                <w:spacing w:val="-3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You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Earn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(PAYE)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5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29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89.35%</w:t>
            </w:r>
          </w:p>
        </w:tc>
        <w:tc>
          <w:tcPr>
            <w:tcW w:w="195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68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4,549,836,609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55" w:hRule="exact"/>
        </w:trPr>
        <w:tc>
          <w:tcPr>
            <w:tcW w:w="65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iii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437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Business</w:t>
            </w:r>
            <w:r>
              <w:rPr>
                <w:rFonts w:ascii="Calibri"/>
                <w:spacing w:val="-14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Premises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5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4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0.34%</w:t>
            </w:r>
          </w:p>
        </w:tc>
        <w:tc>
          <w:tcPr>
            <w:tcW w:w="195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93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17,131,403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50" w:hRule="exact"/>
        </w:trPr>
        <w:tc>
          <w:tcPr>
            <w:tcW w:w="65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437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Sub</w:t>
            </w:r>
            <w:r>
              <w:rPr>
                <w:rFonts w:ascii="Calibri"/>
                <w:b/>
                <w:spacing w:val="-5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Total</w:t>
            </w:r>
            <w:r>
              <w:rPr>
                <w:rFonts w:ascii="Calibri"/>
                <w:b/>
                <w:spacing w:val="-5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of</w:t>
            </w:r>
            <w:r>
              <w:rPr>
                <w:rFonts w:ascii="Calibri"/>
                <w:b/>
                <w:spacing w:val="-5"/>
                <w:sz w:val="20"/>
              </w:rPr>
              <w:t> </w:t>
            </w:r>
            <w:r>
              <w:rPr>
                <w:rFonts w:ascii="Calibri"/>
                <w:b/>
                <w:spacing w:val="-1"/>
                <w:sz w:val="20"/>
              </w:rPr>
              <w:t>payment</w:t>
            </w:r>
            <w:r>
              <w:rPr>
                <w:rFonts w:ascii="Calibri"/>
                <w:b/>
                <w:spacing w:val="-5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to</w:t>
            </w:r>
            <w:r>
              <w:rPr>
                <w:rFonts w:ascii="Calibri"/>
                <w:b/>
                <w:spacing w:val="-3"/>
                <w:sz w:val="20"/>
              </w:rPr>
              <w:t> </w:t>
            </w:r>
            <w:r>
              <w:rPr>
                <w:rFonts w:ascii="Calibri"/>
                <w:b/>
                <w:spacing w:val="-1"/>
                <w:sz w:val="20"/>
              </w:rPr>
              <w:t>States</w:t>
            </w:r>
            <w:r>
              <w:rPr>
                <w:rFonts w:ascii="Calibri"/>
                <w:b/>
                <w:spacing w:val="-5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(D)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5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45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100%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95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68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5,092,349,020</w:t>
            </w:r>
            <w:r>
              <w:rPr>
                <w:rFonts w:ascii="Calibri"/>
                <w:sz w:val="20"/>
              </w:rPr>
            </w:r>
          </w:p>
        </w:tc>
      </w:tr>
    </w:tbl>
    <w:p>
      <w:pPr>
        <w:spacing w:before="11"/>
        <w:ind w:left="218" w:right="0" w:firstLine="0"/>
        <w:jc w:val="left"/>
        <w:rPr>
          <w:rFonts w:ascii="Calibri" w:hAnsi="Calibri" w:cs="Calibri" w:eastAsia="Calibri"/>
          <w:sz w:val="20"/>
          <w:szCs w:val="20"/>
        </w:rPr>
      </w:pPr>
      <w:r>
        <w:rPr>
          <w:rFonts w:ascii="Calibri"/>
          <w:b/>
          <w:color w:val="528135"/>
          <w:spacing w:val="-1"/>
          <w:sz w:val="20"/>
        </w:rPr>
        <w:t>Source:</w:t>
      </w:r>
      <w:r>
        <w:rPr>
          <w:rFonts w:ascii="Calibri"/>
          <w:b/>
          <w:color w:val="528135"/>
          <w:spacing w:val="-7"/>
          <w:sz w:val="20"/>
        </w:rPr>
        <w:t> </w:t>
      </w:r>
      <w:r>
        <w:rPr>
          <w:rFonts w:ascii="Calibri"/>
          <w:b/>
          <w:color w:val="528135"/>
          <w:spacing w:val="-3"/>
          <w:sz w:val="20"/>
        </w:rPr>
        <w:t>2019</w:t>
      </w:r>
      <w:r>
        <w:rPr>
          <w:rFonts w:ascii="Calibri"/>
          <w:b/>
          <w:color w:val="528135"/>
          <w:spacing w:val="-14"/>
          <w:sz w:val="20"/>
        </w:rPr>
        <w:t> </w:t>
      </w:r>
      <w:r>
        <w:rPr>
          <w:rFonts w:ascii="Calibri"/>
          <w:b/>
          <w:color w:val="528135"/>
          <w:spacing w:val="-2"/>
          <w:sz w:val="20"/>
        </w:rPr>
        <w:t>NEITI</w:t>
      </w:r>
      <w:r>
        <w:rPr>
          <w:rFonts w:ascii="Calibri"/>
          <w:b/>
          <w:color w:val="528135"/>
          <w:spacing w:val="-14"/>
          <w:sz w:val="20"/>
        </w:rPr>
        <w:t> </w:t>
      </w:r>
      <w:r>
        <w:rPr>
          <w:rFonts w:ascii="Calibri"/>
          <w:b/>
          <w:color w:val="528135"/>
          <w:spacing w:val="-2"/>
          <w:sz w:val="20"/>
        </w:rPr>
        <w:t>SMA</w:t>
      </w:r>
      <w:r>
        <w:rPr>
          <w:rFonts w:ascii="Calibri"/>
          <w:b/>
          <w:color w:val="528135"/>
          <w:spacing w:val="-13"/>
          <w:sz w:val="20"/>
        </w:rPr>
        <w:t> </w:t>
      </w:r>
      <w:r>
        <w:rPr>
          <w:rFonts w:ascii="Calibri"/>
          <w:b/>
          <w:color w:val="528135"/>
          <w:spacing w:val="-3"/>
          <w:sz w:val="20"/>
        </w:rPr>
        <w:t>Templates</w:t>
      </w:r>
      <w:r>
        <w:rPr>
          <w:rFonts w:ascii="Calibri"/>
          <w:sz w:val="20"/>
        </w:rPr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7"/>
        <w:rPr>
          <w:rFonts w:ascii="Calibri" w:hAnsi="Calibri" w:cs="Calibri" w:eastAsia="Calibri"/>
          <w:b/>
          <w:bCs/>
          <w:sz w:val="24"/>
          <w:szCs w:val="24"/>
        </w:rPr>
      </w:pPr>
    </w:p>
    <w:p>
      <w:pPr>
        <w:spacing w:line="20" w:lineRule="atLeast"/>
        <w:ind w:left="209" w:right="0" w:firstLine="0"/>
        <w:rPr>
          <w:rFonts w:ascii="Calibri" w:hAnsi="Calibri" w:cs="Calibri" w:eastAsia="Calibri"/>
          <w:sz w:val="2"/>
          <w:szCs w:val="2"/>
        </w:rPr>
      </w:pPr>
      <w:r>
        <w:rPr>
          <w:rFonts w:ascii="Calibri" w:hAnsi="Calibri" w:cs="Calibri" w:eastAsia="Calibri"/>
          <w:sz w:val="2"/>
          <w:szCs w:val="2"/>
        </w:rPr>
        <w:pict>
          <v:group style="width:145pt;height:.95pt;mso-position-horizontal-relative:char;mso-position-vertical-relative:line" coordorigin="0,0" coordsize="2900,19">
            <v:group style="position:absolute;left:9;top:9;width:2881;height:2" coordorigin="9,9" coordsize="2881,2">
              <v:shape style="position:absolute;left:9;top:9;width:2881;height:2" coordorigin="9,9" coordsize="2881,0" path="m9,9l2890,9e" filled="false" stroked="true" strokeweight=".94003pt" strokecolor="#000000">
                <v:path arrowok="t"/>
              </v:shape>
            </v:group>
          </v:group>
        </w:pict>
      </w:r>
      <w:r>
        <w:rPr>
          <w:rFonts w:ascii="Calibri" w:hAnsi="Calibri" w:cs="Calibri" w:eastAsia="Calibri"/>
          <w:sz w:val="2"/>
          <w:szCs w:val="2"/>
        </w:rPr>
      </w:r>
    </w:p>
    <w:p>
      <w:pPr>
        <w:spacing w:before="93"/>
        <w:ind w:left="218" w:right="0" w:firstLine="0"/>
        <w:jc w:val="left"/>
        <w:rPr>
          <w:rFonts w:ascii="Calibri" w:hAnsi="Calibri" w:cs="Calibri" w:eastAsia="Calibri"/>
          <w:sz w:val="20"/>
          <w:szCs w:val="20"/>
        </w:rPr>
      </w:pPr>
      <w:r>
        <w:rPr>
          <w:rFonts w:ascii="Calibri"/>
          <w:spacing w:val="-1"/>
          <w:position w:val="7"/>
          <w:sz w:val="13"/>
        </w:rPr>
        <w:t>11</w:t>
      </w:r>
      <w:r>
        <w:rPr>
          <w:rFonts w:ascii="Calibri"/>
          <w:spacing w:val="6"/>
          <w:position w:val="7"/>
          <w:sz w:val="13"/>
        </w:rPr>
        <w:t> </w:t>
      </w:r>
      <w:r>
        <w:rPr>
          <w:rFonts w:ascii="Calibri"/>
          <w:spacing w:val="-1"/>
          <w:sz w:val="20"/>
        </w:rPr>
        <w:t>The</w:t>
      </w:r>
      <w:r>
        <w:rPr>
          <w:rFonts w:ascii="Calibri"/>
          <w:spacing w:val="-9"/>
          <w:sz w:val="20"/>
        </w:rPr>
        <w:t> </w:t>
      </w:r>
      <w:r>
        <w:rPr>
          <w:rFonts w:ascii="Calibri"/>
          <w:sz w:val="20"/>
        </w:rPr>
        <w:t>manufacturing</w:t>
      </w:r>
      <w:r>
        <w:rPr>
          <w:rFonts w:ascii="Calibri"/>
          <w:spacing w:val="-8"/>
          <w:sz w:val="20"/>
        </w:rPr>
        <w:t> </w:t>
      </w:r>
      <w:r>
        <w:rPr>
          <w:rFonts w:ascii="Calibri"/>
          <w:sz w:val="20"/>
        </w:rPr>
        <w:t>companies</w:t>
      </w:r>
      <w:r>
        <w:rPr>
          <w:rFonts w:ascii="Calibri"/>
          <w:spacing w:val="-8"/>
          <w:sz w:val="20"/>
        </w:rPr>
        <w:t> </w:t>
      </w:r>
      <w:r>
        <w:rPr>
          <w:rFonts w:ascii="Calibri"/>
          <w:spacing w:val="-1"/>
          <w:sz w:val="20"/>
        </w:rPr>
        <w:t>represent</w:t>
      </w:r>
      <w:r>
        <w:rPr>
          <w:rFonts w:ascii="Calibri"/>
          <w:spacing w:val="-4"/>
          <w:sz w:val="20"/>
        </w:rPr>
        <w:t> </w:t>
      </w:r>
      <w:r>
        <w:rPr>
          <w:rFonts w:ascii="Calibri"/>
          <w:spacing w:val="-1"/>
          <w:sz w:val="20"/>
        </w:rPr>
        <w:t>Cement</w:t>
      </w:r>
      <w:r>
        <w:rPr>
          <w:rFonts w:ascii="Calibri"/>
          <w:spacing w:val="-8"/>
          <w:sz w:val="20"/>
        </w:rPr>
        <w:t> </w:t>
      </w:r>
      <w:r>
        <w:rPr>
          <w:rFonts w:ascii="Calibri"/>
          <w:sz w:val="20"/>
        </w:rPr>
        <w:t>companies</w:t>
      </w:r>
      <w:r>
        <w:rPr>
          <w:rFonts w:ascii="Calibri"/>
          <w:sz w:val="20"/>
        </w:rPr>
      </w:r>
    </w:p>
    <w:p>
      <w:pPr>
        <w:spacing w:after="0"/>
        <w:jc w:val="left"/>
        <w:rPr>
          <w:rFonts w:ascii="Calibri" w:hAnsi="Calibri" w:cs="Calibri" w:eastAsia="Calibri"/>
          <w:sz w:val="20"/>
          <w:szCs w:val="20"/>
        </w:rPr>
        <w:sectPr>
          <w:pgSz w:w="11900" w:h="16850"/>
          <w:pgMar w:header="0" w:footer="609" w:top="1600" w:bottom="800" w:left="1080" w:right="1020"/>
        </w:sect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6"/>
        <w:rPr>
          <w:rFonts w:ascii="Calibri" w:hAnsi="Calibri" w:cs="Calibri" w:eastAsia="Calibri"/>
          <w:sz w:val="18"/>
          <w:szCs w:val="18"/>
        </w:rPr>
      </w:pPr>
    </w:p>
    <w:p>
      <w:pPr>
        <w:pStyle w:val="BodyText"/>
        <w:spacing w:line="275" w:lineRule="auto"/>
        <w:ind w:left="3465" w:right="106"/>
        <w:jc w:val="both"/>
      </w:pPr>
      <w:r>
        <w:rPr/>
        <w:pict>
          <v:shape style="position:absolute;margin-left:64.900002pt;margin-top:.005779pt;width:131.9pt;height:497.24pt;mso-position-horizontal-relative:page;mso-position-vertical-relative:paragraph;z-index:6808" type="#_x0000_t75" stroked="false">
            <v:imagedata r:id="rId127" o:title=""/>
          </v:shape>
        </w:pict>
      </w:r>
      <w:r>
        <w:rPr>
          <w:spacing w:val="-1"/>
        </w:rPr>
        <w:t>Arrangement</w:t>
      </w:r>
      <w:r>
        <w:rPr>
          <w:rFonts w:ascii="Calibri"/>
          <w:b/>
          <w:spacing w:val="-1"/>
        </w:rPr>
        <w:t>s</w:t>
      </w:r>
      <w:r>
        <w:rPr>
          <w:spacing w:val="-1"/>
        </w:rPr>
        <w:t>,</w:t>
      </w:r>
      <w:r>
        <w:rPr>
          <w:spacing w:val="38"/>
        </w:rPr>
        <w:t> </w:t>
      </w:r>
      <w:r>
        <w:rPr>
          <w:spacing w:val="-1"/>
        </w:rPr>
        <w:t>which</w:t>
      </w:r>
      <w:r>
        <w:rPr>
          <w:spacing w:val="37"/>
        </w:rPr>
        <w:t> </w:t>
      </w:r>
      <w:r>
        <w:rPr>
          <w:spacing w:val="-1"/>
        </w:rPr>
        <w:t>relates</w:t>
      </w:r>
      <w:r>
        <w:rPr>
          <w:spacing w:val="36"/>
        </w:rPr>
        <w:t> </w:t>
      </w:r>
      <w:r>
        <w:rPr/>
        <w:t>to</w:t>
      </w:r>
      <w:r>
        <w:rPr>
          <w:spacing w:val="37"/>
        </w:rPr>
        <w:t> </w:t>
      </w:r>
      <w:r>
        <w:rPr/>
        <w:t>provis</w:t>
      </w:r>
      <w:r>
        <w:rPr>
          <w:rFonts w:ascii="Calibri"/>
          <w:b/>
        </w:rPr>
        <w:t>i</w:t>
      </w:r>
      <w:r>
        <w:rPr/>
        <w:t>on</w:t>
      </w:r>
      <w:r>
        <w:rPr>
          <w:spacing w:val="39"/>
        </w:rPr>
        <w:t> </w:t>
      </w:r>
      <w:r>
        <w:rPr>
          <w:spacing w:val="-1"/>
        </w:rPr>
        <w:t>of</w:t>
      </w:r>
      <w:r>
        <w:rPr>
          <w:spacing w:val="40"/>
        </w:rPr>
        <w:t> </w:t>
      </w:r>
      <w:r>
        <w:rPr>
          <w:spacing w:val="-2"/>
        </w:rPr>
        <w:t>any</w:t>
      </w:r>
      <w:r>
        <w:rPr>
          <w:spacing w:val="37"/>
        </w:rPr>
        <w:t> </w:t>
      </w:r>
      <w:r>
        <w:rPr>
          <w:spacing w:val="-1"/>
        </w:rPr>
        <w:t>form</w:t>
      </w:r>
      <w:r>
        <w:rPr>
          <w:spacing w:val="37"/>
        </w:rPr>
        <w:t> </w:t>
      </w:r>
      <w:r>
        <w:rPr>
          <w:spacing w:val="-1"/>
        </w:rPr>
        <w:t>of</w:t>
      </w:r>
      <w:r>
        <w:rPr>
          <w:spacing w:val="39"/>
        </w:rPr>
        <w:t> </w:t>
      </w:r>
      <w:r>
        <w:rPr>
          <w:spacing w:val="-1"/>
        </w:rPr>
        <w:t>goods</w:t>
      </w:r>
      <w:r>
        <w:rPr>
          <w:spacing w:val="55"/>
        </w:rPr>
        <w:t> </w:t>
      </w:r>
      <w:r>
        <w:rPr/>
        <w:t>and</w:t>
      </w:r>
      <w:r>
        <w:rPr>
          <w:spacing w:val="42"/>
        </w:rPr>
        <w:t> </w:t>
      </w:r>
      <w:r>
        <w:rPr>
          <w:spacing w:val="-1"/>
        </w:rPr>
        <w:t>services</w:t>
      </w:r>
      <w:r>
        <w:rPr>
          <w:spacing w:val="40"/>
        </w:rPr>
        <w:t> </w:t>
      </w:r>
      <w:r>
        <w:rPr>
          <w:spacing w:val="-1"/>
        </w:rPr>
        <w:t>including</w:t>
      </w:r>
      <w:r>
        <w:rPr>
          <w:spacing w:val="40"/>
        </w:rPr>
        <w:t> </w:t>
      </w:r>
      <w:r>
        <w:rPr>
          <w:spacing w:val="-1"/>
        </w:rPr>
        <w:t>loans,</w:t>
      </w:r>
      <w:r>
        <w:rPr>
          <w:spacing w:val="40"/>
        </w:rPr>
        <w:t> </w:t>
      </w:r>
      <w:r>
        <w:rPr>
          <w:spacing w:val="-1"/>
        </w:rPr>
        <w:t>grants</w:t>
      </w:r>
      <w:r>
        <w:rPr>
          <w:spacing w:val="40"/>
        </w:rPr>
        <w:t> </w:t>
      </w:r>
      <w:r>
        <w:rPr>
          <w:spacing w:val="-1"/>
        </w:rPr>
        <w:t>and</w:t>
      </w:r>
      <w:r>
        <w:rPr>
          <w:spacing w:val="41"/>
        </w:rPr>
        <w:t> </w:t>
      </w:r>
      <w:r>
        <w:rPr>
          <w:spacing w:val="-1"/>
        </w:rPr>
        <w:t>infrastructure</w:t>
      </w:r>
      <w:r>
        <w:rPr>
          <w:spacing w:val="41"/>
        </w:rPr>
        <w:t> </w:t>
      </w:r>
      <w:r>
        <w:rPr>
          <w:spacing w:val="-1"/>
        </w:rPr>
        <w:t>works</w:t>
      </w:r>
      <w:r>
        <w:rPr>
          <w:spacing w:val="40"/>
        </w:rPr>
        <w:t> </w:t>
      </w:r>
      <w:r>
        <w:rPr/>
        <w:t>in</w:t>
      </w:r>
      <w:r>
        <w:rPr>
          <w:spacing w:val="27"/>
        </w:rPr>
        <w:t> </w:t>
      </w:r>
      <w:r>
        <w:rPr/>
        <w:t>partial</w:t>
      </w:r>
      <w:r>
        <w:rPr>
          <w:spacing w:val="2"/>
        </w:rPr>
        <w:t> </w:t>
      </w:r>
      <w:r>
        <w:rPr>
          <w:spacing w:val="-1"/>
        </w:rPr>
        <w:t>or</w:t>
      </w:r>
      <w:r>
        <w:rPr>
          <w:spacing w:val="3"/>
        </w:rPr>
        <w:t> </w:t>
      </w:r>
      <w:r>
        <w:rPr>
          <w:spacing w:val="-1"/>
        </w:rPr>
        <w:t>full</w:t>
      </w:r>
      <w:r>
        <w:rPr>
          <w:spacing w:val="4"/>
        </w:rPr>
        <w:t> </w:t>
      </w:r>
      <w:r>
        <w:rPr>
          <w:spacing w:val="-1"/>
        </w:rPr>
        <w:t>exchange</w:t>
      </w:r>
      <w:r>
        <w:rPr>
          <w:spacing w:val="2"/>
        </w:rPr>
        <w:t> </w:t>
      </w:r>
      <w:r>
        <w:rPr>
          <w:spacing w:val="-1"/>
        </w:rPr>
        <w:t>for</w:t>
      </w:r>
      <w:r>
        <w:rPr>
          <w:spacing w:val="3"/>
        </w:rPr>
        <w:t> </w:t>
      </w:r>
      <w:r>
        <w:rPr>
          <w:spacing w:val="-1"/>
        </w:rPr>
        <w:t>oil,</w:t>
      </w:r>
      <w:r>
        <w:rPr>
          <w:spacing w:val="3"/>
        </w:rPr>
        <w:t> </w:t>
      </w:r>
      <w:r>
        <w:rPr/>
        <w:t>gas</w:t>
      </w:r>
      <w:r>
        <w:rPr>
          <w:spacing w:val="4"/>
        </w:rPr>
        <w:t> </w:t>
      </w:r>
      <w:r>
        <w:rPr>
          <w:spacing w:val="-1"/>
        </w:rPr>
        <w:t>or</w:t>
      </w:r>
      <w:r>
        <w:rPr>
          <w:spacing w:val="4"/>
        </w:rPr>
        <w:t> </w:t>
      </w:r>
      <w:r>
        <w:rPr/>
        <w:t>mining</w:t>
      </w:r>
      <w:r>
        <w:rPr>
          <w:spacing w:val="1"/>
        </w:rPr>
        <w:t> </w:t>
      </w:r>
      <w:r>
        <w:rPr>
          <w:spacing w:val="-1"/>
        </w:rPr>
        <w:t>exploration</w:t>
      </w:r>
      <w:r>
        <w:rPr>
          <w:spacing w:val="5"/>
        </w:rPr>
        <w:t> </w:t>
      </w:r>
      <w:r>
        <w:rPr>
          <w:spacing w:val="-1"/>
        </w:rPr>
        <w:t>and</w:t>
      </w:r>
      <w:r>
        <w:rPr>
          <w:spacing w:val="39"/>
        </w:rPr>
        <w:t> </w:t>
      </w:r>
      <w:r>
        <w:rPr>
          <w:spacing w:val="-1"/>
        </w:rPr>
        <w:t>production</w:t>
      </w:r>
      <w:r>
        <w:rPr>
          <w:spacing w:val="7"/>
        </w:rPr>
        <w:t> </w:t>
      </w:r>
      <w:r>
        <w:rPr>
          <w:spacing w:val="-1"/>
        </w:rPr>
        <w:t>concessions</w:t>
      </w:r>
      <w:r>
        <w:rPr>
          <w:spacing w:val="3"/>
        </w:rPr>
        <w:t> </w:t>
      </w:r>
      <w:r>
        <w:rPr>
          <w:spacing w:val="-1"/>
        </w:rPr>
        <w:t>entered</w:t>
      </w:r>
      <w:r>
        <w:rPr>
          <w:spacing w:val="5"/>
        </w:rPr>
        <w:t> </w:t>
      </w:r>
      <w:r>
        <w:rPr>
          <w:spacing w:val="-1"/>
        </w:rPr>
        <w:t>between</w:t>
      </w:r>
      <w:r>
        <w:rPr>
          <w:spacing w:val="4"/>
        </w:rPr>
        <w:t> </w:t>
      </w:r>
      <w:r>
        <w:rPr>
          <w:spacing w:val="-1"/>
        </w:rPr>
        <w:t>the</w:t>
      </w:r>
      <w:r>
        <w:rPr/>
        <w:t> </w:t>
      </w:r>
      <w:r>
        <w:rPr>
          <w:spacing w:val="5"/>
        </w:rPr>
        <w:t> </w:t>
      </w:r>
      <w:r>
        <w:rPr>
          <w:spacing w:val="-1"/>
        </w:rPr>
        <w:t>government</w:t>
      </w:r>
      <w:r>
        <w:rPr/>
        <w:t> </w:t>
      </w:r>
      <w:r>
        <w:rPr>
          <w:spacing w:val="5"/>
        </w:rPr>
        <w:t> </w:t>
      </w:r>
      <w:r>
        <w:rPr>
          <w:spacing w:val="-1"/>
        </w:rPr>
        <w:t>and</w:t>
      </w:r>
      <w:r>
        <w:rPr>
          <w:spacing w:val="65"/>
        </w:rPr>
        <w:t> </w:t>
      </w:r>
      <w:r>
        <w:rPr/>
        <w:t>any</w:t>
      </w:r>
      <w:r>
        <w:rPr>
          <w:spacing w:val="53"/>
        </w:rPr>
        <w:t> </w:t>
      </w:r>
      <w:r>
        <w:rPr>
          <w:spacing w:val="-1"/>
        </w:rPr>
        <w:t>persons</w:t>
      </w:r>
      <w:r>
        <w:rPr/>
        <w:t>  </w:t>
      </w:r>
      <w:r>
        <w:rPr>
          <w:spacing w:val="-1"/>
        </w:rPr>
        <w:t>or</w:t>
      </w:r>
      <w:r>
        <w:rPr/>
        <w:t> </w:t>
      </w:r>
      <w:r>
        <w:rPr>
          <w:spacing w:val="-1"/>
        </w:rPr>
        <w:t>corporate</w:t>
      </w:r>
      <w:r>
        <w:rPr/>
        <w:t> </w:t>
      </w:r>
      <w:r>
        <w:rPr>
          <w:spacing w:val="-1"/>
        </w:rPr>
        <w:t>entities</w:t>
      </w:r>
      <w:r>
        <w:rPr>
          <w:rFonts w:ascii="Calibri"/>
          <w:b/>
          <w:spacing w:val="-1"/>
        </w:rPr>
        <w:t>,</w:t>
      </w:r>
      <w:r>
        <w:rPr>
          <w:rFonts w:ascii="Calibri"/>
          <w:b/>
          <w:spacing w:val="53"/>
        </w:rPr>
        <w:t> </w:t>
      </w:r>
      <w:r>
        <w:rPr/>
        <w:t>the</w:t>
      </w:r>
      <w:r>
        <w:rPr>
          <w:spacing w:val="53"/>
        </w:rPr>
        <w:t> </w:t>
      </w:r>
      <w:r>
        <w:rPr/>
        <w:t>IA</w:t>
      </w:r>
      <w:r>
        <w:rPr>
          <w:spacing w:val="53"/>
        </w:rPr>
        <w:t> </w:t>
      </w:r>
      <w:r>
        <w:rPr>
          <w:spacing w:val="-1"/>
        </w:rPr>
        <w:t>reviewed</w:t>
      </w:r>
      <w:r>
        <w:rPr/>
        <w:t> 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NSWG</w:t>
      </w:r>
      <w:r>
        <w:rPr>
          <w:spacing w:val="44"/>
          <w:w w:val="99"/>
        </w:rPr>
        <w:t> </w:t>
      </w:r>
      <w:r>
        <w:rPr>
          <w:spacing w:val="-1"/>
        </w:rPr>
        <w:t>position</w:t>
      </w:r>
      <w:r>
        <w:rPr>
          <w:spacing w:val="51"/>
        </w:rPr>
        <w:t> </w:t>
      </w:r>
      <w:r>
        <w:rPr/>
        <w:t>as</w:t>
      </w:r>
      <w:r>
        <w:rPr>
          <w:spacing w:val="50"/>
        </w:rPr>
        <w:t> </w:t>
      </w:r>
      <w:r>
        <w:rPr>
          <w:spacing w:val="-1"/>
        </w:rPr>
        <w:t>contained</w:t>
      </w:r>
      <w:r>
        <w:rPr>
          <w:spacing w:val="52"/>
        </w:rPr>
        <w:t> </w:t>
      </w:r>
      <w:r>
        <w:rPr>
          <w:spacing w:val="-2"/>
        </w:rPr>
        <w:t>in</w:t>
      </w:r>
      <w:r>
        <w:rPr>
          <w:spacing w:val="51"/>
        </w:rPr>
        <w:t> </w:t>
      </w:r>
      <w:r>
        <w:rPr>
          <w:spacing w:val="-1"/>
        </w:rPr>
        <w:t>the</w:t>
      </w:r>
      <w:r>
        <w:rPr>
          <w:spacing w:val="51"/>
        </w:rPr>
        <w:t> </w:t>
      </w:r>
      <w:r>
        <w:rPr>
          <w:spacing w:val="-1"/>
        </w:rPr>
        <w:t>NSWG</w:t>
      </w:r>
      <w:r>
        <w:rPr>
          <w:spacing w:val="50"/>
        </w:rPr>
        <w:t> </w:t>
      </w:r>
      <w:r>
        <w:rPr>
          <w:spacing w:val="-1"/>
        </w:rPr>
        <w:t>materiality</w:t>
      </w:r>
      <w:r>
        <w:rPr>
          <w:spacing w:val="50"/>
        </w:rPr>
        <w:t> </w:t>
      </w:r>
      <w:r>
        <w:rPr/>
        <w:t>document</w:t>
      </w:r>
      <w:r>
        <w:rPr>
          <w:position w:val="8"/>
          <w:sz w:val="16"/>
        </w:rPr>
        <w:t>6</w:t>
      </w:r>
      <w:r>
        <w:rPr>
          <w:spacing w:val="32"/>
          <w:position w:val="8"/>
          <w:sz w:val="16"/>
        </w:rPr>
        <w:t> </w:t>
      </w:r>
      <w:r>
        <w:rPr>
          <w:spacing w:val="-1"/>
        </w:rPr>
        <w:t>and</w:t>
      </w:r>
      <w:r>
        <w:rPr>
          <w:spacing w:val="41"/>
        </w:rPr>
        <w:t> </w:t>
      </w:r>
      <w:r>
        <w:rPr>
          <w:spacing w:val="-1"/>
        </w:rPr>
        <w:t>affirmed</w:t>
      </w:r>
      <w:r>
        <w:rPr>
          <w:spacing w:val="40"/>
        </w:rPr>
        <w:t> </w:t>
      </w:r>
      <w:r>
        <w:rPr>
          <w:spacing w:val="-1"/>
        </w:rPr>
        <w:t>that</w:t>
      </w:r>
      <w:r>
        <w:rPr>
          <w:spacing w:val="41"/>
        </w:rPr>
        <w:t> </w:t>
      </w:r>
      <w:r>
        <w:rPr>
          <w:spacing w:val="-1"/>
        </w:rPr>
        <w:t>there</w:t>
      </w:r>
      <w:r>
        <w:rPr>
          <w:spacing w:val="38"/>
        </w:rPr>
        <w:t> </w:t>
      </w:r>
      <w:r>
        <w:rPr/>
        <w:t>was</w:t>
      </w:r>
      <w:r>
        <w:rPr>
          <w:spacing w:val="42"/>
        </w:rPr>
        <w:t> </w:t>
      </w:r>
      <w:r>
        <w:rPr>
          <w:spacing w:val="-1"/>
        </w:rPr>
        <w:t>no</w:t>
      </w:r>
      <w:r>
        <w:rPr>
          <w:spacing w:val="43"/>
        </w:rPr>
        <w:t> </w:t>
      </w:r>
      <w:r>
        <w:rPr>
          <w:spacing w:val="-1"/>
        </w:rPr>
        <w:t>infrastructure</w:t>
      </w:r>
      <w:r>
        <w:rPr>
          <w:spacing w:val="40"/>
        </w:rPr>
        <w:t> </w:t>
      </w:r>
      <w:r>
        <w:rPr>
          <w:spacing w:val="-1"/>
        </w:rPr>
        <w:t>and/or</w:t>
      </w:r>
      <w:r>
        <w:rPr>
          <w:spacing w:val="41"/>
        </w:rPr>
        <w:t> </w:t>
      </w:r>
      <w:r>
        <w:rPr>
          <w:spacing w:val="-1"/>
        </w:rPr>
        <w:t>barter</w:t>
      </w:r>
      <w:r>
        <w:rPr>
          <w:spacing w:val="45"/>
          <w:w w:val="99"/>
        </w:rPr>
        <w:t> </w:t>
      </w:r>
      <w:r>
        <w:rPr>
          <w:spacing w:val="-1"/>
        </w:rPr>
        <w:t>arrangements</w:t>
      </w:r>
      <w:r>
        <w:rPr>
          <w:spacing w:val="-6"/>
        </w:rPr>
        <w:t> </w:t>
      </w:r>
      <w:r>
        <w:rPr/>
        <w:t>in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sol</w:t>
      </w:r>
      <w:r>
        <w:rPr>
          <w:rFonts w:ascii="Calibri"/>
          <w:b/>
          <w:spacing w:val="-1"/>
        </w:rPr>
        <w:t>i</w:t>
      </w:r>
      <w:r>
        <w:rPr>
          <w:spacing w:val="-1"/>
        </w:rPr>
        <w:t>d</w:t>
      </w:r>
      <w:r>
        <w:rPr>
          <w:spacing w:val="-3"/>
        </w:rPr>
        <w:t> </w:t>
      </w:r>
      <w:r>
        <w:rPr>
          <w:spacing w:val="-1"/>
        </w:rPr>
        <w:t>minerals</w:t>
      </w:r>
      <w:r>
        <w:rPr>
          <w:spacing w:val="-4"/>
        </w:rPr>
        <w:t> </w:t>
      </w:r>
      <w:r>
        <w:rPr>
          <w:spacing w:val="-1"/>
        </w:rPr>
        <w:t>sector</w:t>
      </w:r>
      <w:r>
        <w:rPr>
          <w:spacing w:val="-3"/>
        </w:rPr>
        <w:t> </w:t>
      </w:r>
      <w:r>
        <w:rPr>
          <w:spacing w:val="-2"/>
        </w:rPr>
        <w:t>in</w:t>
      </w:r>
      <w:r>
        <w:rPr>
          <w:spacing w:val="-4"/>
        </w:rPr>
        <w:t> </w:t>
      </w:r>
      <w:r>
        <w:rPr>
          <w:spacing w:val="-1"/>
        </w:rPr>
        <w:t>2019.</w:t>
      </w:r>
    </w:p>
    <w:p>
      <w:pPr>
        <w:spacing w:line="240" w:lineRule="auto" w:before="2"/>
        <w:rPr>
          <w:rFonts w:ascii="Calibri" w:hAnsi="Calibri" w:cs="Calibri" w:eastAsia="Calibri"/>
          <w:sz w:val="24"/>
          <w:szCs w:val="24"/>
        </w:rPr>
      </w:pPr>
    </w:p>
    <w:p>
      <w:pPr>
        <w:pStyle w:val="Heading4"/>
        <w:numPr>
          <w:ilvl w:val="2"/>
          <w:numId w:val="22"/>
        </w:numPr>
        <w:tabs>
          <w:tab w:pos="4238" w:val="left" w:leader="none"/>
        </w:tabs>
        <w:spacing w:line="240" w:lineRule="auto" w:before="0" w:after="0"/>
        <w:ind w:left="4237" w:right="0" w:hanging="733"/>
        <w:jc w:val="both"/>
        <w:rPr>
          <w:b w:val="0"/>
          <w:bCs w:val="0"/>
        </w:rPr>
      </w:pPr>
      <w:r>
        <w:rPr>
          <w:color w:val="528135"/>
          <w:spacing w:val="-1"/>
        </w:rPr>
        <w:t>Transportation</w:t>
      </w:r>
      <w:r>
        <w:rPr>
          <w:color w:val="528135"/>
          <w:spacing w:val="-15"/>
        </w:rPr>
        <w:t> </w:t>
      </w:r>
      <w:r>
        <w:rPr>
          <w:color w:val="528135"/>
          <w:spacing w:val="-2"/>
        </w:rPr>
        <w:t>Revenue</w:t>
      </w:r>
      <w:r>
        <w:rPr>
          <w:b w:val="0"/>
        </w:rPr>
      </w:r>
    </w:p>
    <w:p>
      <w:pPr>
        <w:pStyle w:val="BodyText"/>
        <w:spacing w:line="275" w:lineRule="auto" w:before="43"/>
        <w:ind w:left="3465" w:right="326"/>
        <w:jc w:val="both"/>
      </w:pPr>
      <w:r>
        <w:rPr/>
        <w:t>The</w:t>
      </w:r>
      <w:r>
        <w:rPr>
          <w:spacing w:val="14"/>
        </w:rPr>
        <w:t> </w:t>
      </w:r>
      <w:r>
        <w:rPr/>
        <w:t>IA</w:t>
      </w:r>
      <w:r>
        <w:rPr>
          <w:spacing w:val="16"/>
        </w:rPr>
        <w:t> </w:t>
      </w:r>
      <w:r>
        <w:rPr>
          <w:spacing w:val="-1"/>
        </w:rPr>
        <w:t>reviewed</w:t>
      </w:r>
      <w:r>
        <w:rPr>
          <w:spacing w:val="15"/>
        </w:rPr>
        <w:t> </w:t>
      </w:r>
      <w:r>
        <w:rPr>
          <w:spacing w:val="-1"/>
        </w:rPr>
        <w:t>the</w:t>
      </w:r>
      <w:r>
        <w:rPr>
          <w:spacing w:val="14"/>
        </w:rPr>
        <w:t> </w:t>
      </w:r>
      <w:r>
        <w:rPr>
          <w:spacing w:val="-1"/>
        </w:rPr>
        <w:t>NSWG</w:t>
      </w:r>
      <w:r>
        <w:rPr>
          <w:spacing w:val="16"/>
        </w:rPr>
        <w:t> </w:t>
      </w:r>
      <w:r>
        <w:rPr>
          <w:spacing w:val="-1"/>
        </w:rPr>
        <w:t>position</w:t>
      </w:r>
      <w:r>
        <w:rPr>
          <w:spacing w:val="14"/>
        </w:rPr>
        <w:t> </w:t>
      </w:r>
      <w:r>
        <w:rPr>
          <w:spacing w:val="-1"/>
        </w:rPr>
        <w:t>on</w:t>
      </w:r>
      <w:r>
        <w:rPr>
          <w:spacing w:val="16"/>
        </w:rPr>
        <w:t> </w:t>
      </w:r>
      <w:r>
        <w:rPr>
          <w:spacing w:val="-1"/>
        </w:rPr>
        <w:t>transportation</w:t>
      </w:r>
      <w:r>
        <w:rPr>
          <w:spacing w:val="15"/>
        </w:rPr>
        <w:t> </w:t>
      </w:r>
      <w:r>
        <w:rPr>
          <w:spacing w:val="-1"/>
        </w:rPr>
        <w:t>revenue</w:t>
      </w:r>
      <w:r>
        <w:rPr>
          <w:spacing w:val="39"/>
          <w:w w:val="99"/>
        </w:rPr>
        <w:t> </w:t>
      </w:r>
      <w:r>
        <w:rPr>
          <w:spacing w:val="-1"/>
        </w:rPr>
        <w:t>accruing</w:t>
      </w:r>
      <w:r>
        <w:rPr>
          <w:spacing w:val="21"/>
        </w:rPr>
        <w:t> </w:t>
      </w:r>
      <w:r>
        <w:rPr/>
        <w:t>from</w:t>
      </w:r>
      <w:r>
        <w:rPr>
          <w:spacing w:val="23"/>
        </w:rPr>
        <w:t> </w:t>
      </w:r>
      <w:r>
        <w:rPr>
          <w:spacing w:val="-1"/>
        </w:rPr>
        <w:t>the</w:t>
      </w:r>
      <w:r>
        <w:rPr>
          <w:spacing w:val="22"/>
        </w:rPr>
        <w:t> </w:t>
      </w:r>
      <w:r>
        <w:rPr>
          <w:spacing w:val="-1"/>
        </w:rPr>
        <w:t>solid</w:t>
      </w:r>
      <w:r>
        <w:rPr>
          <w:spacing w:val="22"/>
        </w:rPr>
        <w:t> </w:t>
      </w:r>
      <w:r>
        <w:rPr/>
        <w:t>mineral</w:t>
      </w:r>
      <w:r>
        <w:rPr>
          <w:spacing w:val="23"/>
        </w:rPr>
        <w:t> </w:t>
      </w:r>
      <w:r>
        <w:rPr>
          <w:spacing w:val="-1"/>
        </w:rPr>
        <w:t>sector</w:t>
      </w:r>
      <w:r>
        <w:rPr>
          <w:spacing w:val="22"/>
        </w:rPr>
        <w:t> </w:t>
      </w:r>
      <w:r>
        <w:rPr>
          <w:spacing w:val="-2"/>
        </w:rPr>
        <w:t>in</w:t>
      </w:r>
      <w:r>
        <w:rPr>
          <w:spacing w:val="23"/>
        </w:rPr>
        <w:t> </w:t>
      </w:r>
      <w:r>
        <w:rPr/>
        <w:t>2019</w:t>
      </w:r>
      <w:r>
        <w:rPr>
          <w:spacing w:val="23"/>
        </w:rPr>
        <w:t> </w:t>
      </w:r>
      <w:r>
        <w:rPr>
          <w:spacing w:val="-2"/>
        </w:rPr>
        <w:t>as</w:t>
      </w:r>
      <w:r>
        <w:rPr>
          <w:spacing w:val="24"/>
        </w:rPr>
        <w:t> </w:t>
      </w:r>
      <w:r>
        <w:rPr>
          <w:spacing w:val="-1"/>
        </w:rPr>
        <w:t>contained</w:t>
      </w:r>
      <w:r>
        <w:rPr>
          <w:spacing w:val="25"/>
        </w:rPr>
        <w:t> </w:t>
      </w:r>
      <w:r>
        <w:rPr>
          <w:spacing w:val="-2"/>
        </w:rPr>
        <w:t>in</w:t>
      </w:r>
      <w:r>
        <w:rPr>
          <w:spacing w:val="45"/>
        </w:rPr>
        <w:t> </w:t>
      </w:r>
      <w:r>
        <w:rPr>
          <w:spacing w:val="-1"/>
        </w:rPr>
        <w:t>NSWG</w:t>
      </w:r>
      <w:r>
        <w:rPr>
          <w:spacing w:val="3"/>
        </w:rPr>
        <w:t> </w:t>
      </w:r>
      <w:r>
        <w:rPr>
          <w:spacing w:val="-1"/>
        </w:rPr>
        <w:t>materiality</w:t>
      </w:r>
      <w:r>
        <w:rPr>
          <w:spacing w:val="2"/>
        </w:rPr>
        <w:t> </w:t>
      </w:r>
      <w:r>
        <w:rPr>
          <w:spacing w:val="-1"/>
        </w:rPr>
        <w:t>document</w:t>
      </w:r>
      <w:r>
        <w:rPr>
          <w:spacing w:val="-1"/>
          <w:position w:val="8"/>
          <w:sz w:val="16"/>
        </w:rPr>
        <w:t>12</w:t>
      </w:r>
      <w:r>
        <w:rPr>
          <w:spacing w:val="-1"/>
        </w:rPr>
        <w:t>.</w:t>
      </w:r>
      <w:r>
        <w:rPr>
          <w:spacing w:val="6"/>
        </w:rPr>
        <w:t> </w:t>
      </w:r>
      <w:r>
        <w:rPr>
          <w:spacing w:val="-1"/>
        </w:rPr>
        <w:t>After</w:t>
      </w:r>
      <w:r>
        <w:rPr>
          <w:spacing w:val="1"/>
        </w:rPr>
        <w:t> </w:t>
      </w:r>
      <w:r>
        <w:rPr>
          <w:spacing w:val="-1"/>
        </w:rPr>
        <w:t>extensive</w:t>
      </w:r>
      <w:r>
        <w:rPr>
          <w:spacing w:val="4"/>
        </w:rPr>
        <w:t> </w:t>
      </w:r>
      <w:r>
        <w:rPr>
          <w:spacing w:val="-1"/>
        </w:rPr>
        <w:t>interaction</w:t>
      </w:r>
      <w:r>
        <w:rPr>
          <w:spacing w:val="1"/>
        </w:rPr>
        <w:t> </w:t>
      </w:r>
      <w:r>
        <w:rPr>
          <w:spacing w:val="-1"/>
        </w:rPr>
        <w:t>with</w:t>
      </w:r>
      <w:r>
        <w:rPr>
          <w:spacing w:val="67"/>
        </w:rPr>
        <w:t> </w:t>
      </w:r>
      <w:r>
        <w:rPr/>
        <w:t>various</w:t>
      </w:r>
      <w:r>
        <w:rPr>
          <w:spacing w:val="8"/>
        </w:rPr>
        <w:t> </w:t>
      </w:r>
      <w:r>
        <w:rPr>
          <w:spacing w:val="-1"/>
        </w:rPr>
        <w:t>stakeholders</w:t>
      </w:r>
      <w:r>
        <w:rPr>
          <w:spacing w:val="8"/>
        </w:rPr>
        <w:t> </w:t>
      </w:r>
      <w:r>
        <w:rPr/>
        <w:t>i.e.</w:t>
      </w:r>
      <w:r>
        <w:rPr>
          <w:spacing w:val="5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-1"/>
        </w:rPr>
        <w:t>companies</w:t>
      </w:r>
      <w:r>
        <w:rPr>
          <w:spacing w:val="8"/>
        </w:rPr>
        <w:t> </w:t>
      </w:r>
      <w:r>
        <w:rPr>
          <w:spacing w:val="-1"/>
        </w:rPr>
        <w:t>and</w:t>
      </w:r>
      <w:r>
        <w:rPr>
          <w:spacing w:val="8"/>
        </w:rPr>
        <w:t> </w:t>
      </w:r>
      <w:r>
        <w:rPr>
          <w:spacing w:val="-1"/>
        </w:rPr>
        <w:t>staff</w:t>
      </w:r>
      <w:r>
        <w:rPr>
          <w:spacing w:val="6"/>
        </w:rPr>
        <w:t> </w:t>
      </w:r>
      <w:r>
        <w:rPr>
          <w:spacing w:val="-1"/>
        </w:rPr>
        <w:t>of</w:t>
      </w:r>
      <w:r>
        <w:rPr>
          <w:spacing w:val="7"/>
        </w:rPr>
        <w:t> </w:t>
      </w:r>
      <w:r>
        <w:rPr>
          <w:spacing w:val="-1"/>
        </w:rPr>
        <w:t>MMSD,</w:t>
      </w:r>
      <w:r>
        <w:rPr>
          <w:spacing w:val="7"/>
        </w:rPr>
        <w:t> </w:t>
      </w:r>
      <w:r>
        <w:rPr/>
        <w:t>the</w:t>
      </w:r>
      <w:r>
        <w:rPr>
          <w:spacing w:val="29"/>
          <w:w w:val="99"/>
        </w:rPr>
        <w:t> </w:t>
      </w:r>
      <w:r>
        <w:rPr/>
        <w:t>IA</w:t>
      </w:r>
      <w:r>
        <w:rPr>
          <w:spacing w:val="10"/>
        </w:rPr>
        <w:t> </w:t>
      </w:r>
      <w:r>
        <w:rPr>
          <w:spacing w:val="-1"/>
        </w:rPr>
        <w:t>confirmed</w:t>
      </w:r>
      <w:r>
        <w:rPr>
          <w:spacing w:val="10"/>
        </w:rPr>
        <w:t> </w:t>
      </w:r>
      <w:r>
        <w:rPr>
          <w:spacing w:val="-1"/>
        </w:rPr>
        <w:t>that</w:t>
      </w:r>
      <w:r>
        <w:rPr>
          <w:spacing w:val="11"/>
        </w:rPr>
        <w:t> </w:t>
      </w:r>
      <w:r>
        <w:rPr>
          <w:spacing w:val="-1"/>
        </w:rPr>
        <w:t>the</w:t>
      </w:r>
      <w:r>
        <w:rPr>
          <w:spacing w:val="11"/>
        </w:rPr>
        <w:t> </w:t>
      </w:r>
      <w:r>
        <w:rPr>
          <w:spacing w:val="-1"/>
        </w:rPr>
        <w:t>Federation</w:t>
      </w:r>
      <w:r>
        <w:rPr>
          <w:spacing w:val="10"/>
        </w:rPr>
        <w:t> </w:t>
      </w:r>
      <w:r>
        <w:rPr>
          <w:spacing w:val="-1"/>
        </w:rPr>
        <w:t>did</w:t>
      </w:r>
      <w:r>
        <w:rPr>
          <w:spacing w:val="11"/>
        </w:rPr>
        <w:t> </w:t>
      </w:r>
      <w:r>
        <w:rPr>
          <w:spacing w:val="-1"/>
        </w:rPr>
        <w:t>not</w:t>
      </w:r>
      <w:r>
        <w:rPr>
          <w:spacing w:val="12"/>
        </w:rPr>
        <w:t> </w:t>
      </w:r>
      <w:r>
        <w:rPr>
          <w:spacing w:val="-1"/>
        </w:rPr>
        <w:t>earn</w:t>
      </w:r>
      <w:r>
        <w:rPr>
          <w:spacing w:val="12"/>
        </w:rPr>
        <w:t> </w:t>
      </w:r>
      <w:r>
        <w:rPr>
          <w:spacing w:val="-1"/>
        </w:rPr>
        <w:t>any</w:t>
      </w:r>
      <w:r>
        <w:rPr>
          <w:spacing w:val="27"/>
          <w:w w:val="99"/>
        </w:rPr>
        <w:t> </w:t>
      </w:r>
      <w:r>
        <w:rPr>
          <w:spacing w:val="-1"/>
        </w:rPr>
        <w:t>transportation</w:t>
      </w:r>
      <w:r>
        <w:rPr>
          <w:spacing w:val="-3"/>
        </w:rPr>
        <w:t> </w:t>
      </w:r>
      <w:r>
        <w:rPr>
          <w:spacing w:val="-1"/>
        </w:rPr>
        <w:t>revenue</w:t>
      </w:r>
      <w:r>
        <w:rPr>
          <w:spacing w:val="-3"/>
        </w:rPr>
        <w:t> </w:t>
      </w:r>
      <w:r>
        <w:rPr>
          <w:spacing w:val="-2"/>
        </w:rPr>
        <w:t>in</w:t>
      </w:r>
      <w:r>
        <w:rPr>
          <w:spacing w:val="-3"/>
        </w:rPr>
        <w:t> </w:t>
      </w:r>
      <w:r>
        <w:rPr>
          <w:spacing w:val="-1"/>
        </w:rPr>
        <w:t>2019</w:t>
      </w:r>
      <w:r>
        <w:rPr>
          <w:spacing w:val="-5"/>
        </w:rPr>
        <w:t> </w:t>
      </w:r>
      <w:r>
        <w:rPr/>
        <w:t>from</w:t>
      </w:r>
      <w:r>
        <w:rPr>
          <w:spacing w:val="-6"/>
        </w:rPr>
        <w:t> </w:t>
      </w:r>
      <w:r>
        <w:rPr>
          <w:spacing w:val="-1"/>
        </w:rPr>
        <w:t>the</w:t>
      </w:r>
      <w:r>
        <w:rPr>
          <w:spacing w:val="-3"/>
        </w:rPr>
        <w:t> </w:t>
      </w:r>
      <w:r>
        <w:rPr>
          <w:spacing w:val="-2"/>
        </w:rPr>
        <w:t>solid</w:t>
      </w:r>
      <w:r>
        <w:rPr>
          <w:spacing w:val="-4"/>
        </w:rPr>
        <w:t> </w:t>
      </w:r>
      <w:r>
        <w:rPr>
          <w:spacing w:val="-1"/>
        </w:rPr>
        <w:t>minerals</w:t>
      </w:r>
      <w:r>
        <w:rPr>
          <w:spacing w:val="-4"/>
        </w:rPr>
        <w:t> </w:t>
      </w:r>
      <w:r>
        <w:rPr>
          <w:spacing w:val="-1"/>
        </w:rPr>
        <w:t>sector.</w:t>
      </w:r>
    </w:p>
    <w:p>
      <w:pPr>
        <w:spacing w:line="240" w:lineRule="auto" w:before="0"/>
        <w:rPr>
          <w:rFonts w:ascii="Calibri" w:hAnsi="Calibri" w:cs="Calibri" w:eastAsia="Calibri"/>
          <w:sz w:val="24"/>
          <w:szCs w:val="24"/>
        </w:rPr>
      </w:pPr>
    </w:p>
    <w:p>
      <w:pPr>
        <w:pStyle w:val="Heading4"/>
        <w:numPr>
          <w:ilvl w:val="2"/>
          <w:numId w:val="22"/>
        </w:numPr>
        <w:tabs>
          <w:tab w:pos="4238" w:val="left" w:leader="none"/>
        </w:tabs>
        <w:spacing w:line="240" w:lineRule="auto" w:before="0" w:after="0"/>
        <w:ind w:left="4237" w:right="0" w:hanging="733"/>
        <w:jc w:val="both"/>
        <w:rPr>
          <w:b w:val="0"/>
          <w:bCs w:val="0"/>
        </w:rPr>
      </w:pPr>
      <w:r>
        <w:rPr>
          <w:color w:val="528135"/>
          <w:spacing w:val="-1"/>
        </w:rPr>
        <w:t>Transactions</w:t>
      </w:r>
      <w:r>
        <w:rPr>
          <w:color w:val="528135"/>
          <w:spacing w:val="-10"/>
        </w:rPr>
        <w:t> </w:t>
      </w:r>
      <w:r>
        <w:rPr>
          <w:color w:val="528135"/>
          <w:spacing w:val="-1"/>
        </w:rPr>
        <w:t>with</w:t>
      </w:r>
      <w:r>
        <w:rPr>
          <w:color w:val="528135"/>
          <w:spacing w:val="-8"/>
        </w:rPr>
        <w:t> </w:t>
      </w:r>
      <w:r>
        <w:rPr>
          <w:color w:val="528135"/>
        </w:rPr>
        <w:t>SOEs</w:t>
      </w:r>
      <w:r>
        <w:rPr>
          <w:b w:val="0"/>
        </w:rPr>
      </w:r>
    </w:p>
    <w:p>
      <w:pPr>
        <w:pStyle w:val="BodyText"/>
        <w:spacing w:line="275" w:lineRule="auto" w:before="97"/>
        <w:ind w:left="3465" w:right="322"/>
        <w:jc w:val="both"/>
      </w:pPr>
      <w:r>
        <w:rPr>
          <w:rFonts w:ascii="Calibri" w:hAnsi="Calibri" w:cs="Calibri" w:eastAsia="Calibri"/>
        </w:rPr>
        <w:t>The</w:t>
      </w:r>
      <w:r>
        <w:rPr>
          <w:rFonts w:ascii="Calibri" w:hAnsi="Calibri" w:cs="Calibri" w:eastAsia="Calibri"/>
          <w:spacing w:val="32"/>
        </w:rPr>
        <w:t> </w:t>
      </w:r>
      <w:r>
        <w:rPr>
          <w:rFonts w:ascii="Calibri" w:hAnsi="Calibri" w:cs="Calibri" w:eastAsia="Calibri"/>
        </w:rPr>
        <w:t>IA’s</w:t>
      </w:r>
      <w:r>
        <w:rPr>
          <w:rFonts w:ascii="Calibri" w:hAnsi="Calibri" w:cs="Calibri" w:eastAsia="Calibri"/>
          <w:spacing w:val="32"/>
        </w:rPr>
        <w:t> </w:t>
      </w:r>
      <w:r>
        <w:rPr>
          <w:rFonts w:ascii="Calibri" w:hAnsi="Calibri" w:cs="Calibri" w:eastAsia="Calibri"/>
          <w:spacing w:val="-1"/>
        </w:rPr>
        <w:t>review</w:t>
      </w:r>
      <w:r>
        <w:rPr>
          <w:rFonts w:ascii="Calibri" w:hAnsi="Calibri" w:cs="Calibri" w:eastAsia="Calibri"/>
          <w:spacing w:val="34"/>
        </w:rPr>
        <w:t> </w:t>
      </w:r>
      <w:r>
        <w:rPr>
          <w:rFonts w:ascii="Calibri" w:hAnsi="Calibri" w:cs="Calibri" w:eastAsia="Calibri"/>
          <w:spacing w:val="-1"/>
        </w:rPr>
        <w:t>of</w:t>
      </w:r>
      <w:r>
        <w:rPr>
          <w:rFonts w:ascii="Calibri" w:hAnsi="Calibri" w:cs="Calibri" w:eastAsia="Calibri"/>
          <w:spacing w:val="34"/>
        </w:rPr>
        <w:t> </w:t>
      </w:r>
      <w:r>
        <w:rPr>
          <w:rFonts w:ascii="Calibri" w:hAnsi="Calibri" w:cs="Calibri" w:eastAsia="Calibri"/>
          <w:spacing w:val="-2"/>
        </w:rPr>
        <w:t>the</w:t>
      </w:r>
      <w:r>
        <w:rPr>
          <w:rFonts w:ascii="Calibri" w:hAnsi="Calibri" w:cs="Calibri" w:eastAsia="Calibri"/>
          <w:spacing w:val="36"/>
        </w:rPr>
        <w:t> </w:t>
      </w:r>
      <w:r>
        <w:rPr>
          <w:spacing w:val="-1"/>
        </w:rPr>
        <w:t>NSWG</w:t>
      </w:r>
      <w:r>
        <w:rPr>
          <w:spacing w:val="33"/>
        </w:rPr>
        <w:t> </w:t>
      </w:r>
      <w:r>
        <w:rPr>
          <w:spacing w:val="-1"/>
        </w:rPr>
        <w:t>materiality</w:t>
      </w:r>
      <w:r>
        <w:rPr>
          <w:spacing w:val="32"/>
        </w:rPr>
        <w:t> </w:t>
      </w:r>
      <w:r>
        <w:rPr>
          <w:spacing w:val="-1"/>
        </w:rPr>
        <w:t>document</w:t>
      </w:r>
      <w:r>
        <w:rPr>
          <w:spacing w:val="-1"/>
          <w:position w:val="8"/>
          <w:sz w:val="16"/>
          <w:szCs w:val="16"/>
        </w:rPr>
        <w:t>13</w:t>
      </w:r>
      <w:r>
        <w:rPr>
          <w:spacing w:val="33"/>
          <w:position w:val="8"/>
          <w:sz w:val="16"/>
          <w:szCs w:val="16"/>
        </w:rPr>
        <w:t> </w:t>
      </w:r>
      <w:r>
        <w:rPr/>
        <w:t>and</w:t>
      </w:r>
      <w:r>
        <w:rPr>
          <w:spacing w:val="45"/>
        </w:rPr>
        <w:t> </w:t>
      </w:r>
      <w:r>
        <w:rPr>
          <w:spacing w:val="-1"/>
        </w:rPr>
        <w:t>transactions</w:t>
      </w:r>
      <w:r>
        <w:rPr>
          <w:spacing w:val="15"/>
        </w:rPr>
        <w:t> </w:t>
      </w:r>
      <w:r>
        <w:rPr>
          <w:spacing w:val="-2"/>
        </w:rPr>
        <w:t>in</w:t>
      </w:r>
      <w:r>
        <w:rPr>
          <w:spacing w:val="17"/>
        </w:rPr>
        <w:t> </w:t>
      </w:r>
      <w:r>
        <w:rPr>
          <w:spacing w:val="-1"/>
        </w:rPr>
        <w:t>the</w:t>
      </w:r>
      <w:r>
        <w:rPr>
          <w:spacing w:val="16"/>
        </w:rPr>
        <w:t> </w:t>
      </w:r>
      <w:r>
        <w:rPr>
          <w:spacing w:val="-1"/>
        </w:rPr>
        <w:t>solid</w:t>
      </w:r>
      <w:r>
        <w:rPr>
          <w:spacing w:val="17"/>
        </w:rPr>
        <w:t> </w:t>
      </w:r>
      <w:r>
        <w:rPr>
          <w:spacing w:val="-1"/>
        </w:rPr>
        <w:t>minerals</w:t>
      </w:r>
      <w:r>
        <w:rPr>
          <w:spacing w:val="16"/>
        </w:rPr>
        <w:t> </w:t>
      </w:r>
      <w:r>
        <w:rPr>
          <w:spacing w:val="-1"/>
        </w:rPr>
        <w:t>sector</w:t>
      </w:r>
      <w:r>
        <w:rPr>
          <w:spacing w:val="15"/>
        </w:rPr>
        <w:t> </w:t>
      </w:r>
      <w:r>
        <w:rPr>
          <w:spacing w:val="-2"/>
        </w:rPr>
        <w:t>in</w:t>
      </w:r>
      <w:r>
        <w:rPr>
          <w:spacing w:val="17"/>
        </w:rPr>
        <w:t> </w:t>
      </w:r>
      <w:r>
        <w:rPr>
          <w:spacing w:val="-1"/>
        </w:rPr>
        <w:t>the</w:t>
      </w:r>
      <w:r>
        <w:rPr>
          <w:spacing w:val="16"/>
        </w:rPr>
        <w:t> </w:t>
      </w:r>
      <w:r>
        <w:rPr/>
        <w:t>year</w:t>
      </w:r>
      <w:r>
        <w:rPr>
          <w:spacing w:val="16"/>
        </w:rPr>
        <w:t> </w:t>
      </w:r>
      <w:r>
        <w:rPr>
          <w:spacing w:val="-1"/>
        </w:rPr>
        <w:t>under</w:t>
      </w:r>
      <w:r>
        <w:rPr>
          <w:spacing w:val="45"/>
          <w:w w:val="99"/>
        </w:rPr>
        <w:t> </w:t>
      </w:r>
      <w:r>
        <w:rPr/>
        <w:t>review</w:t>
      </w:r>
      <w:r>
        <w:rPr>
          <w:spacing w:val="12"/>
        </w:rPr>
        <w:t> </w:t>
      </w:r>
      <w:r>
        <w:rPr>
          <w:spacing w:val="-1"/>
        </w:rPr>
        <w:t>and</w:t>
      </w:r>
      <w:r>
        <w:rPr>
          <w:spacing w:val="13"/>
        </w:rPr>
        <w:t> </w:t>
      </w:r>
      <w:r>
        <w:rPr>
          <w:spacing w:val="-1"/>
        </w:rPr>
        <w:t>confirmed</w:t>
      </w:r>
      <w:r>
        <w:rPr>
          <w:spacing w:val="12"/>
        </w:rPr>
        <w:t> </w:t>
      </w:r>
      <w:r>
        <w:rPr>
          <w:spacing w:val="-1"/>
        </w:rPr>
        <w:t>that</w:t>
      </w:r>
      <w:r>
        <w:rPr>
          <w:spacing w:val="12"/>
        </w:rPr>
        <w:t> </w:t>
      </w:r>
      <w:r>
        <w:rPr>
          <w:spacing w:val="-1"/>
        </w:rPr>
        <w:t>there</w:t>
      </w:r>
      <w:r>
        <w:rPr>
          <w:spacing w:val="13"/>
        </w:rPr>
        <w:t> </w:t>
      </w:r>
      <w:r>
        <w:rPr/>
        <w:t>was</w:t>
      </w:r>
      <w:r>
        <w:rPr>
          <w:spacing w:val="12"/>
        </w:rPr>
        <w:t> </w:t>
      </w:r>
      <w:r>
        <w:rPr>
          <w:spacing w:val="-1"/>
        </w:rPr>
        <w:t>no</w:t>
      </w:r>
      <w:r>
        <w:rPr>
          <w:spacing w:val="12"/>
        </w:rPr>
        <w:t> </w:t>
      </w:r>
      <w:r>
        <w:rPr>
          <w:spacing w:val="-1"/>
        </w:rPr>
        <w:t>participation</w:t>
      </w:r>
      <w:r>
        <w:rPr>
          <w:spacing w:val="11"/>
        </w:rPr>
        <w:t> </w:t>
      </w:r>
      <w:r>
        <w:rPr/>
        <w:t>by</w:t>
      </w:r>
      <w:r>
        <w:rPr>
          <w:spacing w:val="13"/>
        </w:rPr>
        <w:t> </w:t>
      </w:r>
      <w:r>
        <w:rPr/>
        <w:t>state-</w:t>
      </w:r>
      <w:r>
        <w:rPr>
          <w:spacing w:val="47"/>
        </w:rPr>
        <w:t> </w:t>
      </w:r>
      <w:r>
        <w:rPr>
          <w:spacing w:val="-1"/>
        </w:rPr>
        <w:t>owned</w:t>
      </w:r>
      <w:r>
        <w:rPr>
          <w:spacing w:val="-2"/>
        </w:rPr>
        <w:t> </w:t>
      </w:r>
      <w:r>
        <w:rPr>
          <w:spacing w:val="-1"/>
        </w:rPr>
        <w:t>companies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>
          <w:spacing w:val="-1"/>
        </w:rPr>
        <w:t>2019.</w:t>
      </w:r>
    </w:p>
    <w:p>
      <w:pPr>
        <w:spacing w:line="240" w:lineRule="auto" w:before="2"/>
        <w:rPr>
          <w:rFonts w:ascii="Calibri" w:hAnsi="Calibri" w:cs="Calibri" w:eastAsia="Calibri"/>
          <w:sz w:val="24"/>
          <w:szCs w:val="24"/>
        </w:rPr>
      </w:pPr>
    </w:p>
    <w:p>
      <w:pPr>
        <w:pStyle w:val="Heading4"/>
        <w:spacing w:line="240" w:lineRule="auto"/>
        <w:ind w:left="3504" w:right="0" w:firstLine="0"/>
        <w:jc w:val="both"/>
        <w:rPr>
          <w:rFonts w:ascii="Calibri" w:hAnsi="Calibri" w:cs="Calibri" w:eastAsia="Calibri"/>
          <w:b w:val="0"/>
          <w:bCs w:val="0"/>
        </w:rPr>
      </w:pPr>
      <w:r>
        <w:rPr>
          <w:rFonts w:ascii="Calibri" w:hAnsi="Calibri" w:cs="Calibri" w:eastAsia="Calibri"/>
          <w:color w:val="528135"/>
        </w:rPr>
        <w:t>4.13.4.  </w:t>
      </w:r>
      <w:r>
        <w:rPr>
          <w:rFonts w:ascii="Calibri" w:hAnsi="Calibri" w:cs="Calibri" w:eastAsia="Calibri"/>
          <w:color w:val="528135"/>
          <w:spacing w:val="11"/>
        </w:rPr>
        <w:t> </w:t>
      </w:r>
      <w:r>
        <w:rPr>
          <w:rFonts w:ascii="Calibri" w:hAnsi="Calibri" w:cs="Calibri" w:eastAsia="Calibri"/>
          <w:color w:val="528135"/>
          <w:spacing w:val="-1"/>
        </w:rPr>
        <w:t>Sale</w:t>
      </w:r>
      <w:r>
        <w:rPr>
          <w:rFonts w:ascii="Calibri" w:hAnsi="Calibri" w:cs="Calibri" w:eastAsia="Calibri"/>
          <w:color w:val="528135"/>
        </w:rPr>
        <w:t>  </w:t>
      </w:r>
      <w:r>
        <w:rPr>
          <w:rFonts w:ascii="Calibri" w:hAnsi="Calibri" w:cs="Calibri" w:eastAsia="Calibri"/>
          <w:color w:val="528135"/>
          <w:spacing w:val="11"/>
        </w:rPr>
        <w:t> </w:t>
      </w:r>
      <w:r>
        <w:rPr>
          <w:rFonts w:ascii="Calibri" w:hAnsi="Calibri" w:cs="Calibri" w:eastAsia="Calibri"/>
          <w:color w:val="528135"/>
          <w:spacing w:val="-1"/>
        </w:rPr>
        <w:t>of</w:t>
      </w:r>
      <w:r>
        <w:rPr>
          <w:rFonts w:ascii="Calibri" w:hAnsi="Calibri" w:cs="Calibri" w:eastAsia="Calibri"/>
          <w:color w:val="528135"/>
        </w:rPr>
        <w:t>  </w:t>
      </w:r>
      <w:r>
        <w:rPr>
          <w:rFonts w:ascii="Calibri" w:hAnsi="Calibri" w:cs="Calibri" w:eastAsia="Calibri"/>
          <w:color w:val="528135"/>
          <w:spacing w:val="10"/>
        </w:rPr>
        <w:t> </w:t>
      </w:r>
      <w:r>
        <w:rPr>
          <w:rFonts w:ascii="Calibri" w:hAnsi="Calibri" w:cs="Calibri" w:eastAsia="Calibri"/>
          <w:color w:val="528135"/>
          <w:spacing w:val="-1"/>
        </w:rPr>
        <w:t>state’s</w:t>
      </w:r>
      <w:r>
        <w:rPr>
          <w:rFonts w:ascii="Calibri" w:hAnsi="Calibri" w:cs="Calibri" w:eastAsia="Calibri"/>
          <w:color w:val="528135"/>
        </w:rPr>
        <w:t>  </w:t>
      </w:r>
      <w:r>
        <w:rPr>
          <w:rFonts w:ascii="Calibri" w:hAnsi="Calibri" w:cs="Calibri" w:eastAsia="Calibri"/>
          <w:color w:val="528135"/>
          <w:spacing w:val="12"/>
        </w:rPr>
        <w:t> </w:t>
      </w:r>
      <w:r>
        <w:rPr>
          <w:rFonts w:ascii="Calibri" w:hAnsi="Calibri" w:cs="Calibri" w:eastAsia="Calibri"/>
          <w:color w:val="528135"/>
          <w:spacing w:val="-1"/>
        </w:rPr>
        <w:t>share</w:t>
      </w:r>
      <w:r>
        <w:rPr>
          <w:rFonts w:ascii="Calibri" w:hAnsi="Calibri" w:cs="Calibri" w:eastAsia="Calibri"/>
          <w:color w:val="528135"/>
        </w:rPr>
        <w:t>  </w:t>
      </w:r>
      <w:r>
        <w:rPr>
          <w:rFonts w:ascii="Calibri" w:hAnsi="Calibri" w:cs="Calibri" w:eastAsia="Calibri"/>
          <w:color w:val="528135"/>
          <w:spacing w:val="9"/>
        </w:rPr>
        <w:t> </w:t>
      </w:r>
      <w:r>
        <w:rPr>
          <w:rFonts w:ascii="Calibri" w:hAnsi="Calibri" w:cs="Calibri" w:eastAsia="Calibri"/>
          <w:color w:val="528135"/>
        </w:rPr>
        <w:t>of  </w:t>
      </w:r>
      <w:r>
        <w:rPr>
          <w:rFonts w:ascii="Calibri" w:hAnsi="Calibri" w:cs="Calibri" w:eastAsia="Calibri"/>
          <w:color w:val="528135"/>
          <w:spacing w:val="11"/>
        </w:rPr>
        <w:t> </w:t>
      </w:r>
      <w:r>
        <w:rPr>
          <w:rFonts w:ascii="Calibri" w:hAnsi="Calibri" w:cs="Calibri" w:eastAsia="Calibri"/>
          <w:color w:val="528135"/>
          <w:spacing w:val="-1"/>
        </w:rPr>
        <w:t>production</w:t>
      </w:r>
      <w:r>
        <w:rPr>
          <w:rFonts w:ascii="Calibri" w:hAnsi="Calibri" w:cs="Calibri" w:eastAsia="Calibri"/>
          <w:color w:val="528135"/>
        </w:rPr>
        <w:t>  </w:t>
      </w:r>
      <w:r>
        <w:rPr>
          <w:rFonts w:ascii="Calibri" w:hAnsi="Calibri" w:cs="Calibri" w:eastAsia="Calibri"/>
          <w:color w:val="528135"/>
          <w:spacing w:val="12"/>
        </w:rPr>
        <w:t> </w:t>
      </w:r>
      <w:r>
        <w:rPr>
          <w:rFonts w:ascii="Calibri" w:hAnsi="Calibri" w:cs="Calibri" w:eastAsia="Calibri"/>
          <w:color w:val="528135"/>
          <w:spacing w:val="-1"/>
        </w:rPr>
        <w:t>or</w:t>
      </w:r>
      <w:r>
        <w:rPr>
          <w:rFonts w:ascii="Calibri" w:hAnsi="Calibri" w:cs="Calibri" w:eastAsia="Calibri"/>
          <w:color w:val="528135"/>
        </w:rPr>
        <w:t>  </w:t>
      </w:r>
      <w:r>
        <w:rPr>
          <w:rFonts w:ascii="Calibri" w:hAnsi="Calibri" w:cs="Calibri" w:eastAsia="Calibri"/>
          <w:color w:val="528135"/>
          <w:spacing w:val="11"/>
        </w:rPr>
        <w:t> </w:t>
      </w:r>
      <w:r>
        <w:rPr>
          <w:rFonts w:ascii="Calibri" w:hAnsi="Calibri" w:cs="Calibri" w:eastAsia="Calibri"/>
          <w:color w:val="528135"/>
          <w:spacing w:val="-1"/>
        </w:rPr>
        <w:t>revenue</w:t>
      </w:r>
      <w:r>
        <w:rPr>
          <w:rFonts w:ascii="Calibri" w:hAnsi="Calibri" w:cs="Calibri" w:eastAsia="Calibri"/>
          <w:b w:val="0"/>
          <w:bCs w:val="0"/>
        </w:rPr>
      </w:r>
    </w:p>
    <w:p>
      <w:pPr>
        <w:spacing w:before="43"/>
        <w:ind w:left="0" w:right="1049" w:firstLine="0"/>
        <w:jc w:val="center"/>
        <w:rPr>
          <w:rFonts w:ascii="Calibri" w:hAnsi="Calibri" w:cs="Calibri" w:eastAsia="Calibri"/>
          <w:sz w:val="24"/>
          <w:szCs w:val="24"/>
        </w:rPr>
      </w:pPr>
      <w:r>
        <w:rPr>
          <w:rFonts w:ascii="Calibri"/>
          <w:b/>
          <w:color w:val="528135"/>
          <w:spacing w:val="-1"/>
          <w:sz w:val="24"/>
        </w:rPr>
        <w:t>collected</w:t>
      </w:r>
      <w:r>
        <w:rPr>
          <w:rFonts w:ascii="Calibri"/>
          <w:b/>
          <w:color w:val="528135"/>
          <w:spacing w:val="-10"/>
          <w:sz w:val="24"/>
        </w:rPr>
        <w:t> </w:t>
      </w:r>
      <w:r>
        <w:rPr>
          <w:rFonts w:ascii="Calibri"/>
          <w:b/>
          <w:color w:val="528135"/>
          <w:spacing w:val="-1"/>
          <w:sz w:val="24"/>
        </w:rPr>
        <w:t>in-kind</w:t>
      </w:r>
      <w:r>
        <w:rPr>
          <w:rFonts w:ascii="Calibri"/>
          <w:b/>
          <w:spacing w:val="-1"/>
          <w:sz w:val="24"/>
        </w:rPr>
        <w:t>.</w:t>
      </w:r>
      <w:r>
        <w:rPr>
          <w:rFonts w:ascii="Calibri"/>
          <w:sz w:val="24"/>
        </w:rPr>
      </w:r>
    </w:p>
    <w:p>
      <w:pPr>
        <w:pStyle w:val="BodyText"/>
        <w:tabs>
          <w:tab w:pos="6652" w:val="left" w:leader="none"/>
          <w:tab w:pos="9137" w:val="left" w:leader="none"/>
        </w:tabs>
        <w:spacing w:line="276" w:lineRule="auto" w:before="43"/>
        <w:ind w:left="3465" w:right="321"/>
        <w:jc w:val="both"/>
      </w:pPr>
      <w:r>
        <w:rPr>
          <w:spacing w:val="-1"/>
        </w:rPr>
        <w:t>Non-financial</w:t>
      </w:r>
      <w:r>
        <w:rPr>
          <w:spacing w:val="49"/>
        </w:rPr>
        <w:t> </w:t>
      </w:r>
      <w:r>
        <w:rPr>
          <w:spacing w:val="-1"/>
        </w:rPr>
        <w:t>transactions</w:t>
      </w:r>
      <w:r>
        <w:rPr>
          <w:spacing w:val="52"/>
        </w:rPr>
        <w:t> </w:t>
      </w:r>
      <w:r>
        <w:rPr/>
        <w:t>are</w:t>
      </w:r>
      <w:r>
        <w:rPr>
          <w:spacing w:val="52"/>
        </w:rPr>
        <w:t> </w:t>
      </w:r>
      <w:r>
        <w:rPr>
          <w:spacing w:val="-1"/>
        </w:rPr>
        <w:t>regarded</w:t>
      </w:r>
      <w:r>
        <w:rPr>
          <w:spacing w:val="52"/>
        </w:rPr>
        <w:t> </w:t>
      </w:r>
      <w:r>
        <w:rPr/>
        <w:t>as</w:t>
      </w:r>
      <w:r>
        <w:rPr>
          <w:spacing w:val="52"/>
        </w:rPr>
        <w:t> </w:t>
      </w:r>
      <w:r>
        <w:rPr>
          <w:spacing w:val="-1"/>
        </w:rPr>
        <w:t>in-kind</w:t>
      </w:r>
      <w:r>
        <w:rPr>
          <w:spacing w:val="51"/>
        </w:rPr>
        <w:t> </w:t>
      </w:r>
      <w:r>
        <w:rPr>
          <w:spacing w:val="-1"/>
        </w:rPr>
        <w:t>payments.</w:t>
      </w:r>
      <w:r>
        <w:rPr>
          <w:spacing w:val="54"/>
        </w:rPr>
        <w:t> </w:t>
      </w:r>
      <w:r>
        <w:rPr/>
        <w:t>These</w:t>
      </w:r>
      <w:r>
        <w:rPr>
          <w:spacing w:val="34"/>
        </w:rPr>
        <w:t> </w:t>
      </w:r>
      <w:r>
        <w:rPr/>
        <w:t>arise</w:t>
      </w:r>
      <w:r>
        <w:rPr>
          <w:spacing w:val="34"/>
        </w:rPr>
        <w:t> </w:t>
      </w:r>
      <w:r>
        <w:rPr>
          <w:spacing w:val="-1"/>
        </w:rPr>
        <w:t>when</w:t>
      </w:r>
      <w:r>
        <w:rPr>
          <w:spacing w:val="35"/>
        </w:rPr>
        <w:t> </w:t>
      </w:r>
      <w:r>
        <w:rPr>
          <w:spacing w:val="-1"/>
        </w:rPr>
        <w:t>companies</w:t>
      </w:r>
      <w:r>
        <w:rPr>
          <w:spacing w:val="34"/>
        </w:rPr>
        <w:t> </w:t>
      </w:r>
      <w:r>
        <w:rPr>
          <w:spacing w:val="-1"/>
        </w:rPr>
        <w:t>use</w:t>
      </w:r>
      <w:r>
        <w:rPr>
          <w:spacing w:val="33"/>
        </w:rPr>
        <w:t> </w:t>
      </w:r>
      <w:r>
        <w:rPr>
          <w:spacing w:val="-1"/>
        </w:rPr>
        <w:t>minerals</w:t>
      </w:r>
      <w:r>
        <w:rPr>
          <w:spacing w:val="33"/>
        </w:rPr>
        <w:t> </w:t>
      </w:r>
      <w:r>
        <w:rPr>
          <w:spacing w:val="-1"/>
        </w:rPr>
        <w:t>produced</w:t>
      </w:r>
      <w:r>
        <w:rPr>
          <w:spacing w:val="36"/>
        </w:rPr>
        <w:t> </w:t>
      </w:r>
      <w:r>
        <w:rPr/>
        <w:t>to</w:t>
      </w:r>
      <w:r>
        <w:rPr>
          <w:spacing w:val="34"/>
        </w:rPr>
        <w:t> </w:t>
      </w:r>
      <w:r>
        <w:rPr>
          <w:spacing w:val="-1"/>
        </w:rPr>
        <w:t>offset</w:t>
      </w:r>
      <w:r>
        <w:rPr>
          <w:spacing w:val="37"/>
          <w:w w:val="99"/>
        </w:rPr>
        <w:t> </w:t>
      </w:r>
      <w:r>
        <w:rPr>
          <w:spacing w:val="-1"/>
        </w:rPr>
        <w:t>financial</w:t>
      </w:r>
      <w:r>
        <w:rPr>
          <w:spacing w:val="33"/>
        </w:rPr>
        <w:t> </w:t>
      </w:r>
      <w:r>
        <w:rPr>
          <w:spacing w:val="-1"/>
        </w:rPr>
        <w:t>obligations</w:t>
      </w:r>
      <w:r>
        <w:rPr>
          <w:spacing w:val="34"/>
        </w:rPr>
        <w:t> </w:t>
      </w:r>
      <w:r>
        <w:rPr>
          <w:spacing w:val="-1"/>
        </w:rPr>
        <w:t>such</w:t>
      </w:r>
      <w:r>
        <w:rPr>
          <w:spacing w:val="34"/>
        </w:rPr>
        <w:t> </w:t>
      </w:r>
      <w:r>
        <w:rPr/>
        <w:t>as</w:t>
      </w:r>
      <w:r>
        <w:rPr>
          <w:spacing w:val="34"/>
        </w:rPr>
        <w:t> </w:t>
      </w:r>
      <w:r>
        <w:rPr/>
        <w:t>taxes,</w:t>
      </w:r>
      <w:r>
        <w:rPr>
          <w:spacing w:val="33"/>
        </w:rPr>
        <w:t> </w:t>
      </w:r>
      <w:r>
        <w:rPr>
          <w:spacing w:val="-1"/>
        </w:rPr>
        <w:t>royalties,</w:t>
      </w:r>
      <w:r>
        <w:rPr>
          <w:spacing w:val="34"/>
        </w:rPr>
        <w:t> </w:t>
      </w:r>
      <w:r>
        <w:rPr>
          <w:spacing w:val="-1"/>
        </w:rPr>
        <w:t>levies,</w:t>
      </w:r>
      <w:r>
        <w:rPr>
          <w:spacing w:val="34"/>
        </w:rPr>
        <w:t> </w:t>
      </w:r>
      <w:r>
        <w:rPr/>
        <w:t>and</w:t>
      </w:r>
      <w:r>
        <w:rPr>
          <w:spacing w:val="34"/>
        </w:rPr>
        <w:t> </w:t>
      </w:r>
      <w:r>
        <w:rPr>
          <w:spacing w:val="-1"/>
        </w:rPr>
        <w:t>other</w:t>
      </w:r>
      <w:r>
        <w:rPr>
          <w:spacing w:val="53"/>
          <w:w w:val="99"/>
        </w:rPr>
        <w:t> </w:t>
      </w:r>
      <w:r>
        <w:rPr>
          <w:spacing w:val="-1"/>
        </w:rPr>
        <w:t>liabilities.</w:t>
      </w:r>
      <w:r>
        <w:rPr>
          <w:spacing w:val="9"/>
        </w:rPr>
        <w:t> </w:t>
      </w:r>
      <w:r>
        <w:rPr/>
        <w:t>In</w:t>
      </w:r>
      <w:r>
        <w:rPr>
          <w:spacing w:val="10"/>
        </w:rPr>
        <w:t> </w:t>
      </w:r>
      <w:r>
        <w:rPr>
          <w:spacing w:val="-1"/>
        </w:rPr>
        <w:t>2019,</w:t>
      </w:r>
      <w:r>
        <w:rPr>
          <w:spacing w:val="11"/>
        </w:rPr>
        <w:t> </w:t>
      </w:r>
      <w:r>
        <w:rPr>
          <w:spacing w:val="-1"/>
        </w:rPr>
        <w:t>the</w:t>
      </w:r>
      <w:r>
        <w:rPr>
          <w:spacing w:val="10"/>
        </w:rPr>
        <w:t> </w:t>
      </w:r>
      <w:r>
        <w:rPr/>
        <w:t>IA</w:t>
      </w:r>
      <w:r>
        <w:rPr>
          <w:spacing w:val="8"/>
        </w:rPr>
        <w:t> </w:t>
      </w:r>
      <w:r>
        <w:rPr>
          <w:spacing w:val="-1"/>
        </w:rPr>
        <w:t>confirmed</w:t>
      </w:r>
      <w:r>
        <w:rPr>
          <w:spacing w:val="13"/>
        </w:rPr>
        <w:t> </w:t>
      </w:r>
      <w:r>
        <w:rPr>
          <w:spacing w:val="-1"/>
        </w:rPr>
        <w:t>that</w:t>
      </w:r>
      <w:r>
        <w:rPr>
          <w:spacing w:val="8"/>
        </w:rPr>
        <w:t> </w:t>
      </w:r>
      <w:r>
        <w:rPr>
          <w:spacing w:val="-1"/>
        </w:rPr>
        <w:t>there</w:t>
      </w:r>
      <w:r>
        <w:rPr>
          <w:spacing w:val="11"/>
        </w:rPr>
        <w:t> </w:t>
      </w:r>
      <w:r>
        <w:rPr>
          <w:spacing w:val="-1"/>
        </w:rPr>
        <w:t>was</w:t>
      </w:r>
      <w:r>
        <w:rPr>
          <w:spacing w:val="9"/>
        </w:rPr>
        <w:t> </w:t>
      </w:r>
      <w:r>
        <w:rPr/>
        <w:t>neither</w:t>
      </w:r>
      <w:r>
        <w:rPr>
          <w:spacing w:val="11"/>
        </w:rPr>
        <w:t> </w:t>
      </w:r>
      <w:r>
        <w:rPr>
          <w:spacing w:val="-1"/>
        </w:rPr>
        <w:t>sale</w:t>
      </w:r>
      <w:r>
        <w:rPr>
          <w:spacing w:val="54"/>
        </w:rPr>
        <w:t> </w:t>
      </w:r>
      <w:r>
        <w:rPr>
          <w:rFonts w:ascii="Calibri" w:hAnsi="Calibri" w:cs="Calibri" w:eastAsia="Calibri"/>
        </w:rPr>
        <w:t>of</w:t>
      </w:r>
      <w:r>
        <w:rPr>
          <w:rFonts w:ascii="Calibri" w:hAnsi="Calibri" w:cs="Calibri" w:eastAsia="Calibri"/>
          <w:spacing w:val="34"/>
        </w:rPr>
        <w:t> </w:t>
      </w:r>
      <w:r>
        <w:rPr>
          <w:rFonts w:ascii="Calibri" w:hAnsi="Calibri" w:cs="Calibri" w:eastAsia="Calibri"/>
          <w:spacing w:val="-1"/>
        </w:rPr>
        <w:t>the</w:t>
      </w:r>
      <w:r>
        <w:rPr>
          <w:rFonts w:ascii="Calibri" w:hAnsi="Calibri" w:cs="Calibri" w:eastAsia="Calibri"/>
          <w:spacing w:val="34"/>
        </w:rPr>
        <w:t> </w:t>
      </w:r>
      <w:r>
        <w:rPr>
          <w:rFonts w:ascii="Calibri" w:hAnsi="Calibri" w:cs="Calibri" w:eastAsia="Calibri"/>
          <w:spacing w:val="-1"/>
        </w:rPr>
        <w:t>state’s</w:t>
      </w:r>
      <w:r>
        <w:rPr>
          <w:rFonts w:ascii="Calibri" w:hAnsi="Calibri" w:cs="Calibri" w:eastAsia="Calibri"/>
          <w:spacing w:val="33"/>
        </w:rPr>
        <w:t> </w:t>
      </w:r>
      <w:r>
        <w:rPr>
          <w:rFonts w:ascii="Calibri" w:hAnsi="Calibri" w:cs="Calibri" w:eastAsia="Calibri"/>
        </w:rPr>
        <w:t>share</w:t>
      </w:r>
      <w:r>
        <w:rPr>
          <w:rFonts w:ascii="Calibri" w:hAnsi="Calibri" w:cs="Calibri" w:eastAsia="Calibri"/>
          <w:spacing w:val="32"/>
        </w:rPr>
        <w:t> </w:t>
      </w:r>
      <w:r>
        <w:rPr>
          <w:rFonts w:ascii="Calibri" w:hAnsi="Calibri" w:cs="Calibri" w:eastAsia="Calibri"/>
        </w:rPr>
        <w:t>of</w:t>
      </w:r>
      <w:r>
        <w:rPr>
          <w:rFonts w:ascii="Calibri" w:hAnsi="Calibri" w:cs="Calibri" w:eastAsia="Calibri"/>
          <w:spacing w:val="31"/>
        </w:rPr>
        <w:t> </w:t>
      </w:r>
      <w:r>
        <w:rPr>
          <w:rFonts w:ascii="Calibri" w:hAnsi="Calibri" w:cs="Calibri" w:eastAsia="Calibri"/>
          <w:spacing w:val="-1"/>
        </w:rPr>
        <w:t>production</w:t>
      </w:r>
      <w:r>
        <w:rPr>
          <w:rFonts w:ascii="Calibri" w:hAnsi="Calibri" w:cs="Calibri" w:eastAsia="Calibri"/>
          <w:spacing w:val="34"/>
        </w:rPr>
        <w:t> </w:t>
      </w:r>
      <w:r>
        <w:rPr>
          <w:rFonts w:ascii="Calibri" w:hAnsi="Calibri" w:cs="Calibri" w:eastAsia="Calibri"/>
          <w:spacing w:val="-1"/>
        </w:rPr>
        <w:t>nor</w:t>
      </w:r>
      <w:r>
        <w:rPr>
          <w:rFonts w:ascii="Calibri" w:hAnsi="Calibri" w:cs="Calibri" w:eastAsia="Calibri"/>
          <w:spacing w:val="34"/>
        </w:rPr>
        <w:t> </w:t>
      </w:r>
      <w:r>
        <w:rPr>
          <w:rFonts w:ascii="Calibri" w:hAnsi="Calibri" w:cs="Calibri" w:eastAsia="Calibri"/>
          <w:spacing w:val="-1"/>
        </w:rPr>
        <w:t>was</w:t>
      </w:r>
      <w:r>
        <w:rPr>
          <w:rFonts w:ascii="Calibri" w:hAnsi="Calibri" w:cs="Calibri" w:eastAsia="Calibri"/>
          <w:spacing w:val="33"/>
        </w:rPr>
        <w:t> </w:t>
      </w:r>
      <w:r>
        <w:rPr>
          <w:rFonts w:ascii="Calibri" w:hAnsi="Calibri" w:cs="Calibri" w:eastAsia="Calibri"/>
          <w:spacing w:val="-1"/>
        </w:rPr>
        <w:t>there</w:t>
      </w:r>
      <w:r>
        <w:rPr>
          <w:rFonts w:ascii="Calibri" w:hAnsi="Calibri" w:cs="Calibri" w:eastAsia="Calibri"/>
          <w:spacing w:val="40"/>
        </w:rPr>
        <w:t> </w:t>
      </w:r>
      <w:r>
        <w:rPr/>
        <w:t>any</w:t>
      </w:r>
      <w:r>
        <w:rPr>
          <w:spacing w:val="33"/>
        </w:rPr>
        <w:t> </w:t>
      </w:r>
      <w:r>
        <w:rPr>
          <w:spacing w:val="-1"/>
        </w:rPr>
        <w:t>revenue</w:t>
      </w:r>
      <w:r>
        <w:rPr>
          <w:spacing w:val="31"/>
          <w:w w:val="99"/>
        </w:rPr>
        <w:t> </w:t>
      </w:r>
      <w:r>
        <w:rPr>
          <w:spacing w:val="-1"/>
          <w:w w:val="95"/>
        </w:rPr>
        <w:t>collected</w:t>
        <w:tab/>
      </w:r>
      <w:r>
        <w:rPr/>
        <w:t>in</w:t>
        <w:tab/>
      </w:r>
      <w:r>
        <w:rPr>
          <w:rFonts w:ascii="Calibri" w:hAnsi="Calibri" w:cs="Calibri" w:eastAsia="Calibri"/>
          <w:spacing w:val="-1"/>
        </w:rPr>
        <w:t>–</w:t>
      </w:r>
      <w:r>
        <w:rPr>
          <w:spacing w:val="-1"/>
        </w:rPr>
        <w:t>kind.</w:t>
      </w: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3"/>
        <w:rPr>
          <w:rFonts w:ascii="Calibri" w:hAnsi="Calibri" w:cs="Calibri" w:eastAsia="Calibri"/>
          <w:sz w:val="29"/>
          <w:szCs w:val="29"/>
        </w:rPr>
      </w:pPr>
    </w:p>
    <w:p>
      <w:pPr>
        <w:spacing w:after="0" w:line="240" w:lineRule="auto"/>
        <w:rPr>
          <w:rFonts w:ascii="Calibri" w:hAnsi="Calibri" w:cs="Calibri" w:eastAsia="Calibri"/>
          <w:sz w:val="29"/>
          <w:szCs w:val="29"/>
        </w:rPr>
        <w:sectPr>
          <w:footerReference w:type="default" r:id="rId126"/>
          <w:pgSz w:w="11900" w:h="16850"/>
          <w:pgMar w:footer="763" w:header="0" w:top="1600" w:bottom="960" w:left="920" w:right="920"/>
        </w:sectPr>
      </w:pPr>
    </w:p>
    <w:p>
      <w:pPr>
        <w:pStyle w:val="Heading4"/>
        <w:numPr>
          <w:ilvl w:val="1"/>
          <w:numId w:val="21"/>
        </w:numPr>
        <w:tabs>
          <w:tab w:pos="657" w:val="left" w:leader="none"/>
        </w:tabs>
        <w:spacing w:line="240" w:lineRule="auto" w:before="51" w:after="0"/>
        <w:ind w:left="656" w:right="0" w:hanging="549"/>
        <w:jc w:val="both"/>
        <w:rPr>
          <w:b w:val="0"/>
          <w:bCs w:val="0"/>
        </w:rPr>
      </w:pPr>
      <w:r>
        <w:rPr>
          <w:color w:val="528135"/>
          <w:spacing w:val="-1"/>
        </w:rPr>
        <w:t>Other</w:t>
      </w:r>
      <w:r>
        <w:rPr>
          <w:color w:val="528135"/>
          <w:spacing w:val="-6"/>
        </w:rPr>
        <w:t> </w:t>
      </w:r>
      <w:r>
        <w:rPr>
          <w:color w:val="528135"/>
          <w:spacing w:val="-1"/>
        </w:rPr>
        <w:t>Revenue</w:t>
      </w:r>
      <w:r>
        <w:rPr>
          <w:b w:val="0"/>
        </w:rPr>
      </w:r>
    </w:p>
    <w:p>
      <w:pPr>
        <w:numPr>
          <w:ilvl w:val="2"/>
          <w:numId w:val="21"/>
        </w:numPr>
        <w:tabs>
          <w:tab w:pos="1021" w:val="left" w:leader="none"/>
          <w:tab w:pos="2636" w:val="left" w:leader="none"/>
        </w:tabs>
        <w:spacing w:line="275" w:lineRule="auto" w:before="43"/>
        <w:ind w:left="107" w:right="219" w:firstLine="0"/>
        <w:jc w:val="left"/>
        <w:rPr>
          <w:rFonts w:ascii="Calibri" w:hAnsi="Calibri" w:cs="Calibri" w:eastAsia="Calibri"/>
          <w:sz w:val="24"/>
          <w:szCs w:val="24"/>
        </w:rPr>
      </w:pPr>
      <w:r>
        <w:rPr>
          <w:rFonts w:ascii="Calibri"/>
          <w:b/>
          <w:color w:val="528135"/>
          <w:spacing w:val="-1"/>
          <w:w w:val="95"/>
          <w:sz w:val="24"/>
        </w:rPr>
        <w:t>Infrastructure</w:t>
        <w:tab/>
      </w:r>
      <w:r>
        <w:rPr>
          <w:rFonts w:ascii="Calibri"/>
          <w:b/>
          <w:color w:val="528135"/>
          <w:spacing w:val="-1"/>
          <w:sz w:val="24"/>
        </w:rPr>
        <w:t>and</w:t>
      </w:r>
      <w:r>
        <w:rPr>
          <w:rFonts w:ascii="Calibri"/>
          <w:b/>
          <w:color w:val="528135"/>
          <w:spacing w:val="29"/>
          <w:w w:val="99"/>
          <w:sz w:val="24"/>
        </w:rPr>
        <w:t> </w:t>
      </w:r>
      <w:r>
        <w:rPr>
          <w:rFonts w:ascii="Calibri"/>
          <w:b/>
          <w:color w:val="528135"/>
          <w:spacing w:val="-1"/>
          <w:sz w:val="24"/>
        </w:rPr>
        <w:t>Barter</w:t>
      </w:r>
      <w:r>
        <w:rPr>
          <w:rFonts w:ascii="Calibri"/>
          <w:b/>
          <w:color w:val="528135"/>
          <w:spacing w:val="-9"/>
          <w:sz w:val="24"/>
        </w:rPr>
        <w:t> </w:t>
      </w:r>
      <w:r>
        <w:rPr>
          <w:rFonts w:ascii="Calibri"/>
          <w:b/>
          <w:color w:val="528135"/>
          <w:spacing w:val="-1"/>
          <w:sz w:val="24"/>
        </w:rPr>
        <w:t>Arrangements</w:t>
      </w:r>
      <w:r>
        <w:rPr>
          <w:rFonts w:ascii="Calibri"/>
          <w:sz w:val="24"/>
        </w:rPr>
      </w:r>
    </w:p>
    <w:p>
      <w:pPr>
        <w:pStyle w:val="BodyText"/>
        <w:spacing w:line="276" w:lineRule="auto" w:before="2"/>
        <w:ind w:left="107" w:right="0"/>
        <w:jc w:val="both"/>
      </w:pPr>
      <w:r>
        <w:rPr/>
        <w:t>In</w:t>
      </w:r>
      <w:r>
        <w:rPr>
          <w:spacing w:val="26"/>
        </w:rPr>
        <w:t> </w:t>
      </w:r>
      <w:r>
        <w:rPr>
          <w:spacing w:val="-1"/>
        </w:rPr>
        <w:t>line</w:t>
      </w:r>
      <w:r>
        <w:rPr>
          <w:spacing w:val="25"/>
        </w:rPr>
        <w:t> </w:t>
      </w:r>
      <w:r>
        <w:rPr>
          <w:spacing w:val="-1"/>
        </w:rPr>
        <w:t>with</w:t>
      </w:r>
      <w:r>
        <w:rPr>
          <w:spacing w:val="26"/>
        </w:rPr>
        <w:t> </w:t>
      </w:r>
      <w:r>
        <w:rPr>
          <w:spacing w:val="-1"/>
        </w:rPr>
        <w:t>requirement</w:t>
      </w:r>
      <w:r>
        <w:rPr>
          <w:spacing w:val="26"/>
        </w:rPr>
        <w:t> </w:t>
      </w:r>
      <w:r>
        <w:rPr/>
        <w:t>4.3</w:t>
      </w:r>
      <w:r>
        <w:rPr>
          <w:spacing w:val="25"/>
        </w:rPr>
        <w:t> </w:t>
      </w:r>
      <w:r>
        <w:rPr>
          <w:spacing w:val="-1"/>
        </w:rPr>
        <w:t>of</w:t>
      </w:r>
      <w:r>
        <w:rPr>
          <w:spacing w:val="22"/>
        </w:rPr>
        <w:t> </w:t>
      </w:r>
      <w:r>
        <w:rPr/>
        <w:t>the</w:t>
      </w:r>
      <w:r>
        <w:rPr>
          <w:spacing w:val="38"/>
        </w:rPr>
        <w:t> </w:t>
      </w:r>
      <w:r>
        <w:rPr>
          <w:spacing w:val="-1"/>
        </w:rPr>
        <w:t>EITI</w:t>
      </w:r>
      <w:r>
        <w:rPr>
          <w:spacing w:val="38"/>
        </w:rPr>
        <w:t> </w:t>
      </w:r>
      <w:r>
        <w:rPr>
          <w:spacing w:val="-1"/>
        </w:rPr>
        <w:t>Standard</w:t>
      </w:r>
      <w:r>
        <w:rPr>
          <w:spacing w:val="39"/>
        </w:rPr>
        <w:t> </w:t>
      </w:r>
      <w:r>
        <w:rPr>
          <w:spacing w:val="-1"/>
        </w:rPr>
        <w:t>2019</w:t>
      </w:r>
      <w:r>
        <w:rPr>
          <w:spacing w:val="40"/>
        </w:rPr>
        <w:t> </w:t>
      </w:r>
      <w:r>
        <w:rPr>
          <w:spacing w:val="-1"/>
        </w:rPr>
        <w:t>on</w:t>
      </w:r>
      <w:r>
        <w:rPr>
          <w:spacing w:val="28"/>
        </w:rPr>
        <w:t> </w:t>
      </w:r>
      <w:r>
        <w:rPr>
          <w:spacing w:val="-1"/>
        </w:rPr>
        <w:t>Inf</w:t>
      </w:r>
      <w:r>
        <w:rPr>
          <w:rFonts w:ascii="Calibri"/>
          <w:b/>
          <w:spacing w:val="-1"/>
        </w:rPr>
        <w:t>r</w:t>
      </w:r>
      <w:r>
        <w:rPr>
          <w:spacing w:val="-1"/>
        </w:rPr>
        <w:t>astructure</w:t>
      </w:r>
      <w:r>
        <w:rPr/>
        <w:t>      </w:t>
      </w:r>
      <w:r>
        <w:rPr>
          <w:spacing w:val="8"/>
        </w:rPr>
        <w:t> </w:t>
      </w:r>
      <w:r>
        <w:rPr>
          <w:spacing w:val="-1"/>
        </w:rPr>
        <w:t>and</w:t>
      </w:r>
      <w:r>
        <w:rPr/>
        <w:t>      </w:t>
      </w:r>
      <w:r>
        <w:rPr>
          <w:spacing w:val="9"/>
        </w:rPr>
        <w:t> </w:t>
      </w:r>
      <w:r>
        <w:rPr/>
        <w:t>Barter</w:t>
      </w:r>
      <w:r>
        <w:rPr/>
      </w: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  <w:r>
        <w:rPr/>
        <w:br w:type="column"/>
      </w:r>
      <w:r>
        <w:rPr>
          <w:rFonts w:ascii="Calibri"/>
          <w:sz w:val="20"/>
        </w:rPr>
      </w: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7"/>
        <w:rPr>
          <w:rFonts w:ascii="Calibri" w:hAnsi="Calibri" w:cs="Calibri" w:eastAsia="Calibri"/>
          <w:sz w:val="25"/>
          <w:szCs w:val="25"/>
        </w:rPr>
      </w:pPr>
    </w:p>
    <w:p>
      <w:pPr>
        <w:spacing w:line="20" w:lineRule="atLeast"/>
        <w:ind w:left="97" w:right="0" w:firstLine="0"/>
        <w:rPr>
          <w:rFonts w:ascii="Calibri" w:hAnsi="Calibri" w:cs="Calibri" w:eastAsia="Calibri"/>
          <w:sz w:val="2"/>
          <w:szCs w:val="2"/>
        </w:rPr>
      </w:pPr>
      <w:r>
        <w:rPr>
          <w:rFonts w:ascii="Calibri" w:hAnsi="Calibri" w:cs="Calibri" w:eastAsia="Calibri"/>
          <w:sz w:val="2"/>
          <w:szCs w:val="2"/>
        </w:rPr>
        <w:pict>
          <v:group style="width:145pt;height:.95pt;mso-position-horizontal-relative:char;mso-position-vertical-relative:line" coordorigin="0,0" coordsize="2900,19">
            <v:group style="position:absolute;left:9;top:9;width:2881;height:2" coordorigin="9,9" coordsize="2881,2">
              <v:shape style="position:absolute;left:9;top:9;width:2881;height:2" coordorigin="9,9" coordsize="2881,0" path="m9,9l2890,9e" filled="false" stroked="true" strokeweight=".93997pt" strokecolor="#000000">
                <v:path arrowok="t"/>
              </v:shape>
            </v:group>
          </v:group>
        </w:pict>
      </w:r>
      <w:r>
        <w:rPr>
          <w:rFonts w:ascii="Calibri" w:hAnsi="Calibri" w:cs="Calibri" w:eastAsia="Calibri"/>
          <w:sz w:val="2"/>
          <w:szCs w:val="2"/>
        </w:rPr>
      </w:r>
    </w:p>
    <w:p>
      <w:pPr>
        <w:spacing w:before="93"/>
        <w:ind w:left="107" w:right="0" w:firstLine="0"/>
        <w:jc w:val="left"/>
        <w:rPr>
          <w:rFonts w:ascii="Calibri" w:hAnsi="Calibri" w:cs="Calibri" w:eastAsia="Calibri"/>
          <w:sz w:val="20"/>
          <w:szCs w:val="20"/>
        </w:rPr>
      </w:pPr>
      <w:r>
        <w:rPr>
          <w:rFonts w:ascii="Calibri"/>
          <w:spacing w:val="-1"/>
          <w:position w:val="7"/>
          <w:sz w:val="13"/>
        </w:rPr>
        <w:t>12</w:t>
      </w:r>
      <w:r>
        <w:rPr>
          <w:rFonts w:ascii="Calibri"/>
          <w:spacing w:val="8"/>
          <w:position w:val="7"/>
          <w:sz w:val="13"/>
        </w:rPr>
        <w:t> </w:t>
      </w:r>
      <w:r>
        <w:rPr>
          <w:rFonts w:ascii="Calibri"/>
          <w:spacing w:val="-1"/>
          <w:sz w:val="20"/>
        </w:rPr>
        <w:t>Appendix</w:t>
      </w:r>
      <w:r>
        <w:rPr>
          <w:rFonts w:ascii="Calibri"/>
          <w:spacing w:val="-7"/>
          <w:sz w:val="20"/>
        </w:rPr>
        <w:t> </w:t>
      </w:r>
      <w:r>
        <w:rPr>
          <w:rFonts w:ascii="Calibri"/>
          <w:sz w:val="20"/>
        </w:rPr>
        <w:t>2</w:t>
      </w:r>
      <w:r>
        <w:rPr>
          <w:rFonts w:ascii="Calibri"/>
          <w:spacing w:val="-6"/>
          <w:sz w:val="20"/>
        </w:rPr>
        <w:t> </w:t>
      </w:r>
      <w:r>
        <w:rPr>
          <w:rFonts w:ascii="Calibri"/>
          <w:sz w:val="20"/>
        </w:rPr>
        <w:t>2019</w:t>
      </w:r>
      <w:r>
        <w:rPr>
          <w:rFonts w:ascii="Calibri"/>
          <w:spacing w:val="-7"/>
          <w:sz w:val="20"/>
        </w:rPr>
        <w:t> </w:t>
      </w:r>
      <w:r>
        <w:rPr>
          <w:rFonts w:ascii="Calibri"/>
          <w:spacing w:val="-1"/>
          <w:sz w:val="20"/>
        </w:rPr>
        <w:t>NSWG</w:t>
      </w:r>
      <w:r>
        <w:rPr>
          <w:rFonts w:ascii="Calibri"/>
          <w:spacing w:val="-4"/>
          <w:sz w:val="20"/>
        </w:rPr>
        <w:t> </w:t>
      </w:r>
      <w:r>
        <w:rPr>
          <w:rFonts w:ascii="Calibri"/>
          <w:sz w:val="20"/>
        </w:rPr>
        <w:t>materiality</w:t>
      </w:r>
      <w:r>
        <w:rPr>
          <w:rFonts w:ascii="Calibri"/>
          <w:spacing w:val="-6"/>
          <w:sz w:val="20"/>
        </w:rPr>
        <w:t> </w:t>
      </w:r>
      <w:r>
        <w:rPr>
          <w:rFonts w:ascii="Calibri"/>
          <w:spacing w:val="-1"/>
          <w:sz w:val="20"/>
        </w:rPr>
        <w:t>Document</w:t>
      </w:r>
      <w:r>
        <w:rPr>
          <w:rFonts w:ascii="Calibri"/>
          <w:sz w:val="20"/>
        </w:rPr>
      </w:r>
    </w:p>
    <w:p>
      <w:pPr>
        <w:spacing w:line="240" w:lineRule="auto" w:before="5"/>
        <w:rPr>
          <w:rFonts w:ascii="Calibri" w:hAnsi="Calibri" w:cs="Calibri" w:eastAsia="Calibri"/>
          <w:sz w:val="19"/>
          <w:szCs w:val="19"/>
        </w:rPr>
      </w:pPr>
    </w:p>
    <w:p>
      <w:pPr>
        <w:spacing w:before="0"/>
        <w:ind w:left="107" w:right="0" w:firstLine="0"/>
        <w:jc w:val="left"/>
        <w:rPr>
          <w:rFonts w:ascii="Calibri" w:hAnsi="Calibri" w:cs="Calibri" w:eastAsia="Calibri"/>
          <w:sz w:val="20"/>
          <w:szCs w:val="20"/>
        </w:rPr>
      </w:pPr>
      <w:r>
        <w:rPr>
          <w:rFonts w:ascii="Calibri"/>
          <w:spacing w:val="-1"/>
          <w:position w:val="7"/>
          <w:sz w:val="13"/>
        </w:rPr>
        <w:t>13</w:t>
      </w:r>
      <w:r>
        <w:rPr>
          <w:rFonts w:ascii="Calibri"/>
          <w:spacing w:val="8"/>
          <w:position w:val="7"/>
          <w:sz w:val="13"/>
        </w:rPr>
        <w:t> </w:t>
      </w:r>
      <w:r>
        <w:rPr>
          <w:rFonts w:ascii="Calibri"/>
          <w:spacing w:val="-1"/>
          <w:sz w:val="20"/>
        </w:rPr>
        <w:t>Appendix</w:t>
      </w:r>
      <w:r>
        <w:rPr>
          <w:rFonts w:ascii="Calibri"/>
          <w:spacing w:val="-7"/>
          <w:sz w:val="20"/>
        </w:rPr>
        <w:t> </w:t>
      </w:r>
      <w:r>
        <w:rPr>
          <w:rFonts w:ascii="Calibri"/>
          <w:sz w:val="20"/>
        </w:rPr>
        <w:t>2</w:t>
      </w:r>
      <w:r>
        <w:rPr>
          <w:rFonts w:ascii="Calibri"/>
          <w:spacing w:val="-6"/>
          <w:sz w:val="20"/>
        </w:rPr>
        <w:t> </w:t>
      </w:r>
      <w:r>
        <w:rPr>
          <w:rFonts w:ascii="Calibri"/>
          <w:sz w:val="20"/>
        </w:rPr>
        <w:t>2019</w:t>
      </w:r>
      <w:r>
        <w:rPr>
          <w:rFonts w:ascii="Calibri"/>
          <w:spacing w:val="-7"/>
          <w:sz w:val="20"/>
        </w:rPr>
        <w:t> </w:t>
      </w:r>
      <w:r>
        <w:rPr>
          <w:rFonts w:ascii="Calibri"/>
          <w:spacing w:val="-1"/>
          <w:sz w:val="20"/>
        </w:rPr>
        <w:t>NSWG</w:t>
      </w:r>
      <w:r>
        <w:rPr>
          <w:rFonts w:ascii="Calibri"/>
          <w:spacing w:val="-4"/>
          <w:sz w:val="20"/>
        </w:rPr>
        <w:t> </w:t>
      </w:r>
      <w:r>
        <w:rPr>
          <w:rFonts w:ascii="Calibri"/>
          <w:sz w:val="20"/>
        </w:rPr>
        <w:t>materiality</w:t>
      </w:r>
      <w:r>
        <w:rPr>
          <w:rFonts w:ascii="Calibri"/>
          <w:spacing w:val="-6"/>
          <w:sz w:val="20"/>
        </w:rPr>
        <w:t> </w:t>
      </w:r>
      <w:r>
        <w:rPr>
          <w:rFonts w:ascii="Calibri"/>
          <w:spacing w:val="-1"/>
          <w:sz w:val="20"/>
        </w:rPr>
        <w:t>Document</w:t>
      </w:r>
      <w:r>
        <w:rPr>
          <w:rFonts w:ascii="Calibri"/>
          <w:sz w:val="20"/>
        </w:rPr>
      </w:r>
    </w:p>
    <w:p>
      <w:pPr>
        <w:spacing w:after="0"/>
        <w:jc w:val="left"/>
        <w:rPr>
          <w:rFonts w:ascii="Calibri" w:hAnsi="Calibri" w:cs="Calibri" w:eastAsia="Calibri"/>
          <w:sz w:val="20"/>
          <w:szCs w:val="20"/>
        </w:rPr>
        <w:sectPr>
          <w:type w:val="continuous"/>
          <w:pgSz w:w="11900" w:h="16850"/>
          <w:pgMar w:top="660" w:bottom="0" w:left="920" w:right="920"/>
          <w:cols w:num="2" w:equalWidth="0">
            <w:col w:w="3233" w:space="397"/>
            <w:col w:w="6430"/>
          </w:cols>
        </w:sect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  <w:r>
        <w:rPr/>
        <w:pict>
          <v:shape style="position:absolute;margin-left:0pt;margin-top:0pt;width:612pt;height:792pt;mso-position-horizontal-relative:page;mso-position-vertical-relative:page;z-index:-638968" type="#_x0000_t202" filled="false" stroked="false">
            <v:textbox inset="0,0,0,0">
              <w:txbxContent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pStyle w:val="BodyText"/>
                    <w:spacing w:line="240" w:lineRule="auto" w:before="180"/>
                    <w:ind w:left="0" w:right="1437"/>
                    <w:jc w:val="right"/>
                  </w:pPr>
                  <w:r>
                    <w:rPr>
                      <w:w w:val="95"/>
                    </w:rPr>
                    <w:t>94</w:t>
                  </w:r>
                  <w:r>
                    <w:rPr/>
                  </w:r>
                </w:p>
              </w:txbxContent>
            </v:textbox>
            <w10:wrap type="none"/>
          </v:shape>
        </w:pict>
      </w: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7"/>
        <w:rPr>
          <w:rFonts w:ascii="Calibri" w:hAnsi="Calibri" w:cs="Calibri" w:eastAsia="Calibri"/>
          <w:sz w:val="17"/>
          <w:szCs w:val="17"/>
        </w:rPr>
      </w:pPr>
    </w:p>
    <w:p>
      <w:pPr>
        <w:pStyle w:val="Heading1"/>
        <w:spacing w:line="3156" w:lineRule="exact"/>
        <w:ind w:left="699" w:right="535"/>
        <w:jc w:val="center"/>
      </w:pPr>
      <w:r>
        <w:rPr>
          <w:color w:val="FFFFFF"/>
        </w:rPr>
        <w:t>5</w:t>
      </w:r>
      <w:r>
        <w:rPr/>
      </w:r>
    </w:p>
    <w:p>
      <w:pPr>
        <w:pStyle w:val="Heading2"/>
        <w:spacing w:line="240" w:lineRule="auto"/>
        <w:ind w:left="1532" w:right="1372" w:firstLine="6"/>
        <w:jc w:val="center"/>
        <w:rPr>
          <w:b w:val="0"/>
          <w:bCs w:val="0"/>
        </w:rPr>
      </w:pPr>
      <w:r>
        <w:rPr>
          <w:color w:val="FFFFFF"/>
        </w:rPr>
        <w:t>REVENUE</w:t>
      </w:r>
      <w:r>
        <w:rPr>
          <w:color w:val="FFFFFF"/>
          <w:w w:val="99"/>
        </w:rPr>
        <w:t> </w:t>
      </w:r>
      <w:r>
        <w:rPr>
          <w:color w:val="FFFFFF"/>
          <w:spacing w:val="-1"/>
          <w:w w:val="95"/>
        </w:rPr>
        <w:t>ALLOCATION</w:t>
      </w:r>
      <w:r>
        <w:rPr>
          <w:b w:val="0"/>
        </w:rPr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10"/>
          <w:szCs w:val="10"/>
        </w:rPr>
      </w:pPr>
    </w:p>
    <w:p>
      <w:pPr>
        <w:spacing w:line="200" w:lineRule="atLeast"/>
        <w:ind w:left="3281" w:right="0" w:firstLine="0"/>
        <w:rPr>
          <w:rFonts w:ascii="Calibri" w:hAnsi="Calibri" w:cs="Calibri" w:eastAsia="Calibri"/>
          <w:sz w:val="20"/>
          <w:szCs w:val="20"/>
        </w:rPr>
      </w:pPr>
      <w:r>
        <w:rPr>
          <w:rFonts w:ascii="Calibri" w:hAnsi="Calibri" w:cs="Calibri" w:eastAsia="Calibri"/>
          <w:sz w:val="20"/>
          <w:szCs w:val="20"/>
        </w:rPr>
        <w:drawing>
          <wp:inline distT="0" distB="0" distL="0" distR="0">
            <wp:extent cx="1511291" cy="1716214"/>
            <wp:effectExtent l="0" t="0" r="0" b="0"/>
            <wp:docPr id="75" name="image5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6" name="image5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1291" cy="1716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 w:eastAsia="Calibri"/>
          <w:sz w:val="20"/>
          <w:szCs w:val="20"/>
        </w:rPr>
      </w:r>
    </w:p>
    <w:p>
      <w:pPr>
        <w:spacing w:after="0" w:line="200" w:lineRule="atLeast"/>
        <w:rPr>
          <w:rFonts w:ascii="Calibri" w:hAnsi="Calibri" w:cs="Calibri" w:eastAsia="Calibri"/>
          <w:sz w:val="20"/>
          <w:szCs w:val="20"/>
        </w:rPr>
        <w:sectPr>
          <w:footerReference w:type="default" r:id="rId128"/>
          <w:pgSz w:w="12240" w:h="15840"/>
          <w:pgMar w:footer="0" w:header="0" w:top="1500" w:bottom="280" w:left="1720" w:right="1720"/>
        </w:sectPr>
      </w:pPr>
    </w:p>
    <w:p>
      <w:pPr>
        <w:spacing w:line="240" w:lineRule="auto" w:before="7"/>
        <w:rPr>
          <w:rFonts w:ascii="Calibri" w:hAnsi="Calibri" w:cs="Calibri" w:eastAsia="Calibri"/>
          <w:b/>
          <w:bCs/>
          <w:sz w:val="6"/>
          <w:szCs w:val="6"/>
        </w:rPr>
      </w:pPr>
    </w:p>
    <w:p>
      <w:pPr>
        <w:spacing w:line="200" w:lineRule="atLeast"/>
        <w:ind w:left="320" w:right="0" w:firstLine="0"/>
        <w:rPr>
          <w:rFonts w:ascii="Calibri" w:hAnsi="Calibri" w:cs="Calibri" w:eastAsia="Calibri"/>
          <w:sz w:val="20"/>
          <w:szCs w:val="20"/>
        </w:rPr>
      </w:pPr>
      <w:r>
        <w:rPr>
          <w:rFonts w:ascii="Calibri" w:hAnsi="Calibri" w:cs="Calibri" w:eastAsia="Calibri"/>
          <w:sz w:val="20"/>
          <w:szCs w:val="20"/>
        </w:rPr>
        <w:drawing>
          <wp:inline distT="0" distB="0" distL="0" distR="0">
            <wp:extent cx="5642177" cy="914400"/>
            <wp:effectExtent l="0" t="0" r="0" b="0"/>
            <wp:docPr id="77" name="image52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8" name="image52.jpeg"/>
                    <pic:cNvPicPr/>
                  </pic:nvPicPr>
                  <pic:blipFill>
                    <a:blip r:embed="rId1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2177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 w:eastAsia="Calibri"/>
          <w:sz w:val="20"/>
          <w:szCs w:val="20"/>
        </w:rPr>
      </w:r>
    </w:p>
    <w:p>
      <w:pPr>
        <w:spacing w:line="240" w:lineRule="auto" w:before="3"/>
        <w:rPr>
          <w:rFonts w:ascii="Calibri" w:hAnsi="Calibri" w:cs="Calibri" w:eastAsia="Calibri"/>
          <w:b/>
          <w:bCs/>
          <w:sz w:val="27"/>
          <w:szCs w:val="27"/>
        </w:rPr>
      </w:pPr>
    </w:p>
    <w:p>
      <w:pPr>
        <w:pStyle w:val="BodyText"/>
        <w:spacing w:line="276" w:lineRule="auto" w:before="51"/>
        <w:ind w:left="100" w:right="115"/>
        <w:jc w:val="both"/>
      </w:pPr>
      <w:r>
        <w:rPr/>
        <w:t>The</w:t>
      </w:r>
      <w:r>
        <w:rPr>
          <w:spacing w:val="25"/>
        </w:rPr>
        <w:t> </w:t>
      </w:r>
      <w:r>
        <w:rPr>
          <w:spacing w:val="-1"/>
        </w:rPr>
        <w:t>Federal</w:t>
      </w:r>
      <w:r>
        <w:rPr>
          <w:spacing w:val="28"/>
        </w:rPr>
        <w:t> </w:t>
      </w:r>
      <w:r>
        <w:rPr>
          <w:spacing w:val="-1"/>
        </w:rPr>
        <w:t>government</w:t>
      </w:r>
      <w:r>
        <w:rPr>
          <w:spacing w:val="27"/>
        </w:rPr>
        <w:t> </w:t>
      </w:r>
      <w:r>
        <w:rPr>
          <w:spacing w:val="-1"/>
        </w:rPr>
        <w:t>of</w:t>
      </w:r>
      <w:r>
        <w:rPr>
          <w:spacing w:val="26"/>
        </w:rPr>
        <w:t> </w:t>
      </w:r>
      <w:r>
        <w:rPr>
          <w:spacing w:val="-1"/>
        </w:rPr>
        <w:t>Nigeria</w:t>
      </w:r>
      <w:r>
        <w:rPr>
          <w:spacing w:val="25"/>
        </w:rPr>
        <w:t> </w:t>
      </w:r>
      <w:r>
        <w:rPr/>
        <w:t>in</w:t>
      </w:r>
      <w:r>
        <w:rPr>
          <w:spacing w:val="26"/>
        </w:rPr>
        <w:t> </w:t>
      </w:r>
      <w:r>
        <w:rPr>
          <w:spacing w:val="-1"/>
        </w:rPr>
        <w:t>accordance</w:t>
      </w:r>
      <w:r>
        <w:rPr>
          <w:spacing w:val="25"/>
        </w:rPr>
        <w:t> </w:t>
      </w:r>
      <w:r>
        <w:rPr>
          <w:spacing w:val="-1"/>
        </w:rPr>
        <w:t>with</w:t>
      </w:r>
      <w:r>
        <w:rPr>
          <w:spacing w:val="26"/>
        </w:rPr>
        <w:t> </w:t>
      </w:r>
      <w:r>
        <w:rPr/>
        <w:t>laws</w:t>
      </w:r>
      <w:r>
        <w:rPr>
          <w:spacing w:val="25"/>
        </w:rPr>
        <w:t> </w:t>
      </w:r>
      <w:r>
        <w:rPr>
          <w:spacing w:val="-1"/>
        </w:rPr>
        <w:t>based</w:t>
      </w:r>
      <w:r>
        <w:rPr>
          <w:spacing w:val="27"/>
        </w:rPr>
        <w:t> </w:t>
      </w:r>
      <w:r>
        <w:rPr>
          <w:spacing w:val="-1"/>
        </w:rPr>
        <w:t>on</w:t>
      </w:r>
      <w:r>
        <w:rPr>
          <w:spacing w:val="26"/>
        </w:rPr>
        <w:t> </w:t>
      </w:r>
      <w:r>
        <w:rPr>
          <w:spacing w:val="-1"/>
        </w:rPr>
        <w:t>fiscal</w:t>
      </w:r>
      <w:r>
        <w:rPr>
          <w:spacing w:val="26"/>
        </w:rPr>
        <w:t> </w:t>
      </w:r>
      <w:r>
        <w:rPr>
          <w:spacing w:val="-1"/>
        </w:rPr>
        <w:t>federalism</w:t>
      </w:r>
      <w:r>
        <w:rPr>
          <w:spacing w:val="67"/>
        </w:rPr>
        <w:t> </w:t>
      </w:r>
      <w:r>
        <w:rPr>
          <w:spacing w:val="-1"/>
        </w:rPr>
        <w:t>distributes</w:t>
      </w:r>
      <w:r>
        <w:rPr>
          <w:spacing w:val="8"/>
        </w:rPr>
        <w:t> </w:t>
      </w:r>
      <w:r>
        <w:rPr>
          <w:spacing w:val="-1"/>
        </w:rPr>
        <w:t>revenue</w:t>
      </w:r>
      <w:r>
        <w:rPr>
          <w:spacing w:val="10"/>
        </w:rPr>
        <w:t> </w:t>
      </w:r>
      <w:r>
        <w:rPr>
          <w:spacing w:val="-1"/>
        </w:rPr>
        <w:t>accruing</w:t>
      </w:r>
      <w:r>
        <w:rPr>
          <w:spacing w:val="7"/>
        </w:rPr>
        <w:t> </w:t>
      </w:r>
      <w:r>
        <w:rPr/>
        <w:t>to</w:t>
      </w:r>
      <w:r>
        <w:rPr>
          <w:spacing w:val="7"/>
        </w:rPr>
        <w:t> </w:t>
      </w:r>
      <w:r>
        <w:rPr>
          <w:spacing w:val="-1"/>
        </w:rPr>
        <w:t>the</w:t>
      </w:r>
      <w:r>
        <w:rPr>
          <w:spacing w:val="10"/>
        </w:rPr>
        <w:t> </w:t>
      </w:r>
      <w:r>
        <w:rPr>
          <w:spacing w:val="-1"/>
        </w:rPr>
        <w:t>Federation</w:t>
      </w:r>
      <w:r>
        <w:rPr>
          <w:spacing w:val="8"/>
        </w:rPr>
        <w:t> </w:t>
      </w:r>
      <w:r>
        <w:rPr>
          <w:spacing w:val="-1"/>
        </w:rPr>
        <w:t>account</w:t>
      </w:r>
      <w:r>
        <w:rPr>
          <w:spacing w:val="8"/>
        </w:rPr>
        <w:t> </w:t>
      </w:r>
      <w:r>
        <w:rPr>
          <w:spacing w:val="-1"/>
        </w:rPr>
        <w:t>amongst</w:t>
      </w:r>
      <w:r>
        <w:rPr>
          <w:spacing w:val="8"/>
        </w:rPr>
        <w:t> </w:t>
      </w:r>
      <w:r>
        <w:rPr/>
        <w:t>the</w:t>
      </w:r>
      <w:r>
        <w:rPr>
          <w:spacing w:val="7"/>
        </w:rPr>
        <w:t> </w:t>
      </w:r>
      <w:r>
        <w:rPr>
          <w:spacing w:val="-1"/>
        </w:rPr>
        <w:t>three</w:t>
      </w:r>
      <w:r>
        <w:rPr>
          <w:spacing w:val="10"/>
        </w:rPr>
        <w:t> </w:t>
      </w:r>
      <w:r>
        <w:rPr>
          <w:spacing w:val="-1"/>
        </w:rPr>
        <w:t>tiers</w:t>
      </w:r>
      <w:r>
        <w:rPr>
          <w:spacing w:val="9"/>
        </w:rPr>
        <w:t> </w:t>
      </w:r>
      <w:r>
        <w:rPr>
          <w:spacing w:val="-1"/>
        </w:rPr>
        <w:t>of</w:t>
      </w:r>
      <w:r>
        <w:rPr>
          <w:spacing w:val="9"/>
        </w:rPr>
        <w:t> </w:t>
      </w:r>
      <w:r>
        <w:rPr>
          <w:spacing w:val="-1"/>
        </w:rPr>
        <w:t>government</w:t>
      </w:r>
      <w:r>
        <w:rPr>
          <w:spacing w:val="65"/>
          <w:w w:val="99"/>
        </w:rPr>
        <w:t> </w:t>
      </w:r>
      <w:r>
        <w:rPr>
          <w:spacing w:val="-1"/>
        </w:rPr>
        <w:t>(federal,</w:t>
      </w:r>
      <w:r>
        <w:rPr>
          <w:spacing w:val="15"/>
        </w:rPr>
        <w:t> </w:t>
      </w:r>
      <w:r>
        <w:rPr>
          <w:spacing w:val="-1"/>
        </w:rPr>
        <w:t>state</w:t>
      </w:r>
      <w:r>
        <w:rPr>
          <w:spacing w:val="16"/>
        </w:rPr>
        <w:t> </w:t>
      </w:r>
      <w:r>
        <w:rPr/>
        <w:t>and</w:t>
      </w:r>
      <w:r>
        <w:rPr>
          <w:spacing w:val="16"/>
        </w:rPr>
        <w:t> </w:t>
      </w:r>
      <w:r>
        <w:rPr>
          <w:spacing w:val="-2"/>
        </w:rPr>
        <w:t>local).</w:t>
      </w:r>
      <w:r>
        <w:rPr>
          <w:spacing w:val="14"/>
        </w:rPr>
        <w:t> </w:t>
      </w:r>
      <w:r>
        <w:rPr/>
        <w:t>The</w:t>
      </w:r>
      <w:r>
        <w:rPr>
          <w:spacing w:val="16"/>
        </w:rPr>
        <w:t> </w:t>
      </w:r>
      <w:r>
        <w:rPr>
          <w:spacing w:val="-1"/>
        </w:rPr>
        <w:t>budgetary</w:t>
      </w:r>
      <w:r>
        <w:rPr>
          <w:spacing w:val="15"/>
        </w:rPr>
        <w:t> </w:t>
      </w:r>
      <w:r>
        <w:rPr>
          <w:spacing w:val="-1"/>
        </w:rPr>
        <w:t>process,</w:t>
      </w:r>
      <w:r>
        <w:rPr>
          <w:spacing w:val="15"/>
        </w:rPr>
        <w:t> </w:t>
      </w:r>
      <w:r>
        <w:rPr/>
        <w:t>which</w:t>
      </w:r>
      <w:r>
        <w:rPr>
          <w:spacing w:val="16"/>
        </w:rPr>
        <w:t> </w:t>
      </w:r>
      <w:r>
        <w:rPr>
          <w:spacing w:val="-1"/>
        </w:rPr>
        <w:t>includes</w:t>
      </w:r>
      <w:r>
        <w:rPr>
          <w:spacing w:val="15"/>
        </w:rPr>
        <w:t> </w:t>
      </w:r>
      <w:r>
        <w:rPr>
          <w:spacing w:val="-1"/>
        </w:rPr>
        <w:t>budget</w:t>
      </w:r>
      <w:r>
        <w:rPr>
          <w:spacing w:val="16"/>
        </w:rPr>
        <w:t> </w:t>
      </w:r>
      <w:r>
        <w:rPr/>
        <w:t>monitoring</w:t>
      </w:r>
      <w:r>
        <w:rPr>
          <w:spacing w:val="15"/>
        </w:rPr>
        <w:t> </w:t>
      </w:r>
      <w:r>
        <w:rPr>
          <w:spacing w:val="-2"/>
        </w:rPr>
        <w:t>and</w:t>
      </w:r>
      <w:r>
        <w:rPr>
          <w:spacing w:val="73"/>
        </w:rPr>
        <w:t> </w:t>
      </w:r>
      <w:r>
        <w:rPr>
          <w:spacing w:val="-1"/>
        </w:rPr>
        <w:t>implementation,</w:t>
      </w:r>
      <w:r>
        <w:rPr>
          <w:spacing w:val="14"/>
        </w:rPr>
        <w:t> </w:t>
      </w:r>
      <w:r>
        <w:rPr>
          <w:spacing w:val="-1"/>
        </w:rPr>
        <w:t>and</w:t>
      </w:r>
      <w:r>
        <w:rPr>
          <w:spacing w:val="12"/>
        </w:rPr>
        <w:t> </w:t>
      </w:r>
      <w:r>
        <w:rPr>
          <w:spacing w:val="-1"/>
        </w:rPr>
        <w:t>the</w:t>
      </w:r>
      <w:r>
        <w:rPr>
          <w:spacing w:val="14"/>
        </w:rPr>
        <w:t> </w:t>
      </w:r>
      <w:r>
        <w:rPr>
          <w:spacing w:val="-1"/>
        </w:rPr>
        <w:t>distribution</w:t>
      </w:r>
      <w:r>
        <w:rPr>
          <w:spacing w:val="14"/>
        </w:rPr>
        <w:t> </w:t>
      </w:r>
      <w:r>
        <w:rPr>
          <w:spacing w:val="-1"/>
        </w:rPr>
        <w:t>of</w:t>
      </w:r>
      <w:r>
        <w:rPr>
          <w:spacing w:val="15"/>
        </w:rPr>
        <w:t> </w:t>
      </w:r>
      <w:r>
        <w:rPr>
          <w:spacing w:val="-1"/>
        </w:rPr>
        <w:t>revenue</w:t>
      </w:r>
      <w:r>
        <w:rPr>
          <w:spacing w:val="15"/>
        </w:rPr>
        <w:t> </w:t>
      </w:r>
      <w:r>
        <w:rPr>
          <w:spacing w:val="-1"/>
        </w:rPr>
        <w:t>based</w:t>
      </w:r>
      <w:r>
        <w:rPr>
          <w:spacing w:val="13"/>
        </w:rPr>
        <w:t> </w:t>
      </w:r>
      <w:r>
        <w:rPr>
          <w:spacing w:val="-1"/>
        </w:rPr>
        <w:t>on</w:t>
      </w:r>
      <w:r>
        <w:rPr>
          <w:spacing w:val="13"/>
        </w:rPr>
        <w:t> </w:t>
      </w:r>
      <w:r>
        <w:rPr/>
        <w:t>the</w:t>
      </w:r>
      <w:r>
        <w:rPr>
          <w:spacing w:val="12"/>
        </w:rPr>
        <w:t> </w:t>
      </w:r>
      <w:r>
        <w:rPr>
          <w:spacing w:val="-1"/>
        </w:rPr>
        <w:t>principle</w:t>
      </w:r>
      <w:r>
        <w:rPr>
          <w:spacing w:val="14"/>
        </w:rPr>
        <w:t> </w:t>
      </w:r>
      <w:r>
        <w:rPr>
          <w:spacing w:val="-1"/>
        </w:rPr>
        <w:t>of</w:t>
      </w:r>
      <w:r>
        <w:rPr>
          <w:spacing w:val="15"/>
        </w:rPr>
        <w:t> </w:t>
      </w:r>
      <w:r>
        <w:rPr>
          <w:spacing w:val="-1"/>
        </w:rPr>
        <w:t>derivation,</w:t>
      </w:r>
      <w:r>
        <w:rPr>
          <w:spacing w:val="15"/>
        </w:rPr>
        <w:t> </w:t>
      </w:r>
      <w:r>
        <w:rPr/>
        <w:t>is</w:t>
      </w:r>
      <w:r>
        <w:rPr>
          <w:spacing w:val="63"/>
        </w:rPr>
        <w:t> </w:t>
      </w:r>
      <w:r>
        <w:rPr>
          <w:spacing w:val="-1"/>
        </w:rPr>
        <w:t>highlighted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>
          <w:spacing w:val="-1"/>
        </w:rPr>
        <w:t>this</w:t>
      </w:r>
      <w:r>
        <w:rPr>
          <w:spacing w:val="-2"/>
        </w:rPr>
        <w:t> </w:t>
      </w:r>
      <w:r>
        <w:rPr>
          <w:spacing w:val="-1"/>
        </w:rPr>
        <w:t>section.</w:t>
      </w:r>
    </w:p>
    <w:p>
      <w:pPr>
        <w:spacing w:line="240" w:lineRule="auto" w:before="8"/>
        <w:rPr>
          <w:rFonts w:ascii="Calibri" w:hAnsi="Calibri" w:cs="Calibri" w:eastAsia="Calibri"/>
          <w:sz w:val="27"/>
          <w:szCs w:val="27"/>
        </w:rPr>
      </w:pPr>
    </w:p>
    <w:p>
      <w:pPr>
        <w:pStyle w:val="BodyText"/>
        <w:spacing w:line="275" w:lineRule="auto"/>
        <w:ind w:left="100" w:right="174"/>
        <w:jc w:val="left"/>
      </w:pPr>
      <w:r>
        <w:rPr/>
        <w:t>The</w:t>
      </w:r>
      <w:r>
        <w:rPr>
          <w:spacing w:val="43"/>
        </w:rPr>
        <w:t> </w:t>
      </w:r>
      <w:r>
        <w:rPr>
          <w:spacing w:val="-1"/>
        </w:rPr>
        <w:t>section</w:t>
      </w:r>
      <w:r>
        <w:rPr>
          <w:spacing w:val="44"/>
        </w:rPr>
        <w:t> </w:t>
      </w:r>
      <w:r>
        <w:rPr/>
        <w:t>also</w:t>
      </w:r>
      <w:r>
        <w:rPr>
          <w:spacing w:val="43"/>
        </w:rPr>
        <w:t> </w:t>
      </w:r>
      <w:r>
        <w:rPr>
          <w:spacing w:val="-1"/>
        </w:rPr>
        <w:t>reviews</w:t>
      </w:r>
      <w:r>
        <w:rPr>
          <w:spacing w:val="46"/>
        </w:rPr>
        <w:t> </w:t>
      </w:r>
      <w:r>
        <w:rPr>
          <w:spacing w:val="-1"/>
        </w:rPr>
        <w:t>the</w:t>
      </w:r>
      <w:r>
        <w:rPr>
          <w:spacing w:val="43"/>
        </w:rPr>
        <w:t> </w:t>
      </w:r>
      <w:r>
        <w:rPr>
          <w:spacing w:val="-1"/>
        </w:rPr>
        <w:t>funding</w:t>
      </w:r>
      <w:r>
        <w:rPr>
          <w:spacing w:val="42"/>
        </w:rPr>
        <w:t> </w:t>
      </w:r>
      <w:r>
        <w:rPr>
          <w:spacing w:val="-1"/>
        </w:rPr>
        <w:t>mechanism</w:t>
      </w:r>
      <w:r>
        <w:rPr>
          <w:spacing w:val="45"/>
        </w:rPr>
        <w:t> </w:t>
      </w:r>
      <w:r>
        <w:rPr>
          <w:spacing w:val="-1"/>
        </w:rPr>
        <w:t>for</w:t>
      </w:r>
      <w:r>
        <w:rPr>
          <w:spacing w:val="45"/>
        </w:rPr>
        <w:t> </w:t>
      </w:r>
      <w:r>
        <w:rPr>
          <w:spacing w:val="-1"/>
        </w:rPr>
        <w:t>the</w:t>
      </w:r>
      <w:r>
        <w:rPr>
          <w:spacing w:val="43"/>
        </w:rPr>
        <w:t> </w:t>
      </w:r>
      <w:r>
        <w:rPr>
          <w:spacing w:val="-1"/>
        </w:rPr>
        <w:t>Solid</w:t>
      </w:r>
      <w:r>
        <w:rPr>
          <w:spacing w:val="41"/>
        </w:rPr>
        <w:t> </w:t>
      </w:r>
      <w:r>
        <w:rPr>
          <w:spacing w:val="-1"/>
        </w:rPr>
        <w:t>Minerals</w:t>
      </w:r>
      <w:r>
        <w:rPr>
          <w:spacing w:val="46"/>
        </w:rPr>
        <w:t> </w:t>
      </w:r>
      <w:r>
        <w:rPr>
          <w:spacing w:val="-1"/>
        </w:rPr>
        <w:t>Development</w:t>
      </w:r>
      <w:r>
        <w:rPr>
          <w:spacing w:val="46"/>
        </w:rPr>
        <w:t> </w:t>
      </w:r>
      <w:r>
        <w:rPr>
          <w:spacing w:val="-2"/>
        </w:rPr>
        <w:t>Fund</w:t>
      </w:r>
      <w:r>
        <w:rPr>
          <w:spacing w:val="53"/>
        </w:rPr>
        <w:t> </w:t>
      </w:r>
      <w:r>
        <w:rPr>
          <w:spacing w:val="-1"/>
        </w:rPr>
        <w:t>(SMDF);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>
          <w:spacing w:val="-1"/>
        </w:rPr>
        <w:t>prospects</w:t>
      </w:r>
      <w:r>
        <w:rPr>
          <w:spacing w:val="-5"/>
        </w:rPr>
        <w:t> </w:t>
      </w:r>
      <w:r>
        <w:rPr>
          <w:spacing w:val="-1"/>
        </w:rPr>
        <w:t>and challenges,</w:t>
      </w:r>
      <w:r>
        <w:rPr>
          <w:spacing w:val="-3"/>
        </w:rPr>
        <w:t> </w:t>
      </w:r>
      <w:r>
        <w:rPr>
          <w:spacing w:val="-1"/>
        </w:rPr>
        <w:t>and</w:t>
      </w:r>
      <w:r>
        <w:rPr>
          <w:spacing w:val="-2"/>
        </w:rPr>
        <w:t> </w:t>
      </w:r>
      <w:r>
        <w:rPr>
          <w:spacing w:val="-1"/>
        </w:rPr>
        <w:t>investments</w:t>
      </w:r>
      <w:r>
        <w:rPr>
          <w:spacing w:val="-5"/>
        </w:rPr>
        <w:t> </w:t>
      </w:r>
      <w:r>
        <w:rPr/>
        <w:t>in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solid</w:t>
      </w:r>
      <w:r>
        <w:rPr>
          <w:spacing w:val="-2"/>
        </w:rPr>
        <w:t> </w:t>
      </w:r>
      <w:r>
        <w:rPr>
          <w:spacing w:val="-1"/>
        </w:rPr>
        <w:t>minerals</w:t>
      </w:r>
      <w:r>
        <w:rPr>
          <w:spacing w:val="-3"/>
        </w:rPr>
        <w:t> </w:t>
      </w:r>
      <w:r>
        <w:rPr>
          <w:spacing w:val="-1"/>
        </w:rPr>
        <w:t>sector.</w:t>
      </w:r>
    </w:p>
    <w:p>
      <w:pPr>
        <w:spacing w:line="240" w:lineRule="auto" w:before="0"/>
        <w:rPr>
          <w:rFonts w:ascii="Calibri" w:hAnsi="Calibri" w:cs="Calibri" w:eastAsia="Calibri"/>
          <w:sz w:val="24"/>
          <w:szCs w:val="24"/>
        </w:rPr>
      </w:pPr>
    </w:p>
    <w:p>
      <w:pPr>
        <w:pStyle w:val="Heading3"/>
        <w:spacing w:line="240" w:lineRule="auto" w:before="0"/>
        <w:ind w:left="100" w:right="0"/>
        <w:jc w:val="left"/>
        <w:rPr>
          <w:b w:val="0"/>
          <w:bCs w:val="0"/>
        </w:rPr>
      </w:pPr>
      <w:r>
        <w:rPr>
          <w:color w:val="528135"/>
          <w:spacing w:val="-1"/>
        </w:rPr>
        <w:t>5.1</w:t>
      </w:r>
      <w:r>
        <w:rPr>
          <w:color w:val="528135"/>
        </w:rPr>
        <w:t> </w:t>
      </w:r>
      <w:r>
        <w:rPr>
          <w:color w:val="528135"/>
          <w:spacing w:val="-1"/>
        </w:rPr>
        <w:t>The Budgetary</w:t>
      </w:r>
      <w:r>
        <w:rPr>
          <w:color w:val="528135"/>
          <w:spacing w:val="-2"/>
        </w:rPr>
        <w:t> </w:t>
      </w:r>
      <w:r>
        <w:rPr>
          <w:color w:val="528135"/>
          <w:spacing w:val="-1"/>
        </w:rPr>
        <w:t>System</w:t>
      </w:r>
      <w:r>
        <w:rPr>
          <w:b w:val="0"/>
        </w:rPr>
      </w:r>
    </w:p>
    <w:p>
      <w:pPr>
        <w:spacing w:line="240" w:lineRule="auto" w:before="7"/>
        <w:rPr>
          <w:rFonts w:ascii="Calibri" w:hAnsi="Calibri" w:cs="Calibri" w:eastAsia="Calibri"/>
          <w:b/>
          <w:bCs/>
          <w:sz w:val="27"/>
          <w:szCs w:val="27"/>
        </w:rPr>
      </w:pPr>
    </w:p>
    <w:p>
      <w:pPr>
        <w:pStyle w:val="BodyText"/>
        <w:tabs>
          <w:tab w:pos="733" w:val="left" w:leader="none"/>
          <w:tab w:pos="1443" w:val="left" w:leader="none"/>
          <w:tab w:pos="2045" w:val="left" w:leader="none"/>
          <w:tab w:pos="3314" w:val="left" w:leader="none"/>
          <w:tab w:pos="3791" w:val="left" w:leader="none"/>
          <w:tab w:pos="4393" w:val="left" w:leader="none"/>
          <w:tab w:pos="5199" w:val="left" w:leader="none"/>
          <w:tab w:pos="6825" w:val="left" w:leader="none"/>
          <w:tab w:pos="7423" w:val="left" w:leader="none"/>
          <w:tab w:pos="8224" w:val="left" w:leader="none"/>
          <w:tab w:pos="8987" w:val="left" w:leader="none"/>
        </w:tabs>
        <w:spacing w:line="276" w:lineRule="auto"/>
        <w:ind w:left="100" w:right="115"/>
        <w:jc w:val="left"/>
      </w:pPr>
      <w:r>
        <w:rPr/>
        <w:t>The</w:t>
      </w:r>
      <w:r>
        <w:rPr>
          <w:spacing w:val="-3"/>
        </w:rPr>
        <w:t> </w:t>
      </w:r>
      <w:r>
        <w:rPr>
          <w:spacing w:val="-1"/>
        </w:rPr>
        <w:t>National Budget </w:t>
      </w:r>
      <w:r>
        <w:rPr/>
        <w:t>is</w:t>
      </w:r>
      <w:r>
        <w:rPr>
          <w:spacing w:val="-2"/>
        </w:rPr>
        <w:t> </w:t>
      </w:r>
      <w:r>
        <w:rPr>
          <w:spacing w:val="-1"/>
        </w:rPr>
        <w:t>prepared</w:t>
      </w:r>
      <w:r>
        <w:rPr>
          <w:spacing w:val="1"/>
        </w:rPr>
        <w:t> </w:t>
      </w:r>
      <w:r>
        <w:rPr>
          <w:spacing w:val="-1"/>
        </w:rPr>
        <w:t>based</w:t>
      </w:r>
      <w:r>
        <w:rPr/>
        <w:t> </w:t>
      </w:r>
      <w:r>
        <w:rPr>
          <w:spacing w:val="-1"/>
        </w:rPr>
        <w:t>on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Medium-Term</w:t>
      </w:r>
      <w:r>
        <w:rPr>
          <w:spacing w:val="-2"/>
        </w:rPr>
        <w:t> </w:t>
      </w:r>
      <w:r>
        <w:rPr>
          <w:spacing w:val="-1"/>
        </w:rPr>
        <w:t>Expenditure</w:t>
      </w:r>
      <w:r>
        <w:rPr>
          <w:spacing w:val="-3"/>
        </w:rPr>
        <w:t> </w:t>
      </w:r>
      <w:r>
        <w:rPr>
          <w:spacing w:val="-1"/>
        </w:rPr>
        <w:t>Framework (MTEF) </w:t>
      </w:r>
      <w:r>
        <w:rPr/>
        <w:t>in</w:t>
      </w:r>
      <w:r>
        <w:rPr>
          <w:spacing w:val="67"/>
        </w:rPr>
        <w:t> </w:t>
      </w:r>
      <w:r>
        <w:rPr>
          <w:w w:val="95"/>
        </w:rPr>
        <w:t>line</w:t>
        <w:tab/>
      </w:r>
      <w:r>
        <w:rPr>
          <w:spacing w:val="-1"/>
          <w:w w:val="95"/>
        </w:rPr>
        <w:t>with</w:t>
        <w:tab/>
        <w:t>the</w:t>
        <w:tab/>
        <w:t>provisions</w:t>
        <w:tab/>
      </w:r>
      <w:r>
        <w:rPr>
          <w:spacing w:val="-1"/>
        </w:rPr>
        <w:t>of</w:t>
        <w:tab/>
      </w:r>
      <w:r>
        <w:rPr>
          <w:spacing w:val="-1"/>
          <w:w w:val="95"/>
        </w:rPr>
        <w:t>the</w:t>
        <w:tab/>
      </w:r>
      <w:r>
        <w:rPr>
          <w:spacing w:val="-1"/>
        </w:rPr>
        <w:t>Fiscal</w:t>
        <w:tab/>
      </w:r>
      <w:r>
        <w:rPr>
          <w:spacing w:val="-1"/>
          <w:w w:val="95"/>
        </w:rPr>
        <w:t>Responsibility</w:t>
        <w:tab/>
      </w:r>
      <w:r>
        <w:rPr>
          <w:w w:val="95"/>
        </w:rPr>
        <w:t>Act</w:t>
        <w:tab/>
      </w:r>
      <w:r>
        <w:rPr>
          <w:spacing w:val="-1"/>
          <w:w w:val="95"/>
        </w:rPr>
        <w:t>(FRA)</w:t>
        <w:tab/>
        <w:t>2007</w:t>
        <w:tab/>
      </w:r>
      <w:r>
        <w:rPr>
          <w:spacing w:val="-1"/>
        </w:rPr>
        <w:t>(see:</w:t>
      </w:r>
      <w:r>
        <w:rPr>
          <w:w w:val="99"/>
        </w:rPr>
        <w:t> </w:t>
      </w:r>
      <w:r>
        <w:rPr>
          <w:color w:val="0462C1"/>
          <w:w w:val="99"/>
        </w:rPr>
      </w:r>
      <w:r>
        <w:rPr>
          <w:color w:val="0462C1"/>
          <w:w w:val="99"/>
        </w:rPr>
        <w:t> </w:t>
      </w:r>
      <w:hyperlink r:id="rId131">
        <w:r>
          <w:rPr>
            <w:color w:val="0462C1"/>
            <w:spacing w:val="-1"/>
            <w:u w:val="single" w:color="0462C1"/>
          </w:rPr>
          <w:t>www.budgetoffice.gov.ng/index.php/the-2018-2020-medium-term-expenditure-framework-</w:t>
        </w:r>
        <w:r>
          <w:rPr>
            <w:color w:val="0462C1"/>
          </w:rPr>
        </w:r>
      </w:hyperlink>
      <w:r>
        <w:rPr>
          <w:color w:val="0462C1"/>
        </w:rPr>
        <w:t> </w:t>
      </w:r>
      <w:hyperlink r:id="rId131">
        <w:r>
          <w:rPr>
            <w:color w:val="0462C1"/>
          </w:rPr>
        </w:r>
        <w:r>
          <w:rPr>
            <w:color w:val="0462C1"/>
          </w:rPr>
          <w:t> </w:t>
        </w:r>
        <w:r>
          <w:rPr>
            <w:color w:val="0462C1"/>
            <w:spacing w:val="-1"/>
            <w:u w:val="single" w:color="0462C1"/>
          </w:rPr>
          <w:t>and-fiscal-strategy-paper</w:t>
        </w:r>
        <w:r>
          <w:rPr>
            <w:color w:val="0462C1"/>
          </w:rPr>
        </w:r>
      </w:hyperlink>
      <w:r>
        <w:rPr>
          <w:spacing w:val="-1"/>
        </w:rPr>
        <w:t>).</w:t>
      </w:r>
      <w:r>
        <w:rPr/>
      </w:r>
    </w:p>
    <w:p>
      <w:pPr>
        <w:spacing w:line="240" w:lineRule="auto" w:before="6"/>
        <w:rPr>
          <w:rFonts w:ascii="Calibri" w:hAnsi="Calibri" w:cs="Calibri" w:eastAsia="Calibri"/>
          <w:sz w:val="23"/>
          <w:szCs w:val="23"/>
        </w:rPr>
      </w:pPr>
    </w:p>
    <w:p>
      <w:pPr>
        <w:pStyle w:val="BodyText"/>
        <w:spacing w:line="276" w:lineRule="auto" w:before="51"/>
        <w:ind w:left="100" w:right="116"/>
        <w:jc w:val="both"/>
      </w:pPr>
      <w:r>
        <w:rPr/>
        <w:t>It</w:t>
      </w:r>
      <w:r>
        <w:rPr>
          <w:spacing w:val="7"/>
        </w:rPr>
        <w:t> </w:t>
      </w:r>
      <w:r>
        <w:rPr/>
        <w:t>is</w:t>
      </w:r>
      <w:r>
        <w:rPr>
          <w:spacing w:val="7"/>
        </w:rPr>
        <w:t> </w:t>
      </w:r>
      <w:r>
        <w:rPr>
          <w:spacing w:val="-1"/>
        </w:rPr>
        <w:t>also</w:t>
      </w:r>
      <w:r>
        <w:rPr>
          <w:spacing w:val="5"/>
        </w:rPr>
        <w:t> </w:t>
      </w:r>
      <w:r>
        <w:rPr>
          <w:spacing w:val="-1"/>
        </w:rPr>
        <w:t>prepared</w:t>
      </w:r>
      <w:r>
        <w:rPr>
          <w:spacing w:val="7"/>
        </w:rPr>
        <w:t> </w:t>
      </w:r>
      <w:r>
        <w:rPr>
          <w:spacing w:val="-2"/>
        </w:rPr>
        <w:t>in</w:t>
      </w:r>
      <w:r>
        <w:rPr>
          <w:spacing w:val="9"/>
        </w:rPr>
        <w:t> </w:t>
      </w:r>
      <w:r>
        <w:rPr>
          <w:spacing w:val="-1"/>
        </w:rPr>
        <w:t>line</w:t>
      </w:r>
      <w:r>
        <w:rPr>
          <w:spacing w:val="6"/>
        </w:rPr>
        <w:t> </w:t>
      </w:r>
      <w:r>
        <w:rPr>
          <w:spacing w:val="-1"/>
        </w:rPr>
        <w:t>with</w:t>
      </w:r>
      <w:r>
        <w:rPr>
          <w:spacing w:val="6"/>
        </w:rPr>
        <w:t> </w:t>
      </w:r>
      <w:r>
        <w:rPr>
          <w:spacing w:val="-1"/>
        </w:rPr>
        <w:t>the</w:t>
      </w:r>
      <w:r>
        <w:rPr>
          <w:spacing w:val="6"/>
        </w:rPr>
        <w:t> </w:t>
      </w:r>
      <w:r>
        <w:rPr/>
        <w:t>National</w:t>
      </w:r>
      <w:r>
        <w:rPr>
          <w:spacing w:val="6"/>
        </w:rPr>
        <w:t> </w:t>
      </w:r>
      <w:r>
        <w:rPr>
          <w:spacing w:val="-1"/>
        </w:rPr>
        <w:t>Charter</w:t>
      </w:r>
      <w:r>
        <w:rPr>
          <w:spacing w:val="8"/>
        </w:rPr>
        <w:t> </w:t>
      </w:r>
      <w:r>
        <w:rPr>
          <w:spacing w:val="-1"/>
        </w:rPr>
        <w:t>of</w:t>
      </w:r>
      <w:r>
        <w:rPr>
          <w:spacing w:val="9"/>
        </w:rPr>
        <w:t> </w:t>
      </w:r>
      <w:r>
        <w:rPr>
          <w:spacing w:val="-1"/>
        </w:rPr>
        <w:t>Account</w:t>
      </w:r>
      <w:r>
        <w:rPr>
          <w:spacing w:val="6"/>
        </w:rPr>
        <w:t> </w:t>
      </w:r>
      <w:r>
        <w:rPr/>
        <w:t>which</w:t>
      </w:r>
      <w:r>
        <w:rPr>
          <w:spacing w:val="7"/>
        </w:rPr>
        <w:t> </w:t>
      </w:r>
      <w:r>
        <w:rPr>
          <w:spacing w:val="-1"/>
        </w:rPr>
        <w:t>includes</w:t>
      </w:r>
      <w:r>
        <w:rPr>
          <w:spacing w:val="5"/>
        </w:rPr>
        <w:t> </w:t>
      </w:r>
      <w:r>
        <w:rPr>
          <w:spacing w:val="-1"/>
        </w:rPr>
        <w:t>income</w:t>
      </w:r>
      <w:r>
        <w:rPr>
          <w:spacing w:val="4"/>
        </w:rPr>
        <w:t> </w:t>
      </w:r>
      <w:r>
        <w:rPr/>
        <w:t>from</w:t>
      </w:r>
      <w:r>
        <w:rPr>
          <w:spacing w:val="6"/>
        </w:rPr>
        <w:t> </w:t>
      </w:r>
      <w:r>
        <w:rPr>
          <w:spacing w:val="-1"/>
        </w:rPr>
        <w:t>the</w:t>
      </w:r>
      <w:r>
        <w:rPr>
          <w:spacing w:val="49"/>
          <w:w w:val="99"/>
        </w:rPr>
        <w:t> </w:t>
      </w:r>
      <w:r>
        <w:rPr>
          <w:spacing w:val="-1"/>
        </w:rPr>
        <w:t>solid</w:t>
      </w:r>
      <w:r>
        <w:rPr>
          <w:spacing w:val="4"/>
        </w:rPr>
        <w:t> </w:t>
      </w:r>
      <w:r>
        <w:rPr>
          <w:spacing w:val="-1"/>
        </w:rPr>
        <w:t>minerals</w:t>
      </w:r>
      <w:r>
        <w:rPr>
          <w:spacing w:val="3"/>
        </w:rPr>
        <w:t> </w:t>
      </w:r>
      <w:r>
        <w:rPr>
          <w:spacing w:val="-1"/>
        </w:rPr>
        <w:t>sector,</w:t>
      </w:r>
      <w:r>
        <w:rPr>
          <w:spacing w:val="3"/>
        </w:rPr>
        <w:t> </w:t>
      </w:r>
      <w:r>
        <w:rPr>
          <w:spacing w:val="-1"/>
        </w:rPr>
        <w:t>thus</w:t>
      </w:r>
      <w:r>
        <w:rPr>
          <w:spacing w:val="2"/>
        </w:rPr>
        <w:t> </w:t>
      </w:r>
      <w:r>
        <w:rPr>
          <w:spacing w:val="-1"/>
        </w:rPr>
        <w:t>complying</w:t>
      </w:r>
      <w:r>
        <w:rPr/>
        <w:t> </w:t>
      </w:r>
      <w:r>
        <w:rPr>
          <w:spacing w:val="-1"/>
        </w:rPr>
        <w:t>with</w:t>
      </w:r>
      <w:r>
        <w:rPr>
          <w:spacing w:val="4"/>
        </w:rPr>
        <w:t> </w:t>
      </w:r>
      <w:r>
        <w:rPr>
          <w:spacing w:val="-1"/>
        </w:rPr>
        <w:t>the</w:t>
      </w:r>
      <w:r>
        <w:rPr>
          <w:spacing w:val="4"/>
        </w:rPr>
        <w:t> </w:t>
      </w:r>
      <w:r>
        <w:rPr>
          <w:spacing w:val="-1"/>
        </w:rPr>
        <w:t>International</w:t>
      </w:r>
      <w:r>
        <w:rPr>
          <w:spacing w:val="2"/>
        </w:rPr>
        <w:t> </w:t>
      </w:r>
      <w:r>
        <w:rPr>
          <w:spacing w:val="-1"/>
        </w:rPr>
        <w:t>Public</w:t>
      </w:r>
      <w:r>
        <w:rPr>
          <w:spacing w:val="9"/>
        </w:rPr>
        <w:t> </w:t>
      </w:r>
      <w:r>
        <w:rPr>
          <w:spacing w:val="-1"/>
        </w:rPr>
        <w:t>Sector</w:t>
      </w:r>
      <w:r>
        <w:rPr>
          <w:spacing w:val="2"/>
        </w:rPr>
        <w:t> </w:t>
      </w:r>
      <w:r>
        <w:rPr>
          <w:spacing w:val="-1"/>
        </w:rPr>
        <w:t>Accounting</w:t>
      </w:r>
      <w:r>
        <w:rPr>
          <w:spacing w:val="3"/>
        </w:rPr>
        <w:t> </w:t>
      </w:r>
      <w:r>
        <w:rPr>
          <w:spacing w:val="-1"/>
        </w:rPr>
        <w:t>Standards</w:t>
      </w:r>
      <w:r>
        <w:rPr>
          <w:spacing w:val="79"/>
        </w:rPr>
        <w:t> </w:t>
      </w:r>
      <w:r>
        <w:rPr>
          <w:spacing w:val="-1"/>
        </w:rPr>
        <w:t>(IPSAS)</w:t>
      </w:r>
      <w:r>
        <w:rPr>
          <w:spacing w:val="13"/>
        </w:rPr>
        <w:t> </w:t>
      </w:r>
      <w:r>
        <w:rPr>
          <w:spacing w:val="-1"/>
        </w:rPr>
        <w:t>charter</w:t>
      </w:r>
      <w:r>
        <w:rPr>
          <w:spacing w:val="13"/>
        </w:rPr>
        <w:t> </w:t>
      </w:r>
      <w:r>
        <w:rPr>
          <w:spacing w:val="-1"/>
        </w:rPr>
        <w:t>of</w:t>
      </w:r>
      <w:r>
        <w:rPr>
          <w:spacing w:val="15"/>
        </w:rPr>
        <w:t> </w:t>
      </w:r>
      <w:r>
        <w:rPr>
          <w:spacing w:val="-1"/>
        </w:rPr>
        <w:t>account.</w:t>
      </w:r>
      <w:r>
        <w:rPr>
          <w:spacing w:val="12"/>
        </w:rPr>
        <w:t> </w:t>
      </w:r>
      <w:r>
        <w:rPr/>
        <w:t>The</w:t>
      </w:r>
      <w:r>
        <w:rPr>
          <w:spacing w:val="12"/>
        </w:rPr>
        <w:t> </w:t>
      </w:r>
      <w:r>
        <w:rPr>
          <w:spacing w:val="-1"/>
        </w:rPr>
        <w:t>MTEF</w:t>
      </w:r>
      <w:r>
        <w:rPr>
          <w:spacing w:val="13"/>
        </w:rPr>
        <w:t> </w:t>
      </w:r>
      <w:r>
        <w:rPr/>
        <w:t>is</w:t>
      </w:r>
      <w:r>
        <w:rPr>
          <w:spacing w:val="15"/>
        </w:rPr>
        <w:t> </w:t>
      </w:r>
      <w:r>
        <w:rPr/>
        <w:t>a</w:t>
      </w:r>
      <w:r>
        <w:rPr>
          <w:spacing w:val="12"/>
        </w:rPr>
        <w:t> </w:t>
      </w:r>
      <w:r>
        <w:rPr/>
        <w:t>3-year</w:t>
      </w:r>
      <w:r>
        <w:rPr>
          <w:spacing w:val="13"/>
        </w:rPr>
        <w:t> </w:t>
      </w:r>
      <w:r>
        <w:rPr>
          <w:spacing w:val="-1"/>
        </w:rPr>
        <w:t>transparent</w:t>
      </w:r>
      <w:r>
        <w:rPr>
          <w:spacing w:val="14"/>
        </w:rPr>
        <w:t> </w:t>
      </w:r>
      <w:r>
        <w:rPr>
          <w:spacing w:val="-1"/>
        </w:rPr>
        <w:t>planning</w:t>
      </w:r>
      <w:r>
        <w:rPr>
          <w:spacing w:val="12"/>
        </w:rPr>
        <w:t> </w:t>
      </w:r>
      <w:r>
        <w:rPr>
          <w:spacing w:val="-1"/>
        </w:rPr>
        <w:t>and</w:t>
      </w:r>
      <w:r>
        <w:rPr>
          <w:spacing w:val="14"/>
        </w:rPr>
        <w:t> </w:t>
      </w:r>
      <w:r>
        <w:rPr>
          <w:spacing w:val="-1"/>
        </w:rPr>
        <w:t>budget</w:t>
      </w:r>
      <w:r>
        <w:rPr>
          <w:spacing w:val="13"/>
        </w:rPr>
        <w:t> </w:t>
      </w:r>
      <w:r>
        <w:rPr>
          <w:spacing w:val="-1"/>
        </w:rPr>
        <w:t>formulation</w:t>
      </w:r>
      <w:r>
        <w:rPr>
          <w:spacing w:val="73"/>
        </w:rPr>
        <w:t> </w:t>
      </w:r>
      <w:r>
        <w:rPr>
          <w:spacing w:val="-1"/>
        </w:rPr>
        <w:t>that</w:t>
      </w:r>
      <w:r>
        <w:rPr>
          <w:spacing w:val="47"/>
        </w:rPr>
        <w:t> </w:t>
      </w:r>
      <w:r>
        <w:rPr>
          <w:spacing w:val="-1"/>
        </w:rPr>
        <w:t>helps</w:t>
      </w:r>
      <w:r>
        <w:rPr>
          <w:spacing w:val="46"/>
        </w:rPr>
        <w:t> </w:t>
      </w:r>
      <w:r>
        <w:rPr/>
        <w:t>in</w:t>
      </w:r>
      <w:r>
        <w:rPr>
          <w:spacing w:val="44"/>
        </w:rPr>
        <w:t> </w:t>
      </w:r>
      <w:r>
        <w:rPr/>
        <w:t>the</w:t>
      </w:r>
      <w:r>
        <w:rPr>
          <w:spacing w:val="45"/>
        </w:rPr>
        <w:t> </w:t>
      </w:r>
      <w:r>
        <w:rPr>
          <w:spacing w:val="-1"/>
        </w:rPr>
        <w:t>achievement</w:t>
      </w:r>
      <w:r>
        <w:rPr>
          <w:spacing w:val="45"/>
        </w:rPr>
        <w:t> </w:t>
      </w:r>
      <w:r>
        <w:rPr>
          <w:spacing w:val="-1"/>
        </w:rPr>
        <w:t>of</w:t>
      </w:r>
      <w:r>
        <w:rPr>
          <w:spacing w:val="48"/>
        </w:rPr>
        <w:t> </w:t>
      </w:r>
      <w:r>
        <w:rPr/>
        <w:t>a</w:t>
      </w:r>
      <w:r>
        <w:rPr>
          <w:spacing w:val="45"/>
        </w:rPr>
        <w:t> </w:t>
      </w:r>
      <w:r>
        <w:rPr>
          <w:spacing w:val="-1"/>
        </w:rPr>
        <w:t>purpose-driven</w:t>
      </w:r>
      <w:r>
        <w:rPr>
          <w:spacing w:val="47"/>
        </w:rPr>
        <w:t> </w:t>
      </w:r>
      <w:r>
        <w:rPr>
          <w:spacing w:val="-1"/>
        </w:rPr>
        <w:t>budget</w:t>
      </w:r>
      <w:r>
        <w:rPr>
          <w:spacing w:val="47"/>
        </w:rPr>
        <w:t> </w:t>
      </w:r>
      <w:r>
        <w:rPr>
          <w:spacing w:val="-1"/>
        </w:rPr>
        <w:t>with</w:t>
      </w:r>
      <w:r>
        <w:rPr>
          <w:spacing w:val="48"/>
        </w:rPr>
        <w:t> </w:t>
      </w:r>
      <w:r>
        <w:rPr/>
        <w:t>a</w:t>
      </w:r>
      <w:r>
        <w:rPr>
          <w:spacing w:val="44"/>
        </w:rPr>
        <w:t> </w:t>
      </w:r>
      <w:r>
        <w:rPr>
          <w:spacing w:val="-1"/>
        </w:rPr>
        <w:t>platform</w:t>
      </w:r>
      <w:r>
        <w:rPr>
          <w:spacing w:val="46"/>
        </w:rPr>
        <w:t> </w:t>
      </w:r>
      <w:r>
        <w:rPr>
          <w:spacing w:val="-1"/>
        </w:rPr>
        <w:t>for</w:t>
      </w:r>
      <w:r>
        <w:rPr>
          <w:spacing w:val="48"/>
        </w:rPr>
        <w:t> </w:t>
      </w:r>
      <w:r>
        <w:rPr>
          <w:spacing w:val="-1"/>
        </w:rPr>
        <w:t>monitoring,</w:t>
      </w:r>
      <w:r>
        <w:rPr>
          <w:spacing w:val="77"/>
          <w:w w:val="99"/>
        </w:rPr>
        <w:t> </w:t>
      </w:r>
      <w:r>
        <w:rPr>
          <w:spacing w:val="-1"/>
        </w:rPr>
        <w:t>evaluation,</w:t>
      </w:r>
      <w:r>
        <w:rPr>
          <w:spacing w:val="15"/>
        </w:rPr>
        <w:t> </w:t>
      </w:r>
      <w:r>
        <w:rPr>
          <w:spacing w:val="-1"/>
        </w:rPr>
        <w:t>and</w:t>
      </w:r>
      <w:r>
        <w:rPr>
          <w:spacing w:val="13"/>
        </w:rPr>
        <w:t> </w:t>
      </w:r>
      <w:r>
        <w:rPr>
          <w:spacing w:val="-1"/>
        </w:rPr>
        <w:t>performance</w:t>
      </w:r>
      <w:r>
        <w:rPr>
          <w:spacing w:val="17"/>
        </w:rPr>
        <w:t> </w:t>
      </w:r>
      <w:r>
        <w:rPr/>
        <w:t>analysis.</w:t>
      </w:r>
      <w:r>
        <w:rPr>
          <w:spacing w:val="14"/>
        </w:rPr>
        <w:t> </w:t>
      </w:r>
      <w:r>
        <w:rPr>
          <w:spacing w:val="-1"/>
        </w:rPr>
        <w:t>The</w:t>
      </w:r>
      <w:r>
        <w:rPr>
          <w:spacing w:val="15"/>
        </w:rPr>
        <w:t> </w:t>
      </w:r>
      <w:r>
        <w:rPr/>
        <w:t>process</w:t>
      </w:r>
      <w:r>
        <w:rPr>
          <w:spacing w:val="16"/>
        </w:rPr>
        <w:t> </w:t>
      </w:r>
      <w:r>
        <w:rPr/>
        <w:t>creates</w:t>
      </w:r>
      <w:r>
        <w:rPr>
          <w:spacing w:val="15"/>
        </w:rPr>
        <w:t> </w:t>
      </w:r>
      <w:r>
        <w:rPr>
          <w:spacing w:val="-1"/>
        </w:rPr>
        <w:t>credible</w:t>
      </w:r>
      <w:r>
        <w:rPr>
          <w:spacing w:val="14"/>
        </w:rPr>
        <w:t> </w:t>
      </w:r>
      <w:r>
        <w:rPr/>
        <w:t>models</w:t>
      </w:r>
      <w:r>
        <w:rPr>
          <w:spacing w:val="13"/>
        </w:rPr>
        <w:t> </w:t>
      </w:r>
      <w:r>
        <w:rPr>
          <w:spacing w:val="-1"/>
        </w:rPr>
        <w:t>for</w:t>
      </w:r>
      <w:r>
        <w:rPr>
          <w:spacing w:val="16"/>
        </w:rPr>
        <w:t> </w:t>
      </w:r>
      <w:r>
        <w:rPr>
          <w:spacing w:val="-1"/>
        </w:rPr>
        <w:t>allocating</w:t>
      </w:r>
      <w:r>
        <w:rPr>
          <w:spacing w:val="59"/>
          <w:w w:val="99"/>
        </w:rPr>
        <w:t> </w:t>
      </w:r>
      <w:r>
        <w:rPr>
          <w:spacing w:val="-1"/>
        </w:rPr>
        <w:t>resources</w:t>
      </w:r>
      <w:r>
        <w:rPr>
          <w:spacing w:val="21"/>
        </w:rPr>
        <w:t> </w:t>
      </w:r>
      <w:r>
        <w:rPr>
          <w:spacing w:val="-1"/>
        </w:rPr>
        <w:t>to</w:t>
      </w:r>
      <w:r>
        <w:rPr>
          <w:spacing w:val="22"/>
        </w:rPr>
        <w:t> </w:t>
      </w:r>
      <w:r>
        <w:rPr>
          <w:spacing w:val="-1"/>
        </w:rPr>
        <w:t>strategic</w:t>
      </w:r>
      <w:r>
        <w:rPr>
          <w:spacing w:val="21"/>
        </w:rPr>
        <w:t> </w:t>
      </w:r>
      <w:r>
        <w:rPr>
          <w:spacing w:val="-1"/>
        </w:rPr>
        <w:t>priorities</w:t>
      </w:r>
      <w:r>
        <w:rPr>
          <w:spacing w:val="19"/>
        </w:rPr>
        <w:t> </w:t>
      </w:r>
      <w:r>
        <w:rPr>
          <w:spacing w:val="-1"/>
        </w:rPr>
        <w:t>with</w:t>
      </w:r>
      <w:r>
        <w:rPr>
          <w:spacing w:val="22"/>
        </w:rPr>
        <w:t> </w:t>
      </w:r>
      <w:r>
        <w:rPr/>
        <w:t>a</w:t>
      </w:r>
      <w:r>
        <w:rPr>
          <w:spacing w:val="22"/>
        </w:rPr>
        <w:t> </w:t>
      </w:r>
      <w:r>
        <w:rPr/>
        <w:t>view</w:t>
      </w:r>
      <w:r>
        <w:rPr>
          <w:spacing w:val="22"/>
        </w:rPr>
        <w:t> </w:t>
      </w:r>
      <w:r>
        <w:rPr>
          <w:spacing w:val="-1"/>
        </w:rPr>
        <w:t>of</w:t>
      </w:r>
      <w:r>
        <w:rPr>
          <w:spacing w:val="22"/>
        </w:rPr>
        <w:t> </w:t>
      </w:r>
      <w:r>
        <w:rPr>
          <w:spacing w:val="-1"/>
        </w:rPr>
        <w:t>ensuring</w:t>
      </w:r>
      <w:r>
        <w:rPr>
          <w:spacing w:val="22"/>
        </w:rPr>
        <w:t> </w:t>
      </w:r>
      <w:r>
        <w:rPr>
          <w:spacing w:val="-1"/>
        </w:rPr>
        <w:t>moderate</w:t>
      </w:r>
      <w:r>
        <w:rPr>
          <w:spacing w:val="19"/>
        </w:rPr>
        <w:t> </w:t>
      </w:r>
      <w:r>
        <w:rPr>
          <w:spacing w:val="-1"/>
        </w:rPr>
        <w:t>overall</w:t>
      </w:r>
      <w:r>
        <w:rPr>
          <w:spacing w:val="22"/>
        </w:rPr>
        <w:t> </w:t>
      </w:r>
      <w:r>
        <w:rPr>
          <w:spacing w:val="-1"/>
        </w:rPr>
        <w:t>fiscal</w:t>
      </w:r>
      <w:r>
        <w:rPr>
          <w:spacing w:val="22"/>
        </w:rPr>
        <w:t> </w:t>
      </w:r>
      <w:r>
        <w:rPr>
          <w:spacing w:val="-1"/>
        </w:rPr>
        <w:t>spending</w:t>
      </w:r>
      <w:r>
        <w:rPr>
          <w:spacing w:val="19"/>
        </w:rPr>
        <w:t> </w:t>
      </w:r>
      <w:r>
        <w:rPr>
          <w:spacing w:val="-1"/>
        </w:rPr>
        <w:t>that</w:t>
      </w:r>
      <w:r>
        <w:rPr>
          <w:spacing w:val="97"/>
          <w:w w:val="99"/>
        </w:rPr>
        <w:t> </w:t>
      </w:r>
      <w:r>
        <w:rPr>
          <w:spacing w:val="-1"/>
        </w:rPr>
        <w:t>minimize</w:t>
      </w:r>
      <w:r>
        <w:rPr>
          <w:spacing w:val="-3"/>
        </w:rPr>
        <w:t> </w:t>
      </w:r>
      <w:r>
        <w:rPr>
          <w:spacing w:val="-1"/>
        </w:rPr>
        <w:t>project</w:t>
      </w:r>
      <w:r>
        <w:rPr>
          <w:spacing w:val="-4"/>
        </w:rPr>
        <w:t> </w:t>
      </w:r>
      <w:r>
        <w:rPr>
          <w:spacing w:val="-1"/>
        </w:rPr>
        <w:t>abandonment.</w:t>
      </w:r>
    </w:p>
    <w:p>
      <w:pPr>
        <w:spacing w:line="240" w:lineRule="auto" w:before="8"/>
        <w:rPr>
          <w:rFonts w:ascii="Calibri" w:hAnsi="Calibri" w:cs="Calibri" w:eastAsia="Calibri"/>
          <w:sz w:val="27"/>
          <w:szCs w:val="27"/>
        </w:rPr>
      </w:pPr>
    </w:p>
    <w:p>
      <w:pPr>
        <w:pStyle w:val="BodyText"/>
        <w:spacing w:line="276" w:lineRule="auto"/>
        <w:ind w:left="100" w:right="123"/>
        <w:jc w:val="both"/>
      </w:pPr>
      <w:r>
        <w:rPr/>
        <w:t>The</w:t>
      </w:r>
      <w:r>
        <w:rPr>
          <w:spacing w:val="11"/>
        </w:rPr>
        <w:t> </w:t>
      </w:r>
      <w:r>
        <w:rPr>
          <w:spacing w:val="-1"/>
        </w:rPr>
        <w:t>MTEF</w:t>
      </w:r>
      <w:r>
        <w:rPr>
          <w:spacing w:val="14"/>
        </w:rPr>
        <w:t> </w:t>
      </w:r>
      <w:r>
        <w:rPr>
          <w:spacing w:val="-1"/>
        </w:rPr>
        <w:t>consists</w:t>
      </w:r>
      <w:r>
        <w:rPr>
          <w:spacing w:val="11"/>
        </w:rPr>
        <w:t> </w:t>
      </w:r>
      <w:r>
        <w:rPr>
          <w:spacing w:val="-1"/>
        </w:rPr>
        <w:t>of</w:t>
      </w:r>
      <w:r>
        <w:rPr>
          <w:spacing w:val="12"/>
        </w:rPr>
        <w:t> </w:t>
      </w:r>
      <w:r>
        <w:rPr/>
        <w:t>a</w:t>
      </w:r>
      <w:r>
        <w:rPr>
          <w:spacing w:val="14"/>
        </w:rPr>
        <w:t> </w:t>
      </w:r>
      <w:r>
        <w:rPr>
          <w:spacing w:val="-1"/>
        </w:rPr>
        <w:t>macroeconomic</w:t>
      </w:r>
      <w:r>
        <w:rPr>
          <w:spacing w:val="13"/>
        </w:rPr>
        <w:t> </w:t>
      </w:r>
      <w:r>
        <w:rPr>
          <w:spacing w:val="-1"/>
        </w:rPr>
        <w:t>model</w:t>
      </w:r>
      <w:r>
        <w:rPr>
          <w:spacing w:val="13"/>
        </w:rPr>
        <w:t> </w:t>
      </w:r>
      <w:r>
        <w:rPr>
          <w:spacing w:val="-1"/>
        </w:rPr>
        <w:t>that</w:t>
      </w:r>
      <w:r>
        <w:rPr>
          <w:spacing w:val="15"/>
        </w:rPr>
        <w:t> </w:t>
      </w:r>
      <w:r>
        <w:rPr>
          <w:spacing w:val="-1"/>
        </w:rPr>
        <w:t>indicates</w:t>
      </w:r>
      <w:r>
        <w:rPr>
          <w:spacing w:val="14"/>
        </w:rPr>
        <w:t> </w:t>
      </w:r>
      <w:r>
        <w:rPr>
          <w:spacing w:val="-1"/>
        </w:rPr>
        <w:t>estimates</w:t>
      </w:r>
      <w:r>
        <w:rPr>
          <w:spacing w:val="13"/>
        </w:rPr>
        <w:t> </w:t>
      </w:r>
      <w:r>
        <w:rPr>
          <w:spacing w:val="-1"/>
        </w:rPr>
        <w:t>of</w:t>
      </w:r>
      <w:r>
        <w:rPr>
          <w:spacing w:val="15"/>
        </w:rPr>
        <w:t> </w:t>
      </w:r>
      <w:r>
        <w:rPr>
          <w:spacing w:val="-1"/>
        </w:rPr>
        <w:t>revenues</w:t>
      </w:r>
      <w:r>
        <w:rPr>
          <w:spacing w:val="14"/>
        </w:rPr>
        <w:t> </w:t>
      </w:r>
      <w:r>
        <w:rPr>
          <w:spacing w:val="-1"/>
        </w:rPr>
        <w:t>and</w:t>
      </w:r>
      <w:r>
        <w:rPr>
          <w:spacing w:val="59"/>
        </w:rPr>
        <w:t> </w:t>
      </w:r>
      <w:r>
        <w:rPr>
          <w:spacing w:val="-1"/>
        </w:rPr>
        <w:t>expenditures,</w:t>
      </w:r>
      <w:r>
        <w:rPr>
          <w:spacing w:val="-3"/>
        </w:rPr>
        <w:t> </w:t>
      </w:r>
      <w:r>
        <w:rPr>
          <w:spacing w:val="-1"/>
        </w:rPr>
        <w:t>fiscal targets,</w:t>
      </w:r>
      <w:r>
        <w:rPr/>
        <w:t> </w:t>
      </w:r>
      <w:r>
        <w:rPr>
          <w:spacing w:val="-1"/>
        </w:rPr>
        <w:t>risks,</w:t>
      </w:r>
      <w:r>
        <w:rPr/>
        <w:t> as</w:t>
      </w:r>
      <w:r>
        <w:rPr>
          <w:spacing w:val="-2"/>
        </w:rPr>
        <w:t> </w:t>
      </w:r>
      <w:r>
        <w:rPr/>
        <w:t>well</w:t>
      </w:r>
      <w:r>
        <w:rPr>
          <w:spacing w:val="-2"/>
        </w:rPr>
        <w:t> </w:t>
      </w:r>
      <w:r>
        <w:rPr/>
        <w:t>as</w:t>
      </w:r>
      <w:r>
        <w:rPr>
          <w:spacing w:val="1"/>
        </w:rPr>
        <w:t> </w:t>
      </w:r>
      <w:r>
        <w:rPr>
          <w:spacing w:val="-1"/>
        </w:rPr>
        <w:t>government</w:t>
      </w:r>
      <w:r>
        <w:rPr>
          <w:spacing w:val="-2"/>
        </w:rPr>
        <w:t> </w:t>
      </w:r>
      <w:r>
        <w:rPr>
          <w:spacing w:val="-1"/>
        </w:rPr>
        <w:t>financial</w:t>
      </w:r>
      <w:r>
        <w:rPr>
          <w:spacing w:val="-2"/>
        </w:rPr>
        <w:t> </w:t>
      </w:r>
      <w:r>
        <w:rPr>
          <w:spacing w:val="-1"/>
        </w:rPr>
        <w:t>obligations. This</w:t>
      </w:r>
      <w:r>
        <w:rPr/>
        <w:t> </w:t>
      </w:r>
      <w:r>
        <w:rPr>
          <w:spacing w:val="-1"/>
        </w:rPr>
        <w:t>way, </w:t>
      </w:r>
      <w:r>
        <w:rPr>
          <w:spacing w:val="-2"/>
        </w:rPr>
        <w:t>policies,</w:t>
      </w:r>
      <w:r>
        <w:rPr>
          <w:spacing w:val="100"/>
        </w:rPr>
        <w:t> </w:t>
      </w:r>
      <w:r>
        <w:rPr>
          <w:spacing w:val="-1"/>
        </w:rPr>
        <w:t>planning,</w:t>
      </w:r>
      <w:r>
        <w:rPr>
          <w:spacing w:val="-4"/>
        </w:rPr>
        <w:t> </w:t>
      </w:r>
      <w:r>
        <w:rPr>
          <w:spacing w:val="-1"/>
        </w:rPr>
        <w:t>and</w:t>
      </w:r>
      <w:r>
        <w:rPr>
          <w:spacing w:val="-5"/>
        </w:rPr>
        <w:t> </w:t>
      </w:r>
      <w:r>
        <w:rPr>
          <w:spacing w:val="-1"/>
        </w:rPr>
        <w:t>budgeting</w:t>
      </w:r>
      <w:r>
        <w:rPr>
          <w:spacing w:val="-7"/>
        </w:rPr>
        <w:t> </w:t>
      </w:r>
      <w:r>
        <w:rPr/>
        <w:t>are</w:t>
      </w:r>
      <w:r>
        <w:rPr>
          <w:spacing w:val="-3"/>
        </w:rPr>
        <w:t> </w:t>
      </w:r>
      <w:r>
        <w:rPr>
          <w:spacing w:val="-1"/>
        </w:rPr>
        <w:t>linked</w:t>
      </w:r>
      <w:r>
        <w:rPr>
          <w:spacing w:val="-2"/>
        </w:rPr>
        <w:t> </w:t>
      </w:r>
      <w:r>
        <w:rPr>
          <w:spacing w:val="-1"/>
        </w:rPr>
        <w:t>over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1"/>
        </w:rPr>
        <w:t>medium-term.</w:t>
      </w:r>
    </w:p>
    <w:p>
      <w:pPr>
        <w:spacing w:line="240" w:lineRule="auto" w:before="7"/>
        <w:rPr>
          <w:rFonts w:ascii="Calibri" w:hAnsi="Calibri" w:cs="Calibri" w:eastAsia="Calibri"/>
          <w:sz w:val="27"/>
          <w:szCs w:val="27"/>
        </w:rPr>
      </w:pPr>
    </w:p>
    <w:p>
      <w:pPr>
        <w:pStyle w:val="BodyText"/>
        <w:spacing w:line="276" w:lineRule="auto"/>
        <w:ind w:left="100" w:right="123"/>
        <w:jc w:val="both"/>
      </w:pPr>
      <w:r>
        <w:rPr/>
        <w:t>The</w:t>
      </w:r>
      <w:r>
        <w:rPr>
          <w:spacing w:val="4"/>
        </w:rPr>
        <w:t> </w:t>
      </w:r>
      <w:r>
        <w:rPr>
          <w:spacing w:val="-1"/>
        </w:rPr>
        <w:t>budgetary</w:t>
      </w:r>
      <w:r>
        <w:rPr>
          <w:spacing w:val="4"/>
        </w:rPr>
        <w:t> </w:t>
      </w:r>
      <w:r>
        <w:rPr>
          <w:spacing w:val="-1"/>
        </w:rPr>
        <w:t>process</w:t>
      </w:r>
      <w:r>
        <w:rPr>
          <w:spacing w:val="4"/>
        </w:rPr>
        <w:t> </w:t>
      </w:r>
      <w:r>
        <w:rPr>
          <w:spacing w:val="-1"/>
        </w:rPr>
        <w:t>follows</w:t>
      </w:r>
      <w:r>
        <w:rPr>
          <w:spacing w:val="4"/>
        </w:rPr>
        <w:t> </w:t>
      </w:r>
      <w:r>
        <w:rPr>
          <w:spacing w:val="-1"/>
        </w:rPr>
        <w:t>three</w:t>
      </w:r>
      <w:r>
        <w:rPr>
          <w:spacing w:val="5"/>
        </w:rPr>
        <w:t> </w:t>
      </w:r>
      <w:r>
        <w:rPr>
          <w:spacing w:val="-1"/>
        </w:rPr>
        <w:t>main</w:t>
      </w:r>
      <w:r>
        <w:rPr>
          <w:spacing w:val="5"/>
        </w:rPr>
        <w:t> </w:t>
      </w:r>
      <w:r>
        <w:rPr>
          <w:spacing w:val="-1"/>
        </w:rPr>
        <w:t>stages:</w:t>
      </w:r>
      <w:r>
        <w:rPr>
          <w:spacing w:val="7"/>
        </w:rPr>
        <w:t> </w:t>
      </w:r>
      <w:r>
        <w:rPr>
          <w:spacing w:val="-1"/>
        </w:rPr>
        <w:t>ministerial</w:t>
      </w:r>
      <w:r>
        <w:rPr>
          <w:spacing w:val="7"/>
        </w:rPr>
        <w:t> </w:t>
      </w:r>
      <w:r>
        <w:rPr>
          <w:spacing w:val="-2"/>
        </w:rPr>
        <w:t>approval,</w:t>
      </w:r>
      <w:r>
        <w:rPr>
          <w:spacing w:val="4"/>
        </w:rPr>
        <w:t> </w:t>
      </w:r>
      <w:r>
        <w:rPr/>
        <w:t>executive</w:t>
      </w:r>
      <w:r>
        <w:rPr>
          <w:spacing w:val="5"/>
        </w:rPr>
        <w:t> </w:t>
      </w:r>
      <w:r>
        <w:rPr>
          <w:spacing w:val="-1"/>
        </w:rPr>
        <w:t>approval,</w:t>
      </w:r>
      <w:r>
        <w:rPr>
          <w:spacing w:val="4"/>
        </w:rPr>
        <w:t> </w:t>
      </w:r>
      <w:r>
        <w:rPr>
          <w:spacing w:val="-2"/>
        </w:rPr>
        <w:t>and</w:t>
      </w:r>
      <w:r>
        <w:rPr>
          <w:spacing w:val="91"/>
        </w:rPr>
        <w:t> </w:t>
      </w:r>
      <w:r>
        <w:rPr/>
        <w:t>legislative</w:t>
      </w:r>
      <w:r>
        <w:rPr>
          <w:spacing w:val="26"/>
        </w:rPr>
        <w:t> </w:t>
      </w:r>
      <w:r>
        <w:rPr>
          <w:spacing w:val="-1"/>
        </w:rPr>
        <w:t>approval</w:t>
      </w:r>
      <w:r>
        <w:rPr>
          <w:spacing w:val="23"/>
        </w:rPr>
        <w:t> </w:t>
      </w:r>
      <w:r>
        <w:rPr>
          <w:spacing w:val="-1"/>
        </w:rPr>
        <w:t>before</w:t>
      </w:r>
      <w:r>
        <w:rPr>
          <w:spacing w:val="26"/>
        </w:rPr>
        <w:t> </w:t>
      </w:r>
      <w:r>
        <w:rPr/>
        <w:t>it</w:t>
      </w:r>
      <w:r>
        <w:rPr>
          <w:spacing w:val="28"/>
        </w:rPr>
        <w:t> </w:t>
      </w:r>
      <w:r>
        <w:rPr/>
        <w:t>is</w:t>
      </w:r>
      <w:r>
        <w:rPr>
          <w:spacing w:val="25"/>
        </w:rPr>
        <w:t> </w:t>
      </w:r>
      <w:r>
        <w:rPr>
          <w:spacing w:val="-1"/>
        </w:rPr>
        <w:t>generally</w:t>
      </w:r>
      <w:r>
        <w:rPr>
          <w:spacing w:val="26"/>
        </w:rPr>
        <w:t> </w:t>
      </w:r>
      <w:r>
        <w:rPr>
          <w:spacing w:val="-1"/>
        </w:rPr>
        <w:t>accepted.</w:t>
      </w:r>
      <w:r>
        <w:rPr>
          <w:spacing w:val="25"/>
        </w:rPr>
        <w:t> </w:t>
      </w:r>
      <w:r>
        <w:rPr>
          <w:spacing w:val="-1"/>
        </w:rPr>
        <w:t>However,</w:t>
      </w:r>
      <w:r>
        <w:rPr>
          <w:spacing w:val="25"/>
        </w:rPr>
        <w:t> </w:t>
      </w:r>
      <w:r>
        <w:rPr/>
        <w:t>in</w:t>
      </w:r>
      <w:r>
        <w:rPr>
          <w:spacing w:val="27"/>
        </w:rPr>
        <w:t> </w:t>
      </w:r>
      <w:r>
        <w:rPr>
          <w:spacing w:val="-1"/>
        </w:rPr>
        <w:t>more</w:t>
      </w:r>
      <w:r>
        <w:rPr>
          <w:spacing w:val="26"/>
        </w:rPr>
        <w:t> </w:t>
      </w:r>
      <w:r>
        <w:rPr>
          <w:spacing w:val="-1"/>
        </w:rPr>
        <w:t>detail,</w:t>
      </w:r>
      <w:r>
        <w:rPr>
          <w:spacing w:val="25"/>
        </w:rPr>
        <w:t> </w:t>
      </w:r>
      <w:r>
        <w:rPr>
          <w:spacing w:val="-1"/>
        </w:rPr>
        <w:t>there</w:t>
      </w:r>
      <w:r>
        <w:rPr>
          <w:spacing w:val="26"/>
        </w:rPr>
        <w:t> </w:t>
      </w:r>
      <w:r>
        <w:rPr/>
        <w:t>are</w:t>
      </w:r>
      <w:r>
        <w:rPr>
          <w:spacing w:val="27"/>
        </w:rPr>
        <w:t> </w:t>
      </w:r>
      <w:r>
        <w:rPr>
          <w:spacing w:val="-1"/>
        </w:rPr>
        <w:t>seven</w:t>
      </w:r>
      <w:r>
        <w:rPr>
          <w:spacing w:val="73"/>
        </w:rPr>
        <w:t> </w:t>
      </w:r>
      <w:r>
        <w:rPr/>
        <w:t>steps</w:t>
      </w:r>
      <w:r>
        <w:rPr>
          <w:spacing w:val="-3"/>
        </w:rPr>
        <w:t> </w:t>
      </w:r>
      <w:r>
        <w:rPr/>
        <w:t>as</w:t>
      </w:r>
      <w:r>
        <w:rPr>
          <w:spacing w:val="-4"/>
        </w:rPr>
        <w:t> </w:t>
      </w:r>
      <w:r>
        <w:rPr>
          <w:spacing w:val="-1"/>
        </w:rPr>
        <w:t>shown</w:t>
      </w:r>
      <w:r>
        <w:rPr>
          <w:spacing w:val="-4"/>
        </w:rPr>
        <w:t> </w:t>
      </w:r>
      <w:r>
        <w:rPr>
          <w:spacing w:val="-1"/>
        </w:rPr>
        <w:t>here.</w:t>
      </w:r>
    </w:p>
    <w:p>
      <w:pPr>
        <w:spacing w:after="0" w:line="276" w:lineRule="auto"/>
        <w:jc w:val="both"/>
        <w:sectPr>
          <w:footerReference w:type="default" r:id="rId129"/>
          <w:pgSz w:w="12240" w:h="15840"/>
          <w:pgMar w:footer="763" w:header="0" w:top="1360" w:bottom="960" w:left="1340" w:right="1320"/>
        </w:sectPr>
      </w:pPr>
    </w:p>
    <w:p>
      <w:pPr>
        <w:spacing w:line="240" w:lineRule="auto" w:before="7"/>
        <w:rPr>
          <w:rFonts w:ascii="Calibri" w:hAnsi="Calibri" w:cs="Calibri" w:eastAsia="Calibri"/>
          <w:sz w:val="6"/>
          <w:szCs w:val="6"/>
        </w:rPr>
      </w:pPr>
    </w:p>
    <w:p>
      <w:pPr>
        <w:spacing w:line="200" w:lineRule="atLeast"/>
        <w:ind w:left="1994" w:right="0" w:firstLine="0"/>
        <w:rPr>
          <w:rFonts w:ascii="Calibri" w:hAnsi="Calibri" w:cs="Calibri" w:eastAsia="Calibri"/>
          <w:sz w:val="20"/>
          <w:szCs w:val="20"/>
        </w:rPr>
      </w:pPr>
      <w:r>
        <w:rPr>
          <w:rFonts w:ascii="Calibri" w:hAnsi="Calibri" w:cs="Calibri" w:eastAsia="Calibri"/>
          <w:sz w:val="20"/>
          <w:szCs w:val="20"/>
        </w:rPr>
        <w:drawing>
          <wp:inline distT="0" distB="0" distL="0" distR="0">
            <wp:extent cx="3530456" cy="3648075"/>
            <wp:effectExtent l="0" t="0" r="0" b="0"/>
            <wp:docPr id="79" name="image53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0" name="image53.jpeg"/>
                    <pic:cNvPicPr/>
                  </pic:nvPicPr>
                  <pic:blipFill>
                    <a:blip r:embed="rId1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0456" cy="364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 w:eastAsia="Calibri"/>
          <w:sz w:val="20"/>
          <w:szCs w:val="20"/>
        </w:rPr>
      </w:r>
    </w:p>
    <w:p>
      <w:pPr>
        <w:spacing w:before="58"/>
        <w:ind w:left="100" w:right="0" w:firstLine="0"/>
        <w:jc w:val="both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b/>
          <w:color w:val="528135"/>
          <w:spacing w:val="-1"/>
          <w:sz w:val="18"/>
        </w:rPr>
        <w:t>Figure</w:t>
      </w:r>
      <w:r>
        <w:rPr>
          <w:rFonts w:ascii="Calibri"/>
          <w:b/>
          <w:color w:val="528135"/>
          <w:spacing w:val="-4"/>
          <w:sz w:val="18"/>
        </w:rPr>
        <w:t> </w:t>
      </w:r>
      <w:r>
        <w:rPr>
          <w:rFonts w:ascii="Calibri"/>
          <w:b/>
          <w:color w:val="528135"/>
          <w:sz w:val="18"/>
        </w:rPr>
        <w:t>32:</w:t>
      </w:r>
      <w:r>
        <w:rPr>
          <w:rFonts w:ascii="Calibri"/>
          <w:b/>
          <w:color w:val="528135"/>
          <w:spacing w:val="-3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Budget</w:t>
      </w:r>
      <w:r>
        <w:rPr>
          <w:rFonts w:ascii="Calibri"/>
          <w:b/>
          <w:color w:val="528135"/>
          <w:spacing w:val="-4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Process</w:t>
      </w:r>
      <w:r>
        <w:rPr>
          <w:rFonts w:ascii="Calibri"/>
          <w:sz w:val="18"/>
        </w:rPr>
      </w:r>
    </w:p>
    <w:p>
      <w:pPr>
        <w:spacing w:line="240" w:lineRule="auto" w:before="6"/>
        <w:rPr>
          <w:rFonts w:ascii="Calibri" w:hAnsi="Calibri" w:cs="Calibri" w:eastAsia="Calibri"/>
          <w:b/>
          <w:bCs/>
          <w:sz w:val="23"/>
          <w:szCs w:val="23"/>
        </w:rPr>
      </w:pPr>
    </w:p>
    <w:p>
      <w:pPr>
        <w:pStyle w:val="BodyText"/>
        <w:spacing w:line="275" w:lineRule="auto"/>
        <w:ind w:left="100" w:right="113"/>
        <w:jc w:val="both"/>
      </w:pPr>
      <w:r>
        <w:rPr/>
        <w:t>A</w:t>
      </w:r>
      <w:r>
        <w:rPr>
          <w:spacing w:val="7"/>
        </w:rPr>
        <w:t> </w:t>
      </w:r>
      <w:r>
        <w:rPr>
          <w:spacing w:val="-1"/>
        </w:rPr>
        <w:t>Budget</w:t>
      </w:r>
      <w:r>
        <w:rPr>
          <w:spacing w:val="7"/>
        </w:rPr>
        <w:t> </w:t>
      </w:r>
      <w:r>
        <w:rPr>
          <w:spacing w:val="-1"/>
        </w:rPr>
        <w:t>Monitoring</w:t>
      </w:r>
      <w:r>
        <w:rPr>
          <w:spacing w:val="6"/>
        </w:rPr>
        <w:t> </w:t>
      </w:r>
      <w:r>
        <w:rPr>
          <w:spacing w:val="-1"/>
        </w:rPr>
        <w:t>and</w:t>
      </w:r>
      <w:r>
        <w:rPr>
          <w:spacing w:val="8"/>
        </w:rPr>
        <w:t> </w:t>
      </w:r>
      <w:r>
        <w:rPr>
          <w:spacing w:val="-1"/>
        </w:rPr>
        <w:t>Evaluation</w:t>
      </w:r>
      <w:r>
        <w:rPr>
          <w:spacing w:val="7"/>
        </w:rPr>
        <w:t> </w:t>
      </w:r>
      <w:r>
        <w:rPr>
          <w:spacing w:val="-1"/>
        </w:rPr>
        <w:t>(BME)</w:t>
      </w:r>
      <w:r>
        <w:rPr>
          <w:spacing w:val="6"/>
        </w:rPr>
        <w:t> </w:t>
      </w:r>
      <w:r>
        <w:rPr>
          <w:spacing w:val="-1"/>
        </w:rPr>
        <w:t>unit</w:t>
      </w:r>
      <w:r>
        <w:rPr>
          <w:spacing w:val="8"/>
        </w:rPr>
        <w:t> </w:t>
      </w:r>
      <w:r>
        <w:rPr>
          <w:spacing w:val="-2"/>
        </w:rPr>
        <w:t>is</w:t>
      </w:r>
      <w:r>
        <w:rPr>
          <w:spacing w:val="8"/>
        </w:rPr>
        <w:t> </w:t>
      </w:r>
      <w:r>
        <w:rPr>
          <w:spacing w:val="-1"/>
        </w:rPr>
        <w:t>based</w:t>
      </w:r>
      <w:r>
        <w:rPr>
          <w:spacing w:val="9"/>
        </w:rPr>
        <w:t> </w:t>
      </w:r>
      <w:r>
        <w:rPr>
          <w:spacing w:val="-2"/>
        </w:rPr>
        <w:t>at</w:t>
      </w:r>
      <w:r>
        <w:rPr>
          <w:spacing w:val="7"/>
        </w:rPr>
        <w:t> </w:t>
      </w:r>
      <w:r>
        <w:rPr>
          <w:spacing w:val="-1"/>
        </w:rPr>
        <w:t>the</w:t>
      </w:r>
      <w:r>
        <w:rPr>
          <w:spacing w:val="6"/>
        </w:rPr>
        <w:t> </w:t>
      </w:r>
      <w:r>
        <w:rPr>
          <w:spacing w:val="-1"/>
        </w:rPr>
        <w:t>Nigerian</w:t>
      </w:r>
      <w:r>
        <w:rPr>
          <w:spacing w:val="5"/>
        </w:rPr>
        <w:t> </w:t>
      </w:r>
      <w:r>
        <w:rPr>
          <w:spacing w:val="-1"/>
        </w:rPr>
        <w:t>budget</w:t>
      </w:r>
      <w:r>
        <w:rPr>
          <w:spacing w:val="7"/>
        </w:rPr>
        <w:t> </w:t>
      </w:r>
      <w:r>
        <w:rPr>
          <w:spacing w:val="-1"/>
        </w:rPr>
        <w:t>office,</w:t>
      </w:r>
      <w:r>
        <w:rPr>
          <w:spacing w:val="7"/>
        </w:rPr>
        <w:t> </w:t>
      </w:r>
      <w:r>
        <w:rPr>
          <w:spacing w:val="-1"/>
        </w:rPr>
        <w:t>which</w:t>
      </w:r>
      <w:r>
        <w:rPr>
          <w:spacing w:val="7"/>
        </w:rPr>
        <w:t> </w:t>
      </w:r>
      <w:r>
        <w:rPr/>
        <w:t>is</w:t>
      </w:r>
      <w:r>
        <w:rPr>
          <w:spacing w:val="61"/>
        </w:rPr>
        <w:t> </w:t>
      </w:r>
      <w:r>
        <w:rPr>
          <w:spacing w:val="-1"/>
        </w:rPr>
        <w:t>responsible</w:t>
      </w:r>
      <w:r>
        <w:rPr/>
        <w:t> </w:t>
      </w:r>
      <w:r>
        <w:rPr>
          <w:spacing w:val="-1"/>
        </w:rPr>
        <w:t>for</w:t>
      </w:r>
      <w:r>
        <w:rPr>
          <w:spacing w:val="1"/>
        </w:rPr>
        <w:t> </w:t>
      </w:r>
      <w:r>
        <w:rPr>
          <w:spacing w:val="-1"/>
        </w:rPr>
        <w:t>monitoring</w:t>
      </w:r>
      <w:r>
        <w:rPr>
          <w:spacing w:val="3"/>
        </w:rPr>
        <w:t> </w:t>
      </w:r>
      <w:r>
        <w:rPr>
          <w:spacing w:val="-1"/>
        </w:rPr>
        <w:t>revenue</w:t>
      </w:r>
      <w:r>
        <w:rPr/>
        <w:t> </w:t>
      </w:r>
      <w:r>
        <w:rPr>
          <w:spacing w:val="-1"/>
        </w:rPr>
        <w:t>and</w:t>
      </w:r>
      <w:r>
        <w:rPr>
          <w:spacing w:val="3"/>
        </w:rPr>
        <w:t> </w:t>
      </w:r>
      <w:r>
        <w:rPr>
          <w:spacing w:val="-1"/>
        </w:rPr>
        <w:t>expenditure</w:t>
      </w:r>
      <w:r>
        <w:rPr>
          <w:spacing w:val="4"/>
        </w:rPr>
        <w:t> </w:t>
      </w:r>
      <w:r>
        <w:rPr>
          <w:spacing w:val="-1"/>
        </w:rPr>
        <w:t>of</w:t>
      </w:r>
      <w:r>
        <w:rPr>
          <w:spacing w:val="1"/>
        </w:rPr>
        <w:t> </w:t>
      </w:r>
      <w:r>
        <w:rPr/>
        <w:t>MDAs, </w:t>
      </w:r>
      <w:r>
        <w:rPr>
          <w:spacing w:val="-1"/>
        </w:rPr>
        <w:t>including</w:t>
      </w:r>
      <w:r>
        <w:rPr/>
        <w:t> </w:t>
      </w:r>
      <w:r>
        <w:rPr>
          <w:spacing w:val="-1"/>
        </w:rPr>
        <w:t>statutory transfers</w:t>
      </w:r>
      <w:r>
        <w:rPr/>
        <w:t> </w:t>
      </w:r>
      <w:r>
        <w:rPr>
          <w:spacing w:val="-2"/>
        </w:rPr>
        <w:t>and</w:t>
      </w:r>
      <w:r>
        <w:rPr>
          <w:spacing w:val="89"/>
        </w:rPr>
        <w:t> </w:t>
      </w:r>
      <w:r>
        <w:rPr/>
        <w:t>capital</w:t>
      </w:r>
      <w:r>
        <w:rPr>
          <w:spacing w:val="32"/>
        </w:rPr>
        <w:t> </w:t>
      </w:r>
      <w:r>
        <w:rPr>
          <w:spacing w:val="-1"/>
        </w:rPr>
        <w:t>projects</w:t>
      </w:r>
      <w:r>
        <w:rPr>
          <w:spacing w:val="31"/>
        </w:rPr>
        <w:t> </w:t>
      </w:r>
      <w:r>
        <w:rPr/>
        <w:t>as</w:t>
      </w:r>
      <w:r>
        <w:rPr>
          <w:spacing w:val="32"/>
        </w:rPr>
        <w:t> </w:t>
      </w:r>
      <w:r>
        <w:rPr>
          <w:spacing w:val="-1"/>
        </w:rPr>
        <w:t>detailed</w:t>
      </w:r>
      <w:r>
        <w:rPr>
          <w:spacing w:val="33"/>
        </w:rPr>
        <w:t> </w:t>
      </w:r>
      <w:r>
        <w:rPr/>
        <w:t>in</w:t>
      </w:r>
      <w:r>
        <w:rPr>
          <w:spacing w:val="33"/>
        </w:rPr>
        <w:t> </w:t>
      </w:r>
      <w:r>
        <w:rPr>
          <w:spacing w:val="-1"/>
        </w:rPr>
        <w:t>the</w:t>
      </w:r>
      <w:r>
        <w:rPr>
          <w:spacing w:val="32"/>
        </w:rPr>
        <w:t> </w:t>
      </w:r>
      <w:r>
        <w:rPr>
          <w:spacing w:val="-1"/>
        </w:rPr>
        <w:t>Appropriation</w:t>
      </w:r>
      <w:r>
        <w:rPr>
          <w:spacing w:val="34"/>
        </w:rPr>
        <w:t> </w:t>
      </w:r>
      <w:r>
        <w:rPr/>
        <w:t>Act.</w:t>
      </w:r>
      <w:r>
        <w:rPr>
          <w:spacing w:val="31"/>
        </w:rPr>
        <w:t> </w:t>
      </w:r>
      <w:r>
        <w:rPr/>
        <w:t>The</w:t>
      </w:r>
      <w:r>
        <w:rPr>
          <w:spacing w:val="32"/>
        </w:rPr>
        <w:t> </w:t>
      </w:r>
      <w:r>
        <w:rPr>
          <w:spacing w:val="-1"/>
        </w:rPr>
        <w:t>BME</w:t>
      </w:r>
      <w:r>
        <w:rPr>
          <w:spacing w:val="32"/>
        </w:rPr>
        <w:t> </w:t>
      </w:r>
      <w:r>
        <w:rPr>
          <w:spacing w:val="-1"/>
        </w:rPr>
        <w:t>evaluates</w:t>
      </w:r>
      <w:r>
        <w:rPr>
          <w:spacing w:val="34"/>
        </w:rPr>
        <w:t> </w:t>
      </w:r>
      <w:r>
        <w:rPr>
          <w:spacing w:val="-1"/>
        </w:rPr>
        <w:t>and</w:t>
      </w:r>
      <w:r>
        <w:rPr>
          <w:spacing w:val="35"/>
        </w:rPr>
        <w:t> </w:t>
      </w:r>
      <w:r>
        <w:rPr>
          <w:spacing w:val="-1"/>
        </w:rPr>
        <w:t>reports</w:t>
      </w:r>
      <w:r>
        <w:rPr>
          <w:spacing w:val="32"/>
        </w:rPr>
        <w:t> </w:t>
      </w:r>
      <w:r>
        <w:rPr>
          <w:spacing w:val="-1"/>
        </w:rPr>
        <w:t>on</w:t>
      </w:r>
      <w:r>
        <w:rPr>
          <w:spacing w:val="31"/>
        </w:rPr>
        <w:t> </w:t>
      </w:r>
      <w:r>
        <w:rPr/>
        <w:t>the</w:t>
      </w:r>
      <w:r>
        <w:rPr>
          <w:spacing w:val="51"/>
          <w:w w:val="99"/>
        </w:rPr>
        <w:t> </w:t>
      </w:r>
      <w:r>
        <w:rPr>
          <w:spacing w:val="-1"/>
        </w:rPr>
        <w:t>outcomes</w:t>
      </w:r>
      <w:r>
        <w:rPr>
          <w:spacing w:val="6"/>
        </w:rPr>
        <w:t> </w:t>
      </w:r>
      <w:r>
        <w:rPr>
          <w:spacing w:val="-1"/>
        </w:rPr>
        <w:t>of</w:t>
      </w:r>
      <w:r>
        <w:rPr>
          <w:spacing w:val="8"/>
        </w:rPr>
        <w:t> </w:t>
      </w:r>
      <w:r>
        <w:rPr>
          <w:spacing w:val="-1"/>
        </w:rPr>
        <w:t>government</w:t>
      </w:r>
      <w:r>
        <w:rPr>
          <w:spacing w:val="8"/>
        </w:rPr>
        <w:t> </w:t>
      </w:r>
      <w:r>
        <w:rPr>
          <w:spacing w:val="-1"/>
        </w:rPr>
        <w:t>policies</w:t>
      </w:r>
      <w:r>
        <w:rPr>
          <w:spacing w:val="8"/>
        </w:rPr>
        <w:t> </w:t>
      </w:r>
      <w:r>
        <w:rPr>
          <w:spacing w:val="-1"/>
        </w:rPr>
        <w:t>and</w:t>
      </w:r>
      <w:r>
        <w:rPr>
          <w:spacing w:val="7"/>
        </w:rPr>
        <w:t> </w:t>
      </w:r>
      <w:r>
        <w:rPr>
          <w:spacing w:val="-1"/>
        </w:rPr>
        <w:t>how</w:t>
      </w:r>
      <w:r>
        <w:rPr>
          <w:spacing w:val="9"/>
        </w:rPr>
        <w:t> </w:t>
      </w:r>
      <w:r>
        <w:rPr>
          <w:spacing w:val="-1"/>
        </w:rPr>
        <w:t>effective</w:t>
      </w:r>
      <w:r>
        <w:rPr>
          <w:spacing w:val="7"/>
        </w:rPr>
        <w:t> </w:t>
      </w:r>
      <w:r>
        <w:rPr/>
        <w:t>they</w:t>
      </w:r>
      <w:r>
        <w:rPr>
          <w:spacing w:val="7"/>
        </w:rPr>
        <w:t> </w:t>
      </w:r>
      <w:r>
        <w:rPr/>
        <w:t>have</w:t>
      </w:r>
      <w:r>
        <w:rPr>
          <w:spacing w:val="5"/>
        </w:rPr>
        <w:t> </w:t>
      </w:r>
      <w:r>
        <w:rPr>
          <w:spacing w:val="-1"/>
        </w:rPr>
        <w:t>been</w:t>
      </w:r>
      <w:r>
        <w:rPr>
          <w:spacing w:val="7"/>
        </w:rPr>
        <w:t> </w:t>
      </w:r>
      <w:r>
        <w:rPr/>
        <w:t>in</w:t>
      </w:r>
      <w:r>
        <w:rPr>
          <w:spacing w:val="8"/>
        </w:rPr>
        <w:t> </w:t>
      </w:r>
      <w:r>
        <w:rPr>
          <w:spacing w:val="-1"/>
        </w:rPr>
        <w:t>executing</w:t>
      </w:r>
      <w:r>
        <w:rPr>
          <w:spacing w:val="4"/>
        </w:rPr>
        <w:t> </w:t>
      </w:r>
      <w:r>
        <w:rPr/>
        <w:t>the</w:t>
      </w:r>
      <w:r>
        <w:rPr>
          <w:spacing w:val="5"/>
        </w:rPr>
        <w:t> </w:t>
      </w:r>
      <w:r>
        <w:rPr>
          <w:spacing w:val="1"/>
        </w:rPr>
        <w:t>programs</w:t>
      </w:r>
      <w:r>
        <w:rPr>
          <w:spacing w:val="47"/>
          <w:w w:val="99"/>
        </w:rPr>
        <w:t> </w:t>
      </w:r>
      <w:r>
        <w:rPr/>
        <w:t>they</w:t>
      </w:r>
      <w:r>
        <w:rPr>
          <w:spacing w:val="-3"/>
        </w:rPr>
        <w:t> </w:t>
      </w:r>
      <w:r>
        <w:rPr>
          <w:spacing w:val="-1"/>
        </w:rPr>
        <w:t>are</w:t>
      </w:r>
      <w:r>
        <w:rPr>
          <w:spacing w:val="-4"/>
        </w:rPr>
        <w:t> </w:t>
      </w:r>
      <w:r>
        <w:rPr>
          <w:spacing w:val="-1"/>
        </w:rPr>
        <w:t>planned</w:t>
      </w:r>
      <w:r>
        <w:rPr>
          <w:spacing w:val="-4"/>
        </w:rPr>
        <w:t> </w:t>
      </w:r>
      <w:r>
        <w:rPr>
          <w:spacing w:val="-1"/>
        </w:rPr>
        <w:t>for</w:t>
      </w:r>
      <w:r>
        <w:rPr>
          <w:spacing w:val="-2"/>
        </w:rPr>
        <w:t> </w:t>
      </w:r>
      <w:r>
        <w:rPr>
          <w:spacing w:val="-1"/>
        </w:rPr>
        <w:t>(see:</w:t>
      </w:r>
      <w:r>
        <w:rPr/>
        <w:t> </w:t>
      </w:r>
      <w:r>
        <w:rPr>
          <w:color w:val="0462C1"/>
        </w:rPr>
      </w:r>
      <w:hyperlink r:id="rId134">
        <w:r>
          <w:rPr>
            <w:color w:val="0462C1"/>
            <w:spacing w:val="-1"/>
            <w:u w:val="single" w:color="0462C1"/>
          </w:rPr>
          <w:t>About</w:t>
        </w:r>
        <w:r>
          <w:rPr>
            <w:color w:val="0462C1"/>
            <w:spacing w:val="-4"/>
            <w:u w:val="single" w:color="0462C1"/>
          </w:rPr>
          <w:t> </w:t>
        </w:r>
        <w:r>
          <w:rPr>
            <w:color w:val="0462C1"/>
            <w:u w:val="single" w:color="0462C1"/>
          </w:rPr>
          <w:t>Us</w:t>
        </w:r>
        <w:r>
          <w:rPr>
            <w:color w:val="0462C1"/>
            <w:spacing w:val="-3"/>
            <w:u w:val="single" w:color="0462C1"/>
          </w:rPr>
          <w:t> </w:t>
        </w:r>
        <w:r>
          <w:rPr>
            <w:color w:val="0462C1"/>
            <w:spacing w:val="-1"/>
            <w:u w:val="single" w:color="0462C1"/>
          </w:rPr>
          <w:t>(budgetoffice.gov.ng)</w:t>
        </w:r>
        <w:r>
          <w:rPr>
            <w:color w:val="0462C1"/>
            <w:w w:val="99"/>
          </w:rPr>
        </w:r>
        <w:r>
          <w:rPr/>
        </w:r>
      </w:hyperlink>
    </w:p>
    <w:p>
      <w:pPr>
        <w:spacing w:line="240" w:lineRule="auto" w:before="6"/>
        <w:rPr>
          <w:rFonts w:ascii="Calibri" w:hAnsi="Calibri" w:cs="Calibri" w:eastAsia="Calibri"/>
          <w:sz w:val="23"/>
          <w:szCs w:val="23"/>
        </w:rPr>
      </w:pPr>
    </w:p>
    <w:p>
      <w:pPr>
        <w:pStyle w:val="Heading4"/>
        <w:spacing w:line="240" w:lineRule="auto" w:before="51"/>
        <w:ind w:left="100" w:right="0" w:firstLine="0"/>
        <w:jc w:val="both"/>
        <w:rPr>
          <w:b w:val="0"/>
          <w:bCs w:val="0"/>
        </w:rPr>
      </w:pPr>
      <w:r>
        <w:rPr>
          <w:color w:val="385522"/>
        </w:rPr>
        <w:t>5.2</w:t>
      </w:r>
      <w:r>
        <w:rPr>
          <w:color w:val="385522"/>
          <w:spacing w:val="34"/>
        </w:rPr>
        <w:t> </w:t>
      </w:r>
      <w:r>
        <w:rPr>
          <w:color w:val="385522"/>
          <w:spacing w:val="-1"/>
        </w:rPr>
        <w:t>Sub-National</w:t>
      </w:r>
      <w:r>
        <w:rPr>
          <w:color w:val="385522"/>
          <w:spacing w:val="-10"/>
        </w:rPr>
        <w:t> </w:t>
      </w:r>
      <w:r>
        <w:rPr>
          <w:color w:val="385522"/>
          <w:spacing w:val="-1"/>
        </w:rPr>
        <w:t>Distribution</w:t>
      </w:r>
      <w:r>
        <w:rPr>
          <w:b w:val="0"/>
        </w:rPr>
      </w:r>
    </w:p>
    <w:p>
      <w:pPr>
        <w:spacing w:line="240" w:lineRule="auto" w:before="3"/>
        <w:rPr>
          <w:rFonts w:ascii="Calibri" w:hAnsi="Calibri" w:cs="Calibri" w:eastAsia="Calibri"/>
          <w:b/>
          <w:bCs/>
          <w:sz w:val="31"/>
          <w:szCs w:val="31"/>
        </w:rPr>
      </w:pPr>
    </w:p>
    <w:p>
      <w:pPr>
        <w:pStyle w:val="BodyText"/>
        <w:spacing w:line="276" w:lineRule="auto"/>
        <w:ind w:left="100" w:right="115"/>
        <w:jc w:val="both"/>
      </w:pPr>
      <w:r>
        <w:rPr/>
        <w:t>The</w:t>
      </w:r>
      <w:r>
        <w:rPr>
          <w:spacing w:val="20"/>
        </w:rPr>
        <w:t> </w:t>
      </w:r>
      <w:r>
        <w:rPr>
          <w:spacing w:val="-1"/>
        </w:rPr>
        <w:t>1999</w:t>
      </w:r>
      <w:r>
        <w:rPr>
          <w:spacing w:val="23"/>
        </w:rPr>
        <w:t> </w:t>
      </w:r>
      <w:r>
        <w:rPr>
          <w:spacing w:val="-1"/>
        </w:rPr>
        <w:t>Constitution</w:t>
      </w:r>
      <w:r>
        <w:rPr>
          <w:spacing w:val="21"/>
        </w:rPr>
        <w:t> </w:t>
      </w:r>
      <w:r>
        <w:rPr>
          <w:spacing w:val="-1"/>
        </w:rPr>
        <w:t>of</w:t>
      </w:r>
      <w:r>
        <w:rPr>
          <w:spacing w:val="22"/>
        </w:rPr>
        <w:t> </w:t>
      </w:r>
      <w:r>
        <w:rPr/>
        <w:t>the</w:t>
      </w:r>
      <w:r>
        <w:rPr>
          <w:spacing w:val="20"/>
        </w:rPr>
        <w:t> </w:t>
      </w:r>
      <w:r>
        <w:rPr>
          <w:spacing w:val="-1"/>
        </w:rPr>
        <w:t>Federal</w:t>
      </w:r>
      <w:r>
        <w:rPr>
          <w:spacing w:val="23"/>
        </w:rPr>
        <w:t> </w:t>
      </w:r>
      <w:r>
        <w:rPr>
          <w:spacing w:val="-1"/>
        </w:rPr>
        <w:t>Republic</w:t>
      </w:r>
      <w:r>
        <w:rPr>
          <w:spacing w:val="22"/>
        </w:rPr>
        <w:t> </w:t>
      </w:r>
      <w:r>
        <w:rPr>
          <w:spacing w:val="-1"/>
        </w:rPr>
        <w:t>of</w:t>
      </w:r>
      <w:r>
        <w:rPr>
          <w:spacing w:val="22"/>
        </w:rPr>
        <w:t> </w:t>
      </w:r>
      <w:r>
        <w:rPr/>
        <w:t>Nigeria</w:t>
      </w:r>
      <w:r>
        <w:rPr>
          <w:spacing w:val="20"/>
        </w:rPr>
        <w:t> </w:t>
      </w:r>
      <w:r>
        <w:rPr>
          <w:spacing w:val="-1"/>
        </w:rPr>
        <w:t>(as</w:t>
      </w:r>
      <w:r>
        <w:rPr>
          <w:spacing w:val="22"/>
        </w:rPr>
        <w:t> </w:t>
      </w:r>
      <w:r>
        <w:rPr>
          <w:spacing w:val="-1"/>
        </w:rPr>
        <w:t>amended)</w:t>
      </w:r>
      <w:r>
        <w:rPr>
          <w:spacing w:val="31"/>
        </w:rPr>
        <w:t> </w:t>
      </w:r>
      <w:r>
        <w:rPr>
          <w:spacing w:val="-1"/>
        </w:rPr>
        <w:t>established</w:t>
      </w:r>
      <w:r>
        <w:rPr>
          <w:spacing w:val="23"/>
        </w:rPr>
        <w:t> </w:t>
      </w:r>
      <w:r>
        <w:rPr>
          <w:spacing w:val="-2"/>
        </w:rPr>
        <w:t>the</w:t>
      </w:r>
      <w:r>
        <w:rPr>
          <w:spacing w:val="51"/>
          <w:w w:val="99"/>
        </w:rPr>
        <w:t> </w:t>
      </w:r>
      <w:r>
        <w:rPr>
          <w:spacing w:val="-1"/>
        </w:rPr>
        <w:t>Federation</w:t>
      </w:r>
      <w:r>
        <w:rPr>
          <w:spacing w:val="36"/>
        </w:rPr>
        <w:t> </w:t>
      </w:r>
      <w:r>
        <w:rPr>
          <w:spacing w:val="-1"/>
        </w:rPr>
        <w:t>Account</w:t>
      </w:r>
      <w:r>
        <w:rPr>
          <w:spacing w:val="37"/>
        </w:rPr>
        <w:t> </w:t>
      </w:r>
      <w:r>
        <w:rPr/>
        <w:t>as</w:t>
      </w:r>
      <w:r>
        <w:rPr>
          <w:spacing w:val="35"/>
        </w:rPr>
        <w:t> </w:t>
      </w:r>
      <w:r>
        <w:rPr/>
        <w:t>a</w:t>
      </w:r>
      <w:r>
        <w:rPr>
          <w:spacing w:val="38"/>
        </w:rPr>
        <w:t> </w:t>
      </w:r>
      <w:r>
        <w:rPr>
          <w:spacing w:val="-1"/>
        </w:rPr>
        <w:t>pool</w:t>
      </w:r>
      <w:r>
        <w:rPr>
          <w:spacing w:val="36"/>
        </w:rPr>
        <w:t> </w:t>
      </w:r>
      <w:r>
        <w:rPr/>
        <w:t>from</w:t>
      </w:r>
      <w:r>
        <w:rPr>
          <w:spacing w:val="35"/>
        </w:rPr>
        <w:t> </w:t>
      </w:r>
      <w:r>
        <w:rPr>
          <w:spacing w:val="-1"/>
        </w:rPr>
        <w:t>which</w:t>
      </w:r>
      <w:r>
        <w:rPr>
          <w:spacing w:val="36"/>
        </w:rPr>
        <w:t> </w:t>
      </w:r>
      <w:r>
        <w:rPr>
          <w:spacing w:val="-1"/>
        </w:rPr>
        <w:t>allocations</w:t>
      </w:r>
      <w:r>
        <w:rPr>
          <w:spacing w:val="37"/>
        </w:rPr>
        <w:t> </w:t>
      </w:r>
      <w:r>
        <w:rPr/>
        <w:t>are</w:t>
      </w:r>
      <w:r>
        <w:rPr>
          <w:spacing w:val="37"/>
        </w:rPr>
        <w:t> </w:t>
      </w:r>
      <w:r>
        <w:rPr>
          <w:spacing w:val="-1"/>
        </w:rPr>
        <w:t>made</w:t>
      </w:r>
      <w:r>
        <w:rPr>
          <w:spacing w:val="36"/>
        </w:rPr>
        <w:t> </w:t>
      </w:r>
      <w:r>
        <w:rPr>
          <w:spacing w:val="-1"/>
        </w:rPr>
        <w:t>to</w:t>
      </w:r>
      <w:r>
        <w:rPr>
          <w:spacing w:val="38"/>
        </w:rPr>
        <w:t> </w:t>
      </w:r>
      <w:r>
        <w:rPr>
          <w:spacing w:val="-1"/>
        </w:rPr>
        <w:t>the</w:t>
      </w:r>
      <w:r>
        <w:rPr>
          <w:spacing w:val="36"/>
        </w:rPr>
        <w:t> </w:t>
      </w:r>
      <w:r>
        <w:rPr>
          <w:spacing w:val="-1"/>
        </w:rPr>
        <w:t>three</w:t>
      </w:r>
      <w:r>
        <w:rPr>
          <w:spacing w:val="36"/>
        </w:rPr>
        <w:t> </w:t>
      </w:r>
      <w:r>
        <w:rPr/>
        <w:t>tiers</w:t>
      </w:r>
      <w:r>
        <w:rPr>
          <w:spacing w:val="36"/>
        </w:rPr>
        <w:t> </w:t>
      </w:r>
      <w:r>
        <w:rPr>
          <w:spacing w:val="-1"/>
        </w:rPr>
        <w:t>of</w:t>
      </w:r>
      <w:r>
        <w:rPr>
          <w:spacing w:val="54"/>
        </w:rPr>
        <w:t> </w:t>
      </w:r>
      <w:r>
        <w:rPr>
          <w:spacing w:val="-1"/>
        </w:rPr>
        <w:t>government.</w:t>
      </w:r>
      <w:r>
        <w:rPr>
          <w:spacing w:val="43"/>
        </w:rPr>
        <w:t> </w:t>
      </w:r>
      <w:r>
        <w:rPr/>
        <w:t>All</w:t>
      </w:r>
      <w:r>
        <w:rPr>
          <w:spacing w:val="43"/>
        </w:rPr>
        <w:t> </w:t>
      </w:r>
      <w:r>
        <w:rPr>
          <w:spacing w:val="-1"/>
        </w:rPr>
        <w:t>revenue</w:t>
      </w:r>
      <w:r>
        <w:rPr>
          <w:spacing w:val="46"/>
        </w:rPr>
        <w:t> </w:t>
      </w:r>
      <w:r>
        <w:rPr>
          <w:spacing w:val="-1"/>
        </w:rPr>
        <w:t>collected</w:t>
      </w:r>
      <w:r>
        <w:rPr>
          <w:spacing w:val="43"/>
        </w:rPr>
        <w:t> </w:t>
      </w:r>
      <w:r>
        <w:rPr/>
        <w:t>by</w:t>
      </w:r>
      <w:r>
        <w:rPr>
          <w:spacing w:val="44"/>
        </w:rPr>
        <w:t> </w:t>
      </w:r>
      <w:r>
        <w:rPr>
          <w:spacing w:val="-1"/>
        </w:rPr>
        <w:t>the</w:t>
      </w:r>
      <w:r>
        <w:rPr>
          <w:spacing w:val="46"/>
        </w:rPr>
        <w:t> </w:t>
      </w:r>
      <w:r>
        <w:rPr>
          <w:spacing w:val="-1"/>
        </w:rPr>
        <w:t>government,</w:t>
      </w:r>
      <w:r>
        <w:rPr>
          <w:spacing w:val="46"/>
        </w:rPr>
        <w:t> </w:t>
      </w:r>
      <w:r>
        <w:rPr>
          <w:spacing w:val="-1"/>
        </w:rPr>
        <w:t>except</w:t>
      </w:r>
      <w:r>
        <w:rPr>
          <w:spacing w:val="44"/>
        </w:rPr>
        <w:t> </w:t>
      </w:r>
      <w:r>
        <w:rPr>
          <w:spacing w:val="-1"/>
        </w:rPr>
        <w:t>those</w:t>
      </w:r>
      <w:r>
        <w:rPr>
          <w:spacing w:val="43"/>
        </w:rPr>
        <w:t> </w:t>
      </w:r>
      <w:r>
        <w:rPr>
          <w:spacing w:val="-1"/>
        </w:rPr>
        <w:t>from</w:t>
      </w:r>
      <w:r>
        <w:rPr>
          <w:spacing w:val="46"/>
        </w:rPr>
        <w:t> </w:t>
      </w:r>
      <w:r>
        <w:rPr>
          <w:spacing w:val="-1"/>
        </w:rPr>
        <w:t>the</w:t>
      </w:r>
      <w:r>
        <w:rPr>
          <w:spacing w:val="43"/>
        </w:rPr>
        <w:t> </w:t>
      </w:r>
      <w:r>
        <w:rPr>
          <w:spacing w:val="-1"/>
        </w:rPr>
        <w:t>PAYE</w:t>
      </w:r>
      <w:r>
        <w:rPr>
          <w:spacing w:val="43"/>
        </w:rPr>
        <w:t> </w:t>
      </w:r>
      <w:r>
        <w:rPr>
          <w:spacing w:val="-1"/>
        </w:rPr>
        <w:t>of</w:t>
      </w:r>
      <w:r>
        <w:rPr>
          <w:spacing w:val="44"/>
        </w:rPr>
        <w:t> </w:t>
      </w:r>
      <w:r>
        <w:rPr>
          <w:spacing w:val="-1"/>
        </w:rPr>
        <w:t>the</w:t>
      </w:r>
      <w:r>
        <w:rPr>
          <w:spacing w:val="71"/>
          <w:w w:val="99"/>
        </w:rPr>
        <w:t> </w:t>
      </w:r>
      <w:r>
        <w:rPr>
          <w:spacing w:val="-1"/>
        </w:rPr>
        <w:t>personnel</w:t>
      </w:r>
      <w:r>
        <w:rPr>
          <w:spacing w:val="10"/>
        </w:rPr>
        <w:t> </w:t>
      </w:r>
      <w:r>
        <w:rPr>
          <w:spacing w:val="-1"/>
        </w:rPr>
        <w:t>of</w:t>
      </w:r>
      <w:r>
        <w:rPr>
          <w:spacing w:val="12"/>
        </w:rPr>
        <w:t> </w:t>
      </w:r>
      <w:r>
        <w:rPr>
          <w:spacing w:val="-1"/>
        </w:rPr>
        <w:t>the</w:t>
      </w:r>
      <w:r>
        <w:rPr>
          <w:spacing w:val="13"/>
        </w:rPr>
        <w:t> </w:t>
      </w:r>
      <w:r>
        <w:rPr>
          <w:spacing w:val="-1"/>
        </w:rPr>
        <w:t>Armed</w:t>
      </w:r>
      <w:r>
        <w:rPr>
          <w:spacing w:val="11"/>
        </w:rPr>
        <w:t> </w:t>
      </w:r>
      <w:r>
        <w:rPr>
          <w:spacing w:val="-1"/>
        </w:rPr>
        <w:t>Forces,</w:t>
      </w:r>
      <w:r>
        <w:rPr>
          <w:spacing w:val="12"/>
        </w:rPr>
        <w:t> </w:t>
      </w:r>
      <w:r>
        <w:rPr>
          <w:spacing w:val="-1"/>
        </w:rPr>
        <w:t>the</w:t>
      </w:r>
      <w:r>
        <w:rPr>
          <w:spacing w:val="13"/>
        </w:rPr>
        <w:t> </w:t>
      </w:r>
      <w:r>
        <w:rPr>
          <w:spacing w:val="-1"/>
        </w:rPr>
        <w:t>Police</w:t>
      </w:r>
      <w:r>
        <w:rPr>
          <w:spacing w:val="13"/>
        </w:rPr>
        <w:t> </w:t>
      </w:r>
      <w:r>
        <w:rPr>
          <w:spacing w:val="-1"/>
        </w:rPr>
        <w:t>Force,</w:t>
      </w:r>
      <w:r>
        <w:rPr>
          <w:spacing w:val="10"/>
        </w:rPr>
        <w:t> </w:t>
      </w:r>
      <w:r>
        <w:rPr>
          <w:spacing w:val="-1"/>
        </w:rPr>
        <w:t>Foreign</w:t>
      </w:r>
      <w:r>
        <w:rPr>
          <w:spacing w:val="11"/>
        </w:rPr>
        <w:t> </w:t>
      </w:r>
      <w:r>
        <w:rPr>
          <w:spacing w:val="-1"/>
        </w:rPr>
        <w:t>Service</w:t>
      </w:r>
      <w:r>
        <w:rPr>
          <w:spacing w:val="13"/>
        </w:rPr>
        <w:t> </w:t>
      </w:r>
      <w:r>
        <w:rPr/>
        <w:t>Officers</w:t>
      </w:r>
      <w:r>
        <w:rPr>
          <w:spacing w:val="10"/>
        </w:rPr>
        <w:t> </w:t>
      </w:r>
      <w:r>
        <w:rPr/>
        <w:t>and</w:t>
      </w:r>
      <w:r>
        <w:rPr>
          <w:spacing w:val="14"/>
        </w:rPr>
        <w:t> </w:t>
      </w:r>
      <w:r>
        <w:rPr>
          <w:spacing w:val="-1"/>
        </w:rPr>
        <w:t>Residents</w:t>
      </w:r>
      <w:r>
        <w:rPr>
          <w:spacing w:val="12"/>
        </w:rPr>
        <w:t> </w:t>
      </w:r>
      <w:r>
        <w:rPr>
          <w:spacing w:val="-1"/>
        </w:rPr>
        <w:t>of</w:t>
      </w:r>
      <w:r>
        <w:rPr>
          <w:spacing w:val="11"/>
        </w:rPr>
        <w:t> </w:t>
      </w:r>
      <w:r>
        <w:rPr/>
        <w:t>the</w:t>
      </w:r>
      <w:r>
        <w:rPr>
          <w:spacing w:val="85"/>
          <w:w w:val="99"/>
        </w:rPr>
        <w:t> </w:t>
      </w:r>
      <w:r>
        <w:rPr>
          <w:spacing w:val="-1"/>
        </w:rPr>
        <w:t>Federal</w:t>
      </w:r>
      <w:r>
        <w:rPr>
          <w:spacing w:val="54"/>
        </w:rPr>
        <w:t> </w:t>
      </w:r>
      <w:r>
        <w:rPr>
          <w:spacing w:val="-1"/>
        </w:rPr>
        <w:t>Capital</w:t>
      </w:r>
      <w:r>
        <w:rPr/>
        <w:t>  </w:t>
      </w:r>
      <w:r>
        <w:rPr>
          <w:spacing w:val="-1"/>
        </w:rPr>
        <w:t>Territory,</w:t>
      </w:r>
      <w:r>
        <w:rPr>
          <w:spacing w:val="1"/>
        </w:rPr>
        <w:t> </w:t>
      </w:r>
      <w:r>
        <w:rPr>
          <w:spacing w:val="-1"/>
        </w:rPr>
        <w:t>Abuja</w:t>
      </w:r>
      <w:r>
        <w:rPr>
          <w:spacing w:val="1"/>
        </w:rPr>
        <w:t> </w:t>
      </w:r>
      <w:r>
        <w:rPr>
          <w:spacing w:val="-1"/>
        </w:rPr>
        <w:t>(paid</w:t>
      </w:r>
      <w:r>
        <w:rPr/>
        <w:t>  </w:t>
      </w:r>
      <w:r>
        <w:rPr>
          <w:spacing w:val="-1"/>
        </w:rPr>
        <w:t>into</w:t>
      </w:r>
      <w:r>
        <w:rPr/>
        <w:t>  </w:t>
      </w:r>
      <w:r>
        <w:rPr>
          <w:spacing w:val="-1"/>
        </w:rPr>
        <w:t>the</w:t>
      </w:r>
      <w:r>
        <w:rPr/>
        <w:t>  </w:t>
      </w:r>
      <w:r>
        <w:rPr>
          <w:spacing w:val="-1"/>
        </w:rPr>
        <w:t>CRF)</w:t>
      </w:r>
      <w:r>
        <w:rPr/>
        <w:t>  are  paid</w:t>
      </w:r>
      <w:r>
        <w:rPr>
          <w:spacing w:val="1"/>
        </w:rPr>
        <w:t> </w:t>
      </w:r>
      <w:r>
        <w:rPr>
          <w:spacing w:val="-1"/>
        </w:rPr>
        <w:t>into</w:t>
      </w:r>
      <w:r>
        <w:rPr/>
        <w:t>  </w:t>
      </w:r>
      <w:r>
        <w:rPr>
          <w:spacing w:val="-1"/>
        </w:rPr>
        <w:t>the</w:t>
      </w:r>
      <w:r>
        <w:rPr/>
        <w:t>  </w:t>
      </w:r>
      <w:r>
        <w:rPr>
          <w:spacing w:val="-1"/>
        </w:rPr>
        <w:t>Federation</w:t>
      </w:r>
      <w:r>
        <w:rPr>
          <w:spacing w:val="1"/>
        </w:rPr>
        <w:t> </w:t>
      </w:r>
      <w:r>
        <w:rPr>
          <w:spacing w:val="-1"/>
        </w:rPr>
        <w:t>Account.</w:t>
      </w:r>
      <w:r>
        <w:rPr>
          <w:spacing w:val="71"/>
        </w:rPr>
        <w:t> </w:t>
      </w:r>
      <w:r>
        <w:rPr>
          <w:spacing w:val="-1"/>
        </w:rPr>
        <w:t>Transfers</w:t>
      </w:r>
      <w:r>
        <w:rPr>
          <w:spacing w:val="-4"/>
        </w:rPr>
        <w:t> </w:t>
      </w:r>
      <w:r>
        <w:rPr>
          <w:spacing w:val="-1"/>
        </w:rPr>
        <w:t>to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federal,</w:t>
      </w:r>
      <w:r>
        <w:rPr>
          <w:spacing w:val="-7"/>
        </w:rPr>
        <w:t> </w:t>
      </w:r>
      <w:r>
        <w:rPr/>
        <w:t>state</w:t>
      </w:r>
      <w:r>
        <w:rPr>
          <w:spacing w:val="-6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/>
        <w:t>local</w:t>
      </w:r>
      <w:r>
        <w:rPr>
          <w:spacing w:val="-6"/>
        </w:rPr>
        <w:t> </w:t>
      </w:r>
      <w:r>
        <w:rPr>
          <w:spacing w:val="-1"/>
        </w:rPr>
        <w:t>governments</w:t>
      </w:r>
      <w:r>
        <w:rPr>
          <w:spacing w:val="-5"/>
        </w:rPr>
        <w:t> </w:t>
      </w:r>
      <w:r>
        <w:rPr/>
        <w:t>are</w:t>
      </w:r>
      <w:r>
        <w:rPr>
          <w:spacing w:val="-3"/>
        </w:rPr>
        <w:t> </w:t>
      </w:r>
      <w:r>
        <w:rPr>
          <w:spacing w:val="-1"/>
        </w:rPr>
        <w:t>made</w:t>
      </w:r>
      <w:r>
        <w:rPr>
          <w:spacing w:val="-6"/>
        </w:rPr>
        <w:t> </w:t>
      </w:r>
      <w:r>
        <w:rPr>
          <w:spacing w:val="-1"/>
        </w:rPr>
        <w:t>based</w:t>
      </w:r>
      <w:r>
        <w:rPr>
          <w:spacing w:val="-3"/>
        </w:rPr>
        <w:t> </w:t>
      </w:r>
      <w:r>
        <w:rPr>
          <w:spacing w:val="-1"/>
        </w:rPr>
        <w:t>on</w:t>
      </w:r>
      <w:r>
        <w:rPr>
          <w:spacing w:val="-5"/>
        </w:rPr>
        <w:t> </w:t>
      </w:r>
      <w:r>
        <w:rPr/>
        <w:t>two</w:t>
      </w:r>
      <w:r>
        <w:rPr>
          <w:spacing w:val="-6"/>
        </w:rPr>
        <w:t> </w:t>
      </w:r>
      <w:r>
        <w:rPr>
          <w:spacing w:val="-1"/>
        </w:rPr>
        <w:t>arrangements:</w:t>
      </w:r>
      <w:r>
        <w:rPr/>
      </w:r>
    </w:p>
    <w:p>
      <w:pPr>
        <w:spacing w:line="240" w:lineRule="auto" w:before="11"/>
        <w:rPr>
          <w:rFonts w:ascii="Calibri" w:hAnsi="Calibri" w:cs="Calibri" w:eastAsia="Calibri"/>
          <w:sz w:val="23"/>
          <w:szCs w:val="23"/>
        </w:rPr>
      </w:pPr>
    </w:p>
    <w:p>
      <w:pPr>
        <w:pStyle w:val="BodyText"/>
        <w:numPr>
          <w:ilvl w:val="0"/>
          <w:numId w:val="23"/>
        </w:numPr>
        <w:tabs>
          <w:tab w:pos="461" w:val="left" w:leader="none"/>
        </w:tabs>
        <w:spacing w:line="276" w:lineRule="auto" w:before="0" w:after="0"/>
        <w:ind w:left="460" w:right="119" w:hanging="360"/>
        <w:jc w:val="both"/>
      </w:pPr>
      <w:r>
        <w:rPr>
          <w:rFonts w:ascii="Calibri"/>
          <w:b/>
        </w:rPr>
        <w:t>Statutory</w:t>
      </w:r>
      <w:r>
        <w:rPr>
          <w:rFonts w:ascii="Calibri"/>
          <w:b/>
          <w:spacing w:val="3"/>
        </w:rPr>
        <w:t> </w:t>
      </w:r>
      <w:r>
        <w:rPr>
          <w:rFonts w:ascii="Calibri"/>
          <w:b/>
          <w:spacing w:val="-1"/>
        </w:rPr>
        <w:t>Allocation</w:t>
      </w:r>
      <w:r>
        <w:rPr>
          <w:spacing w:val="-1"/>
        </w:rPr>
        <w:t>:</w:t>
      </w:r>
      <w:r>
        <w:rPr>
          <w:spacing w:val="7"/>
        </w:rPr>
        <w:t> </w:t>
      </w:r>
      <w:r>
        <w:rPr>
          <w:spacing w:val="-2"/>
        </w:rPr>
        <w:t>The</w:t>
      </w:r>
      <w:r>
        <w:rPr>
          <w:spacing w:val="7"/>
        </w:rPr>
        <w:t> </w:t>
      </w:r>
      <w:r>
        <w:rPr>
          <w:spacing w:val="-1"/>
        </w:rPr>
        <w:t>Revenue</w:t>
      </w:r>
      <w:r>
        <w:rPr>
          <w:spacing w:val="5"/>
        </w:rPr>
        <w:t> </w:t>
      </w:r>
      <w:r>
        <w:rPr>
          <w:spacing w:val="-1"/>
        </w:rPr>
        <w:t>Mobilization</w:t>
      </w:r>
      <w:r>
        <w:rPr>
          <w:spacing w:val="3"/>
        </w:rPr>
        <w:t> </w:t>
      </w:r>
      <w:r>
        <w:rPr/>
        <w:t>Allocation</w:t>
      </w:r>
      <w:r>
        <w:rPr>
          <w:spacing w:val="8"/>
        </w:rPr>
        <w:t> </w:t>
      </w:r>
      <w:r>
        <w:rPr>
          <w:spacing w:val="-1"/>
        </w:rPr>
        <w:t>and</w:t>
      </w:r>
      <w:r>
        <w:rPr>
          <w:spacing w:val="6"/>
        </w:rPr>
        <w:t> </w:t>
      </w:r>
      <w:r>
        <w:rPr>
          <w:spacing w:val="-1"/>
        </w:rPr>
        <w:t>Fiscal</w:t>
      </w:r>
      <w:r>
        <w:rPr>
          <w:spacing w:val="6"/>
        </w:rPr>
        <w:t> </w:t>
      </w:r>
      <w:r>
        <w:rPr>
          <w:spacing w:val="-1"/>
        </w:rPr>
        <w:t>Commission</w:t>
      </w:r>
      <w:r>
        <w:rPr>
          <w:spacing w:val="8"/>
        </w:rPr>
        <w:t> </w:t>
      </w:r>
      <w:r>
        <w:rPr>
          <w:spacing w:val="-2"/>
        </w:rPr>
        <w:t>(RMAFC),</w:t>
      </w:r>
      <w:r>
        <w:rPr>
          <w:spacing w:val="73"/>
          <w:w w:val="99"/>
        </w:rPr>
        <w:t> </w:t>
      </w:r>
      <w:r>
        <w:rPr/>
        <w:t>as</w:t>
      </w:r>
      <w:r>
        <w:rPr>
          <w:spacing w:val="9"/>
        </w:rPr>
        <w:t> </w:t>
      </w:r>
      <w:r>
        <w:rPr>
          <w:spacing w:val="-1"/>
        </w:rPr>
        <w:t>tasked</w:t>
      </w:r>
      <w:r>
        <w:rPr>
          <w:spacing w:val="12"/>
        </w:rPr>
        <w:t> </w:t>
      </w:r>
      <w:r>
        <w:rPr/>
        <w:t>by</w:t>
      </w:r>
      <w:r>
        <w:rPr>
          <w:spacing w:val="7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-1"/>
        </w:rPr>
        <w:t>1999</w:t>
      </w:r>
      <w:r>
        <w:rPr>
          <w:spacing w:val="11"/>
        </w:rPr>
        <w:t> </w:t>
      </w:r>
      <w:r>
        <w:rPr>
          <w:spacing w:val="-1"/>
        </w:rPr>
        <w:t>Constitution,</w:t>
      </w:r>
      <w:r>
        <w:rPr>
          <w:spacing w:val="8"/>
        </w:rPr>
        <w:t> </w:t>
      </w:r>
      <w:r>
        <w:rPr>
          <w:spacing w:val="-1"/>
        </w:rPr>
        <w:t>prescribes</w:t>
      </w:r>
      <w:r>
        <w:rPr>
          <w:spacing w:val="10"/>
        </w:rPr>
        <w:t> </w:t>
      </w:r>
      <w:r>
        <w:rPr>
          <w:spacing w:val="-1"/>
        </w:rPr>
        <w:t>the</w:t>
      </w:r>
      <w:r>
        <w:rPr>
          <w:spacing w:val="11"/>
        </w:rPr>
        <w:t> </w:t>
      </w:r>
      <w:r>
        <w:rPr>
          <w:spacing w:val="-1"/>
        </w:rPr>
        <w:t>sharing</w:t>
      </w:r>
      <w:r>
        <w:rPr>
          <w:spacing w:val="10"/>
        </w:rPr>
        <w:t> </w:t>
      </w:r>
      <w:r>
        <w:rPr>
          <w:spacing w:val="-1"/>
        </w:rPr>
        <w:t>formula</w:t>
      </w:r>
      <w:r>
        <w:rPr>
          <w:spacing w:val="8"/>
        </w:rPr>
        <w:t> </w:t>
      </w:r>
      <w:r>
        <w:rPr>
          <w:spacing w:val="-1"/>
        </w:rPr>
        <w:t>of</w:t>
      </w:r>
      <w:r>
        <w:rPr>
          <w:spacing w:val="11"/>
        </w:rPr>
        <w:t> </w:t>
      </w:r>
      <w:r>
        <w:rPr>
          <w:spacing w:val="-2"/>
        </w:rPr>
        <w:t>any</w:t>
      </w:r>
      <w:r>
        <w:rPr>
          <w:spacing w:val="10"/>
        </w:rPr>
        <w:t> </w:t>
      </w:r>
      <w:r>
        <w:rPr>
          <w:spacing w:val="-1"/>
        </w:rPr>
        <w:t>amount</w:t>
      </w:r>
      <w:r>
        <w:rPr>
          <w:spacing w:val="11"/>
        </w:rPr>
        <w:t> </w:t>
      </w:r>
      <w:r>
        <w:rPr>
          <w:spacing w:val="-1"/>
        </w:rPr>
        <w:t>standing</w:t>
      </w:r>
      <w:r>
        <w:rPr>
          <w:spacing w:val="73"/>
          <w:w w:val="99"/>
        </w:rPr>
        <w:t> </w:t>
      </w:r>
      <w:r>
        <w:rPr/>
        <w:t>to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>
          <w:spacing w:val="-1"/>
        </w:rPr>
        <w:t>credit</w:t>
      </w:r>
      <w:r>
        <w:rPr>
          <w:spacing w:val="-2"/>
        </w:rPr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3"/>
        </w:rPr>
        <w:t> </w:t>
      </w:r>
      <w:r>
        <w:rPr>
          <w:spacing w:val="-1"/>
        </w:rPr>
        <w:t>Federation</w:t>
      </w:r>
      <w:r>
        <w:rPr>
          <w:spacing w:val="-4"/>
        </w:rPr>
        <w:t> </w:t>
      </w:r>
      <w:r>
        <w:rPr>
          <w:spacing w:val="-1"/>
        </w:rPr>
        <w:t>Account</w:t>
      </w:r>
      <w:r>
        <w:rPr>
          <w:spacing w:val="-4"/>
        </w:rPr>
        <w:t> </w:t>
      </w:r>
      <w:r>
        <w:rPr>
          <w:spacing w:val="-1"/>
        </w:rPr>
        <w:t>of</w:t>
      </w:r>
      <w:r>
        <w:rPr>
          <w:spacing w:val="-3"/>
        </w:rPr>
        <w:t> </w:t>
      </w:r>
      <w:r>
        <w:rPr/>
        <w:t>Nigeria</w:t>
      </w:r>
      <w:r>
        <w:rPr>
          <w:spacing w:val="-7"/>
        </w:rPr>
        <w:t> </w:t>
      </w:r>
      <w:r>
        <w:rPr/>
        <w:t>amongst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-5"/>
        </w:rPr>
        <w:t> </w:t>
      </w:r>
      <w:r>
        <w:rPr>
          <w:spacing w:val="-1"/>
        </w:rPr>
        <w:t>three</w:t>
      </w:r>
      <w:r>
        <w:rPr>
          <w:spacing w:val="-4"/>
        </w:rPr>
        <w:t> </w:t>
      </w:r>
      <w:r>
        <w:rPr/>
        <w:t>tiers</w:t>
      </w:r>
      <w:r>
        <w:rPr>
          <w:spacing w:val="-5"/>
        </w:rPr>
        <w:t> </w:t>
      </w:r>
      <w:r>
        <w:rPr>
          <w:spacing w:val="-1"/>
        </w:rPr>
        <w:t>of government.</w:t>
      </w:r>
    </w:p>
    <w:p>
      <w:pPr>
        <w:spacing w:after="0" w:line="276" w:lineRule="auto"/>
        <w:jc w:val="both"/>
        <w:sectPr>
          <w:footerReference w:type="default" r:id="rId132"/>
          <w:pgSz w:w="12240" w:h="15840"/>
          <w:pgMar w:footer="763" w:header="0" w:top="1360" w:bottom="960" w:left="1340" w:right="1320"/>
          <w:pgNumType w:start="96"/>
        </w:sectPr>
      </w:pPr>
    </w:p>
    <w:p>
      <w:pPr>
        <w:pStyle w:val="BodyText"/>
        <w:spacing w:line="276" w:lineRule="auto" w:before="40"/>
        <w:ind w:left="580" w:right="217"/>
        <w:jc w:val="both"/>
      </w:pPr>
      <w:r>
        <w:rPr/>
        <w:t>The</w:t>
      </w:r>
      <w:r>
        <w:rPr>
          <w:spacing w:val="13"/>
        </w:rPr>
        <w:t> </w:t>
      </w:r>
      <w:r>
        <w:rPr>
          <w:spacing w:val="-1"/>
        </w:rPr>
        <w:t>RMAFC</w:t>
      </w:r>
      <w:r>
        <w:rPr>
          <w:spacing w:val="9"/>
        </w:rPr>
        <w:t> </w:t>
      </w:r>
      <w:r>
        <w:rPr/>
        <w:t>has</w:t>
      </w:r>
      <w:r>
        <w:rPr>
          <w:spacing w:val="12"/>
        </w:rPr>
        <w:t> </w:t>
      </w:r>
      <w:r>
        <w:rPr/>
        <w:t>a</w:t>
      </w:r>
      <w:r>
        <w:rPr>
          <w:spacing w:val="12"/>
        </w:rPr>
        <w:t> </w:t>
      </w:r>
      <w:r>
        <w:rPr>
          <w:spacing w:val="-1"/>
        </w:rPr>
        <w:t>mandate</w:t>
      </w:r>
      <w:r>
        <w:rPr>
          <w:spacing w:val="13"/>
        </w:rPr>
        <w:t> </w:t>
      </w:r>
      <w:r>
        <w:rPr>
          <w:spacing w:val="-1"/>
        </w:rPr>
        <w:t>under</w:t>
      </w:r>
      <w:r>
        <w:rPr>
          <w:spacing w:val="13"/>
        </w:rPr>
        <w:t> </w:t>
      </w:r>
      <w:r>
        <w:rPr>
          <w:spacing w:val="-1"/>
        </w:rPr>
        <w:t>the</w:t>
      </w:r>
      <w:r>
        <w:rPr>
          <w:spacing w:val="17"/>
        </w:rPr>
        <w:t> </w:t>
      </w:r>
      <w:r>
        <w:rPr>
          <w:spacing w:val="-1"/>
        </w:rPr>
        <w:t>Constitution</w:t>
      </w:r>
      <w:r>
        <w:rPr>
          <w:spacing w:val="11"/>
        </w:rPr>
        <w:t> </w:t>
      </w:r>
      <w:r>
        <w:rPr/>
        <w:t>to</w:t>
      </w:r>
      <w:r>
        <w:rPr>
          <w:spacing w:val="13"/>
        </w:rPr>
        <w:t> </w:t>
      </w:r>
      <w:r>
        <w:rPr>
          <w:spacing w:val="-1"/>
        </w:rPr>
        <w:t>monitor</w:t>
      </w:r>
      <w:r>
        <w:rPr>
          <w:spacing w:val="11"/>
        </w:rPr>
        <w:t> </w:t>
      </w:r>
      <w:r>
        <w:rPr>
          <w:spacing w:val="-1"/>
        </w:rPr>
        <w:t>accruals</w:t>
      </w:r>
      <w:r>
        <w:rPr>
          <w:spacing w:val="12"/>
        </w:rPr>
        <w:t> </w:t>
      </w:r>
      <w:r>
        <w:rPr/>
        <w:t>to</w:t>
      </w:r>
      <w:r>
        <w:rPr>
          <w:spacing w:val="13"/>
        </w:rPr>
        <w:t> </w:t>
      </w:r>
      <w:r>
        <w:rPr>
          <w:spacing w:val="-1"/>
        </w:rPr>
        <w:t>and</w:t>
      </w:r>
      <w:r>
        <w:rPr>
          <w:spacing w:val="35"/>
        </w:rPr>
        <w:t> </w:t>
      </w:r>
      <w:r>
        <w:rPr>
          <w:spacing w:val="-1"/>
        </w:rPr>
        <w:t>disbursements</w:t>
      </w:r>
      <w:r>
        <w:rPr>
          <w:spacing w:val="2"/>
        </w:rPr>
        <w:t> </w:t>
      </w:r>
      <w:r>
        <w:rPr>
          <w:spacing w:val="-1"/>
        </w:rPr>
        <w:t>of</w:t>
      </w:r>
      <w:r>
        <w:rPr>
          <w:spacing w:val="3"/>
        </w:rPr>
        <w:t> </w:t>
      </w:r>
      <w:r>
        <w:rPr>
          <w:spacing w:val="-1"/>
        </w:rPr>
        <w:t>revenue</w:t>
      </w:r>
      <w:r>
        <w:rPr>
          <w:spacing w:val="4"/>
        </w:rPr>
        <w:t> </w:t>
      </w:r>
      <w:r>
        <w:rPr>
          <w:spacing w:val="-1"/>
        </w:rPr>
        <w:t>from</w:t>
      </w:r>
      <w:r>
        <w:rPr>
          <w:spacing w:val="3"/>
        </w:rPr>
        <w:t> </w:t>
      </w:r>
      <w:r>
        <w:rPr>
          <w:spacing w:val="-1"/>
        </w:rPr>
        <w:t>the</w:t>
      </w:r>
      <w:r>
        <w:rPr>
          <w:spacing w:val="4"/>
        </w:rPr>
        <w:t> </w:t>
      </w:r>
      <w:r>
        <w:rPr>
          <w:spacing w:val="-1"/>
        </w:rPr>
        <w:t>Federation</w:t>
      </w:r>
      <w:r>
        <w:rPr>
          <w:spacing w:val="1"/>
        </w:rPr>
        <w:t> </w:t>
      </w:r>
      <w:r>
        <w:rPr>
          <w:spacing w:val="-1"/>
        </w:rPr>
        <w:t>Account</w:t>
      </w:r>
      <w:r>
        <w:rPr>
          <w:spacing w:val="2"/>
        </w:rPr>
        <w:t> </w:t>
      </w:r>
      <w:r>
        <w:rPr>
          <w:spacing w:val="-1"/>
        </w:rPr>
        <w:t>with</w:t>
      </w:r>
      <w:r>
        <w:rPr/>
        <w:t> timely</w:t>
      </w:r>
      <w:r>
        <w:rPr>
          <w:spacing w:val="3"/>
        </w:rPr>
        <w:t> </w:t>
      </w:r>
      <w:r>
        <w:rPr>
          <w:spacing w:val="-1"/>
        </w:rPr>
        <w:t>reviews</w:t>
      </w:r>
      <w:r>
        <w:rPr>
          <w:spacing w:val="2"/>
        </w:rPr>
        <w:t> </w:t>
      </w:r>
      <w:r>
        <w:rPr>
          <w:spacing w:val="-1"/>
        </w:rPr>
        <w:t>to</w:t>
      </w:r>
      <w:r>
        <w:rPr>
          <w:spacing w:val="4"/>
        </w:rPr>
        <w:t> </w:t>
      </w:r>
      <w:r>
        <w:rPr>
          <w:spacing w:val="-1"/>
        </w:rPr>
        <w:t>reflect</w:t>
      </w:r>
      <w:r>
        <w:rPr>
          <w:spacing w:val="69"/>
          <w:w w:val="99"/>
        </w:rPr>
        <w:t> </w:t>
      </w:r>
      <w:r>
        <w:rPr/>
        <w:t>changing</w:t>
      </w:r>
      <w:r>
        <w:rPr>
          <w:spacing w:val="-5"/>
        </w:rPr>
        <w:t> </w:t>
      </w:r>
      <w:r>
        <w:rPr>
          <w:spacing w:val="-1"/>
        </w:rPr>
        <w:t>realities.</w:t>
      </w:r>
      <w:r>
        <w:rPr>
          <w:spacing w:val="-3"/>
        </w:rPr>
        <w:t> </w:t>
      </w:r>
      <w:r>
        <w:rPr>
          <w:spacing w:val="-1"/>
        </w:rPr>
        <w:t>For</w:t>
      </w:r>
      <w:r>
        <w:rPr>
          <w:spacing w:val="-4"/>
        </w:rPr>
        <w:t> </w:t>
      </w:r>
      <w:r>
        <w:rPr/>
        <w:t>2019,</w:t>
      </w:r>
      <w:r>
        <w:rPr>
          <w:spacing w:val="-4"/>
        </w:rPr>
        <w:t> </w:t>
      </w:r>
      <w:r>
        <w:rPr/>
        <w:t>the</w:t>
      </w:r>
      <w:r>
        <w:rPr>
          <w:spacing w:val="-5"/>
        </w:rPr>
        <w:t> </w:t>
      </w:r>
      <w:r>
        <w:rPr>
          <w:spacing w:val="-1"/>
        </w:rPr>
        <w:t>revenue</w:t>
      </w:r>
      <w:r>
        <w:rPr>
          <w:spacing w:val="-4"/>
        </w:rPr>
        <w:t> </w:t>
      </w:r>
      <w:r>
        <w:rPr>
          <w:spacing w:val="-1"/>
        </w:rPr>
        <w:t>sharing</w:t>
      </w:r>
      <w:r>
        <w:rPr>
          <w:spacing w:val="-4"/>
        </w:rPr>
        <w:t> </w:t>
      </w:r>
      <w:r>
        <w:rPr>
          <w:spacing w:val="-1"/>
        </w:rPr>
        <w:t>formula</w:t>
      </w:r>
      <w:r>
        <w:rPr>
          <w:spacing w:val="-4"/>
        </w:rPr>
        <w:t> </w:t>
      </w:r>
      <w:r>
        <w:rPr/>
        <w:t>is</w:t>
      </w:r>
      <w:r>
        <w:rPr>
          <w:spacing w:val="-3"/>
        </w:rPr>
        <w:t> </w:t>
      </w:r>
      <w:r>
        <w:rPr/>
        <w:t>as</w:t>
      </w:r>
      <w:r>
        <w:rPr>
          <w:spacing w:val="-2"/>
        </w:rPr>
        <w:t> </w:t>
      </w:r>
      <w:r>
        <w:rPr>
          <w:spacing w:val="-1"/>
        </w:rPr>
        <w:t>given </w:t>
      </w:r>
      <w:r>
        <w:rPr>
          <w:spacing w:val="-2"/>
        </w:rPr>
        <w:t>in Table</w:t>
      </w:r>
      <w:r>
        <w:rPr>
          <w:spacing w:val="-1"/>
        </w:rPr>
        <w:t> </w:t>
      </w:r>
      <w:r>
        <w:rPr/>
        <w:t>46.</w:t>
      </w:r>
    </w:p>
    <w:p>
      <w:pPr>
        <w:spacing w:line="240" w:lineRule="auto" w:before="10"/>
        <w:rPr>
          <w:rFonts w:ascii="Calibri" w:hAnsi="Calibri" w:cs="Calibri" w:eastAsia="Calibri"/>
          <w:sz w:val="27"/>
          <w:szCs w:val="27"/>
        </w:rPr>
      </w:pPr>
    </w:p>
    <w:p>
      <w:pPr>
        <w:spacing w:before="0"/>
        <w:ind w:left="494" w:right="0" w:firstLine="52"/>
        <w:jc w:val="both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b/>
          <w:color w:val="528135"/>
          <w:spacing w:val="-1"/>
          <w:sz w:val="18"/>
        </w:rPr>
        <w:t>Table</w:t>
      </w:r>
      <w:r>
        <w:rPr>
          <w:rFonts w:ascii="Calibri"/>
          <w:b/>
          <w:color w:val="528135"/>
          <w:spacing w:val="-4"/>
          <w:sz w:val="18"/>
        </w:rPr>
        <w:t> </w:t>
      </w:r>
      <w:r>
        <w:rPr>
          <w:rFonts w:ascii="Calibri"/>
          <w:b/>
          <w:color w:val="528135"/>
          <w:sz w:val="18"/>
        </w:rPr>
        <w:t>46:</w:t>
      </w:r>
      <w:r>
        <w:rPr>
          <w:rFonts w:ascii="Calibri"/>
          <w:b/>
          <w:color w:val="528135"/>
          <w:spacing w:val="-3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Revenue</w:t>
      </w:r>
      <w:r>
        <w:rPr>
          <w:rFonts w:ascii="Calibri"/>
          <w:b/>
          <w:color w:val="528135"/>
          <w:spacing w:val="-4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Sharing</w:t>
      </w:r>
      <w:r>
        <w:rPr>
          <w:rFonts w:ascii="Calibri"/>
          <w:b/>
          <w:color w:val="528135"/>
          <w:spacing w:val="-3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Formula</w:t>
      </w:r>
      <w:r>
        <w:rPr>
          <w:rFonts w:ascii="Calibri"/>
          <w:sz w:val="18"/>
        </w:rPr>
      </w:r>
    </w:p>
    <w:p>
      <w:pPr>
        <w:spacing w:line="240" w:lineRule="auto" w:before="1"/>
        <w:rPr>
          <w:rFonts w:ascii="Calibri" w:hAnsi="Calibri" w:cs="Calibri" w:eastAsia="Calibri"/>
          <w:b/>
          <w:bCs/>
          <w:sz w:val="17"/>
          <w:szCs w:val="17"/>
        </w:rPr>
      </w:pPr>
    </w:p>
    <w:tbl>
      <w:tblPr>
        <w:tblW w:w="0" w:type="auto"/>
        <w:jc w:val="left"/>
        <w:tblInd w:w="29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9"/>
        <w:gridCol w:w="4199"/>
        <w:gridCol w:w="4281"/>
      </w:tblGrid>
      <w:tr>
        <w:trPr>
          <w:trHeight w:val="329" w:hRule="exact"/>
        </w:trPr>
        <w:tc>
          <w:tcPr>
            <w:tcW w:w="7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"/>
              <w:ind w:left="100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sz w:val="21"/>
              </w:rPr>
              <w:t>S/N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41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"/>
              <w:ind w:left="107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spacing w:val="-1"/>
                <w:sz w:val="21"/>
              </w:rPr>
              <w:t>Tier</w:t>
            </w:r>
            <w:r>
              <w:rPr>
                <w:rFonts w:ascii="Calibri"/>
                <w:b/>
                <w:sz w:val="21"/>
              </w:rPr>
              <w:t> </w:t>
            </w:r>
            <w:r>
              <w:rPr>
                <w:rFonts w:ascii="Calibri"/>
                <w:b/>
                <w:spacing w:val="-2"/>
                <w:sz w:val="21"/>
              </w:rPr>
              <w:t>of</w:t>
            </w:r>
            <w:r>
              <w:rPr>
                <w:rFonts w:ascii="Calibri"/>
                <w:b/>
                <w:sz w:val="21"/>
              </w:rPr>
              <w:t> </w:t>
            </w:r>
            <w:r>
              <w:rPr>
                <w:rFonts w:ascii="Calibri"/>
                <w:b/>
                <w:spacing w:val="-2"/>
                <w:sz w:val="21"/>
              </w:rPr>
              <w:t>Government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42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"/>
              <w:ind w:left="2327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spacing w:val="-1"/>
                <w:sz w:val="21"/>
              </w:rPr>
              <w:t>Applicable</w:t>
            </w:r>
            <w:r>
              <w:rPr>
                <w:rFonts w:ascii="Calibri"/>
                <w:b/>
                <w:spacing w:val="-3"/>
                <w:sz w:val="21"/>
              </w:rPr>
              <w:t> </w:t>
            </w:r>
            <w:r>
              <w:rPr>
                <w:rFonts w:ascii="Calibri"/>
                <w:b/>
                <w:spacing w:val="-1"/>
                <w:sz w:val="21"/>
              </w:rPr>
              <w:t>Rate</w:t>
            </w:r>
            <w:r>
              <w:rPr>
                <w:rFonts w:ascii="Calibri"/>
                <w:sz w:val="21"/>
              </w:rPr>
            </w:r>
          </w:p>
        </w:tc>
      </w:tr>
      <w:tr>
        <w:trPr>
          <w:trHeight w:val="305" w:hRule="exact"/>
        </w:trPr>
        <w:tc>
          <w:tcPr>
            <w:tcW w:w="7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0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color w:val="FFFFFF"/>
                <w:sz w:val="21"/>
              </w:rPr>
              <w:t>1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41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Federal</w:t>
            </w:r>
            <w:r>
              <w:rPr>
                <w:rFonts w:ascii="Calibri"/>
                <w:spacing w:val="-3"/>
                <w:sz w:val="21"/>
              </w:rPr>
              <w:t> </w:t>
            </w:r>
            <w:r>
              <w:rPr>
                <w:rFonts w:ascii="Calibri"/>
                <w:spacing w:val="-2"/>
                <w:sz w:val="21"/>
              </w:rPr>
              <w:t>Government</w:t>
            </w:r>
          </w:p>
        </w:tc>
        <w:tc>
          <w:tcPr>
            <w:tcW w:w="42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right="102"/>
              <w:jc w:val="righ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52.68%</w:t>
            </w:r>
          </w:p>
        </w:tc>
      </w:tr>
      <w:tr>
        <w:trPr>
          <w:trHeight w:val="305" w:hRule="exact"/>
        </w:trPr>
        <w:tc>
          <w:tcPr>
            <w:tcW w:w="7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0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color w:val="FFFFFF"/>
                <w:sz w:val="21"/>
              </w:rPr>
              <w:t>2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41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State</w:t>
            </w:r>
            <w:r>
              <w:rPr>
                <w:rFonts w:ascii="Calibri"/>
                <w:spacing w:val="-2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Government</w:t>
            </w:r>
          </w:p>
        </w:tc>
        <w:tc>
          <w:tcPr>
            <w:tcW w:w="42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right="102"/>
              <w:jc w:val="righ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26.72%</w:t>
            </w:r>
          </w:p>
        </w:tc>
      </w:tr>
      <w:tr>
        <w:trPr>
          <w:trHeight w:val="305" w:hRule="exact"/>
        </w:trPr>
        <w:tc>
          <w:tcPr>
            <w:tcW w:w="7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0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color w:val="FFFFFF"/>
                <w:sz w:val="21"/>
              </w:rPr>
              <w:t>3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41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Local</w:t>
            </w:r>
            <w:r>
              <w:rPr>
                <w:rFonts w:ascii="Calibri"/>
                <w:sz w:val="21"/>
              </w:rPr>
              <w:t> </w:t>
            </w:r>
            <w:r>
              <w:rPr>
                <w:rFonts w:ascii="Calibri"/>
                <w:spacing w:val="-2"/>
                <w:sz w:val="21"/>
              </w:rPr>
              <w:t>Government</w:t>
            </w:r>
          </w:p>
        </w:tc>
        <w:tc>
          <w:tcPr>
            <w:tcW w:w="42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right="102"/>
              <w:jc w:val="righ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20.60%</w:t>
            </w:r>
          </w:p>
        </w:tc>
      </w:tr>
      <w:tr>
        <w:trPr>
          <w:trHeight w:val="300" w:hRule="exact"/>
        </w:trPr>
        <w:tc>
          <w:tcPr>
            <w:tcW w:w="7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8481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right="101"/>
              <w:jc w:val="righ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spacing w:val="-1"/>
                <w:sz w:val="21"/>
              </w:rPr>
              <w:t>100.00%</w:t>
            </w:r>
            <w:r>
              <w:rPr>
                <w:rFonts w:ascii="Calibri"/>
                <w:sz w:val="21"/>
              </w:rPr>
            </w:r>
          </w:p>
        </w:tc>
      </w:tr>
    </w:tbl>
    <w:p>
      <w:pPr>
        <w:spacing w:before="11"/>
        <w:ind w:left="494" w:right="0" w:firstLine="0"/>
        <w:jc w:val="both"/>
        <w:rPr>
          <w:rFonts w:ascii="Calibri" w:hAnsi="Calibri" w:cs="Calibri" w:eastAsia="Calibri"/>
          <w:sz w:val="20"/>
          <w:szCs w:val="20"/>
        </w:rPr>
      </w:pPr>
      <w:r>
        <w:rPr>
          <w:rFonts w:ascii="Calibri"/>
          <w:b/>
          <w:color w:val="528135"/>
          <w:spacing w:val="-1"/>
          <w:sz w:val="20"/>
        </w:rPr>
        <w:t>Source:</w:t>
      </w:r>
      <w:r>
        <w:rPr>
          <w:rFonts w:ascii="Calibri"/>
          <w:b/>
          <w:color w:val="528135"/>
          <w:spacing w:val="-10"/>
          <w:sz w:val="20"/>
        </w:rPr>
        <w:t> </w:t>
      </w:r>
      <w:r>
        <w:rPr>
          <w:rFonts w:ascii="Calibri"/>
          <w:b/>
          <w:color w:val="528135"/>
          <w:sz w:val="20"/>
        </w:rPr>
        <w:t>RMAFC</w:t>
      </w:r>
      <w:r>
        <w:rPr>
          <w:rFonts w:ascii="Calibri"/>
          <w:b/>
          <w:color w:val="528135"/>
          <w:spacing w:val="-10"/>
          <w:sz w:val="20"/>
        </w:rPr>
        <w:t> </w:t>
      </w:r>
      <w:r>
        <w:rPr>
          <w:rFonts w:ascii="Calibri"/>
          <w:b/>
          <w:color w:val="528135"/>
          <w:sz w:val="20"/>
        </w:rPr>
        <w:t>Record</w:t>
      </w:r>
      <w:r>
        <w:rPr>
          <w:rFonts w:ascii="Calibri"/>
          <w:sz w:val="20"/>
        </w:rPr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pStyle w:val="BodyText"/>
        <w:numPr>
          <w:ilvl w:val="0"/>
          <w:numId w:val="23"/>
        </w:numPr>
        <w:tabs>
          <w:tab w:pos="581" w:val="left" w:leader="none"/>
        </w:tabs>
        <w:spacing w:line="276" w:lineRule="auto" w:before="127" w:after="0"/>
        <w:ind w:left="580" w:right="214" w:hanging="360"/>
        <w:jc w:val="both"/>
      </w:pPr>
      <w:r>
        <w:rPr>
          <w:rFonts w:ascii="Calibri"/>
          <w:b/>
        </w:rPr>
        <w:t>13%</w:t>
      </w:r>
      <w:r>
        <w:rPr>
          <w:rFonts w:ascii="Calibri"/>
          <w:b/>
          <w:spacing w:val="-3"/>
        </w:rPr>
        <w:t> </w:t>
      </w:r>
      <w:r>
        <w:rPr>
          <w:rFonts w:ascii="Calibri"/>
          <w:b/>
          <w:spacing w:val="-1"/>
        </w:rPr>
        <w:t>Derivation: </w:t>
      </w:r>
      <w:r>
        <w:rPr>
          <w:spacing w:val="-1"/>
        </w:rPr>
        <w:t>Section</w:t>
      </w:r>
      <w:r>
        <w:rPr>
          <w:spacing w:val="-2"/>
        </w:rPr>
        <w:t> </w:t>
      </w:r>
      <w:r>
        <w:rPr/>
        <w:t>162</w:t>
      </w:r>
      <w:r>
        <w:rPr>
          <w:spacing w:val="-2"/>
        </w:rPr>
        <w:t> </w:t>
      </w:r>
      <w:r>
        <w:rPr>
          <w:spacing w:val="-1"/>
        </w:rPr>
        <w:t>of</w:t>
      </w:r>
      <w:r>
        <w:rPr>
          <w:spacing w:val="-3"/>
        </w:rPr>
        <w:t> </w:t>
      </w:r>
      <w:r>
        <w:rPr/>
        <w:t>the</w:t>
      </w:r>
      <w:r>
        <w:rPr>
          <w:spacing w:val="-5"/>
        </w:rPr>
        <w:t> </w:t>
      </w:r>
      <w:r>
        <w:rPr>
          <w:spacing w:val="-1"/>
        </w:rPr>
        <w:t>1999 Constitution</w:t>
      </w:r>
      <w:r>
        <w:rPr>
          <w:spacing w:val="-4"/>
        </w:rPr>
        <w:t> </w:t>
      </w:r>
      <w:r>
        <w:rPr>
          <w:spacing w:val="-1"/>
        </w:rPr>
        <w:t>provides</w:t>
      </w:r>
      <w:r>
        <w:rPr>
          <w:spacing w:val="-4"/>
        </w:rPr>
        <w:t> </w:t>
      </w:r>
      <w:r>
        <w:rPr>
          <w:spacing w:val="-1"/>
        </w:rPr>
        <w:t>that,</w:t>
      </w:r>
      <w:r>
        <w:rPr>
          <w:spacing w:val="-3"/>
        </w:rPr>
        <w:t> </w:t>
      </w:r>
      <w:r>
        <w:rPr/>
        <w:t>as</w:t>
      </w:r>
      <w:r>
        <w:rPr>
          <w:spacing w:val="-2"/>
        </w:rPr>
        <w:t> </w:t>
      </w:r>
      <w:r>
        <w:rPr/>
        <w:t>a</w:t>
      </w:r>
      <w:r>
        <w:rPr>
          <w:spacing w:val="-6"/>
        </w:rPr>
        <w:t> </w:t>
      </w:r>
      <w:r>
        <w:rPr>
          <w:spacing w:val="-1"/>
        </w:rPr>
        <w:t>matter</w:t>
      </w:r>
      <w:r>
        <w:rPr>
          <w:spacing w:val="-2"/>
        </w:rPr>
        <w:t> </w:t>
      </w:r>
      <w:r>
        <w:rPr>
          <w:spacing w:val="-1"/>
        </w:rPr>
        <w:t>of</w:t>
      </w:r>
      <w:r>
        <w:rPr>
          <w:spacing w:val="-2"/>
        </w:rPr>
        <w:t> </w:t>
      </w:r>
      <w:r>
        <w:rPr>
          <w:spacing w:val="-1"/>
        </w:rPr>
        <w:t>principle,</w:t>
      </w:r>
      <w:r>
        <w:rPr>
          <w:spacing w:val="57"/>
          <w:w w:val="99"/>
        </w:rPr>
        <w:t> </w:t>
      </w:r>
      <w:r>
        <w:rPr/>
        <w:t>an</w:t>
      </w:r>
      <w:r>
        <w:rPr>
          <w:spacing w:val="50"/>
        </w:rPr>
        <w:t> </w:t>
      </w:r>
      <w:r>
        <w:rPr>
          <w:spacing w:val="-1"/>
        </w:rPr>
        <w:t>amount</w:t>
      </w:r>
      <w:r>
        <w:rPr>
          <w:spacing w:val="47"/>
        </w:rPr>
        <w:t> </w:t>
      </w:r>
      <w:r>
        <w:rPr>
          <w:spacing w:val="-1"/>
        </w:rPr>
        <w:t>of</w:t>
      </w:r>
      <w:r>
        <w:rPr>
          <w:spacing w:val="48"/>
        </w:rPr>
        <w:t> </w:t>
      </w:r>
      <w:r>
        <w:rPr>
          <w:spacing w:val="-1"/>
        </w:rPr>
        <w:t>not</w:t>
      </w:r>
      <w:r>
        <w:rPr>
          <w:spacing w:val="49"/>
        </w:rPr>
        <w:t> </w:t>
      </w:r>
      <w:r>
        <w:rPr/>
        <w:t>less</w:t>
      </w:r>
      <w:r>
        <w:rPr>
          <w:spacing w:val="44"/>
        </w:rPr>
        <w:t> </w:t>
      </w:r>
      <w:r>
        <w:rPr>
          <w:spacing w:val="-1"/>
        </w:rPr>
        <w:t>than</w:t>
      </w:r>
      <w:r>
        <w:rPr>
          <w:spacing w:val="49"/>
        </w:rPr>
        <w:t> </w:t>
      </w:r>
      <w:r>
        <w:rPr>
          <w:spacing w:val="-1"/>
        </w:rPr>
        <w:t>13%</w:t>
      </w:r>
      <w:r>
        <w:rPr>
          <w:spacing w:val="48"/>
        </w:rPr>
        <w:t> </w:t>
      </w:r>
      <w:r>
        <w:rPr>
          <w:spacing w:val="-1"/>
        </w:rPr>
        <w:t>accruing</w:t>
      </w:r>
      <w:r>
        <w:rPr>
          <w:spacing w:val="47"/>
        </w:rPr>
        <w:t> </w:t>
      </w:r>
      <w:r>
        <w:rPr/>
        <w:t>to</w:t>
      </w:r>
      <w:r>
        <w:rPr>
          <w:spacing w:val="47"/>
        </w:rPr>
        <w:t> </w:t>
      </w:r>
      <w:r>
        <w:rPr>
          <w:spacing w:val="-1"/>
        </w:rPr>
        <w:t>the</w:t>
      </w:r>
      <w:r>
        <w:rPr>
          <w:spacing w:val="49"/>
        </w:rPr>
        <w:t> </w:t>
      </w:r>
      <w:r>
        <w:rPr>
          <w:spacing w:val="-1"/>
        </w:rPr>
        <w:t>Federation</w:t>
      </w:r>
      <w:r>
        <w:rPr>
          <w:spacing w:val="49"/>
        </w:rPr>
        <w:t> </w:t>
      </w:r>
      <w:r>
        <w:rPr>
          <w:spacing w:val="-1"/>
        </w:rPr>
        <w:t>Account</w:t>
      </w:r>
      <w:r>
        <w:rPr>
          <w:spacing w:val="47"/>
        </w:rPr>
        <w:t> </w:t>
      </w:r>
      <w:r>
        <w:rPr/>
        <w:t>directly</w:t>
      </w:r>
      <w:r>
        <w:rPr>
          <w:spacing w:val="45"/>
        </w:rPr>
        <w:t> </w:t>
      </w:r>
      <w:r>
        <w:rPr/>
        <w:t>from</w:t>
      </w:r>
      <w:r>
        <w:rPr>
          <w:spacing w:val="46"/>
        </w:rPr>
        <w:t> </w:t>
      </w:r>
      <w:r>
        <w:rPr/>
        <w:t>any</w:t>
      </w:r>
      <w:r>
        <w:rPr>
          <w:spacing w:val="39"/>
          <w:w w:val="99"/>
        </w:rPr>
        <w:t> </w:t>
      </w:r>
      <w:r>
        <w:rPr>
          <w:spacing w:val="-1"/>
        </w:rPr>
        <w:t>natural</w:t>
      </w:r>
      <w:r>
        <w:rPr>
          <w:spacing w:val="4"/>
        </w:rPr>
        <w:t> </w:t>
      </w:r>
      <w:r>
        <w:rPr>
          <w:spacing w:val="-1"/>
        </w:rPr>
        <w:t>resource</w:t>
      </w:r>
      <w:r>
        <w:rPr>
          <w:spacing w:val="2"/>
        </w:rPr>
        <w:t> </w:t>
      </w:r>
      <w:r>
        <w:rPr>
          <w:spacing w:val="-1"/>
        </w:rPr>
        <w:t>shall</w:t>
      </w:r>
      <w:r>
        <w:rPr/>
        <w:t> be</w:t>
      </w:r>
      <w:r>
        <w:rPr>
          <w:spacing w:val="3"/>
        </w:rPr>
        <w:t> </w:t>
      </w:r>
      <w:r>
        <w:rPr/>
        <w:t>paid</w:t>
      </w:r>
      <w:r>
        <w:rPr>
          <w:spacing w:val="3"/>
        </w:rPr>
        <w:t> </w:t>
      </w:r>
      <w:r>
        <w:rPr/>
        <w:t>to</w:t>
      </w:r>
      <w:r>
        <w:rPr>
          <w:spacing w:val="2"/>
        </w:rPr>
        <w:t> </w:t>
      </w:r>
      <w:r>
        <w:rPr>
          <w:spacing w:val="-1"/>
        </w:rPr>
        <w:t>the</w:t>
      </w:r>
      <w:r>
        <w:rPr>
          <w:spacing w:val="6"/>
        </w:rPr>
        <w:t> </w:t>
      </w:r>
      <w:r>
        <w:rPr>
          <w:spacing w:val="-1"/>
        </w:rPr>
        <w:t>region</w:t>
      </w:r>
      <w:r>
        <w:rPr/>
        <w:t> </w:t>
      </w:r>
      <w:r>
        <w:rPr>
          <w:spacing w:val="-1"/>
        </w:rPr>
        <w:t>where</w:t>
      </w:r>
      <w:r>
        <w:rPr>
          <w:spacing w:val="5"/>
        </w:rPr>
        <w:t> </w:t>
      </w:r>
      <w:r>
        <w:rPr>
          <w:spacing w:val="-2"/>
        </w:rPr>
        <w:t>it</w:t>
      </w:r>
      <w:r>
        <w:rPr>
          <w:spacing w:val="5"/>
        </w:rPr>
        <w:t> </w:t>
      </w:r>
      <w:r>
        <w:rPr/>
        <w:t>is</w:t>
      </w:r>
      <w:r>
        <w:rPr>
          <w:spacing w:val="5"/>
        </w:rPr>
        <w:t> </w:t>
      </w:r>
      <w:r>
        <w:rPr>
          <w:spacing w:val="-1"/>
        </w:rPr>
        <w:t>extracted</w:t>
      </w:r>
      <w:r>
        <w:rPr>
          <w:spacing w:val="5"/>
        </w:rPr>
        <w:t> </w:t>
      </w:r>
      <w:r>
        <w:rPr>
          <w:spacing w:val="-1"/>
        </w:rPr>
        <w:t>on</w:t>
      </w:r>
      <w:r>
        <w:rPr>
          <w:spacing w:val="5"/>
        </w:rPr>
        <w:t> </w:t>
      </w:r>
      <w:r>
        <w:rPr>
          <w:spacing w:val="-1"/>
        </w:rPr>
        <w:t>the</w:t>
      </w:r>
      <w:r>
        <w:rPr>
          <w:spacing w:val="2"/>
        </w:rPr>
        <w:t> </w:t>
      </w:r>
      <w:r>
        <w:rPr>
          <w:spacing w:val="-1"/>
        </w:rPr>
        <w:t>principle</w:t>
      </w:r>
      <w:r>
        <w:rPr>
          <w:spacing w:val="3"/>
        </w:rPr>
        <w:t> </w:t>
      </w:r>
      <w:r>
        <w:rPr>
          <w:spacing w:val="-1"/>
        </w:rPr>
        <w:t>of</w:t>
      </w:r>
      <w:r>
        <w:rPr>
          <w:spacing w:val="68"/>
        </w:rPr>
        <w:t> </w:t>
      </w:r>
      <w:r>
        <w:rPr>
          <w:spacing w:val="-1"/>
        </w:rPr>
        <w:t>derivation</w:t>
      </w:r>
      <w:r>
        <w:rPr>
          <w:spacing w:val="14"/>
        </w:rPr>
        <w:t> </w:t>
      </w:r>
      <w:r>
        <w:rPr>
          <w:spacing w:val="-1"/>
        </w:rPr>
        <w:t>(see:</w:t>
      </w:r>
      <w:r>
        <w:rPr>
          <w:spacing w:val="12"/>
        </w:rPr>
        <w:t> </w:t>
      </w:r>
      <w:r>
        <w:rPr>
          <w:color w:val="006FC0"/>
          <w:spacing w:val="12"/>
        </w:rPr>
      </w:r>
      <w:hyperlink r:id="rId135">
        <w:r>
          <w:rPr>
            <w:color w:val="006FC0"/>
            <w:spacing w:val="-3"/>
            <w:u w:val="single" w:color="006FC0"/>
          </w:rPr>
          <w:t>https://www.lawyard.ng/wp-content/uploads/2016/01/ALLOCATION-OF-</w:t>
        </w:r>
        <w:r>
          <w:rPr>
            <w:color w:val="006FC0"/>
          </w:rPr>
        </w:r>
      </w:hyperlink>
      <w:r>
        <w:rPr>
          <w:color w:val="006FC0"/>
        </w:rPr>
        <w:t> </w:t>
      </w:r>
      <w:hyperlink r:id="rId135">
        <w:r>
          <w:rPr>
            <w:color w:val="006FC0"/>
            <w:w w:val="99"/>
          </w:rPr>
        </w:r>
        <w:r>
          <w:rPr>
            <w:color w:val="006FC0"/>
            <w:w w:val="99"/>
          </w:rPr>
          <w:t> </w:t>
        </w:r>
        <w:r>
          <w:rPr>
            <w:color w:val="006FC0"/>
            <w:spacing w:val="-3"/>
            <w:u w:val="single" w:color="006FC0"/>
          </w:rPr>
          <w:t>REVENUE-FEDERATION-ACCOUNT-ETC.-ACT.pdf</w:t>
        </w:r>
        <w:r>
          <w:rPr>
            <w:color w:val="006FC0"/>
            <w:spacing w:val="17"/>
            <w:u w:val="single" w:color="006FC0"/>
          </w:rPr>
          <w:t> </w:t>
        </w:r>
        <w:r>
          <w:rPr>
            <w:color w:val="006FC0"/>
            <w:spacing w:val="17"/>
          </w:rPr>
        </w:r>
      </w:hyperlink>
      <w:r>
        <w:rPr>
          <w:spacing w:val="-2"/>
        </w:rPr>
        <w:t>).</w:t>
      </w:r>
      <w:r>
        <w:rPr>
          <w:spacing w:val="21"/>
        </w:rPr>
        <w:t> </w:t>
      </w:r>
      <w:r>
        <w:rPr/>
        <w:t>The</w:t>
      </w:r>
      <w:r>
        <w:rPr>
          <w:spacing w:val="21"/>
        </w:rPr>
        <w:t> </w:t>
      </w:r>
      <w:r>
        <w:rPr>
          <w:spacing w:val="-1"/>
        </w:rPr>
        <w:t>sharing</w:t>
      </w:r>
      <w:r>
        <w:rPr>
          <w:spacing w:val="19"/>
        </w:rPr>
        <w:t> </w:t>
      </w:r>
      <w:r>
        <w:rPr>
          <w:spacing w:val="-1"/>
        </w:rPr>
        <w:t>formula</w:t>
      </w:r>
      <w:r>
        <w:rPr>
          <w:spacing w:val="18"/>
        </w:rPr>
        <w:t> </w:t>
      </w:r>
      <w:r>
        <w:rPr>
          <w:spacing w:val="-1"/>
        </w:rPr>
        <w:t>for</w:t>
      </w:r>
      <w:r>
        <w:rPr>
          <w:spacing w:val="20"/>
        </w:rPr>
        <w:t> </w:t>
      </w:r>
      <w:r>
        <w:rPr/>
        <w:t>the</w:t>
      </w:r>
      <w:r>
        <w:rPr>
          <w:spacing w:val="19"/>
        </w:rPr>
        <w:t> </w:t>
      </w:r>
      <w:r>
        <w:rPr>
          <w:spacing w:val="-1"/>
        </w:rPr>
        <w:t>period</w:t>
      </w:r>
      <w:r>
        <w:rPr>
          <w:spacing w:val="19"/>
        </w:rPr>
        <w:t> </w:t>
      </w:r>
      <w:r>
        <w:rPr>
          <w:spacing w:val="-1"/>
        </w:rPr>
        <w:t>under</w:t>
      </w:r>
      <w:r>
        <w:rPr>
          <w:spacing w:val="75"/>
          <w:w w:val="99"/>
        </w:rPr>
        <w:t> </w:t>
      </w:r>
      <w:r>
        <w:rPr/>
        <w:t>review</w:t>
      </w:r>
      <w:r>
        <w:rPr>
          <w:spacing w:val="-3"/>
        </w:rPr>
        <w:t> </w:t>
      </w:r>
      <w:r>
        <w:rPr/>
        <w:t>is</w:t>
      </w:r>
      <w:r>
        <w:rPr>
          <w:spacing w:val="-5"/>
        </w:rPr>
        <w:t> </w:t>
      </w:r>
      <w:r>
        <w:rPr>
          <w:spacing w:val="-1"/>
        </w:rPr>
        <w:t>given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>
          <w:spacing w:val="-1"/>
        </w:rPr>
        <w:t>Table</w:t>
      </w:r>
      <w:r>
        <w:rPr>
          <w:spacing w:val="1"/>
        </w:rPr>
        <w:t> </w:t>
      </w:r>
      <w:r>
        <w:rPr>
          <w:spacing w:val="-1"/>
        </w:rPr>
        <w:t>47.</w:t>
      </w:r>
    </w:p>
    <w:p>
      <w:pPr>
        <w:spacing w:before="1"/>
        <w:ind w:left="220" w:right="0" w:firstLine="0"/>
        <w:jc w:val="left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b/>
          <w:color w:val="528135"/>
          <w:spacing w:val="-1"/>
          <w:sz w:val="18"/>
        </w:rPr>
        <w:t>Table</w:t>
      </w:r>
      <w:r>
        <w:rPr>
          <w:rFonts w:ascii="Calibri"/>
          <w:b/>
          <w:color w:val="528135"/>
          <w:spacing w:val="-5"/>
          <w:sz w:val="18"/>
        </w:rPr>
        <w:t> </w:t>
      </w:r>
      <w:r>
        <w:rPr>
          <w:rFonts w:ascii="Calibri"/>
          <w:b/>
          <w:color w:val="528135"/>
          <w:sz w:val="18"/>
        </w:rPr>
        <w:t>47:</w:t>
      </w:r>
      <w:r>
        <w:rPr>
          <w:rFonts w:ascii="Calibri"/>
          <w:b/>
          <w:color w:val="528135"/>
          <w:spacing w:val="-5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Distribution</w:t>
      </w:r>
      <w:r>
        <w:rPr>
          <w:rFonts w:ascii="Calibri"/>
          <w:b/>
          <w:color w:val="528135"/>
          <w:spacing w:val="-4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of</w:t>
      </w:r>
      <w:r>
        <w:rPr>
          <w:rFonts w:ascii="Calibri"/>
          <w:b/>
          <w:color w:val="528135"/>
          <w:spacing w:val="-4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Derivation-based</w:t>
      </w:r>
      <w:r>
        <w:rPr>
          <w:rFonts w:ascii="Calibri"/>
          <w:b/>
          <w:color w:val="528135"/>
          <w:spacing w:val="-5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Transfers</w:t>
      </w:r>
      <w:r>
        <w:rPr>
          <w:rFonts w:ascii="Calibri"/>
          <w:sz w:val="18"/>
        </w:rPr>
      </w:r>
    </w:p>
    <w:p>
      <w:pPr>
        <w:spacing w:line="240" w:lineRule="auto" w:before="1"/>
        <w:rPr>
          <w:rFonts w:ascii="Calibri" w:hAnsi="Calibri" w:cs="Calibri" w:eastAsia="Calibri"/>
          <w:b/>
          <w:bCs/>
          <w:sz w:val="17"/>
          <w:szCs w:val="17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8"/>
        <w:gridCol w:w="4131"/>
        <w:gridCol w:w="4468"/>
      </w:tblGrid>
      <w:tr>
        <w:trPr>
          <w:trHeight w:val="300" w:hRule="exact"/>
        </w:trPr>
        <w:tc>
          <w:tcPr>
            <w:tcW w:w="96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"/>
              <w:ind w:left="103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sz w:val="21"/>
              </w:rPr>
              <w:t>S/N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41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"/>
              <w:ind w:left="106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spacing w:val="-1"/>
                <w:sz w:val="21"/>
              </w:rPr>
              <w:t>Tier</w:t>
            </w:r>
            <w:r>
              <w:rPr>
                <w:rFonts w:ascii="Calibri"/>
                <w:b/>
                <w:sz w:val="21"/>
              </w:rPr>
              <w:t> </w:t>
            </w:r>
            <w:r>
              <w:rPr>
                <w:rFonts w:ascii="Calibri"/>
                <w:b/>
                <w:spacing w:val="-2"/>
                <w:sz w:val="21"/>
              </w:rPr>
              <w:t>of</w:t>
            </w:r>
            <w:r>
              <w:rPr>
                <w:rFonts w:ascii="Calibri"/>
                <w:b/>
                <w:sz w:val="21"/>
              </w:rPr>
              <w:t> </w:t>
            </w:r>
            <w:r>
              <w:rPr>
                <w:rFonts w:ascii="Calibri"/>
                <w:b/>
                <w:spacing w:val="-2"/>
                <w:sz w:val="21"/>
              </w:rPr>
              <w:t>Government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446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"/>
              <w:ind w:left="2259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spacing w:val="-1"/>
                <w:sz w:val="21"/>
              </w:rPr>
              <w:t>Applicable</w:t>
            </w:r>
            <w:r>
              <w:rPr>
                <w:rFonts w:ascii="Calibri"/>
                <w:b/>
                <w:spacing w:val="-3"/>
                <w:sz w:val="21"/>
              </w:rPr>
              <w:t> </w:t>
            </w:r>
            <w:r>
              <w:rPr>
                <w:rFonts w:ascii="Calibri"/>
                <w:b/>
                <w:spacing w:val="-1"/>
                <w:sz w:val="21"/>
              </w:rPr>
              <w:t>Rate</w:t>
            </w:r>
            <w:r>
              <w:rPr>
                <w:rFonts w:ascii="Calibri"/>
                <w:sz w:val="21"/>
              </w:rPr>
            </w:r>
          </w:p>
        </w:tc>
      </w:tr>
      <w:tr>
        <w:trPr>
          <w:trHeight w:val="305" w:hRule="exact"/>
        </w:trPr>
        <w:tc>
          <w:tcPr>
            <w:tcW w:w="96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color w:val="FFFFFF"/>
                <w:sz w:val="21"/>
              </w:rPr>
              <w:t>1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41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6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Federal</w:t>
            </w:r>
            <w:r>
              <w:rPr>
                <w:rFonts w:ascii="Calibri"/>
                <w:spacing w:val="-3"/>
                <w:sz w:val="21"/>
              </w:rPr>
              <w:t> </w:t>
            </w:r>
            <w:r>
              <w:rPr>
                <w:rFonts w:ascii="Calibri"/>
                <w:spacing w:val="-2"/>
                <w:sz w:val="21"/>
              </w:rPr>
              <w:t>Government</w:t>
            </w:r>
          </w:p>
        </w:tc>
        <w:tc>
          <w:tcPr>
            <w:tcW w:w="446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right="99"/>
              <w:jc w:val="righ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45.83%</w:t>
            </w:r>
          </w:p>
        </w:tc>
      </w:tr>
      <w:tr>
        <w:trPr>
          <w:trHeight w:val="305" w:hRule="exact"/>
        </w:trPr>
        <w:tc>
          <w:tcPr>
            <w:tcW w:w="96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7"/>
              <w:ind w:left="103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color w:val="FFFFFF"/>
                <w:sz w:val="21"/>
              </w:rPr>
              <w:t>2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41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7"/>
              <w:ind w:left="106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State</w:t>
            </w:r>
            <w:r>
              <w:rPr>
                <w:rFonts w:ascii="Calibri"/>
                <w:spacing w:val="-2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Government</w:t>
            </w:r>
          </w:p>
        </w:tc>
        <w:tc>
          <w:tcPr>
            <w:tcW w:w="446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7"/>
              <w:ind w:right="99"/>
              <w:jc w:val="righ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23.25%</w:t>
            </w:r>
          </w:p>
        </w:tc>
      </w:tr>
      <w:tr>
        <w:trPr>
          <w:trHeight w:val="305" w:hRule="exact"/>
        </w:trPr>
        <w:tc>
          <w:tcPr>
            <w:tcW w:w="96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color w:val="FFFFFF"/>
                <w:sz w:val="21"/>
              </w:rPr>
              <w:t>3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41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6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Local</w:t>
            </w:r>
            <w:r>
              <w:rPr>
                <w:rFonts w:ascii="Calibri"/>
                <w:sz w:val="21"/>
              </w:rPr>
              <w:t> </w:t>
            </w:r>
            <w:r>
              <w:rPr>
                <w:rFonts w:ascii="Calibri"/>
                <w:spacing w:val="-2"/>
                <w:sz w:val="21"/>
              </w:rPr>
              <w:t>Government</w:t>
            </w:r>
          </w:p>
        </w:tc>
        <w:tc>
          <w:tcPr>
            <w:tcW w:w="446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right="99"/>
              <w:jc w:val="righ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17.92%</w:t>
            </w:r>
          </w:p>
        </w:tc>
      </w:tr>
      <w:tr>
        <w:trPr>
          <w:trHeight w:val="305" w:hRule="exact"/>
        </w:trPr>
        <w:tc>
          <w:tcPr>
            <w:tcW w:w="96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color w:val="FFFFFF"/>
                <w:sz w:val="21"/>
              </w:rPr>
              <w:t>4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41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6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Derivation</w:t>
            </w:r>
          </w:p>
        </w:tc>
        <w:tc>
          <w:tcPr>
            <w:tcW w:w="446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right="99"/>
              <w:jc w:val="righ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13.00%</w:t>
            </w:r>
          </w:p>
        </w:tc>
      </w:tr>
      <w:tr>
        <w:trPr>
          <w:trHeight w:val="300" w:hRule="exact"/>
        </w:trPr>
        <w:tc>
          <w:tcPr>
            <w:tcW w:w="96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8599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right="98"/>
              <w:jc w:val="righ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spacing w:val="-1"/>
                <w:sz w:val="21"/>
              </w:rPr>
              <w:t>100.00%</w:t>
            </w:r>
            <w:r>
              <w:rPr>
                <w:rFonts w:ascii="Calibri"/>
                <w:sz w:val="21"/>
              </w:rPr>
            </w:r>
          </w:p>
        </w:tc>
      </w:tr>
    </w:tbl>
    <w:p>
      <w:pPr>
        <w:spacing w:before="11"/>
        <w:ind w:left="220" w:right="0" w:firstLine="0"/>
        <w:jc w:val="left"/>
        <w:rPr>
          <w:rFonts w:ascii="Calibri" w:hAnsi="Calibri" w:cs="Calibri" w:eastAsia="Calibri"/>
          <w:sz w:val="20"/>
          <w:szCs w:val="20"/>
        </w:rPr>
      </w:pPr>
      <w:r>
        <w:rPr/>
        <w:pict>
          <v:shape style="position:absolute;margin-left:134.800003pt;margin-top:22.691486pt;width:351.49pt;height:154.25pt;mso-position-horizontal-relative:page;mso-position-vertical-relative:paragraph;z-index:-638944" type="#_x0000_t75" stroked="false">
            <v:imagedata r:id="rId136" o:title=""/>
          </v:shape>
        </w:pict>
      </w:r>
      <w:r>
        <w:rPr>
          <w:rFonts w:ascii="Calibri"/>
          <w:b/>
          <w:color w:val="528135"/>
          <w:spacing w:val="-1"/>
          <w:sz w:val="20"/>
        </w:rPr>
        <w:t>Source:</w:t>
      </w:r>
      <w:r>
        <w:rPr>
          <w:rFonts w:ascii="Calibri"/>
          <w:b/>
          <w:color w:val="528135"/>
          <w:spacing w:val="-10"/>
          <w:sz w:val="20"/>
        </w:rPr>
        <w:t> </w:t>
      </w:r>
      <w:r>
        <w:rPr>
          <w:rFonts w:ascii="Calibri"/>
          <w:b/>
          <w:color w:val="528135"/>
          <w:sz w:val="20"/>
        </w:rPr>
        <w:t>RMAFC</w:t>
      </w:r>
      <w:r>
        <w:rPr>
          <w:rFonts w:ascii="Calibri"/>
          <w:b/>
          <w:color w:val="528135"/>
          <w:spacing w:val="-10"/>
          <w:sz w:val="20"/>
        </w:rPr>
        <w:t> </w:t>
      </w:r>
      <w:r>
        <w:rPr>
          <w:rFonts w:ascii="Calibri"/>
          <w:b/>
          <w:color w:val="528135"/>
          <w:sz w:val="20"/>
        </w:rPr>
        <w:t>Record</w:t>
      </w:r>
      <w:r>
        <w:rPr>
          <w:rFonts w:ascii="Calibri"/>
          <w:sz w:val="20"/>
        </w:rPr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1"/>
        <w:rPr>
          <w:rFonts w:ascii="Calibri" w:hAnsi="Calibri" w:cs="Calibri" w:eastAsia="Calibri"/>
          <w:b/>
          <w:bCs/>
          <w:sz w:val="19"/>
          <w:szCs w:val="19"/>
        </w:rPr>
      </w:pPr>
    </w:p>
    <w:p>
      <w:pPr>
        <w:pStyle w:val="BodyText"/>
        <w:spacing w:line="240" w:lineRule="auto"/>
        <w:ind w:right="0"/>
        <w:jc w:val="left"/>
      </w:pPr>
      <w:r>
        <w:rPr/>
        <w:t>The</w:t>
      </w:r>
      <w:r>
        <w:rPr>
          <w:spacing w:val="-2"/>
        </w:rPr>
        <w:t> </w:t>
      </w:r>
      <w:r>
        <w:rPr>
          <w:spacing w:val="-1"/>
        </w:rPr>
        <w:t>revenue</w:t>
      </w:r>
      <w:r>
        <w:rPr>
          <w:spacing w:val="-4"/>
        </w:rPr>
        <w:t> </w:t>
      </w:r>
      <w:r>
        <w:rPr>
          <w:spacing w:val="-1"/>
        </w:rPr>
        <w:t>distribution</w:t>
      </w:r>
      <w:r>
        <w:rPr>
          <w:spacing w:val="-4"/>
        </w:rPr>
        <w:t> </w:t>
      </w:r>
      <w:r>
        <w:rPr>
          <w:spacing w:val="-1"/>
        </w:rPr>
        <w:t>account for</w:t>
      </w:r>
      <w:r>
        <w:rPr>
          <w:spacing w:val="-3"/>
        </w:rPr>
        <w:t> </w:t>
      </w:r>
      <w:r>
        <w:rPr/>
        <w:t>the</w:t>
      </w:r>
      <w:r>
        <w:rPr>
          <w:spacing w:val="-5"/>
        </w:rPr>
        <w:t> </w:t>
      </w:r>
      <w:r>
        <w:rPr>
          <w:spacing w:val="-1"/>
        </w:rPr>
        <w:t>solid minerals</w:t>
      </w:r>
      <w:r>
        <w:rPr>
          <w:spacing w:val="-2"/>
        </w:rPr>
        <w:t> </w:t>
      </w:r>
      <w:r>
        <w:rPr>
          <w:spacing w:val="-1"/>
        </w:rPr>
        <w:t>sector</w:t>
      </w:r>
      <w:r>
        <w:rPr>
          <w:spacing w:val="-4"/>
        </w:rPr>
        <w:t> </w:t>
      </w:r>
      <w:r>
        <w:rPr/>
        <w:t>has</w:t>
      </w:r>
      <w:r>
        <w:rPr>
          <w:spacing w:val="-2"/>
        </w:rPr>
        <w:t> </w:t>
      </w:r>
      <w:r>
        <w:rPr/>
        <w:t>a</w:t>
      </w:r>
      <w:r>
        <w:rPr>
          <w:spacing w:val="-4"/>
        </w:rPr>
        <w:t> </w:t>
      </w:r>
      <w:r>
        <w:rPr>
          <w:spacing w:val="-1"/>
        </w:rPr>
        <w:t>closing</w:t>
      </w:r>
      <w:r>
        <w:rPr>
          <w:spacing w:val="-3"/>
        </w:rPr>
        <w:t> </w:t>
      </w:r>
      <w:r>
        <w:rPr/>
        <w:t>balance</w:t>
      </w:r>
      <w:r>
        <w:rPr>
          <w:spacing w:val="-4"/>
        </w:rPr>
        <w:t> </w:t>
      </w:r>
      <w:r>
        <w:rPr>
          <w:spacing w:val="-1"/>
        </w:rPr>
        <w:t>of</w:t>
      </w:r>
    </w:p>
    <w:p>
      <w:pPr>
        <w:pStyle w:val="BodyText"/>
        <w:spacing w:line="274" w:lineRule="auto" w:before="39"/>
        <w:ind w:right="359"/>
        <w:jc w:val="left"/>
      </w:pPr>
      <w:r>
        <w:rPr>
          <w:rFonts w:ascii="Calibri" w:hAnsi="Calibri" w:cs="Calibri" w:eastAsia="Calibri"/>
          <w:spacing w:val="-1"/>
        </w:rPr>
        <w:t>₦</w:t>
      </w:r>
      <w:r>
        <w:rPr>
          <w:spacing w:val="-1"/>
        </w:rPr>
        <w:t>8,887,109,360.22</w:t>
      </w:r>
      <w:r>
        <w:rPr>
          <w:spacing w:val="-5"/>
        </w:rPr>
        <w:t> </w:t>
      </w:r>
      <w:r>
        <w:rPr/>
        <w:t>as</w:t>
      </w:r>
      <w:r>
        <w:rPr>
          <w:spacing w:val="-4"/>
        </w:rPr>
        <w:t> </w:t>
      </w:r>
      <w:r>
        <w:rPr/>
        <w:t>at</w:t>
      </w:r>
      <w:r>
        <w:rPr>
          <w:spacing w:val="-7"/>
        </w:rPr>
        <w:t> </w:t>
      </w:r>
      <w:r>
        <w:rPr/>
        <w:t>31</w:t>
      </w:r>
      <w:r>
        <w:rPr>
          <w:position w:val="8"/>
          <w:sz w:val="16"/>
          <w:szCs w:val="16"/>
        </w:rPr>
        <w:t>st</w:t>
      </w:r>
      <w:r>
        <w:rPr>
          <w:spacing w:val="13"/>
          <w:position w:val="8"/>
          <w:sz w:val="16"/>
          <w:szCs w:val="16"/>
        </w:rPr>
        <w:t> </w:t>
      </w:r>
      <w:r>
        <w:rPr>
          <w:spacing w:val="-1"/>
        </w:rPr>
        <w:t>December</w:t>
      </w:r>
      <w:r>
        <w:rPr>
          <w:spacing w:val="-5"/>
        </w:rPr>
        <w:t> </w:t>
      </w:r>
      <w:r>
        <w:rPr>
          <w:spacing w:val="-1"/>
        </w:rPr>
        <w:t>2019</w:t>
      </w:r>
      <w:r>
        <w:rPr>
          <w:spacing w:val="-5"/>
        </w:rPr>
        <w:t> </w:t>
      </w:r>
      <w:r>
        <w:rPr>
          <w:spacing w:val="-1"/>
        </w:rPr>
        <w:t>which</w:t>
      </w:r>
      <w:r>
        <w:rPr>
          <w:spacing w:val="-3"/>
        </w:rPr>
        <w:t> </w:t>
      </w:r>
      <w:r>
        <w:rPr/>
        <w:t>was</w:t>
      </w:r>
      <w:r>
        <w:rPr>
          <w:spacing w:val="-6"/>
        </w:rPr>
        <w:t> </w:t>
      </w:r>
      <w:r>
        <w:rPr>
          <w:spacing w:val="-1"/>
        </w:rPr>
        <w:t>distributed</w:t>
      </w:r>
      <w:r>
        <w:rPr>
          <w:spacing w:val="-3"/>
        </w:rPr>
        <w:t> </w:t>
      </w:r>
      <w:r>
        <w:rPr>
          <w:spacing w:val="-2"/>
        </w:rPr>
        <w:t>in</w:t>
      </w:r>
      <w:r>
        <w:rPr>
          <w:spacing w:val="-3"/>
        </w:rPr>
        <w:t> </w:t>
      </w:r>
      <w:r>
        <w:rPr>
          <w:spacing w:val="-2"/>
        </w:rPr>
        <w:t>May</w:t>
      </w:r>
      <w:r>
        <w:rPr>
          <w:spacing w:val="-4"/>
        </w:rPr>
        <w:t> </w:t>
      </w:r>
      <w:r>
        <w:rPr/>
        <w:t>2020</w:t>
      </w:r>
      <w:r>
        <w:rPr>
          <w:spacing w:val="-4"/>
        </w:rPr>
        <w:t> </w:t>
      </w:r>
      <w:r>
        <w:rPr>
          <w:spacing w:val="-1"/>
        </w:rPr>
        <w:t>amongst</w:t>
      </w:r>
      <w:r>
        <w:rPr>
          <w:spacing w:val="-6"/>
        </w:rPr>
        <w:t> </w:t>
      </w:r>
      <w:r>
        <w:rPr>
          <w:spacing w:val="-1"/>
        </w:rPr>
        <w:t>the</w:t>
      </w:r>
      <w:r>
        <w:rPr>
          <w:spacing w:val="83"/>
          <w:w w:val="99"/>
        </w:rPr>
        <w:t> </w:t>
      </w:r>
      <w:r>
        <w:rPr>
          <w:spacing w:val="-1"/>
        </w:rPr>
        <w:t>three</w:t>
      </w:r>
      <w:r>
        <w:rPr>
          <w:spacing w:val="-2"/>
        </w:rPr>
        <w:t> </w:t>
      </w:r>
      <w:r>
        <w:rPr>
          <w:spacing w:val="-1"/>
        </w:rPr>
        <w:t>tiers</w:t>
      </w:r>
      <w:r>
        <w:rPr>
          <w:spacing w:val="-2"/>
        </w:rPr>
        <w:t> </w:t>
      </w:r>
      <w:r>
        <w:rPr>
          <w:spacing w:val="-1"/>
        </w:rPr>
        <w:t>of</w:t>
      </w:r>
      <w:r>
        <w:rPr>
          <w:spacing w:val="-2"/>
        </w:rPr>
        <w:t> </w:t>
      </w:r>
      <w:r>
        <w:rPr>
          <w:spacing w:val="-1"/>
        </w:rPr>
        <w:t>government based</w:t>
      </w:r>
      <w:r>
        <w:rPr>
          <w:spacing w:val="-3"/>
        </w:rPr>
        <w:t> </w:t>
      </w:r>
      <w:r>
        <w:rPr>
          <w:spacing w:val="-1"/>
        </w:rPr>
        <w:t>on</w:t>
      </w:r>
      <w:r>
        <w:rPr>
          <w:spacing w:val="-3"/>
        </w:rPr>
        <w:t> </w:t>
      </w:r>
      <w:r>
        <w:rPr>
          <w:spacing w:val="-1"/>
        </w:rPr>
        <w:t>the revenue sharing</w:t>
      </w:r>
      <w:r>
        <w:rPr>
          <w:spacing w:val="-5"/>
        </w:rPr>
        <w:t> </w:t>
      </w:r>
      <w:r>
        <w:rPr>
          <w:spacing w:val="-1"/>
        </w:rPr>
        <w:t>formula.</w:t>
      </w:r>
      <w:r>
        <w:rPr>
          <w:spacing w:val="48"/>
        </w:rPr>
        <w:t> </w:t>
      </w:r>
      <w:r>
        <w:rPr/>
        <w:t>The</w:t>
      </w:r>
      <w:r>
        <w:rPr>
          <w:spacing w:val="-1"/>
        </w:rPr>
        <w:t> fund </w:t>
      </w:r>
      <w:r>
        <w:rPr/>
        <w:t>has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1"/>
        </w:rPr>
        <w:t>closing</w:t>
      </w:r>
      <w:r>
        <w:rPr>
          <w:spacing w:val="69"/>
          <w:w w:val="99"/>
        </w:rPr>
        <w:t> </w:t>
      </w:r>
      <w:r>
        <w:rPr>
          <w:rFonts w:ascii="Calibri" w:hAnsi="Calibri" w:cs="Calibri" w:eastAsia="Calibri"/>
        </w:rPr>
        <w:t>balance</w:t>
      </w:r>
      <w:r>
        <w:rPr>
          <w:rFonts w:ascii="Calibri" w:hAnsi="Calibri" w:cs="Calibri" w:eastAsia="Calibri"/>
          <w:spacing w:val="-6"/>
        </w:rPr>
        <w:t> </w:t>
      </w:r>
      <w:r>
        <w:rPr>
          <w:rFonts w:ascii="Calibri" w:hAnsi="Calibri" w:cs="Calibri" w:eastAsia="Calibri"/>
        </w:rPr>
        <w:t>of</w:t>
      </w:r>
      <w:r>
        <w:rPr>
          <w:rFonts w:ascii="Calibri" w:hAnsi="Calibri" w:cs="Calibri" w:eastAsia="Calibri"/>
          <w:spacing w:val="-4"/>
        </w:rPr>
        <w:t> </w:t>
      </w:r>
      <w:r>
        <w:rPr>
          <w:rFonts w:ascii="Calibri" w:hAnsi="Calibri" w:cs="Calibri" w:eastAsia="Calibri"/>
          <w:spacing w:val="-1"/>
        </w:rPr>
        <w:t>₦</w:t>
      </w:r>
      <w:r>
        <w:rPr>
          <w:spacing w:val="-1"/>
        </w:rPr>
        <w:t>3,948,064,066.12 </w:t>
      </w:r>
      <w:r>
        <w:rPr/>
        <w:t>as</w:t>
      </w:r>
      <w:r>
        <w:rPr>
          <w:spacing w:val="-6"/>
        </w:rPr>
        <w:t> </w:t>
      </w:r>
      <w:r>
        <w:rPr/>
        <w:t>at</w:t>
      </w:r>
      <w:r>
        <w:rPr>
          <w:spacing w:val="-5"/>
        </w:rPr>
        <w:t> </w:t>
      </w:r>
      <w:r>
        <w:rPr/>
        <w:t>31</w:t>
      </w:r>
      <w:r>
        <w:rPr>
          <w:position w:val="8"/>
          <w:sz w:val="16"/>
          <w:szCs w:val="16"/>
        </w:rPr>
        <w:t>st</w:t>
      </w:r>
      <w:r>
        <w:rPr>
          <w:spacing w:val="13"/>
          <w:position w:val="8"/>
          <w:sz w:val="16"/>
          <w:szCs w:val="16"/>
        </w:rPr>
        <w:t> </w:t>
      </w:r>
      <w:r>
        <w:rPr>
          <w:spacing w:val="-1"/>
        </w:rPr>
        <w:t>October</w:t>
      </w:r>
      <w:r>
        <w:rPr>
          <w:spacing w:val="-8"/>
        </w:rPr>
        <w:t> </w:t>
      </w:r>
      <w:r>
        <w:rPr/>
        <w:t>2020.</w:t>
      </w:r>
    </w:p>
    <w:p>
      <w:pPr>
        <w:spacing w:after="0" w:line="274" w:lineRule="auto"/>
        <w:jc w:val="left"/>
        <w:sectPr>
          <w:pgSz w:w="12240" w:h="15840"/>
          <w:pgMar w:header="0" w:footer="763" w:top="1400" w:bottom="960" w:left="1220" w:right="1220"/>
        </w:sectPr>
      </w:pPr>
    </w:p>
    <w:p>
      <w:pPr>
        <w:pStyle w:val="BodyText"/>
        <w:spacing w:line="274" w:lineRule="auto" w:before="56"/>
        <w:ind w:right="359"/>
        <w:jc w:val="left"/>
      </w:pPr>
      <w:r>
        <w:rPr/>
        <w:t>A</w:t>
      </w:r>
      <w:r>
        <w:rPr>
          <w:spacing w:val="-2"/>
        </w:rPr>
        <w:t> </w:t>
      </w:r>
      <w:r>
        <w:rPr>
          <w:spacing w:val="-1"/>
        </w:rPr>
        <w:t>reconciliation</w:t>
      </w:r>
      <w:r>
        <w:rPr>
          <w:spacing w:val="-2"/>
        </w:rPr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>
          <w:spacing w:val="-1"/>
        </w:rPr>
        <w:t>inflow</w:t>
      </w:r>
      <w:r>
        <w:rPr>
          <w:spacing w:val="-4"/>
        </w:rPr>
        <w:t> </w:t>
      </w:r>
      <w:r>
        <w:rPr>
          <w:spacing w:val="-1"/>
        </w:rPr>
        <w:t>and</w:t>
      </w:r>
      <w:r>
        <w:rPr>
          <w:spacing w:val="-4"/>
        </w:rPr>
        <w:t> </w:t>
      </w:r>
      <w:r>
        <w:rPr>
          <w:spacing w:val="-1"/>
        </w:rPr>
        <w:t>distribution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1"/>
        </w:rPr>
        <w:t>revenues</w:t>
      </w:r>
      <w:r>
        <w:rPr>
          <w:spacing w:val="-5"/>
        </w:rPr>
        <w:t> </w:t>
      </w:r>
      <w:r>
        <w:rPr/>
        <w:t>as</w:t>
      </w:r>
      <w:r>
        <w:rPr>
          <w:spacing w:val="-2"/>
        </w:rPr>
        <w:t> at </w:t>
      </w:r>
      <w:r>
        <w:rPr>
          <w:spacing w:val="1"/>
        </w:rPr>
        <w:t>31</w:t>
      </w:r>
      <w:r>
        <w:rPr>
          <w:spacing w:val="1"/>
          <w:position w:val="8"/>
          <w:sz w:val="16"/>
        </w:rPr>
        <w:t>st</w:t>
      </w:r>
      <w:r>
        <w:rPr>
          <w:spacing w:val="14"/>
          <w:position w:val="8"/>
          <w:sz w:val="16"/>
        </w:rPr>
        <w:t> </w:t>
      </w:r>
      <w:r>
        <w:rPr>
          <w:spacing w:val="-1"/>
        </w:rPr>
        <w:t>October 2020</w:t>
      </w:r>
      <w:r>
        <w:rPr>
          <w:spacing w:val="-2"/>
        </w:rPr>
        <w:t> </w:t>
      </w:r>
      <w:r>
        <w:rPr/>
        <w:t>is</w:t>
      </w:r>
      <w:r>
        <w:rPr>
          <w:spacing w:val="-5"/>
        </w:rPr>
        <w:t> </w:t>
      </w:r>
      <w:r>
        <w:rPr>
          <w:spacing w:val="-1"/>
        </w:rPr>
        <w:t>presented</w:t>
      </w:r>
      <w:r>
        <w:rPr>
          <w:spacing w:val="69"/>
          <w:w w:val="99"/>
        </w:rPr>
        <w:t> </w:t>
      </w:r>
      <w:r>
        <w:rPr/>
        <w:t>in</w:t>
      </w:r>
      <w:r>
        <w:rPr>
          <w:spacing w:val="-1"/>
        </w:rPr>
        <w:t> Tables</w:t>
      </w:r>
      <w:r>
        <w:rPr>
          <w:spacing w:val="-3"/>
        </w:rPr>
        <w:t> </w:t>
      </w:r>
      <w:r>
        <w:rPr/>
        <w:t>48 </w:t>
      </w:r>
      <w:r>
        <w:rPr>
          <w:spacing w:val="-1"/>
        </w:rPr>
        <w:t>and</w:t>
      </w:r>
      <w:r>
        <w:rPr>
          <w:spacing w:val="-2"/>
        </w:rPr>
        <w:t> </w:t>
      </w:r>
      <w:r>
        <w:rPr/>
        <w:t>49.</w:t>
      </w:r>
    </w:p>
    <w:p>
      <w:pPr>
        <w:spacing w:line="240" w:lineRule="auto" w:before="11"/>
        <w:rPr>
          <w:rFonts w:ascii="Calibri" w:hAnsi="Calibri" w:cs="Calibri" w:eastAsia="Calibri"/>
          <w:sz w:val="27"/>
          <w:szCs w:val="27"/>
        </w:rPr>
      </w:pPr>
    </w:p>
    <w:p>
      <w:pPr>
        <w:spacing w:before="0"/>
        <w:ind w:left="220" w:right="0" w:firstLine="0"/>
        <w:jc w:val="left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b/>
          <w:color w:val="528135"/>
          <w:spacing w:val="-1"/>
          <w:sz w:val="18"/>
        </w:rPr>
        <w:t>Table</w:t>
      </w:r>
      <w:r>
        <w:rPr>
          <w:rFonts w:ascii="Calibri"/>
          <w:b/>
          <w:color w:val="528135"/>
          <w:spacing w:val="-5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48:</w:t>
      </w:r>
      <w:r>
        <w:rPr>
          <w:rFonts w:ascii="Calibri"/>
          <w:b/>
          <w:color w:val="528135"/>
          <w:spacing w:val="-5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Reconciliation</w:t>
      </w:r>
      <w:r>
        <w:rPr>
          <w:rFonts w:ascii="Calibri"/>
          <w:b/>
          <w:color w:val="528135"/>
          <w:spacing w:val="-5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of</w:t>
      </w:r>
      <w:r>
        <w:rPr>
          <w:rFonts w:ascii="Calibri"/>
          <w:b/>
          <w:color w:val="528135"/>
          <w:spacing w:val="-5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Revenue</w:t>
      </w:r>
      <w:r>
        <w:rPr>
          <w:rFonts w:ascii="Calibri"/>
          <w:b/>
          <w:color w:val="528135"/>
          <w:spacing w:val="-4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Distribution</w:t>
      </w:r>
      <w:r>
        <w:rPr>
          <w:rFonts w:ascii="Calibri"/>
          <w:b/>
          <w:color w:val="528135"/>
          <w:spacing w:val="-4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Account.</w:t>
      </w:r>
      <w:r>
        <w:rPr>
          <w:rFonts w:ascii="Calibri"/>
          <w:sz w:val="18"/>
        </w:rPr>
      </w:r>
    </w:p>
    <w:p>
      <w:pPr>
        <w:spacing w:line="240" w:lineRule="auto" w:before="1"/>
        <w:rPr>
          <w:rFonts w:ascii="Calibri" w:hAnsi="Calibri" w:cs="Calibri" w:eastAsia="Calibri"/>
          <w:b/>
          <w:bCs/>
          <w:sz w:val="17"/>
          <w:szCs w:val="17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42"/>
        <w:gridCol w:w="4926"/>
      </w:tblGrid>
      <w:tr>
        <w:trPr>
          <w:trHeight w:val="295" w:hRule="exact"/>
        </w:trPr>
        <w:tc>
          <w:tcPr>
            <w:tcW w:w="9568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tabs>
                <w:tab w:pos="6723" w:val="left" w:leader="none"/>
              </w:tabs>
              <w:spacing w:line="240" w:lineRule="auto" w:before="1"/>
              <w:ind w:left="103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 w:hAnsi="Calibri" w:cs="Calibri" w:eastAsia="Calibri"/>
                <w:b/>
                <w:bCs/>
                <w:spacing w:val="-1"/>
                <w:sz w:val="21"/>
                <w:szCs w:val="21"/>
              </w:rPr>
              <w:t>Description</w:t>
              <w:tab/>
            </w:r>
            <w:r>
              <w:rPr>
                <w:rFonts w:ascii="Calibri" w:hAnsi="Calibri" w:cs="Calibri" w:eastAsia="Calibri"/>
                <w:b/>
                <w:bCs/>
                <w:spacing w:val="-1"/>
                <w:sz w:val="21"/>
                <w:szCs w:val="21"/>
              </w:rPr>
              <w:t>Total</w:t>
            </w:r>
            <w:r>
              <w:rPr>
                <w:rFonts w:ascii="Calibri" w:hAnsi="Calibri" w:cs="Calibri" w:eastAsia="Calibri"/>
                <w:b/>
                <w:bCs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b/>
                <w:bCs/>
                <w:spacing w:val="-1"/>
                <w:sz w:val="21"/>
                <w:szCs w:val="21"/>
              </w:rPr>
              <w:t>(₦)</w:t>
            </w:r>
            <w:r>
              <w:rPr>
                <w:rFonts w:ascii="Calibri" w:hAnsi="Calibri" w:cs="Calibri" w:eastAsia="Calibri"/>
                <w:sz w:val="21"/>
                <w:szCs w:val="21"/>
              </w:rPr>
            </w:r>
          </w:p>
        </w:tc>
      </w:tr>
      <w:tr>
        <w:trPr>
          <w:trHeight w:val="310" w:hRule="exact"/>
        </w:trPr>
        <w:tc>
          <w:tcPr>
            <w:tcW w:w="46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8"/>
              <w:ind w:left="103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spacing w:val="-1"/>
                <w:sz w:val="21"/>
              </w:rPr>
              <w:t>Opening balance</w:t>
            </w:r>
            <w:r>
              <w:rPr>
                <w:rFonts w:ascii="Calibri"/>
                <w:b/>
                <w:sz w:val="21"/>
              </w:rPr>
              <w:t> </w:t>
            </w:r>
            <w:r>
              <w:rPr>
                <w:rFonts w:ascii="Calibri"/>
                <w:b/>
                <w:spacing w:val="-1"/>
                <w:sz w:val="21"/>
              </w:rPr>
              <w:t>as</w:t>
            </w:r>
            <w:r>
              <w:rPr>
                <w:rFonts w:ascii="Calibri"/>
                <w:b/>
                <w:sz w:val="21"/>
              </w:rPr>
              <w:t> </w:t>
            </w:r>
            <w:r>
              <w:rPr>
                <w:rFonts w:ascii="Calibri"/>
                <w:b/>
                <w:spacing w:val="-1"/>
                <w:sz w:val="21"/>
              </w:rPr>
              <w:t>at </w:t>
            </w:r>
            <w:r>
              <w:rPr>
                <w:rFonts w:ascii="Calibri"/>
                <w:b/>
                <w:sz w:val="21"/>
              </w:rPr>
              <w:t>1</w:t>
            </w:r>
            <w:r>
              <w:rPr>
                <w:rFonts w:ascii="Calibri"/>
                <w:b/>
                <w:position w:val="7"/>
                <w:sz w:val="14"/>
              </w:rPr>
              <w:t>st</w:t>
            </w:r>
            <w:r>
              <w:rPr>
                <w:rFonts w:ascii="Calibri"/>
                <w:b/>
                <w:spacing w:val="15"/>
                <w:position w:val="7"/>
                <w:sz w:val="14"/>
              </w:rPr>
              <w:t> </w:t>
            </w:r>
            <w:r>
              <w:rPr>
                <w:rFonts w:ascii="Calibri"/>
                <w:b/>
                <w:spacing w:val="-2"/>
                <w:sz w:val="21"/>
              </w:rPr>
              <w:t>January</w:t>
            </w:r>
            <w:r>
              <w:rPr>
                <w:rFonts w:ascii="Calibri"/>
                <w:b/>
                <w:sz w:val="21"/>
              </w:rPr>
              <w:t> </w:t>
            </w:r>
            <w:r>
              <w:rPr>
                <w:rFonts w:ascii="Calibri"/>
                <w:b/>
                <w:spacing w:val="-1"/>
                <w:sz w:val="21"/>
              </w:rPr>
              <w:t>2019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49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11"/>
              <w:ind w:left="3229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2"/>
                <w:sz w:val="21"/>
              </w:rPr>
              <w:t>12,587,430,492.05</w:t>
            </w:r>
          </w:p>
        </w:tc>
      </w:tr>
      <w:tr>
        <w:trPr>
          <w:trHeight w:val="305" w:hRule="exact"/>
        </w:trPr>
        <w:tc>
          <w:tcPr>
            <w:tcW w:w="46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spacing w:val="-1"/>
                <w:sz w:val="21"/>
              </w:rPr>
              <w:t>Revenue </w:t>
            </w:r>
            <w:r>
              <w:rPr>
                <w:rFonts w:ascii="Calibri"/>
                <w:b/>
                <w:spacing w:val="-2"/>
                <w:sz w:val="21"/>
              </w:rPr>
              <w:t>accrued</w:t>
            </w:r>
            <w:r>
              <w:rPr>
                <w:rFonts w:ascii="Calibri"/>
                <w:b/>
                <w:sz w:val="21"/>
              </w:rPr>
              <w:t> </w:t>
            </w:r>
            <w:r>
              <w:rPr>
                <w:rFonts w:ascii="Calibri"/>
                <w:b/>
                <w:spacing w:val="-2"/>
                <w:sz w:val="21"/>
              </w:rPr>
              <w:t>from</w:t>
            </w:r>
            <w:r>
              <w:rPr>
                <w:rFonts w:ascii="Calibri"/>
                <w:b/>
                <w:spacing w:val="1"/>
                <w:sz w:val="21"/>
              </w:rPr>
              <w:t> </w:t>
            </w:r>
            <w:r>
              <w:rPr>
                <w:rFonts w:ascii="Calibri"/>
                <w:b/>
                <w:spacing w:val="-1"/>
                <w:sz w:val="21"/>
              </w:rPr>
              <w:t>January-</w:t>
            </w:r>
            <w:r>
              <w:rPr>
                <w:rFonts w:ascii="Calibri"/>
                <w:b/>
                <w:sz w:val="21"/>
              </w:rPr>
              <w:t> </w:t>
            </w:r>
            <w:r>
              <w:rPr>
                <w:rFonts w:ascii="Calibri"/>
                <w:b/>
                <w:spacing w:val="-2"/>
                <w:sz w:val="21"/>
              </w:rPr>
              <w:t>September</w:t>
            </w:r>
            <w:r>
              <w:rPr>
                <w:rFonts w:ascii="Calibri"/>
                <w:b/>
                <w:sz w:val="21"/>
              </w:rPr>
              <w:t> </w:t>
            </w:r>
            <w:r>
              <w:rPr>
                <w:rFonts w:ascii="Calibri"/>
                <w:b/>
                <w:spacing w:val="-1"/>
                <w:sz w:val="21"/>
              </w:rPr>
              <w:t>2019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49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right="101"/>
              <w:jc w:val="righ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2"/>
                <w:w w:val="95"/>
                <w:sz w:val="21"/>
              </w:rPr>
              <w:t>4,195,372,560.71</w:t>
            </w:r>
          </w:p>
        </w:tc>
      </w:tr>
      <w:tr>
        <w:trPr>
          <w:trHeight w:val="305" w:hRule="exact"/>
        </w:trPr>
        <w:tc>
          <w:tcPr>
            <w:tcW w:w="46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sz w:val="21"/>
              </w:rPr>
              <w:t>Sub</w:t>
            </w:r>
            <w:r>
              <w:rPr>
                <w:rFonts w:ascii="Calibri"/>
                <w:b/>
                <w:spacing w:val="-4"/>
                <w:sz w:val="21"/>
              </w:rPr>
              <w:t> </w:t>
            </w:r>
            <w:r>
              <w:rPr>
                <w:rFonts w:ascii="Calibri"/>
                <w:b/>
                <w:spacing w:val="-1"/>
                <w:sz w:val="21"/>
              </w:rPr>
              <w:t>Total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49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3218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spacing w:val="-2"/>
                <w:sz w:val="21"/>
              </w:rPr>
              <w:t>16,782,803,052.76</w:t>
            </w:r>
            <w:r>
              <w:rPr>
                <w:rFonts w:ascii="Calibri"/>
                <w:sz w:val="21"/>
              </w:rPr>
            </w:r>
          </w:p>
        </w:tc>
      </w:tr>
      <w:tr>
        <w:trPr>
          <w:trHeight w:val="305" w:hRule="exact"/>
        </w:trPr>
        <w:tc>
          <w:tcPr>
            <w:tcW w:w="46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spacing w:val="-1"/>
                <w:sz w:val="21"/>
              </w:rPr>
              <w:t>Distributed</w:t>
            </w:r>
            <w:r>
              <w:rPr>
                <w:rFonts w:ascii="Calibri"/>
                <w:b/>
                <w:spacing w:val="-3"/>
                <w:sz w:val="21"/>
              </w:rPr>
              <w:t> </w:t>
            </w:r>
            <w:r>
              <w:rPr>
                <w:rFonts w:ascii="Calibri"/>
                <w:b/>
                <w:sz w:val="21"/>
              </w:rPr>
              <w:t>in</w:t>
            </w:r>
            <w:r>
              <w:rPr>
                <w:rFonts w:ascii="Calibri"/>
                <w:b/>
                <w:spacing w:val="-3"/>
                <w:sz w:val="21"/>
              </w:rPr>
              <w:t> </w:t>
            </w:r>
            <w:r>
              <w:rPr>
                <w:rFonts w:ascii="Calibri"/>
                <w:b/>
                <w:spacing w:val="-1"/>
                <w:sz w:val="21"/>
              </w:rPr>
              <w:t>October</w:t>
            </w:r>
            <w:r>
              <w:rPr>
                <w:rFonts w:ascii="Calibri"/>
                <w:b/>
                <w:spacing w:val="-3"/>
                <w:sz w:val="21"/>
              </w:rPr>
              <w:t> </w:t>
            </w:r>
            <w:r>
              <w:rPr>
                <w:rFonts w:ascii="Calibri"/>
                <w:b/>
                <w:spacing w:val="-1"/>
                <w:sz w:val="21"/>
              </w:rPr>
              <w:t>2019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49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3206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2"/>
                <w:sz w:val="21"/>
              </w:rPr>
              <w:t>(8,700,232,009.05)</w:t>
            </w:r>
          </w:p>
        </w:tc>
      </w:tr>
      <w:tr>
        <w:trPr>
          <w:trHeight w:val="305" w:hRule="exact"/>
        </w:trPr>
        <w:tc>
          <w:tcPr>
            <w:tcW w:w="46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3"/>
              <w:ind w:left="151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spacing w:val="-1"/>
                <w:sz w:val="21"/>
              </w:rPr>
              <w:t>Balance</w:t>
            </w:r>
            <w:r>
              <w:rPr>
                <w:rFonts w:ascii="Calibri"/>
                <w:b/>
                <w:spacing w:val="-2"/>
                <w:sz w:val="21"/>
              </w:rPr>
              <w:t> </w:t>
            </w:r>
            <w:r>
              <w:rPr>
                <w:rFonts w:ascii="Calibri"/>
                <w:b/>
                <w:spacing w:val="-1"/>
                <w:sz w:val="21"/>
              </w:rPr>
              <w:t>as</w:t>
            </w:r>
            <w:r>
              <w:rPr>
                <w:rFonts w:ascii="Calibri"/>
                <w:b/>
                <w:sz w:val="21"/>
              </w:rPr>
              <w:t> </w:t>
            </w:r>
            <w:r>
              <w:rPr>
                <w:rFonts w:ascii="Calibri"/>
                <w:b/>
                <w:spacing w:val="-1"/>
                <w:sz w:val="21"/>
              </w:rPr>
              <w:t>at 31</w:t>
            </w:r>
            <w:r>
              <w:rPr>
                <w:rFonts w:ascii="Calibri"/>
                <w:b/>
                <w:spacing w:val="-1"/>
                <w:position w:val="7"/>
                <w:sz w:val="14"/>
              </w:rPr>
              <w:t>st</w:t>
            </w:r>
            <w:r>
              <w:rPr>
                <w:rFonts w:ascii="Calibri"/>
                <w:b/>
                <w:spacing w:val="15"/>
                <w:position w:val="7"/>
                <w:sz w:val="14"/>
              </w:rPr>
              <w:t> </w:t>
            </w:r>
            <w:r>
              <w:rPr>
                <w:rFonts w:ascii="Calibri"/>
                <w:b/>
                <w:spacing w:val="-1"/>
                <w:sz w:val="21"/>
              </w:rPr>
              <w:t>October</w:t>
            </w:r>
            <w:r>
              <w:rPr>
                <w:rFonts w:ascii="Calibri"/>
                <w:b/>
                <w:spacing w:val="-3"/>
                <w:sz w:val="21"/>
              </w:rPr>
              <w:t> </w:t>
            </w:r>
            <w:r>
              <w:rPr>
                <w:rFonts w:ascii="Calibri"/>
                <w:b/>
                <w:spacing w:val="-1"/>
                <w:sz w:val="21"/>
              </w:rPr>
              <w:t>2019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49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right="101"/>
              <w:jc w:val="righ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spacing w:val="-2"/>
                <w:w w:val="95"/>
                <w:sz w:val="21"/>
              </w:rPr>
              <w:t>8,082,571,043.71</w:t>
            </w:r>
            <w:r>
              <w:rPr>
                <w:rFonts w:ascii="Calibri"/>
                <w:sz w:val="21"/>
              </w:rPr>
            </w:r>
          </w:p>
        </w:tc>
      </w:tr>
      <w:tr>
        <w:trPr>
          <w:trHeight w:val="305" w:hRule="exact"/>
        </w:trPr>
        <w:tc>
          <w:tcPr>
            <w:tcW w:w="46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spacing w:val="-1"/>
                <w:sz w:val="21"/>
              </w:rPr>
              <w:t>Revenue </w:t>
            </w:r>
            <w:r>
              <w:rPr>
                <w:rFonts w:ascii="Calibri"/>
                <w:b/>
                <w:spacing w:val="-2"/>
                <w:sz w:val="21"/>
              </w:rPr>
              <w:t>accrued</w:t>
            </w:r>
            <w:r>
              <w:rPr>
                <w:rFonts w:ascii="Calibri"/>
                <w:b/>
                <w:sz w:val="21"/>
              </w:rPr>
              <w:t> </w:t>
            </w:r>
            <w:r>
              <w:rPr>
                <w:rFonts w:ascii="Calibri"/>
                <w:b/>
                <w:spacing w:val="-2"/>
                <w:sz w:val="21"/>
              </w:rPr>
              <w:t>from </w:t>
            </w:r>
            <w:r>
              <w:rPr>
                <w:rFonts w:ascii="Calibri"/>
                <w:b/>
                <w:spacing w:val="-1"/>
                <w:sz w:val="21"/>
              </w:rPr>
              <w:t>October-</w:t>
            </w:r>
            <w:r>
              <w:rPr>
                <w:rFonts w:ascii="Calibri"/>
                <w:b/>
                <w:sz w:val="21"/>
              </w:rPr>
              <w:t> </w:t>
            </w:r>
            <w:r>
              <w:rPr>
                <w:rFonts w:ascii="Calibri"/>
                <w:b/>
                <w:spacing w:val="-1"/>
                <w:sz w:val="21"/>
              </w:rPr>
              <w:t>December</w:t>
            </w:r>
            <w:r>
              <w:rPr>
                <w:rFonts w:ascii="Calibri"/>
                <w:b/>
                <w:spacing w:val="-2"/>
                <w:sz w:val="21"/>
              </w:rPr>
              <w:t> </w:t>
            </w:r>
            <w:r>
              <w:rPr>
                <w:rFonts w:ascii="Calibri"/>
                <w:b/>
                <w:spacing w:val="-1"/>
                <w:sz w:val="21"/>
              </w:rPr>
              <w:t>2019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49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right="101"/>
              <w:jc w:val="righ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2"/>
                <w:sz w:val="21"/>
              </w:rPr>
              <w:t>804,538,316.51</w:t>
            </w:r>
          </w:p>
        </w:tc>
      </w:tr>
      <w:tr>
        <w:trPr>
          <w:trHeight w:val="305" w:hRule="exact"/>
        </w:trPr>
        <w:tc>
          <w:tcPr>
            <w:tcW w:w="46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3"/>
              <w:ind w:left="103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spacing w:val="-1"/>
                <w:sz w:val="21"/>
              </w:rPr>
              <w:t>Closing</w:t>
            </w:r>
            <w:r>
              <w:rPr>
                <w:rFonts w:ascii="Calibri"/>
                <w:b/>
                <w:spacing w:val="-4"/>
                <w:sz w:val="21"/>
              </w:rPr>
              <w:t> </w:t>
            </w:r>
            <w:r>
              <w:rPr>
                <w:rFonts w:ascii="Calibri"/>
                <w:b/>
                <w:spacing w:val="-1"/>
                <w:sz w:val="21"/>
              </w:rPr>
              <w:t>balance as</w:t>
            </w:r>
            <w:r>
              <w:rPr>
                <w:rFonts w:ascii="Calibri"/>
                <w:b/>
                <w:sz w:val="21"/>
              </w:rPr>
              <w:t> </w:t>
            </w:r>
            <w:r>
              <w:rPr>
                <w:rFonts w:ascii="Calibri"/>
                <w:b/>
                <w:spacing w:val="-2"/>
                <w:sz w:val="21"/>
              </w:rPr>
              <w:t>at</w:t>
            </w:r>
            <w:r>
              <w:rPr>
                <w:rFonts w:ascii="Calibri"/>
                <w:b/>
                <w:spacing w:val="-1"/>
                <w:sz w:val="21"/>
              </w:rPr>
              <w:t> </w:t>
            </w:r>
            <w:r>
              <w:rPr>
                <w:rFonts w:ascii="Calibri"/>
                <w:b/>
                <w:sz w:val="21"/>
              </w:rPr>
              <w:t>31</w:t>
            </w:r>
            <w:r>
              <w:rPr>
                <w:rFonts w:ascii="Calibri"/>
                <w:b/>
                <w:position w:val="7"/>
                <w:sz w:val="14"/>
              </w:rPr>
              <w:t>st</w:t>
            </w:r>
            <w:r>
              <w:rPr>
                <w:rFonts w:ascii="Calibri"/>
                <w:b/>
                <w:spacing w:val="13"/>
                <w:position w:val="7"/>
                <w:sz w:val="14"/>
              </w:rPr>
              <w:t> </w:t>
            </w:r>
            <w:r>
              <w:rPr>
                <w:rFonts w:ascii="Calibri"/>
                <w:b/>
                <w:spacing w:val="-1"/>
                <w:sz w:val="21"/>
              </w:rPr>
              <w:t>December</w:t>
            </w:r>
            <w:r>
              <w:rPr>
                <w:rFonts w:ascii="Calibri"/>
                <w:b/>
                <w:spacing w:val="-4"/>
                <w:sz w:val="21"/>
              </w:rPr>
              <w:t> </w:t>
            </w:r>
            <w:r>
              <w:rPr>
                <w:rFonts w:ascii="Calibri"/>
                <w:b/>
                <w:spacing w:val="-1"/>
                <w:sz w:val="21"/>
              </w:rPr>
              <w:t>2019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49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7"/>
              <w:ind w:right="101"/>
              <w:jc w:val="righ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spacing w:val="-2"/>
                <w:w w:val="95"/>
                <w:sz w:val="21"/>
              </w:rPr>
              <w:t>8,887,109,360.22</w:t>
            </w:r>
            <w:r>
              <w:rPr>
                <w:rFonts w:ascii="Calibri"/>
                <w:sz w:val="21"/>
              </w:rPr>
            </w:r>
          </w:p>
        </w:tc>
      </w:tr>
      <w:tr>
        <w:trPr>
          <w:trHeight w:val="305" w:hRule="exact"/>
        </w:trPr>
        <w:tc>
          <w:tcPr>
            <w:tcW w:w="46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spacing w:val="-1"/>
                <w:sz w:val="21"/>
              </w:rPr>
              <w:t>Revenue </w:t>
            </w:r>
            <w:r>
              <w:rPr>
                <w:rFonts w:ascii="Calibri"/>
                <w:b/>
                <w:spacing w:val="-2"/>
                <w:sz w:val="21"/>
              </w:rPr>
              <w:t>Accrued</w:t>
            </w:r>
            <w:r>
              <w:rPr>
                <w:rFonts w:ascii="Calibri"/>
                <w:b/>
                <w:spacing w:val="-3"/>
                <w:sz w:val="21"/>
              </w:rPr>
              <w:t> </w:t>
            </w:r>
            <w:r>
              <w:rPr>
                <w:rFonts w:ascii="Calibri"/>
                <w:b/>
                <w:spacing w:val="-1"/>
                <w:sz w:val="21"/>
              </w:rPr>
              <w:t>from</w:t>
            </w:r>
            <w:r>
              <w:rPr>
                <w:rFonts w:ascii="Calibri"/>
                <w:b/>
                <w:spacing w:val="-2"/>
                <w:sz w:val="21"/>
              </w:rPr>
              <w:t> </w:t>
            </w:r>
            <w:r>
              <w:rPr>
                <w:rFonts w:ascii="Calibri"/>
                <w:b/>
                <w:spacing w:val="-1"/>
                <w:sz w:val="21"/>
              </w:rPr>
              <w:t>January</w:t>
            </w:r>
            <w:r>
              <w:rPr>
                <w:rFonts w:ascii="Calibri"/>
                <w:b/>
                <w:spacing w:val="2"/>
                <w:sz w:val="21"/>
              </w:rPr>
              <w:t> </w:t>
            </w:r>
            <w:r>
              <w:rPr>
                <w:rFonts w:ascii="Calibri"/>
                <w:b/>
                <w:sz w:val="21"/>
              </w:rPr>
              <w:t>- </w:t>
            </w:r>
            <w:r>
              <w:rPr>
                <w:rFonts w:ascii="Calibri"/>
                <w:b/>
                <w:spacing w:val="-2"/>
                <w:sz w:val="21"/>
              </w:rPr>
              <w:t>May </w:t>
            </w:r>
            <w:r>
              <w:rPr>
                <w:rFonts w:ascii="Calibri"/>
                <w:b/>
                <w:spacing w:val="-1"/>
                <w:sz w:val="21"/>
              </w:rPr>
              <w:t>2020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49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right="100"/>
              <w:jc w:val="righ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spacing w:val="-1"/>
                <w:sz w:val="21"/>
              </w:rPr>
              <w:t>0.00</w:t>
            </w:r>
            <w:r>
              <w:rPr>
                <w:rFonts w:ascii="Calibri"/>
                <w:sz w:val="21"/>
              </w:rPr>
            </w:r>
          </w:p>
        </w:tc>
      </w:tr>
      <w:tr>
        <w:trPr>
          <w:trHeight w:val="305" w:hRule="exact"/>
        </w:trPr>
        <w:tc>
          <w:tcPr>
            <w:tcW w:w="46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sz w:val="21"/>
              </w:rPr>
              <w:t>Sub</w:t>
            </w:r>
            <w:r>
              <w:rPr>
                <w:rFonts w:ascii="Calibri"/>
                <w:b/>
                <w:spacing w:val="-4"/>
                <w:sz w:val="21"/>
              </w:rPr>
              <w:t> </w:t>
            </w:r>
            <w:r>
              <w:rPr>
                <w:rFonts w:ascii="Calibri"/>
                <w:b/>
                <w:spacing w:val="-1"/>
                <w:sz w:val="21"/>
              </w:rPr>
              <w:t>Total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49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right="101"/>
              <w:jc w:val="righ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spacing w:val="-2"/>
                <w:w w:val="95"/>
                <w:sz w:val="21"/>
              </w:rPr>
              <w:t>8,887,109,360.22</w:t>
            </w:r>
            <w:r>
              <w:rPr>
                <w:rFonts w:ascii="Calibri"/>
                <w:sz w:val="21"/>
              </w:rPr>
            </w:r>
          </w:p>
        </w:tc>
      </w:tr>
      <w:tr>
        <w:trPr>
          <w:trHeight w:val="305" w:hRule="exact"/>
        </w:trPr>
        <w:tc>
          <w:tcPr>
            <w:tcW w:w="46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spacing w:val="-1"/>
                <w:sz w:val="21"/>
              </w:rPr>
              <w:t>Distributed</w:t>
            </w:r>
            <w:r>
              <w:rPr>
                <w:rFonts w:ascii="Calibri"/>
                <w:b/>
                <w:sz w:val="21"/>
              </w:rPr>
              <w:t> </w:t>
            </w:r>
            <w:r>
              <w:rPr>
                <w:rFonts w:ascii="Calibri"/>
                <w:b/>
                <w:spacing w:val="-1"/>
                <w:sz w:val="21"/>
              </w:rPr>
              <w:t>as</w:t>
            </w:r>
            <w:r>
              <w:rPr>
                <w:rFonts w:ascii="Calibri"/>
                <w:b/>
                <w:spacing w:val="-3"/>
                <w:sz w:val="21"/>
              </w:rPr>
              <w:t> </w:t>
            </w:r>
            <w:r>
              <w:rPr>
                <w:rFonts w:ascii="Calibri"/>
                <w:b/>
                <w:spacing w:val="-1"/>
                <w:sz w:val="21"/>
              </w:rPr>
              <w:t>at May</w:t>
            </w:r>
            <w:r>
              <w:rPr>
                <w:rFonts w:ascii="Calibri"/>
                <w:b/>
                <w:spacing w:val="-2"/>
                <w:sz w:val="21"/>
              </w:rPr>
              <w:t> </w:t>
            </w:r>
            <w:r>
              <w:rPr>
                <w:rFonts w:ascii="Calibri"/>
                <w:b/>
                <w:spacing w:val="-1"/>
                <w:sz w:val="21"/>
              </w:rPr>
              <w:t>2020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49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3194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spacing w:val="-1"/>
                <w:sz w:val="21"/>
              </w:rPr>
              <w:t>(8,887,109,360.22)</w:t>
            </w:r>
            <w:r>
              <w:rPr>
                <w:rFonts w:ascii="Calibri"/>
                <w:sz w:val="21"/>
              </w:rPr>
            </w:r>
          </w:p>
        </w:tc>
      </w:tr>
      <w:tr>
        <w:trPr>
          <w:trHeight w:val="305" w:hRule="exact"/>
        </w:trPr>
        <w:tc>
          <w:tcPr>
            <w:tcW w:w="46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3"/>
              <w:ind w:left="103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spacing w:val="-1"/>
                <w:sz w:val="21"/>
              </w:rPr>
              <w:t>Balance</w:t>
            </w:r>
            <w:r>
              <w:rPr>
                <w:rFonts w:ascii="Calibri"/>
                <w:b/>
                <w:spacing w:val="-2"/>
                <w:sz w:val="21"/>
              </w:rPr>
              <w:t> </w:t>
            </w:r>
            <w:r>
              <w:rPr>
                <w:rFonts w:ascii="Calibri"/>
                <w:b/>
                <w:spacing w:val="-1"/>
                <w:sz w:val="21"/>
              </w:rPr>
              <w:t>as</w:t>
            </w:r>
            <w:r>
              <w:rPr>
                <w:rFonts w:ascii="Calibri"/>
                <w:b/>
                <w:sz w:val="21"/>
              </w:rPr>
              <w:t> </w:t>
            </w:r>
            <w:r>
              <w:rPr>
                <w:rFonts w:ascii="Calibri"/>
                <w:b/>
                <w:spacing w:val="-1"/>
                <w:sz w:val="21"/>
              </w:rPr>
              <w:t>at 31</w:t>
            </w:r>
            <w:r>
              <w:rPr>
                <w:rFonts w:ascii="Calibri"/>
                <w:b/>
                <w:spacing w:val="-1"/>
                <w:position w:val="7"/>
                <w:sz w:val="14"/>
              </w:rPr>
              <w:t>st </w:t>
            </w:r>
            <w:r>
              <w:rPr>
                <w:rFonts w:ascii="Calibri"/>
                <w:b/>
                <w:spacing w:val="-1"/>
                <w:sz w:val="21"/>
              </w:rPr>
              <w:t>May</w:t>
            </w:r>
            <w:r>
              <w:rPr>
                <w:rFonts w:ascii="Calibri"/>
                <w:b/>
                <w:spacing w:val="-3"/>
                <w:sz w:val="21"/>
              </w:rPr>
              <w:t> </w:t>
            </w:r>
            <w:r>
              <w:rPr>
                <w:rFonts w:ascii="Calibri"/>
                <w:b/>
                <w:spacing w:val="-1"/>
                <w:sz w:val="21"/>
              </w:rPr>
              <w:t>2020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49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right="100"/>
              <w:jc w:val="righ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spacing w:val="-1"/>
                <w:sz w:val="21"/>
              </w:rPr>
              <w:t>0.00</w:t>
            </w:r>
            <w:r>
              <w:rPr>
                <w:rFonts w:ascii="Calibri"/>
                <w:sz w:val="21"/>
              </w:rPr>
            </w:r>
          </w:p>
        </w:tc>
      </w:tr>
      <w:tr>
        <w:trPr>
          <w:trHeight w:val="305" w:hRule="exact"/>
        </w:trPr>
        <w:tc>
          <w:tcPr>
            <w:tcW w:w="46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 w:hAnsi="Calibri" w:cs="Calibri" w:eastAsia="Calibri"/>
                <w:b/>
                <w:bCs/>
                <w:spacing w:val="-1"/>
                <w:sz w:val="21"/>
                <w:szCs w:val="21"/>
              </w:rPr>
              <w:t>Revenue</w:t>
            </w:r>
            <w:r>
              <w:rPr>
                <w:rFonts w:ascii="Calibri" w:hAnsi="Calibri" w:cs="Calibri" w:eastAsia="Calibri"/>
                <w:b/>
                <w:bCs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b/>
                <w:bCs/>
                <w:spacing w:val="-2"/>
                <w:sz w:val="21"/>
                <w:szCs w:val="21"/>
              </w:rPr>
              <w:t>accrued</w:t>
            </w:r>
            <w:r>
              <w:rPr>
                <w:rFonts w:ascii="Calibri" w:hAnsi="Calibri" w:cs="Calibri" w:eastAsia="Calibri"/>
                <w:b/>
                <w:bCs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b/>
                <w:bCs/>
                <w:spacing w:val="-2"/>
                <w:sz w:val="21"/>
                <w:szCs w:val="21"/>
              </w:rPr>
              <w:t>from</w:t>
            </w:r>
            <w:r>
              <w:rPr>
                <w:rFonts w:ascii="Calibri" w:hAnsi="Calibri" w:cs="Calibri" w:eastAsia="Calibri"/>
                <w:b/>
                <w:bCs/>
                <w:spacing w:val="1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b/>
                <w:bCs/>
                <w:spacing w:val="-1"/>
                <w:sz w:val="21"/>
                <w:szCs w:val="21"/>
              </w:rPr>
              <w:t>June</w:t>
            </w:r>
            <w:r>
              <w:rPr>
                <w:rFonts w:ascii="Calibri" w:hAnsi="Calibri" w:cs="Calibri" w:eastAsia="Calibri"/>
                <w:b/>
                <w:bCs/>
                <w:spacing w:val="-3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b/>
                <w:bCs/>
                <w:sz w:val="21"/>
                <w:szCs w:val="21"/>
              </w:rPr>
              <w:t>–</w:t>
            </w:r>
            <w:r>
              <w:rPr>
                <w:rFonts w:ascii="Calibri" w:hAnsi="Calibri" w:cs="Calibri" w:eastAsia="Calibri"/>
                <w:b/>
                <w:bCs/>
                <w:spacing w:val="-2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b/>
                <w:bCs/>
                <w:spacing w:val="-1"/>
                <w:sz w:val="21"/>
                <w:szCs w:val="21"/>
              </w:rPr>
              <w:t>October</w:t>
            </w:r>
            <w:r>
              <w:rPr>
                <w:rFonts w:ascii="Calibri" w:hAnsi="Calibri" w:cs="Calibri" w:eastAsia="Calibri"/>
                <w:b/>
                <w:bCs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b/>
                <w:bCs/>
                <w:spacing w:val="-1"/>
                <w:sz w:val="21"/>
                <w:szCs w:val="21"/>
              </w:rPr>
              <w:t>2020</w:t>
            </w:r>
            <w:r>
              <w:rPr>
                <w:rFonts w:ascii="Calibri" w:hAnsi="Calibri" w:cs="Calibri" w:eastAsia="Calibri"/>
                <w:sz w:val="21"/>
                <w:szCs w:val="21"/>
              </w:rPr>
            </w:r>
          </w:p>
        </w:tc>
        <w:tc>
          <w:tcPr>
            <w:tcW w:w="49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right="101"/>
              <w:jc w:val="righ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spacing w:val="-2"/>
                <w:w w:val="95"/>
                <w:sz w:val="21"/>
              </w:rPr>
              <w:t>3,948,064,066.12</w:t>
            </w:r>
            <w:r>
              <w:rPr>
                <w:rFonts w:ascii="Calibri"/>
                <w:sz w:val="21"/>
              </w:rPr>
            </w:r>
          </w:p>
        </w:tc>
      </w:tr>
      <w:tr>
        <w:trPr>
          <w:trHeight w:val="300" w:hRule="exact"/>
        </w:trPr>
        <w:tc>
          <w:tcPr>
            <w:tcW w:w="46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3"/>
              <w:ind w:left="103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spacing w:val="-1"/>
                <w:sz w:val="21"/>
              </w:rPr>
              <w:t>Closing</w:t>
            </w:r>
            <w:r>
              <w:rPr>
                <w:rFonts w:ascii="Calibri"/>
                <w:b/>
                <w:spacing w:val="-4"/>
                <w:sz w:val="21"/>
              </w:rPr>
              <w:t> </w:t>
            </w:r>
            <w:r>
              <w:rPr>
                <w:rFonts w:ascii="Calibri"/>
                <w:b/>
                <w:spacing w:val="-1"/>
                <w:sz w:val="21"/>
              </w:rPr>
              <w:t>balance as</w:t>
            </w:r>
            <w:r>
              <w:rPr>
                <w:rFonts w:ascii="Calibri"/>
                <w:b/>
                <w:sz w:val="21"/>
              </w:rPr>
              <w:t> </w:t>
            </w:r>
            <w:r>
              <w:rPr>
                <w:rFonts w:ascii="Calibri"/>
                <w:b/>
                <w:spacing w:val="-2"/>
                <w:sz w:val="21"/>
              </w:rPr>
              <w:t>at</w:t>
            </w:r>
            <w:r>
              <w:rPr>
                <w:rFonts w:ascii="Calibri"/>
                <w:b/>
                <w:spacing w:val="-1"/>
                <w:sz w:val="21"/>
              </w:rPr>
              <w:t> </w:t>
            </w:r>
            <w:r>
              <w:rPr>
                <w:rFonts w:ascii="Calibri"/>
                <w:b/>
                <w:sz w:val="21"/>
              </w:rPr>
              <w:t>31</w:t>
            </w:r>
            <w:r>
              <w:rPr>
                <w:rFonts w:ascii="Calibri"/>
                <w:b/>
                <w:position w:val="7"/>
                <w:sz w:val="14"/>
              </w:rPr>
              <w:t>st</w:t>
            </w:r>
            <w:r>
              <w:rPr>
                <w:rFonts w:ascii="Calibri"/>
                <w:b/>
                <w:spacing w:val="13"/>
                <w:position w:val="7"/>
                <w:sz w:val="14"/>
              </w:rPr>
              <w:t> </w:t>
            </w:r>
            <w:r>
              <w:rPr>
                <w:rFonts w:ascii="Calibri"/>
                <w:b/>
                <w:spacing w:val="-1"/>
                <w:sz w:val="21"/>
              </w:rPr>
              <w:t>October </w:t>
            </w:r>
            <w:r>
              <w:rPr>
                <w:rFonts w:ascii="Calibri"/>
                <w:b/>
                <w:spacing w:val="-2"/>
                <w:sz w:val="21"/>
              </w:rPr>
              <w:t>2020.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49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right="101"/>
              <w:jc w:val="righ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spacing w:val="-2"/>
                <w:w w:val="95"/>
                <w:sz w:val="21"/>
              </w:rPr>
              <w:t>3,948,064,066.12</w:t>
            </w:r>
            <w:r>
              <w:rPr>
                <w:rFonts w:ascii="Calibri"/>
                <w:sz w:val="21"/>
              </w:rPr>
            </w:r>
          </w:p>
        </w:tc>
      </w:tr>
    </w:tbl>
    <w:p>
      <w:pPr>
        <w:spacing w:before="11"/>
        <w:ind w:left="220" w:right="0" w:firstLine="0"/>
        <w:jc w:val="left"/>
        <w:rPr>
          <w:rFonts w:ascii="Calibri" w:hAnsi="Calibri" w:cs="Calibri" w:eastAsia="Calibri"/>
          <w:sz w:val="20"/>
          <w:szCs w:val="20"/>
        </w:rPr>
      </w:pPr>
      <w:r>
        <w:rPr>
          <w:rFonts w:ascii="Calibri"/>
          <w:b/>
          <w:color w:val="528135"/>
          <w:spacing w:val="-1"/>
          <w:sz w:val="20"/>
        </w:rPr>
        <w:t>Source:</w:t>
      </w:r>
      <w:r>
        <w:rPr>
          <w:rFonts w:ascii="Calibri"/>
          <w:b/>
          <w:color w:val="528135"/>
          <w:spacing w:val="-10"/>
          <w:sz w:val="20"/>
        </w:rPr>
        <w:t> </w:t>
      </w:r>
      <w:r>
        <w:rPr>
          <w:rFonts w:ascii="Calibri"/>
          <w:b/>
          <w:color w:val="528135"/>
          <w:sz w:val="20"/>
        </w:rPr>
        <w:t>RMAFC</w:t>
      </w:r>
      <w:r>
        <w:rPr>
          <w:rFonts w:ascii="Calibri"/>
          <w:b/>
          <w:color w:val="528135"/>
          <w:spacing w:val="-10"/>
          <w:sz w:val="20"/>
        </w:rPr>
        <w:t> </w:t>
      </w:r>
      <w:r>
        <w:rPr>
          <w:rFonts w:ascii="Calibri"/>
          <w:b/>
          <w:color w:val="528135"/>
          <w:sz w:val="20"/>
        </w:rPr>
        <w:t>Record</w:t>
      </w:r>
      <w:r>
        <w:rPr>
          <w:rFonts w:ascii="Calibri"/>
          <w:sz w:val="20"/>
        </w:rPr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before="130"/>
        <w:ind w:left="220" w:right="0" w:firstLine="0"/>
        <w:jc w:val="left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b/>
          <w:color w:val="528135"/>
          <w:spacing w:val="-1"/>
          <w:sz w:val="18"/>
        </w:rPr>
        <w:t>Table</w:t>
      </w:r>
      <w:r>
        <w:rPr>
          <w:rFonts w:ascii="Calibri"/>
          <w:b/>
          <w:color w:val="528135"/>
          <w:spacing w:val="-4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49:</w:t>
      </w:r>
      <w:r>
        <w:rPr>
          <w:rFonts w:ascii="Calibri"/>
          <w:b/>
          <w:color w:val="528135"/>
          <w:spacing w:val="33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Solid</w:t>
      </w:r>
      <w:r>
        <w:rPr>
          <w:rFonts w:ascii="Calibri"/>
          <w:b/>
          <w:color w:val="528135"/>
          <w:spacing w:val="-4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Minerals</w:t>
      </w:r>
      <w:r>
        <w:rPr>
          <w:rFonts w:ascii="Calibri"/>
          <w:b/>
          <w:color w:val="528135"/>
          <w:spacing w:val="-4"/>
          <w:sz w:val="18"/>
        </w:rPr>
        <w:t> </w:t>
      </w:r>
      <w:r>
        <w:rPr>
          <w:rFonts w:ascii="Calibri"/>
          <w:b/>
          <w:color w:val="528135"/>
          <w:sz w:val="18"/>
        </w:rPr>
        <w:t>Revenue</w:t>
      </w:r>
      <w:r>
        <w:rPr>
          <w:rFonts w:ascii="Calibri"/>
          <w:b/>
          <w:color w:val="528135"/>
          <w:spacing w:val="-3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Distribution</w:t>
      </w:r>
      <w:r>
        <w:rPr>
          <w:rFonts w:ascii="Calibri"/>
          <w:sz w:val="18"/>
        </w:rPr>
      </w:r>
    </w:p>
    <w:p>
      <w:pPr>
        <w:spacing w:line="240" w:lineRule="auto" w:before="1"/>
        <w:rPr>
          <w:rFonts w:ascii="Calibri" w:hAnsi="Calibri" w:cs="Calibri" w:eastAsia="Calibri"/>
          <w:b/>
          <w:bCs/>
          <w:sz w:val="17"/>
          <w:szCs w:val="17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20"/>
        <w:gridCol w:w="4547"/>
        <w:gridCol w:w="2200"/>
      </w:tblGrid>
      <w:tr>
        <w:trPr>
          <w:trHeight w:val="305" w:hRule="exact"/>
        </w:trPr>
        <w:tc>
          <w:tcPr>
            <w:tcW w:w="282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"/>
              <w:ind w:left="103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spacing w:val="-1"/>
                <w:sz w:val="21"/>
              </w:rPr>
              <w:t>Beneficiary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454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"/>
              <w:ind w:right="246"/>
              <w:jc w:val="center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 w:hAnsi="Calibri" w:cs="Calibri" w:eastAsia="Calibri"/>
                <w:b/>
                <w:bCs/>
                <w:spacing w:val="-1"/>
                <w:sz w:val="21"/>
                <w:szCs w:val="21"/>
              </w:rPr>
              <w:t>Total</w:t>
            </w:r>
            <w:r>
              <w:rPr>
                <w:rFonts w:ascii="Calibri" w:hAnsi="Calibri" w:cs="Calibri" w:eastAsia="Calibri"/>
                <w:b/>
                <w:bCs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b/>
                <w:bCs/>
                <w:spacing w:val="-1"/>
                <w:sz w:val="21"/>
                <w:szCs w:val="21"/>
              </w:rPr>
              <w:t>(₦)</w:t>
            </w:r>
            <w:r>
              <w:rPr>
                <w:rFonts w:ascii="Calibri" w:hAnsi="Calibri" w:cs="Calibri" w:eastAsia="Calibri"/>
                <w:sz w:val="21"/>
                <w:szCs w:val="21"/>
              </w:rPr>
            </w:r>
          </w:p>
        </w:tc>
        <w:tc>
          <w:tcPr>
            <w:tcW w:w="22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"/>
              <w:ind w:left="356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sz w:val="21"/>
              </w:rPr>
              <w:t>% </w:t>
            </w:r>
            <w:r>
              <w:rPr>
                <w:rFonts w:ascii="Calibri"/>
                <w:b/>
                <w:spacing w:val="-1"/>
                <w:sz w:val="21"/>
              </w:rPr>
              <w:t>Distribution</w:t>
            </w:r>
            <w:r>
              <w:rPr>
                <w:rFonts w:ascii="Calibri"/>
                <w:sz w:val="21"/>
              </w:rPr>
            </w:r>
          </w:p>
        </w:tc>
      </w:tr>
      <w:tr>
        <w:trPr>
          <w:trHeight w:val="310" w:hRule="exact"/>
        </w:trPr>
        <w:tc>
          <w:tcPr>
            <w:tcW w:w="282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7"/>
              <w:ind w:left="103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spacing w:val="-1"/>
                <w:sz w:val="21"/>
              </w:rPr>
              <w:t>Federal</w:t>
            </w:r>
            <w:r>
              <w:rPr>
                <w:rFonts w:ascii="Calibri"/>
                <w:b/>
                <w:spacing w:val="1"/>
                <w:sz w:val="21"/>
              </w:rPr>
              <w:t> </w:t>
            </w:r>
            <w:r>
              <w:rPr>
                <w:rFonts w:ascii="Calibri"/>
                <w:b/>
                <w:spacing w:val="-1"/>
                <w:sz w:val="21"/>
              </w:rPr>
              <w:t>Government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454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7"/>
              <w:ind w:left="2702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2"/>
                <w:sz w:val="21"/>
              </w:rPr>
              <w:t>4,073,104,413.54</w:t>
            </w:r>
          </w:p>
        </w:tc>
        <w:tc>
          <w:tcPr>
            <w:tcW w:w="22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7"/>
              <w:ind w:right="99"/>
              <w:jc w:val="righ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w w:val="95"/>
                <w:sz w:val="21"/>
              </w:rPr>
              <w:t>45.83%</w:t>
            </w:r>
          </w:p>
        </w:tc>
      </w:tr>
      <w:tr>
        <w:trPr>
          <w:trHeight w:val="310" w:hRule="exact"/>
        </w:trPr>
        <w:tc>
          <w:tcPr>
            <w:tcW w:w="282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spacing w:val="-1"/>
                <w:sz w:val="21"/>
              </w:rPr>
              <w:t>State </w:t>
            </w:r>
            <w:r>
              <w:rPr>
                <w:rFonts w:ascii="Calibri"/>
                <w:b/>
                <w:spacing w:val="-2"/>
                <w:sz w:val="21"/>
              </w:rPr>
              <w:t>Governments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454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2702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2"/>
                <w:sz w:val="21"/>
              </w:rPr>
              <w:t>2,065,932,990.31</w:t>
            </w:r>
          </w:p>
        </w:tc>
        <w:tc>
          <w:tcPr>
            <w:tcW w:w="22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right="99"/>
              <w:jc w:val="righ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w w:val="95"/>
                <w:sz w:val="21"/>
              </w:rPr>
              <w:t>23.25%</w:t>
            </w:r>
          </w:p>
        </w:tc>
      </w:tr>
      <w:tr>
        <w:trPr>
          <w:trHeight w:val="310" w:hRule="exact"/>
        </w:trPr>
        <w:tc>
          <w:tcPr>
            <w:tcW w:w="282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spacing w:val="-1"/>
                <w:sz w:val="21"/>
              </w:rPr>
              <w:t>Local</w:t>
            </w:r>
            <w:r>
              <w:rPr>
                <w:rFonts w:ascii="Calibri"/>
                <w:b/>
                <w:sz w:val="21"/>
              </w:rPr>
              <w:t> </w:t>
            </w:r>
            <w:r>
              <w:rPr>
                <w:rFonts w:ascii="Calibri"/>
                <w:b/>
                <w:spacing w:val="-2"/>
                <w:sz w:val="21"/>
              </w:rPr>
              <w:t>Governments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454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2702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2"/>
                <w:sz w:val="21"/>
              </w:rPr>
              <w:t>1,592,747,739.54</w:t>
            </w:r>
          </w:p>
        </w:tc>
        <w:tc>
          <w:tcPr>
            <w:tcW w:w="22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right="99"/>
              <w:jc w:val="righ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w w:val="95"/>
                <w:sz w:val="21"/>
              </w:rPr>
              <w:t>17.92%</w:t>
            </w:r>
          </w:p>
        </w:tc>
      </w:tr>
      <w:tr>
        <w:trPr>
          <w:trHeight w:val="310" w:hRule="exact"/>
        </w:trPr>
        <w:tc>
          <w:tcPr>
            <w:tcW w:w="282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spacing w:val="-1"/>
                <w:sz w:val="21"/>
              </w:rPr>
              <w:t>13%</w:t>
            </w:r>
            <w:r>
              <w:rPr>
                <w:rFonts w:ascii="Calibri"/>
                <w:b/>
                <w:spacing w:val="-3"/>
                <w:sz w:val="21"/>
              </w:rPr>
              <w:t> </w:t>
            </w:r>
            <w:r>
              <w:rPr>
                <w:rFonts w:ascii="Calibri"/>
                <w:b/>
                <w:spacing w:val="-1"/>
                <w:sz w:val="21"/>
              </w:rPr>
              <w:t>Derivation</w:t>
            </w:r>
            <w:r>
              <w:rPr>
                <w:rFonts w:ascii="Calibri"/>
                <w:b/>
                <w:spacing w:val="-3"/>
                <w:sz w:val="21"/>
              </w:rPr>
              <w:t> </w:t>
            </w:r>
            <w:r>
              <w:rPr>
                <w:rFonts w:ascii="Calibri"/>
                <w:b/>
                <w:spacing w:val="-1"/>
                <w:sz w:val="21"/>
              </w:rPr>
              <w:t>Share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454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2702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2"/>
                <w:sz w:val="21"/>
              </w:rPr>
              <w:t>1,155,324,216.83</w:t>
            </w:r>
          </w:p>
        </w:tc>
        <w:tc>
          <w:tcPr>
            <w:tcW w:w="22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right="99"/>
              <w:jc w:val="righ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w w:val="95"/>
                <w:sz w:val="21"/>
              </w:rPr>
              <w:t>13.00%</w:t>
            </w:r>
          </w:p>
        </w:tc>
      </w:tr>
      <w:tr>
        <w:trPr>
          <w:trHeight w:val="305" w:hRule="exact"/>
        </w:trPr>
        <w:tc>
          <w:tcPr>
            <w:tcW w:w="282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spacing w:val="-1"/>
                <w:sz w:val="21"/>
              </w:rPr>
              <w:t>TOTAL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454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2695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spacing w:val="-2"/>
                <w:sz w:val="21"/>
              </w:rPr>
              <w:t>8,887,109,360.22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22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355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spacing w:val="-1"/>
                <w:sz w:val="21"/>
              </w:rPr>
              <w:t>100.00%</w:t>
            </w:r>
            <w:r>
              <w:rPr>
                <w:rFonts w:ascii="Calibri"/>
                <w:sz w:val="21"/>
              </w:rPr>
            </w:r>
          </w:p>
        </w:tc>
      </w:tr>
    </w:tbl>
    <w:p>
      <w:pPr>
        <w:spacing w:before="13"/>
        <w:ind w:left="220" w:right="0" w:firstLine="0"/>
        <w:jc w:val="left"/>
        <w:rPr>
          <w:rFonts w:ascii="Calibri" w:hAnsi="Calibri" w:cs="Calibri" w:eastAsia="Calibri"/>
          <w:sz w:val="20"/>
          <w:szCs w:val="20"/>
        </w:rPr>
      </w:pPr>
      <w:r>
        <w:rPr>
          <w:rFonts w:ascii="Calibri"/>
          <w:b/>
          <w:color w:val="528135"/>
          <w:spacing w:val="-1"/>
          <w:sz w:val="20"/>
        </w:rPr>
        <w:t>Source:</w:t>
      </w:r>
      <w:r>
        <w:rPr>
          <w:rFonts w:ascii="Calibri"/>
          <w:b/>
          <w:color w:val="528135"/>
          <w:spacing w:val="-10"/>
          <w:sz w:val="20"/>
        </w:rPr>
        <w:t> </w:t>
      </w:r>
      <w:r>
        <w:rPr>
          <w:rFonts w:ascii="Calibri"/>
          <w:b/>
          <w:color w:val="528135"/>
          <w:sz w:val="20"/>
        </w:rPr>
        <w:t>RMAFC</w:t>
      </w:r>
      <w:r>
        <w:rPr>
          <w:rFonts w:ascii="Calibri"/>
          <w:b/>
          <w:color w:val="528135"/>
          <w:spacing w:val="-10"/>
          <w:sz w:val="20"/>
        </w:rPr>
        <w:t> </w:t>
      </w:r>
      <w:r>
        <w:rPr>
          <w:rFonts w:ascii="Calibri"/>
          <w:b/>
          <w:color w:val="528135"/>
          <w:sz w:val="20"/>
        </w:rPr>
        <w:t>Record</w:t>
      </w:r>
      <w:r>
        <w:rPr>
          <w:rFonts w:ascii="Calibri"/>
          <w:sz w:val="20"/>
        </w:rPr>
      </w:r>
    </w:p>
    <w:p>
      <w:pPr>
        <w:spacing w:line="240" w:lineRule="auto" w:before="4"/>
        <w:rPr>
          <w:rFonts w:ascii="Calibri" w:hAnsi="Calibri" w:cs="Calibri" w:eastAsia="Calibri"/>
          <w:b/>
          <w:bCs/>
          <w:sz w:val="29"/>
          <w:szCs w:val="29"/>
        </w:rPr>
      </w:pPr>
    </w:p>
    <w:p>
      <w:pPr>
        <w:spacing w:line="200" w:lineRule="atLeast"/>
        <w:ind w:left="1475" w:right="0" w:firstLine="0"/>
        <w:rPr>
          <w:rFonts w:ascii="Calibri" w:hAnsi="Calibri" w:cs="Calibri" w:eastAsia="Calibri"/>
          <w:sz w:val="20"/>
          <w:szCs w:val="20"/>
        </w:rPr>
      </w:pPr>
      <w:r>
        <w:rPr>
          <w:rFonts w:ascii="Calibri" w:hAnsi="Calibri" w:cs="Calibri" w:eastAsia="Calibri"/>
          <w:sz w:val="20"/>
          <w:szCs w:val="20"/>
        </w:rPr>
        <w:drawing>
          <wp:inline distT="0" distB="0" distL="0" distR="0">
            <wp:extent cx="4072878" cy="1838325"/>
            <wp:effectExtent l="0" t="0" r="0" b="0"/>
            <wp:docPr id="81" name="image55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2" name="image55.jpeg"/>
                    <pic:cNvPicPr/>
                  </pic:nvPicPr>
                  <pic:blipFill>
                    <a:blip r:embed="rId1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2878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 w:eastAsia="Calibri"/>
          <w:sz w:val="20"/>
          <w:szCs w:val="20"/>
        </w:rPr>
      </w:r>
    </w:p>
    <w:p>
      <w:pPr>
        <w:spacing w:line="240" w:lineRule="auto" w:before="5"/>
        <w:rPr>
          <w:rFonts w:ascii="Calibri" w:hAnsi="Calibri" w:cs="Calibri" w:eastAsia="Calibri"/>
          <w:b/>
          <w:bCs/>
          <w:sz w:val="21"/>
          <w:szCs w:val="21"/>
        </w:rPr>
      </w:pPr>
    </w:p>
    <w:p>
      <w:pPr>
        <w:spacing w:before="0"/>
        <w:ind w:left="220" w:right="0" w:firstLine="0"/>
        <w:jc w:val="left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b/>
          <w:color w:val="528135"/>
          <w:spacing w:val="-1"/>
          <w:sz w:val="18"/>
        </w:rPr>
        <w:t>Figure</w:t>
      </w:r>
      <w:r>
        <w:rPr>
          <w:rFonts w:ascii="Calibri"/>
          <w:b/>
          <w:color w:val="528135"/>
          <w:spacing w:val="-5"/>
          <w:sz w:val="18"/>
        </w:rPr>
        <w:t> </w:t>
      </w:r>
      <w:r>
        <w:rPr>
          <w:rFonts w:ascii="Calibri"/>
          <w:b/>
          <w:color w:val="528135"/>
          <w:sz w:val="18"/>
        </w:rPr>
        <w:t>33:</w:t>
      </w:r>
      <w:r>
        <w:rPr>
          <w:rFonts w:ascii="Calibri"/>
          <w:b/>
          <w:color w:val="528135"/>
          <w:spacing w:val="-4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Solid</w:t>
      </w:r>
      <w:r>
        <w:rPr>
          <w:rFonts w:ascii="Calibri"/>
          <w:b/>
          <w:color w:val="528135"/>
          <w:spacing w:val="-5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Mineral</w:t>
      </w:r>
      <w:r>
        <w:rPr>
          <w:rFonts w:ascii="Calibri"/>
          <w:b/>
          <w:color w:val="528135"/>
          <w:spacing w:val="-4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Revenue</w:t>
      </w:r>
      <w:r>
        <w:rPr>
          <w:rFonts w:ascii="Calibri"/>
          <w:b/>
          <w:color w:val="528135"/>
          <w:spacing w:val="-4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Distribution</w:t>
      </w:r>
      <w:r>
        <w:rPr>
          <w:rFonts w:ascii="Calibri"/>
          <w:sz w:val="18"/>
        </w:rPr>
      </w:r>
    </w:p>
    <w:p>
      <w:pPr>
        <w:spacing w:after="0"/>
        <w:jc w:val="left"/>
        <w:rPr>
          <w:rFonts w:ascii="Calibri" w:hAnsi="Calibri" w:cs="Calibri" w:eastAsia="Calibri"/>
          <w:sz w:val="18"/>
          <w:szCs w:val="18"/>
        </w:rPr>
        <w:sectPr>
          <w:pgSz w:w="12240" w:h="15840"/>
          <w:pgMar w:header="0" w:footer="763" w:top="1380" w:bottom="960" w:left="1220" w:right="1220"/>
        </w:sectPr>
      </w:pPr>
    </w:p>
    <w:p>
      <w:pPr>
        <w:spacing w:line="240" w:lineRule="auto" w:before="5"/>
        <w:rPr>
          <w:rFonts w:ascii="Calibri" w:hAnsi="Calibri" w:cs="Calibri" w:eastAsia="Calibri"/>
          <w:b/>
          <w:bCs/>
          <w:sz w:val="18"/>
          <w:szCs w:val="18"/>
        </w:rPr>
      </w:pPr>
    </w:p>
    <w:p>
      <w:pPr>
        <w:pStyle w:val="BodyText"/>
        <w:spacing w:line="240" w:lineRule="auto" w:before="51"/>
        <w:ind w:right="0"/>
        <w:jc w:val="left"/>
        <w:rPr>
          <w:rFonts w:ascii="Calibri" w:hAnsi="Calibri" w:cs="Calibri" w:eastAsia="Calibri"/>
        </w:rPr>
      </w:pPr>
      <w:r>
        <w:rPr>
          <w:rFonts w:ascii="Calibri" w:hAnsi="Calibri" w:cs="Calibri" w:eastAsia="Calibri"/>
        </w:rPr>
        <w:t>A </w:t>
      </w:r>
      <w:r>
        <w:rPr>
          <w:rFonts w:ascii="Calibri" w:hAnsi="Calibri" w:cs="Calibri" w:eastAsia="Calibri"/>
          <w:spacing w:val="-1"/>
        </w:rPr>
        <w:t>total</w:t>
      </w:r>
      <w:r>
        <w:rPr>
          <w:rFonts w:ascii="Calibri" w:hAnsi="Calibri" w:cs="Calibri" w:eastAsia="Calibri"/>
          <w:spacing w:val="-2"/>
        </w:rPr>
        <w:t> </w:t>
      </w:r>
      <w:r>
        <w:rPr>
          <w:rFonts w:ascii="Calibri" w:hAnsi="Calibri" w:cs="Calibri" w:eastAsia="Calibri"/>
        </w:rPr>
        <w:t>of </w:t>
      </w:r>
      <w:r>
        <w:rPr>
          <w:rFonts w:ascii="Calibri" w:hAnsi="Calibri" w:cs="Calibri" w:eastAsia="Calibri"/>
          <w:spacing w:val="-1"/>
        </w:rPr>
        <w:t>₦3,221,257,205.04</w:t>
      </w:r>
      <w:r>
        <w:rPr>
          <w:rFonts w:ascii="Calibri" w:hAnsi="Calibri" w:cs="Calibri" w:eastAsia="Calibri"/>
          <w:spacing w:val="1"/>
        </w:rPr>
        <w:t> </w:t>
      </w:r>
      <w:r>
        <w:rPr>
          <w:rFonts w:ascii="Calibri" w:hAnsi="Calibri" w:cs="Calibri" w:eastAsia="Calibri"/>
          <w:spacing w:val="-1"/>
        </w:rPr>
        <w:t>inclusive</w:t>
      </w:r>
      <w:r>
        <w:rPr>
          <w:rFonts w:ascii="Calibri" w:hAnsi="Calibri" w:cs="Calibri" w:eastAsia="Calibri"/>
        </w:rPr>
        <w:t> </w:t>
      </w:r>
      <w:r>
        <w:rPr>
          <w:rFonts w:ascii="Calibri" w:hAnsi="Calibri" w:cs="Calibri" w:eastAsia="Calibri"/>
          <w:spacing w:val="-1"/>
        </w:rPr>
        <w:t>of </w:t>
      </w:r>
      <w:r>
        <w:rPr>
          <w:rFonts w:ascii="Calibri" w:hAnsi="Calibri" w:cs="Calibri" w:eastAsia="Calibri"/>
        </w:rPr>
        <w:t>13%</w:t>
      </w:r>
      <w:r>
        <w:rPr>
          <w:rFonts w:ascii="Calibri" w:hAnsi="Calibri" w:cs="Calibri" w:eastAsia="Calibri"/>
          <w:spacing w:val="-1"/>
        </w:rPr>
        <w:t> Derivation</w:t>
      </w:r>
      <w:r>
        <w:rPr>
          <w:rFonts w:ascii="Calibri" w:hAnsi="Calibri" w:cs="Calibri" w:eastAsia="Calibri"/>
        </w:rPr>
        <w:t> was</w:t>
      </w:r>
      <w:r>
        <w:rPr>
          <w:rFonts w:ascii="Calibri" w:hAnsi="Calibri" w:cs="Calibri" w:eastAsia="Calibri"/>
          <w:spacing w:val="-2"/>
        </w:rPr>
        <w:t> </w:t>
      </w:r>
      <w:r>
        <w:rPr>
          <w:rFonts w:ascii="Calibri" w:hAnsi="Calibri" w:cs="Calibri" w:eastAsia="Calibri"/>
          <w:spacing w:val="-1"/>
        </w:rPr>
        <w:t>distributed</w:t>
      </w:r>
      <w:r>
        <w:rPr>
          <w:rFonts w:ascii="Calibri" w:hAnsi="Calibri" w:cs="Calibri" w:eastAsia="Calibri"/>
          <w:spacing w:val="1"/>
        </w:rPr>
        <w:t> </w:t>
      </w:r>
      <w:r>
        <w:rPr>
          <w:rFonts w:ascii="Calibri" w:hAnsi="Calibri" w:cs="Calibri" w:eastAsia="Calibri"/>
          <w:spacing w:val="-1"/>
        </w:rPr>
        <w:t>among</w:t>
      </w:r>
      <w:r>
        <w:rPr>
          <w:rFonts w:ascii="Calibri" w:hAnsi="Calibri" w:cs="Calibri" w:eastAsia="Calibri"/>
          <w:spacing w:val="-2"/>
        </w:rPr>
        <w:t> </w:t>
      </w:r>
      <w:r>
        <w:rPr>
          <w:rFonts w:ascii="Calibri" w:hAnsi="Calibri" w:cs="Calibri" w:eastAsia="Calibri"/>
        </w:rPr>
        <w:t>the</w:t>
      </w:r>
      <w:r>
        <w:rPr>
          <w:rFonts w:ascii="Calibri" w:hAnsi="Calibri" w:cs="Calibri" w:eastAsia="Calibri"/>
          <w:spacing w:val="-2"/>
        </w:rPr>
        <w:t> </w:t>
      </w:r>
      <w:r>
        <w:rPr>
          <w:rFonts w:ascii="Calibri" w:hAnsi="Calibri" w:cs="Calibri" w:eastAsia="Calibri"/>
        </w:rPr>
        <w:t>36</w:t>
      </w:r>
      <w:r>
        <w:rPr>
          <w:rFonts w:ascii="Calibri" w:hAnsi="Calibri" w:cs="Calibri" w:eastAsia="Calibri"/>
          <w:spacing w:val="-1"/>
        </w:rPr>
        <w:t> states</w:t>
      </w:r>
      <w:r>
        <w:rPr>
          <w:rFonts w:ascii="Calibri" w:hAnsi="Calibri" w:cs="Calibri" w:eastAsia="Calibri"/>
          <w:spacing w:val="-2"/>
        </w:rPr>
        <w:t> </w:t>
      </w:r>
      <w:r>
        <w:rPr>
          <w:rFonts w:ascii="Calibri" w:hAnsi="Calibri" w:cs="Calibri" w:eastAsia="Calibri"/>
        </w:rPr>
        <w:t>of</w:t>
      </w:r>
    </w:p>
    <w:p>
      <w:pPr>
        <w:pStyle w:val="BodyText"/>
        <w:spacing w:line="240" w:lineRule="auto" w:before="45"/>
        <w:ind w:right="0"/>
        <w:jc w:val="left"/>
      </w:pPr>
      <w:r>
        <w:rPr/>
        <w:t>the</w:t>
      </w:r>
      <w:r>
        <w:rPr>
          <w:spacing w:val="-5"/>
        </w:rPr>
        <w:t> </w:t>
      </w:r>
      <w:r>
        <w:rPr>
          <w:spacing w:val="-1"/>
        </w:rPr>
        <w:t>federation and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>
          <w:spacing w:val="-2"/>
        </w:rPr>
        <w:t>FCT</w:t>
      </w:r>
      <w:r>
        <w:rPr>
          <w:spacing w:val="-1"/>
        </w:rPr>
        <w:t> </w:t>
      </w:r>
      <w:r>
        <w:rPr/>
        <w:t>in</w:t>
      </w:r>
      <w:r>
        <w:rPr>
          <w:spacing w:val="-3"/>
        </w:rPr>
        <w:t> </w:t>
      </w:r>
      <w:r>
        <w:rPr/>
        <w:t>May</w:t>
      </w:r>
      <w:r>
        <w:rPr>
          <w:spacing w:val="-2"/>
        </w:rPr>
        <w:t> </w:t>
      </w:r>
      <w:r>
        <w:rPr>
          <w:spacing w:val="-1"/>
        </w:rPr>
        <w:t>2020</w:t>
      </w:r>
      <w:r>
        <w:rPr>
          <w:spacing w:val="-3"/>
        </w:rPr>
        <w:t> </w:t>
      </w:r>
      <w:r>
        <w:rPr/>
        <w:t>as</w:t>
      </w:r>
      <w:r>
        <w:rPr>
          <w:spacing w:val="-3"/>
        </w:rPr>
        <w:t> </w:t>
      </w:r>
      <w:r>
        <w:rPr>
          <w:spacing w:val="-1"/>
        </w:rPr>
        <w:t>presented </w:t>
      </w:r>
      <w:r>
        <w:rPr>
          <w:spacing w:val="-2"/>
        </w:rPr>
        <w:t>in</w:t>
      </w:r>
      <w:r>
        <w:rPr>
          <w:spacing w:val="-1"/>
        </w:rPr>
        <w:t> Table</w:t>
      </w:r>
      <w:r>
        <w:rPr>
          <w:spacing w:val="4"/>
        </w:rPr>
        <w:t> </w:t>
      </w:r>
      <w:r>
        <w:rPr/>
        <w:t>50.</w:t>
      </w:r>
    </w:p>
    <w:p>
      <w:pPr>
        <w:spacing w:line="240" w:lineRule="auto" w:before="5"/>
        <w:rPr>
          <w:rFonts w:ascii="Calibri" w:hAnsi="Calibri" w:cs="Calibri" w:eastAsia="Calibri"/>
          <w:sz w:val="31"/>
          <w:szCs w:val="31"/>
        </w:rPr>
      </w:pPr>
    </w:p>
    <w:p>
      <w:pPr>
        <w:spacing w:before="0"/>
        <w:ind w:left="220" w:right="0" w:firstLine="0"/>
        <w:jc w:val="left"/>
        <w:rPr>
          <w:rFonts w:ascii="Calibri" w:hAnsi="Calibri" w:cs="Calibri" w:eastAsia="Calibri"/>
          <w:sz w:val="18"/>
          <w:szCs w:val="18"/>
        </w:rPr>
      </w:pPr>
      <w:r>
        <w:rPr/>
        <w:pict>
          <v:group style="position:absolute;margin-left:309.600006pt;margin-top:43.43935pt;width:11.65pt;height:3pt;mso-position-horizontal-relative:page;mso-position-vertical-relative:paragraph;z-index:-638920" coordorigin="6192,869" coordsize="233,60">
            <v:group style="position:absolute;left:6203;top:918;width:212;height:2" coordorigin="6203,918" coordsize="212,2">
              <v:shape style="position:absolute;left:6203;top:918;width:212;height:2" coordorigin="6203,918" coordsize="212,0" path="m6203,918l6414,918e" filled="false" stroked="true" strokeweight="1.060010pt" strokecolor="#000000">
                <v:path arrowok="t"/>
              </v:shape>
            </v:group>
            <v:group style="position:absolute;left:6203;top:879;width:212;height:2" coordorigin="6203,879" coordsize="212,2">
              <v:shape style="position:absolute;left:6203;top:879;width:212;height:2" coordorigin="6203,879" coordsize="212,0" path="m6203,879l6414,879e" filled="false" stroked="true" strokeweight="1.060010pt" strokecolor="#000000">
                <v:path arrowok="t"/>
              </v:shape>
            </v:group>
            <w10:wrap type="none"/>
          </v:group>
        </w:pict>
      </w:r>
      <w:r>
        <w:rPr>
          <w:rFonts w:ascii="Calibri"/>
          <w:b/>
          <w:color w:val="528135"/>
          <w:spacing w:val="-1"/>
          <w:sz w:val="18"/>
        </w:rPr>
        <w:t>Table</w:t>
      </w:r>
      <w:r>
        <w:rPr>
          <w:rFonts w:ascii="Calibri"/>
          <w:b/>
          <w:color w:val="528135"/>
          <w:spacing w:val="-4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9:</w:t>
      </w:r>
      <w:r>
        <w:rPr>
          <w:rFonts w:ascii="Calibri"/>
          <w:b/>
          <w:color w:val="528135"/>
          <w:spacing w:val="-3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State</w:t>
      </w:r>
      <w:r>
        <w:rPr>
          <w:rFonts w:ascii="Calibri"/>
          <w:b/>
          <w:color w:val="528135"/>
          <w:spacing w:val="-3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and</w:t>
      </w:r>
      <w:r>
        <w:rPr>
          <w:rFonts w:ascii="Calibri"/>
          <w:b/>
          <w:color w:val="528135"/>
          <w:spacing w:val="-4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LGA</w:t>
      </w:r>
      <w:r>
        <w:rPr>
          <w:rFonts w:ascii="Calibri"/>
          <w:b/>
          <w:color w:val="528135"/>
          <w:spacing w:val="-4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Distribution</w:t>
      </w:r>
      <w:r>
        <w:rPr>
          <w:rFonts w:ascii="Calibri"/>
          <w:b/>
          <w:color w:val="528135"/>
          <w:spacing w:val="-4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of</w:t>
      </w:r>
      <w:r>
        <w:rPr>
          <w:rFonts w:ascii="Calibri"/>
          <w:b/>
          <w:color w:val="528135"/>
          <w:spacing w:val="-3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Solid</w:t>
      </w:r>
      <w:r>
        <w:rPr>
          <w:rFonts w:ascii="Calibri"/>
          <w:b/>
          <w:color w:val="528135"/>
          <w:spacing w:val="-4"/>
          <w:sz w:val="18"/>
        </w:rPr>
        <w:t> </w:t>
      </w:r>
      <w:r>
        <w:rPr>
          <w:rFonts w:ascii="Calibri"/>
          <w:b/>
          <w:color w:val="528135"/>
          <w:sz w:val="18"/>
        </w:rPr>
        <w:t>Minerals</w:t>
      </w:r>
      <w:r>
        <w:rPr>
          <w:rFonts w:ascii="Calibri"/>
          <w:b/>
          <w:color w:val="528135"/>
          <w:spacing w:val="-3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Revenue</w:t>
      </w:r>
      <w:r>
        <w:rPr>
          <w:rFonts w:ascii="Calibri"/>
          <w:sz w:val="18"/>
        </w:rPr>
      </w:r>
    </w:p>
    <w:p>
      <w:pPr>
        <w:spacing w:line="240" w:lineRule="auto" w:before="1"/>
        <w:rPr>
          <w:rFonts w:ascii="Calibri" w:hAnsi="Calibri" w:cs="Calibri" w:eastAsia="Calibri"/>
          <w:b/>
          <w:bCs/>
          <w:sz w:val="17"/>
          <w:szCs w:val="17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14"/>
        <w:gridCol w:w="1687"/>
        <w:gridCol w:w="2831"/>
        <w:gridCol w:w="2285"/>
        <w:gridCol w:w="1952"/>
      </w:tblGrid>
      <w:tr>
        <w:trPr>
          <w:trHeight w:val="931" w:hRule="exact"/>
        </w:trPr>
        <w:tc>
          <w:tcPr>
            <w:tcW w:w="8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68" w:lineRule="exact"/>
              <w:ind w:left="103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b/>
                <w:spacing w:val="-1"/>
                <w:sz w:val="22"/>
              </w:rPr>
              <w:t>S/N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168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68" w:lineRule="exact"/>
              <w:ind w:left="10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b/>
                <w:spacing w:val="-1"/>
                <w:sz w:val="22"/>
              </w:rPr>
              <w:t>State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28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libri" w:hAnsi="Calibri" w:cs="Calibri" w:eastAsia="Calibri"/>
                <w:b/>
                <w:bCs/>
                <w:sz w:val="25"/>
                <w:szCs w:val="25"/>
              </w:rPr>
            </w:pPr>
          </w:p>
          <w:p>
            <w:pPr>
              <w:pStyle w:val="TableParagraph"/>
              <w:spacing w:line="240" w:lineRule="auto"/>
              <w:ind w:left="40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b/>
                <w:spacing w:val="-1"/>
                <w:sz w:val="22"/>
              </w:rPr>
              <w:t>Statutory</w:t>
            </w:r>
            <w:r>
              <w:rPr>
                <w:rFonts w:ascii="Calibri"/>
                <w:b/>
                <w:sz w:val="22"/>
              </w:rPr>
              <w:t> </w:t>
            </w:r>
            <w:r>
              <w:rPr>
                <w:rFonts w:ascii="Calibri"/>
                <w:b/>
                <w:spacing w:val="-1"/>
                <w:sz w:val="22"/>
              </w:rPr>
              <w:t>Allocation </w:t>
            </w:r>
            <w:r>
              <w:rPr>
                <w:rFonts w:ascii="Calibri"/>
                <w:b/>
                <w:spacing w:val="-2"/>
                <w:sz w:val="22"/>
              </w:rPr>
              <w:t>(N)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22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75" w:lineRule="auto"/>
              <w:ind w:left="252" w:right="636"/>
              <w:jc w:val="center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b/>
                <w:spacing w:val="-1"/>
                <w:sz w:val="22"/>
              </w:rPr>
              <w:t>Distribution</w:t>
            </w:r>
            <w:r>
              <w:rPr>
                <w:rFonts w:ascii="Calibri"/>
                <w:b/>
                <w:spacing w:val="23"/>
                <w:sz w:val="22"/>
              </w:rPr>
              <w:t> </w:t>
            </w:r>
            <w:r>
              <w:rPr>
                <w:rFonts w:ascii="Calibri"/>
                <w:b/>
                <w:sz w:val="22"/>
              </w:rPr>
              <w:t>13%</w:t>
            </w:r>
            <w:r>
              <w:rPr>
                <w:rFonts w:ascii="Calibri"/>
                <w:b/>
                <w:spacing w:val="-3"/>
                <w:sz w:val="22"/>
              </w:rPr>
              <w:t> </w:t>
            </w:r>
            <w:r>
              <w:rPr>
                <w:rFonts w:ascii="Calibri"/>
                <w:b/>
                <w:spacing w:val="-1"/>
                <w:sz w:val="22"/>
              </w:rPr>
              <w:t>Derivation</w:t>
            </w:r>
            <w:r>
              <w:rPr>
                <w:rFonts w:ascii="Calibri"/>
                <w:b/>
                <w:spacing w:val="21"/>
                <w:sz w:val="22"/>
              </w:rPr>
              <w:t> </w:t>
            </w:r>
            <w:r>
              <w:rPr>
                <w:rFonts w:ascii="Calibri"/>
                <w:b/>
                <w:spacing w:val="-2"/>
                <w:sz w:val="22"/>
              </w:rPr>
              <w:t>(</w:t>
            </w:r>
            <w:r>
              <w:rPr>
                <w:rFonts w:ascii="Calibri"/>
                <w:b/>
                <w:strike/>
                <w:sz w:val="22"/>
              </w:rPr>
            </w:r>
            <w:r>
              <w:rPr>
                <w:rFonts w:ascii="Calibri"/>
                <w:b/>
                <w:strike/>
                <w:spacing w:val="-2"/>
                <w:sz w:val="22"/>
                <w:u w:val="thick" w:color="000000"/>
              </w:rPr>
              <w:t>N)</w:t>
            </w:r>
            <w:r>
              <w:rPr>
                <w:rFonts w:ascii="Calibri"/>
                <w:b/>
                <w:strike w:val="0"/>
                <w:spacing w:val="-2"/>
                <w:sz w:val="22"/>
                <w:u w:val="thick" w:color="000000"/>
              </w:rPr>
            </w:r>
            <w:r>
              <w:rPr>
                <w:rFonts w:ascii="Calibri"/>
                <w:b/>
                <w:strike w:val="0"/>
                <w:spacing w:val="-2"/>
                <w:sz w:val="22"/>
              </w:rPr>
            </w:r>
            <w:r>
              <w:rPr>
                <w:rFonts w:ascii="Calibri"/>
                <w:strike w:val="0"/>
                <w:sz w:val="22"/>
              </w:rPr>
            </w:r>
          </w:p>
        </w:tc>
        <w:tc>
          <w:tcPr>
            <w:tcW w:w="19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libri" w:hAnsi="Calibri" w:cs="Calibri" w:eastAsia="Calibri"/>
                <w:b/>
                <w:bCs/>
                <w:sz w:val="25"/>
                <w:szCs w:val="25"/>
              </w:rPr>
            </w:pPr>
          </w:p>
          <w:p>
            <w:pPr>
              <w:pStyle w:val="TableParagraph"/>
              <w:spacing w:line="276" w:lineRule="auto"/>
              <w:ind w:left="718" w:right="578" w:hanging="375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b/>
                <w:spacing w:val="-1"/>
                <w:sz w:val="22"/>
              </w:rPr>
              <w:t>Gross</w:t>
            </w:r>
            <w:r>
              <w:rPr>
                <w:rFonts w:ascii="Calibri"/>
                <w:b/>
                <w:sz w:val="22"/>
              </w:rPr>
              <w:t> </w:t>
            </w:r>
            <w:r>
              <w:rPr>
                <w:rFonts w:ascii="Calibri"/>
                <w:b/>
                <w:spacing w:val="-1"/>
                <w:sz w:val="22"/>
              </w:rPr>
              <w:t>Total</w:t>
            </w:r>
            <w:r>
              <w:rPr>
                <w:rFonts w:ascii="Calibri"/>
                <w:b/>
                <w:spacing w:val="24"/>
                <w:sz w:val="22"/>
              </w:rPr>
              <w:t> </w:t>
            </w:r>
            <w:r>
              <w:rPr>
                <w:rFonts w:ascii="Calibri"/>
                <w:b/>
                <w:spacing w:val="-2"/>
                <w:sz w:val="22"/>
              </w:rPr>
              <w:t>(</w:t>
            </w:r>
            <w:r>
              <w:rPr>
                <w:rFonts w:ascii="Calibri"/>
                <w:b/>
                <w:strike/>
                <w:sz w:val="22"/>
              </w:rPr>
            </w:r>
            <w:r>
              <w:rPr>
                <w:rFonts w:ascii="Calibri"/>
                <w:b/>
                <w:strike/>
                <w:spacing w:val="-2"/>
                <w:sz w:val="22"/>
                <w:u w:val="thick" w:color="000000"/>
              </w:rPr>
              <w:t>N)</w:t>
            </w:r>
            <w:r>
              <w:rPr>
                <w:rFonts w:ascii="Calibri"/>
                <w:b/>
                <w:strike w:val="0"/>
                <w:spacing w:val="-2"/>
                <w:sz w:val="22"/>
                <w:u w:val="thick" w:color="000000"/>
              </w:rPr>
            </w:r>
            <w:r>
              <w:rPr>
                <w:rFonts w:ascii="Calibri"/>
                <w:b/>
                <w:strike w:val="0"/>
                <w:spacing w:val="-2"/>
                <w:sz w:val="22"/>
              </w:rPr>
            </w:r>
            <w:r>
              <w:rPr>
                <w:rFonts w:ascii="Calibri"/>
                <w:strike w:val="0"/>
                <w:sz w:val="22"/>
              </w:rPr>
            </w:r>
          </w:p>
        </w:tc>
      </w:tr>
      <w:tr>
        <w:trPr>
          <w:trHeight w:val="318" w:hRule="exact"/>
        </w:trPr>
        <w:tc>
          <w:tcPr>
            <w:tcW w:w="8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103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b/>
                <w:sz w:val="22"/>
              </w:rPr>
              <w:t>1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168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10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ABIA</w:t>
            </w:r>
          </w:p>
        </w:tc>
        <w:tc>
          <w:tcPr>
            <w:tcW w:w="28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1294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51,014,775.95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22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771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9,165,714.92</w:t>
            </w:r>
          </w:p>
        </w:tc>
        <w:tc>
          <w:tcPr>
            <w:tcW w:w="19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56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60,180,490.87</w:t>
            </w:r>
            <w:r>
              <w:rPr>
                <w:rFonts w:ascii="Calibri"/>
                <w:sz w:val="22"/>
              </w:rPr>
            </w:r>
          </w:p>
        </w:tc>
      </w:tr>
      <w:tr>
        <w:trPr>
          <w:trHeight w:val="318" w:hRule="exact"/>
        </w:trPr>
        <w:tc>
          <w:tcPr>
            <w:tcW w:w="8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5"/>
              <w:ind w:left="103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b/>
                <w:sz w:val="22"/>
              </w:rPr>
              <w:t>2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168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10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ADAMAWA</w:t>
            </w:r>
          </w:p>
        </w:tc>
        <w:tc>
          <w:tcPr>
            <w:tcW w:w="28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1294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54,270,948.78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22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771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6,719,838.58</w:t>
            </w:r>
          </w:p>
        </w:tc>
        <w:tc>
          <w:tcPr>
            <w:tcW w:w="19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56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60,990,787.36</w:t>
            </w:r>
            <w:r>
              <w:rPr>
                <w:rFonts w:ascii="Calibri"/>
                <w:sz w:val="22"/>
              </w:rPr>
            </w:r>
          </w:p>
        </w:tc>
      </w:tr>
      <w:tr>
        <w:trPr>
          <w:trHeight w:val="320" w:hRule="exact"/>
        </w:trPr>
        <w:tc>
          <w:tcPr>
            <w:tcW w:w="8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103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b/>
                <w:sz w:val="22"/>
              </w:rPr>
              <w:t>3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168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10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AKWA </w:t>
            </w:r>
            <w:r>
              <w:rPr>
                <w:rFonts w:ascii="Calibri"/>
                <w:spacing w:val="-1"/>
                <w:sz w:val="22"/>
              </w:rPr>
              <w:t>IBOM</w:t>
            </w:r>
          </w:p>
        </w:tc>
        <w:tc>
          <w:tcPr>
            <w:tcW w:w="28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1294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54,775,284.44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22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771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2,705,159.07</w:t>
            </w:r>
          </w:p>
        </w:tc>
        <w:tc>
          <w:tcPr>
            <w:tcW w:w="19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56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57,480,443.51</w:t>
            </w:r>
            <w:r>
              <w:rPr>
                <w:rFonts w:ascii="Calibri"/>
                <w:sz w:val="22"/>
              </w:rPr>
            </w:r>
          </w:p>
        </w:tc>
      </w:tr>
      <w:tr>
        <w:trPr>
          <w:trHeight w:val="319" w:hRule="exact"/>
        </w:trPr>
        <w:tc>
          <w:tcPr>
            <w:tcW w:w="8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103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b/>
                <w:sz w:val="22"/>
              </w:rPr>
              <w:t>4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168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10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ANAMBRA</w:t>
            </w:r>
          </w:p>
        </w:tc>
        <w:tc>
          <w:tcPr>
            <w:tcW w:w="28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1294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54,169,278.55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22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771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5,207,403.45</w:t>
            </w:r>
          </w:p>
        </w:tc>
        <w:tc>
          <w:tcPr>
            <w:tcW w:w="19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56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59,376,682.00</w:t>
            </w:r>
            <w:r>
              <w:rPr>
                <w:rFonts w:ascii="Calibri"/>
                <w:sz w:val="22"/>
              </w:rPr>
            </w:r>
          </w:p>
        </w:tc>
      </w:tr>
      <w:tr>
        <w:trPr>
          <w:trHeight w:val="319" w:hRule="exact"/>
        </w:trPr>
        <w:tc>
          <w:tcPr>
            <w:tcW w:w="8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103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b/>
                <w:sz w:val="22"/>
              </w:rPr>
              <w:t>5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168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10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BAUCHI</w:t>
            </w:r>
          </w:p>
        </w:tc>
        <w:tc>
          <w:tcPr>
            <w:tcW w:w="28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1294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65,167,456.98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22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658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33,783,017.33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19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56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98,950,474.31</w:t>
            </w:r>
            <w:r>
              <w:rPr>
                <w:rFonts w:ascii="Calibri"/>
                <w:sz w:val="22"/>
              </w:rPr>
            </w:r>
          </w:p>
        </w:tc>
      </w:tr>
      <w:tr>
        <w:trPr>
          <w:trHeight w:val="319" w:hRule="exact"/>
        </w:trPr>
        <w:tc>
          <w:tcPr>
            <w:tcW w:w="8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103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b/>
                <w:sz w:val="22"/>
              </w:rPr>
              <w:t>6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168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10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BAYELSA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28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1294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48,205,395.47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22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771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1,746,621.28</w:t>
            </w:r>
          </w:p>
        </w:tc>
        <w:tc>
          <w:tcPr>
            <w:tcW w:w="19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56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49,952,016.75</w:t>
            </w:r>
            <w:r>
              <w:rPr>
                <w:rFonts w:ascii="Calibri"/>
                <w:sz w:val="22"/>
              </w:rPr>
            </w:r>
          </w:p>
        </w:tc>
      </w:tr>
      <w:tr>
        <w:trPr>
          <w:trHeight w:val="319" w:hRule="exact"/>
        </w:trPr>
        <w:tc>
          <w:tcPr>
            <w:tcW w:w="8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103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b/>
                <w:sz w:val="22"/>
              </w:rPr>
              <w:t>7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168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10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BENUE</w:t>
            </w:r>
          </w:p>
        </w:tc>
        <w:tc>
          <w:tcPr>
            <w:tcW w:w="28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1294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61,098,701.61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22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658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30,555,023.26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19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56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91,653,724.87</w:t>
            </w:r>
            <w:r>
              <w:rPr>
                <w:rFonts w:ascii="Calibri"/>
                <w:sz w:val="22"/>
              </w:rPr>
            </w:r>
          </w:p>
        </w:tc>
      </w:tr>
      <w:tr>
        <w:trPr>
          <w:trHeight w:val="318" w:hRule="exact"/>
        </w:trPr>
        <w:tc>
          <w:tcPr>
            <w:tcW w:w="8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103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b/>
                <w:sz w:val="22"/>
              </w:rPr>
              <w:t>8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168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10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BORNO</w:t>
            </w:r>
          </w:p>
        </w:tc>
        <w:tc>
          <w:tcPr>
            <w:tcW w:w="28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1294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67,688,607.29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22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771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3,566,322.01</w:t>
            </w:r>
          </w:p>
        </w:tc>
        <w:tc>
          <w:tcPr>
            <w:tcW w:w="19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56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71,254,929.30</w:t>
            </w:r>
            <w:r>
              <w:rPr>
                <w:rFonts w:ascii="Calibri"/>
                <w:sz w:val="22"/>
              </w:rPr>
            </w:r>
          </w:p>
        </w:tc>
      </w:tr>
      <w:tr>
        <w:trPr>
          <w:trHeight w:val="318" w:hRule="exact"/>
        </w:trPr>
        <w:tc>
          <w:tcPr>
            <w:tcW w:w="8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5"/>
              <w:ind w:left="103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b/>
                <w:sz w:val="22"/>
              </w:rPr>
              <w:t>9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168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10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CROSS </w:t>
            </w:r>
            <w:r>
              <w:rPr>
                <w:rFonts w:ascii="Calibri"/>
                <w:sz w:val="22"/>
              </w:rPr>
              <w:t>RIVER</w:t>
            </w:r>
          </w:p>
        </w:tc>
        <w:tc>
          <w:tcPr>
            <w:tcW w:w="28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1294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54,784,625.90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22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658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59,490,760.34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19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45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114,275,386.24</w:t>
            </w:r>
          </w:p>
        </w:tc>
      </w:tr>
      <w:tr>
        <w:trPr>
          <w:trHeight w:val="319" w:hRule="exact"/>
        </w:trPr>
        <w:tc>
          <w:tcPr>
            <w:tcW w:w="8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103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b/>
                <w:sz w:val="22"/>
              </w:rPr>
              <w:t>10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168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10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DELTA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28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1294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55,317,185.57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22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771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5,742,093.67</w:t>
            </w:r>
          </w:p>
        </w:tc>
        <w:tc>
          <w:tcPr>
            <w:tcW w:w="19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56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61,059,279.24</w:t>
            </w:r>
            <w:r>
              <w:rPr>
                <w:rFonts w:ascii="Calibri"/>
                <w:sz w:val="22"/>
              </w:rPr>
            </w:r>
          </w:p>
        </w:tc>
      </w:tr>
      <w:tr>
        <w:trPr>
          <w:trHeight w:val="319" w:hRule="exact"/>
        </w:trPr>
        <w:tc>
          <w:tcPr>
            <w:tcW w:w="8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103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b/>
                <w:sz w:val="22"/>
              </w:rPr>
              <w:t>11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168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10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EBONYI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28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1294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48,740,623.83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22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658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39,722,762.67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19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56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88,463,386.50</w:t>
            </w:r>
            <w:r>
              <w:rPr>
                <w:rFonts w:ascii="Calibri"/>
                <w:sz w:val="22"/>
              </w:rPr>
            </w:r>
          </w:p>
        </w:tc>
      </w:tr>
      <w:tr>
        <w:trPr>
          <w:trHeight w:val="319" w:hRule="exact"/>
        </w:trPr>
        <w:tc>
          <w:tcPr>
            <w:tcW w:w="8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103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b/>
                <w:sz w:val="22"/>
              </w:rPr>
              <w:t>12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168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10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EDO</w:t>
            </w:r>
          </w:p>
        </w:tc>
        <w:tc>
          <w:tcPr>
            <w:tcW w:w="28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1294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50,941,763.54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22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658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43,189,423.07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19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56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94,131,186.61</w:t>
            </w:r>
            <w:r>
              <w:rPr>
                <w:rFonts w:ascii="Calibri"/>
                <w:sz w:val="22"/>
              </w:rPr>
            </w:r>
          </w:p>
        </w:tc>
      </w:tr>
      <w:tr>
        <w:trPr>
          <w:trHeight w:val="319" w:hRule="exact"/>
        </w:trPr>
        <w:tc>
          <w:tcPr>
            <w:tcW w:w="8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103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b/>
                <w:sz w:val="22"/>
              </w:rPr>
              <w:t>13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168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10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EKITI</w:t>
            </w:r>
          </w:p>
        </w:tc>
        <w:tc>
          <w:tcPr>
            <w:tcW w:w="28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1294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48,713,119.78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22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771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6,142,648.18</w:t>
            </w:r>
          </w:p>
        </w:tc>
        <w:tc>
          <w:tcPr>
            <w:tcW w:w="19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56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54,855,767.96</w:t>
            </w:r>
            <w:r>
              <w:rPr>
                <w:rFonts w:ascii="Calibri"/>
                <w:sz w:val="22"/>
              </w:rPr>
            </w:r>
          </w:p>
        </w:tc>
      </w:tr>
      <w:tr>
        <w:trPr>
          <w:trHeight w:val="320" w:hRule="exact"/>
        </w:trPr>
        <w:tc>
          <w:tcPr>
            <w:tcW w:w="8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103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b/>
                <w:sz w:val="22"/>
              </w:rPr>
              <w:t>14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168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10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ENUGU</w:t>
            </w:r>
          </w:p>
        </w:tc>
        <w:tc>
          <w:tcPr>
            <w:tcW w:w="28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1294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54,789,354.18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22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771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4,065,728.99</w:t>
            </w:r>
          </w:p>
        </w:tc>
        <w:tc>
          <w:tcPr>
            <w:tcW w:w="19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56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58,855,083.17</w:t>
            </w:r>
            <w:r>
              <w:rPr>
                <w:rFonts w:ascii="Calibri"/>
                <w:sz w:val="22"/>
              </w:rPr>
            </w:r>
          </w:p>
        </w:tc>
      </w:tr>
      <w:tr>
        <w:trPr>
          <w:trHeight w:val="318" w:hRule="exact"/>
        </w:trPr>
        <w:tc>
          <w:tcPr>
            <w:tcW w:w="8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103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b/>
                <w:sz w:val="22"/>
              </w:rPr>
              <w:t>15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168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10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GOMBE</w:t>
            </w:r>
          </w:p>
        </w:tc>
        <w:tc>
          <w:tcPr>
            <w:tcW w:w="28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1294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51,316,247.45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22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658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27,154,164.08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19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56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78,470,411.53</w:t>
            </w:r>
            <w:r>
              <w:rPr>
                <w:rFonts w:ascii="Calibri"/>
                <w:sz w:val="22"/>
              </w:rPr>
            </w:r>
          </w:p>
        </w:tc>
      </w:tr>
      <w:tr>
        <w:trPr>
          <w:trHeight w:val="318" w:hRule="exact"/>
        </w:trPr>
        <w:tc>
          <w:tcPr>
            <w:tcW w:w="8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5"/>
              <w:ind w:left="103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b/>
                <w:sz w:val="22"/>
              </w:rPr>
              <w:t>16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168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10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IMO</w:t>
            </w:r>
          </w:p>
        </w:tc>
        <w:tc>
          <w:tcPr>
            <w:tcW w:w="28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1294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56,644,125.64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22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771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2,406,077.63</w:t>
            </w:r>
          </w:p>
        </w:tc>
        <w:tc>
          <w:tcPr>
            <w:tcW w:w="19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56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59,050,203.27</w:t>
            </w:r>
            <w:r>
              <w:rPr>
                <w:rFonts w:ascii="Calibri"/>
                <w:sz w:val="22"/>
              </w:rPr>
            </w:r>
          </w:p>
        </w:tc>
      </w:tr>
      <w:tr>
        <w:trPr>
          <w:trHeight w:val="319" w:hRule="exact"/>
        </w:trPr>
        <w:tc>
          <w:tcPr>
            <w:tcW w:w="8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103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b/>
                <w:sz w:val="22"/>
              </w:rPr>
              <w:t>17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168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10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JIGAWA</w:t>
            </w:r>
          </w:p>
        </w:tc>
        <w:tc>
          <w:tcPr>
            <w:tcW w:w="28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1294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60,926,011.67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22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771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3,284,475.07</w:t>
            </w:r>
          </w:p>
        </w:tc>
        <w:tc>
          <w:tcPr>
            <w:tcW w:w="19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56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64,210,486.74</w:t>
            </w:r>
            <w:r>
              <w:rPr>
                <w:rFonts w:ascii="Calibri"/>
                <w:sz w:val="22"/>
              </w:rPr>
            </w:r>
          </w:p>
        </w:tc>
      </w:tr>
      <w:tr>
        <w:trPr>
          <w:trHeight w:val="319" w:hRule="exact"/>
        </w:trPr>
        <w:tc>
          <w:tcPr>
            <w:tcW w:w="8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103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b/>
                <w:sz w:val="22"/>
              </w:rPr>
              <w:t>18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168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10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KADUNA</w:t>
            </w:r>
          </w:p>
        </w:tc>
        <w:tc>
          <w:tcPr>
            <w:tcW w:w="28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1294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71,381,909.00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22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658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30,796,159.42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19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45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102,178,068.42</w:t>
            </w:r>
          </w:p>
        </w:tc>
      </w:tr>
      <w:tr>
        <w:trPr>
          <w:trHeight w:val="319" w:hRule="exact"/>
        </w:trPr>
        <w:tc>
          <w:tcPr>
            <w:tcW w:w="8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103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b/>
                <w:sz w:val="22"/>
              </w:rPr>
              <w:t>19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168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10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KANO</w:t>
            </w:r>
          </w:p>
        </w:tc>
        <w:tc>
          <w:tcPr>
            <w:tcW w:w="28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1294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86,415,747.79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22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658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15,544,864.08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19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45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101,960,611.87</w:t>
            </w:r>
          </w:p>
        </w:tc>
      </w:tr>
      <w:tr>
        <w:trPr>
          <w:trHeight w:val="319" w:hRule="exact"/>
        </w:trPr>
        <w:tc>
          <w:tcPr>
            <w:tcW w:w="8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103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b/>
                <w:sz w:val="22"/>
              </w:rPr>
              <w:t>20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168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10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KATSINA</w:t>
            </w:r>
          </w:p>
        </w:tc>
        <w:tc>
          <w:tcPr>
            <w:tcW w:w="28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1294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66,969,745.14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22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771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6,171,762.76</w:t>
            </w:r>
          </w:p>
        </w:tc>
        <w:tc>
          <w:tcPr>
            <w:tcW w:w="19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56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73,141,507.90</w:t>
            </w:r>
            <w:r>
              <w:rPr>
                <w:rFonts w:ascii="Calibri"/>
                <w:sz w:val="22"/>
              </w:rPr>
            </w:r>
          </w:p>
        </w:tc>
      </w:tr>
      <w:tr>
        <w:trPr>
          <w:trHeight w:val="318" w:hRule="exact"/>
        </w:trPr>
        <w:tc>
          <w:tcPr>
            <w:tcW w:w="8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103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b/>
                <w:sz w:val="22"/>
              </w:rPr>
              <w:t>21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168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10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KEBBI</w:t>
            </w:r>
          </w:p>
        </w:tc>
        <w:tc>
          <w:tcPr>
            <w:tcW w:w="28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1294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57,527,345.20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22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658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14,790,195.74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19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56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72,317,540.94</w:t>
            </w:r>
            <w:r>
              <w:rPr>
                <w:rFonts w:ascii="Calibri"/>
                <w:sz w:val="22"/>
              </w:rPr>
            </w:r>
          </w:p>
        </w:tc>
      </w:tr>
      <w:tr>
        <w:trPr>
          <w:trHeight w:val="318" w:hRule="exact"/>
        </w:trPr>
        <w:tc>
          <w:tcPr>
            <w:tcW w:w="8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5"/>
              <w:ind w:left="103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b/>
                <w:sz w:val="22"/>
              </w:rPr>
              <w:t>22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168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10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KOGI</w:t>
            </w:r>
          </w:p>
        </w:tc>
        <w:tc>
          <w:tcPr>
            <w:tcW w:w="28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1294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60,213,763.47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22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54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179,336,005.61</w:t>
            </w:r>
          </w:p>
        </w:tc>
        <w:tc>
          <w:tcPr>
            <w:tcW w:w="19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45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239,549,769.08</w:t>
            </w:r>
          </w:p>
        </w:tc>
      </w:tr>
      <w:tr>
        <w:trPr>
          <w:trHeight w:val="319" w:hRule="exact"/>
        </w:trPr>
        <w:tc>
          <w:tcPr>
            <w:tcW w:w="8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103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b/>
                <w:sz w:val="22"/>
              </w:rPr>
              <w:t>23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168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10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KWARA</w:t>
            </w:r>
          </w:p>
        </w:tc>
        <w:tc>
          <w:tcPr>
            <w:tcW w:w="28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1294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48,495,937.86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22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658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13,768,282.05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19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56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62,264,219.91</w:t>
            </w:r>
            <w:r>
              <w:rPr>
                <w:rFonts w:ascii="Calibri"/>
                <w:sz w:val="22"/>
              </w:rPr>
            </w:r>
          </w:p>
        </w:tc>
      </w:tr>
      <w:tr>
        <w:trPr>
          <w:trHeight w:val="319" w:hRule="exact"/>
        </w:trPr>
        <w:tc>
          <w:tcPr>
            <w:tcW w:w="8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103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b/>
                <w:sz w:val="22"/>
              </w:rPr>
              <w:t>24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168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10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LAGOS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28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1294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72,983,705.04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22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658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25,969,278.42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19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56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98,952,983.46</w:t>
            </w:r>
            <w:r>
              <w:rPr>
                <w:rFonts w:ascii="Calibri"/>
                <w:sz w:val="22"/>
              </w:rPr>
            </w:r>
          </w:p>
        </w:tc>
      </w:tr>
      <w:tr>
        <w:trPr>
          <w:trHeight w:val="320" w:hRule="exact"/>
        </w:trPr>
        <w:tc>
          <w:tcPr>
            <w:tcW w:w="8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103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b/>
                <w:sz w:val="22"/>
              </w:rPr>
              <w:t>25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168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10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NASSARAWA</w:t>
            </w:r>
          </w:p>
        </w:tc>
        <w:tc>
          <w:tcPr>
            <w:tcW w:w="28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1294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50,241,895.83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22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658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29,695,281.75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19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56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79,937,177.58</w:t>
            </w:r>
            <w:r>
              <w:rPr>
                <w:rFonts w:ascii="Calibri"/>
                <w:sz w:val="22"/>
              </w:rPr>
            </w:r>
          </w:p>
        </w:tc>
      </w:tr>
      <w:tr>
        <w:trPr>
          <w:trHeight w:val="319" w:hRule="exact"/>
        </w:trPr>
        <w:tc>
          <w:tcPr>
            <w:tcW w:w="8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103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b/>
                <w:sz w:val="22"/>
              </w:rPr>
              <w:t>26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168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10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NIGER</w:t>
            </w:r>
          </w:p>
        </w:tc>
        <w:tc>
          <w:tcPr>
            <w:tcW w:w="28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1294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64,533,478.23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22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658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27,927,149.99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19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56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92,460,628.22</w:t>
            </w:r>
            <w:r>
              <w:rPr>
                <w:rFonts w:ascii="Calibri"/>
                <w:sz w:val="22"/>
              </w:rPr>
            </w:r>
          </w:p>
        </w:tc>
      </w:tr>
      <w:tr>
        <w:trPr>
          <w:trHeight w:val="319" w:hRule="exact"/>
        </w:trPr>
        <w:tc>
          <w:tcPr>
            <w:tcW w:w="8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103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b/>
                <w:sz w:val="22"/>
              </w:rPr>
              <w:t>27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168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10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OGUN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28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1294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50,615,042.48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22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54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251,237,586.29</w:t>
            </w:r>
          </w:p>
        </w:tc>
        <w:tc>
          <w:tcPr>
            <w:tcW w:w="19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45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301,852,628.77</w:t>
            </w:r>
          </w:p>
        </w:tc>
      </w:tr>
      <w:tr>
        <w:trPr>
          <w:trHeight w:val="318" w:hRule="exact"/>
        </w:trPr>
        <w:tc>
          <w:tcPr>
            <w:tcW w:w="8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103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b/>
                <w:sz w:val="22"/>
              </w:rPr>
              <w:t>28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168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10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ONDO</w:t>
            </w:r>
          </w:p>
        </w:tc>
        <w:tc>
          <w:tcPr>
            <w:tcW w:w="28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1294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50,715,316.55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22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658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39,357,945.00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19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56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90,073,261.55</w:t>
            </w:r>
            <w:r>
              <w:rPr>
                <w:rFonts w:ascii="Calibri"/>
                <w:sz w:val="22"/>
              </w:rPr>
            </w:r>
          </w:p>
        </w:tc>
      </w:tr>
      <w:tr>
        <w:trPr>
          <w:trHeight w:val="318" w:hRule="exact"/>
        </w:trPr>
        <w:tc>
          <w:tcPr>
            <w:tcW w:w="8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5"/>
              <w:ind w:left="103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b/>
                <w:sz w:val="22"/>
              </w:rPr>
              <w:t>29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168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10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OSUN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28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1294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49,687,168.15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22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658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20,564,792.13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19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56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70,251,960.28</w:t>
            </w:r>
            <w:r>
              <w:rPr>
                <w:rFonts w:ascii="Calibri"/>
                <w:sz w:val="22"/>
              </w:rPr>
            </w:r>
          </w:p>
        </w:tc>
      </w:tr>
      <w:tr>
        <w:trPr>
          <w:trHeight w:val="319" w:hRule="exact"/>
        </w:trPr>
        <w:tc>
          <w:tcPr>
            <w:tcW w:w="8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103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b/>
                <w:sz w:val="22"/>
              </w:rPr>
              <w:t>30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168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10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OYO</w:t>
            </w:r>
          </w:p>
        </w:tc>
        <w:tc>
          <w:tcPr>
            <w:tcW w:w="28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1294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61,105,454.28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22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658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45,503,922.15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19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45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106,609,376.43</w:t>
            </w:r>
          </w:p>
        </w:tc>
      </w:tr>
      <w:tr>
        <w:trPr>
          <w:trHeight w:val="319" w:hRule="exact"/>
        </w:trPr>
        <w:tc>
          <w:tcPr>
            <w:tcW w:w="8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103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b/>
                <w:sz w:val="22"/>
              </w:rPr>
              <w:t>31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168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10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PLATEAU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28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1294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56,891,191.60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22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658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33,486,281.53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19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56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90,377,473.13</w:t>
            </w:r>
            <w:r>
              <w:rPr>
                <w:rFonts w:ascii="Calibri"/>
                <w:sz w:val="22"/>
              </w:rPr>
            </w:r>
          </w:p>
        </w:tc>
      </w:tr>
      <w:tr>
        <w:trPr>
          <w:trHeight w:val="314" w:hRule="exact"/>
        </w:trPr>
        <w:tc>
          <w:tcPr>
            <w:tcW w:w="8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103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b/>
                <w:sz w:val="22"/>
              </w:rPr>
              <w:t>32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168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10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RIVERS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28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1294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58,755,139.14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22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771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4,468,872.11</w:t>
            </w:r>
          </w:p>
        </w:tc>
        <w:tc>
          <w:tcPr>
            <w:tcW w:w="19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56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63,224,011.25</w:t>
            </w:r>
            <w:r>
              <w:rPr>
                <w:rFonts w:ascii="Calibri"/>
                <w:sz w:val="22"/>
              </w:rPr>
            </w:r>
          </w:p>
        </w:tc>
      </w:tr>
    </w:tbl>
    <w:p>
      <w:pPr>
        <w:spacing w:after="0" w:line="240" w:lineRule="auto"/>
        <w:jc w:val="left"/>
        <w:rPr>
          <w:rFonts w:ascii="Calibri" w:hAnsi="Calibri" w:cs="Calibri" w:eastAsia="Calibri"/>
          <w:sz w:val="22"/>
          <w:szCs w:val="22"/>
        </w:rPr>
        <w:sectPr>
          <w:pgSz w:w="12240" w:h="15840"/>
          <w:pgMar w:header="0" w:footer="763" w:top="1500" w:bottom="960" w:left="1220" w:right="1220"/>
        </w:sectPr>
      </w:pPr>
    </w:p>
    <w:p>
      <w:pPr>
        <w:spacing w:line="240" w:lineRule="auto" w:before="4"/>
        <w:rPr>
          <w:rFonts w:ascii="Calibri" w:hAnsi="Calibri" w:cs="Calibri" w:eastAsia="Calibri"/>
          <w:b/>
          <w:bCs/>
          <w:sz w:val="7"/>
          <w:szCs w:val="7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14"/>
        <w:gridCol w:w="1892"/>
        <w:gridCol w:w="2685"/>
        <w:gridCol w:w="2194"/>
        <w:gridCol w:w="1983"/>
      </w:tblGrid>
      <w:tr>
        <w:trPr>
          <w:trHeight w:val="315" w:hRule="exact"/>
        </w:trPr>
        <w:tc>
          <w:tcPr>
            <w:tcW w:w="8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/>
              <w:ind w:left="103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b/>
                <w:sz w:val="22"/>
              </w:rPr>
              <w:t>33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18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/>
              <w:ind w:left="10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SOKOTO</w:t>
            </w:r>
          </w:p>
        </w:tc>
        <w:tc>
          <w:tcPr>
            <w:tcW w:w="26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/>
              <w:ind w:left="108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60,042,418.25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21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/>
              <w:ind w:left="598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13,904,884.14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19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/>
              <w:ind w:left="598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73,947,302.39</w:t>
            </w:r>
            <w:r>
              <w:rPr>
                <w:rFonts w:ascii="Calibri"/>
                <w:sz w:val="22"/>
              </w:rPr>
            </w:r>
          </w:p>
        </w:tc>
      </w:tr>
      <w:tr>
        <w:trPr>
          <w:trHeight w:val="319" w:hRule="exact"/>
        </w:trPr>
        <w:tc>
          <w:tcPr>
            <w:tcW w:w="8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103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b/>
                <w:sz w:val="22"/>
              </w:rPr>
              <w:t>34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18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10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TARABA</w:t>
            </w:r>
          </w:p>
        </w:tc>
        <w:tc>
          <w:tcPr>
            <w:tcW w:w="26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108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52,479,582.17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21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711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7,652,456.27</w:t>
            </w:r>
          </w:p>
        </w:tc>
        <w:tc>
          <w:tcPr>
            <w:tcW w:w="19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598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60,132,038.44</w:t>
            </w:r>
            <w:r>
              <w:rPr>
                <w:rFonts w:ascii="Calibri"/>
                <w:sz w:val="22"/>
              </w:rPr>
            </w:r>
          </w:p>
        </w:tc>
      </w:tr>
      <w:tr>
        <w:trPr>
          <w:trHeight w:val="319" w:hRule="exact"/>
        </w:trPr>
        <w:tc>
          <w:tcPr>
            <w:tcW w:w="8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103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b/>
                <w:sz w:val="22"/>
              </w:rPr>
              <w:t>35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18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10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YOBE</w:t>
            </w:r>
          </w:p>
        </w:tc>
        <w:tc>
          <w:tcPr>
            <w:tcW w:w="26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108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54,099,712.44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21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711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3,956,266.18</w:t>
            </w:r>
          </w:p>
        </w:tc>
        <w:tc>
          <w:tcPr>
            <w:tcW w:w="19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598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58,055,978.62</w:t>
            </w:r>
            <w:r>
              <w:rPr>
                <w:rFonts w:ascii="Calibri"/>
                <w:sz w:val="22"/>
              </w:rPr>
            </w:r>
          </w:p>
        </w:tc>
      </w:tr>
      <w:tr>
        <w:trPr>
          <w:trHeight w:val="318" w:hRule="exact"/>
        </w:trPr>
        <w:tc>
          <w:tcPr>
            <w:tcW w:w="8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103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b/>
                <w:sz w:val="22"/>
              </w:rPr>
              <w:t>36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18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10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ZAMFARA</w:t>
            </w:r>
          </w:p>
        </w:tc>
        <w:tc>
          <w:tcPr>
            <w:tcW w:w="26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108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54,214,929.04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21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598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40,247,616.20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19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598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94,462,545.24</w:t>
            </w:r>
            <w:r>
              <w:rPr>
                <w:rFonts w:ascii="Calibri"/>
                <w:sz w:val="22"/>
              </w:rPr>
            </w:r>
          </w:p>
        </w:tc>
      </w:tr>
      <w:tr>
        <w:trPr>
          <w:trHeight w:val="318" w:hRule="exact"/>
        </w:trPr>
        <w:tc>
          <w:tcPr>
            <w:tcW w:w="8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5"/>
              <w:ind w:left="103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b/>
                <w:sz w:val="22"/>
              </w:rPr>
              <w:t>37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18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10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FCT-ABUJA</w:t>
            </w:r>
          </w:p>
        </w:tc>
        <w:tc>
          <w:tcPr>
            <w:tcW w:w="26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right="311"/>
              <w:jc w:val="righ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w w:val="95"/>
                <w:sz w:val="22"/>
              </w:rPr>
              <w:t>-</w:t>
            </w:r>
          </w:p>
        </w:tc>
        <w:tc>
          <w:tcPr>
            <w:tcW w:w="21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598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66,297,381.33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19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598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66,297,381.33</w:t>
            </w:r>
            <w:r>
              <w:rPr>
                <w:rFonts w:ascii="Calibri"/>
                <w:sz w:val="22"/>
              </w:rPr>
            </w:r>
          </w:p>
        </w:tc>
      </w:tr>
      <w:tr>
        <w:trPr>
          <w:trHeight w:val="322" w:hRule="exact"/>
        </w:trPr>
        <w:tc>
          <w:tcPr>
            <w:tcW w:w="8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18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10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b/>
                <w:spacing w:val="-1"/>
                <w:sz w:val="22"/>
              </w:rPr>
              <w:t>TOTAL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26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803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b/>
                <w:spacing w:val="-1"/>
                <w:sz w:val="22"/>
              </w:rPr>
              <w:t>2,065,932,988.29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21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313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b/>
                <w:spacing w:val="-1"/>
                <w:sz w:val="22"/>
              </w:rPr>
              <w:t>1,155,324,216.75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19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313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b/>
                <w:spacing w:val="-1"/>
                <w:sz w:val="22"/>
              </w:rPr>
              <w:t>3,221,257,205.04</w:t>
            </w:r>
            <w:r>
              <w:rPr>
                <w:rFonts w:ascii="Calibri"/>
                <w:sz w:val="22"/>
              </w:rPr>
            </w:r>
          </w:p>
        </w:tc>
      </w:tr>
    </w:tbl>
    <w:p>
      <w:pPr>
        <w:spacing w:before="11"/>
        <w:ind w:left="275" w:right="0" w:firstLine="0"/>
        <w:jc w:val="both"/>
        <w:rPr>
          <w:rFonts w:ascii="Calibri" w:hAnsi="Calibri" w:cs="Calibri" w:eastAsia="Calibri"/>
          <w:sz w:val="20"/>
          <w:szCs w:val="20"/>
        </w:rPr>
      </w:pPr>
      <w:r>
        <w:rPr>
          <w:rFonts w:ascii="Calibri"/>
          <w:b/>
          <w:color w:val="528135"/>
          <w:spacing w:val="-1"/>
          <w:sz w:val="20"/>
        </w:rPr>
        <w:t>Source:</w:t>
      </w:r>
      <w:r>
        <w:rPr>
          <w:rFonts w:ascii="Calibri"/>
          <w:b/>
          <w:color w:val="528135"/>
          <w:spacing w:val="-10"/>
          <w:sz w:val="20"/>
        </w:rPr>
        <w:t> </w:t>
      </w:r>
      <w:r>
        <w:rPr>
          <w:rFonts w:ascii="Calibri"/>
          <w:b/>
          <w:color w:val="528135"/>
          <w:sz w:val="20"/>
        </w:rPr>
        <w:t>RMAFC</w:t>
      </w:r>
      <w:r>
        <w:rPr>
          <w:rFonts w:ascii="Calibri"/>
          <w:b/>
          <w:color w:val="528135"/>
          <w:spacing w:val="-10"/>
          <w:sz w:val="20"/>
        </w:rPr>
        <w:t> </w:t>
      </w:r>
      <w:r>
        <w:rPr>
          <w:rFonts w:ascii="Calibri"/>
          <w:b/>
          <w:color w:val="528135"/>
          <w:spacing w:val="-1"/>
          <w:sz w:val="20"/>
        </w:rPr>
        <w:t>Record</w:t>
      </w:r>
      <w:r>
        <w:rPr>
          <w:rFonts w:ascii="Calibri"/>
          <w:sz w:val="20"/>
        </w:rPr>
      </w:r>
    </w:p>
    <w:p>
      <w:pPr>
        <w:spacing w:line="240" w:lineRule="auto" w:before="6"/>
        <w:rPr>
          <w:rFonts w:ascii="Calibri" w:hAnsi="Calibri" w:cs="Calibri" w:eastAsia="Calibri"/>
          <w:b/>
          <w:bCs/>
          <w:sz w:val="9"/>
          <w:szCs w:val="9"/>
        </w:rPr>
      </w:pPr>
    </w:p>
    <w:p>
      <w:pPr>
        <w:spacing w:line="200" w:lineRule="atLeast"/>
        <w:ind w:left="2013" w:right="0" w:firstLine="0"/>
        <w:rPr>
          <w:rFonts w:ascii="Calibri" w:hAnsi="Calibri" w:cs="Calibri" w:eastAsia="Calibri"/>
          <w:sz w:val="20"/>
          <w:szCs w:val="20"/>
        </w:rPr>
      </w:pPr>
      <w:r>
        <w:rPr>
          <w:rFonts w:ascii="Calibri" w:hAnsi="Calibri" w:cs="Calibri" w:eastAsia="Calibri"/>
          <w:sz w:val="20"/>
          <w:szCs w:val="20"/>
        </w:rPr>
        <w:drawing>
          <wp:inline distT="0" distB="0" distL="0" distR="0">
            <wp:extent cx="3731491" cy="2143125"/>
            <wp:effectExtent l="0" t="0" r="0" b="0"/>
            <wp:docPr id="83" name="image56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4" name="image56.png"/>
                    <pic:cNvPicPr/>
                  </pic:nvPicPr>
                  <pic:blipFill>
                    <a:blip r:embed="rId1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31491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 w:eastAsia="Calibri"/>
          <w:sz w:val="20"/>
          <w:szCs w:val="20"/>
        </w:rPr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pStyle w:val="BodyText"/>
        <w:spacing w:line="276" w:lineRule="auto" w:before="151"/>
        <w:ind w:right="215"/>
        <w:jc w:val="both"/>
      </w:pPr>
      <w:r>
        <w:rPr/>
        <w:t>The</w:t>
      </w:r>
      <w:r>
        <w:rPr>
          <w:spacing w:val="5"/>
        </w:rPr>
        <w:t> </w:t>
      </w:r>
      <w:r>
        <w:rPr>
          <w:spacing w:val="-1"/>
        </w:rPr>
        <w:t>SMDF</w:t>
      </w:r>
      <w:r>
        <w:rPr>
          <w:spacing w:val="6"/>
        </w:rPr>
        <w:t> </w:t>
      </w:r>
      <w:r>
        <w:rPr/>
        <w:t>was</w:t>
      </w:r>
      <w:r>
        <w:rPr>
          <w:spacing w:val="8"/>
        </w:rPr>
        <w:t> </w:t>
      </w:r>
      <w:r>
        <w:rPr>
          <w:spacing w:val="-1"/>
        </w:rPr>
        <w:t>established</w:t>
      </w:r>
      <w:r>
        <w:rPr>
          <w:spacing w:val="7"/>
        </w:rPr>
        <w:t> </w:t>
      </w:r>
      <w:r>
        <w:rPr>
          <w:spacing w:val="-1"/>
        </w:rPr>
        <w:t>under</w:t>
      </w:r>
      <w:r>
        <w:rPr>
          <w:spacing w:val="10"/>
        </w:rPr>
        <w:t> </w:t>
      </w:r>
      <w:r>
        <w:rPr>
          <w:spacing w:val="-1"/>
        </w:rPr>
        <w:t>statutory</w:t>
      </w:r>
      <w:r>
        <w:rPr>
          <w:spacing w:val="5"/>
        </w:rPr>
        <w:t> </w:t>
      </w:r>
      <w:r>
        <w:rPr>
          <w:spacing w:val="-1"/>
        </w:rPr>
        <w:t>provisions</w:t>
      </w:r>
      <w:r>
        <w:rPr>
          <w:spacing w:val="7"/>
        </w:rPr>
        <w:t> </w:t>
      </w:r>
      <w:r>
        <w:rPr>
          <w:spacing w:val="-1"/>
        </w:rPr>
        <w:t>of</w:t>
      </w:r>
      <w:r>
        <w:rPr>
          <w:spacing w:val="12"/>
        </w:rPr>
        <w:t> </w:t>
      </w:r>
      <w:r>
        <w:rPr>
          <w:spacing w:val="-1"/>
        </w:rPr>
        <w:t>section</w:t>
      </w:r>
      <w:r>
        <w:rPr>
          <w:spacing w:val="7"/>
        </w:rPr>
        <w:t> </w:t>
      </w:r>
      <w:r>
        <w:rPr>
          <w:spacing w:val="-1"/>
        </w:rPr>
        <w:t>34</w:t>
      </w:r>
      <w:r>
        <w:rPr>
          <w:spacing w:val="9"/>
        </w:rPr>
        <w:t> </w:t>
      </w:r>
      <w:r>
        <w:rPr>
          <w:spacing w:val="-1"/>
        </w:rPr>
        <w:t>of</w:t>
      </w:r>
      <w:r>
        <w:rPr>
          <w:spacing w:val="6"/>
        </w:rPr>
        <w:t> </w:t>
      </w:r>
      <w:r>
        <w:rPr>
          <w:spacing w:val="-1"/>
        </w:rPr>
        <w:t>the</w:t>
      </w:r>
      <w:r>
        <w:rPr>
          <w:spacing w:val="7"/>
        </w:rPr>
        <w:t> </w:t>
      </w:r>
      <w:r>
        <w:rPr>
          <w:spacing w:val="-1"/>
        </w:rPr>
        <w:t>Minerals</w:t>
      </w:r>
      <w:r>
        <w:rPr>
          <w:spacing w:val="6"/>
        </w:rPr>
        <w:t> </w:t>
      </w:r>
      <w:r>
        <w:rPr>
          <w:spacing w:val="-1"/>
        </w:rPr>
        <w:t>and</w:t>
      </w:r>
      <w:r>
        <w:rPr>
          <w:spacing w:val="6"/>
        </w:rPr>
        <w:t> </w:t>
      </w:r>
      <w:r>
        <w:rPr>
          <w:spacing w:val="-1"/>
        </w:rPr>
        <w:t>Mining</w:t>
      </w:r>
      <w:r>
        <w:rPr>
          <w:spacing w:val="63"/>
          <w:w w:val="99"/>
        </w:rPr>
        <w:t> </w:t>
      </w:r>
      <w:r>
        <w:rPr/>
        <w:t>Act,</w:t>
      </w:r>
      <w:r>
        <w:rPr>
          <w:spacing w:val="19"/>
        </w:rPr>
        <w:t> </w:t>
      </w:r>
      <w:r>
        <w:rPr>
          <w:spacing w:val="-1"/>
        </w:rPr>
        <w:t>2007</w:t>
      </w:r>
      <w:r>
        <w:rPr>
          <w:spacing w:val="18"/>
        </w:rPr>
        <w:t> </w:t>
      </w:r>
      <w:r>
        <w:rPr/>
        <w:t>to</w:t>
      </w:r>
      <w:r>
        <w:rPr>
          <w:spacing w:val="17"/>
        </w:rPr>
        <w:t> </w:t>
      </w:r>
      <w:r>
        <w:rPr/>
        <w:t>act</w:t>
      </w:r>
      <w:r>
        <w:rPr>
          <w:spacing w:val="17"/>
        </w:rPr>
        <w:t> </w:t>
      </w:r>
      <w:r>
        <w:rPr/>
        <w:t>as</w:t>
      </w:r>
      <w:r>
        <w:rPr>
          <w:spacing w:val="19"/>
        </w:rPr>
        <w:t> </w:t>
      </w:r>
      <w:r>
        <w:rPr/>
        <w:t>a</w:t>
      </w:r>
      <w:r>
        <w:rPr>
          <w:spacing w:val="19"/>
        </w:rPr>
        <w:t> </w:t>
      </w:r>
      <w:r>
        <w:rPr>
          <w:spacing w:val="-1"/>
        </w:rPr>
        <w:t>catalyst</w:t>
      </w:r>
      <w:r>
        <w:rPr>
          <w:spacing w:val="20"/>
        </w:rPr>
        <w:t> </w:t>
      </w:r>
      <w:r>
        <w:rPr/>
        <w:t>to</w:t>
      </w:r>
      <w:r>
        <w:rPr>
          <w:spacing w:val="17"/>
        </w:rPr>
        <w:t> </w:t>
      </w:r>
      <w:r>
        <w:rPr>
          <w:spacing w:val="-1"/>
        </w:rPr>
        <w:t>accelerate</w:t>
      </w:r>
      <w:r>
        <w:rPr>
          <w:spacing w:val="17"/>
        </w:rPr>
        <w:t> </w:t>
      </w:r>
      <w:r>
        <w:rPr>
          <w:spacing w:val="-1"/>
        </w:rPr>
        <w:t>the</w:t>
      </w:r>
      <w:r>
        <w:rPr>
          <w:spacing w:val="19"/>
        </w:rPr>
        <w:t> </w:t>
      </w:r>
      <w:r>
        <w:rPr>
          <w:spacing w:val="-1"/>
        </w:rPr>
        <w:t>development</w:t>
      </w:r>
      <w:r>
        <w:rPr>
          <w:spacing w:val="18"/>
        </w:rPr>
        <w:t> </w:t>
      </w:r>
      <w:r>
        <w:rPr>
          <w:spacing w:val="-1"/>
        </w:rPr>
        <w:t>of</w:t>
      </w:r>
      <w:r>
        <w:rPr>
          <w:spacing w:val="20"/>
        </w:rPr>
        <w:t> </w:t>
      </w:r>
      <w:r>
        <w:rPr>
          <w:spacing w:val="-1"/>
        </w:rPr>
        <w:t>the</w:t>
      </w:r>
      <w:r>
        <w:rPr>
          <w:spacing w:val="17"/>
        </w:rPr>
        <w:t> </w:t>
      </w:r>
      <w:r>
        <w:rPr/>
        <w:t>Nigerian</w:t>
      </w:r>
      <w:r>
        <w:rPr>
          <w:spacing w:val="20"/>
        </w:rPr>
        <w:t> </w:t>
      </w:r>
      <w:r>
        <w:rPr>
          <w:spacing w:val="-1"/>
        </w:rPr>
        <w:t>mining</w:t>
      </w:r>
      <w:r>
        <w:rPr>
          <w:spacing w:val="16"/>
        </w:rPr>
        <w:t> </w:t>
      </w:r>
      <w:r>
        <w:rPr>
          <w:spacing w:val="-1"/>
        </w:rPr>
        <w:t>sector,</w:t>
      </w:r>
      <w:r>
        <w:rPr>
          <w:spacing w:val="17"/>
        </w:rPr>
        <w:t> </w:t>
      </w:r>
      <w:r>
        <w:rPr/>
        <w:t>in</w:t>
      </w:r>
      <w:r>
        <w:rPr>
          <w:spacing w:val="63"/>
        </w:rPr>
        <w:t> </w:t>
      </w:r>
      <w:r>
        <w:rPr/>
        <w:t>line</w:t>
      </w:r>
      <w:r>
        <w:rPr>
          <w:spacing w:val="27"/>
        </w:rPr>
        <w:t> </w:t>
      </w:r>
      <w:r>
        <w:rPr>
          <w:spacing w:val="-1"/>
        </w:rPr>
        <w:t>with</w:t>
      </w:r>
      <w:r>
        <w:rPr>
          <w:spacing w:val="25"/>
        </w:rPr>
        <w:t> </w:t>
      </w:r>
      <w:r>
        <w:rPr/>
        <w:t>the</w:t>
      </w:r>
      <w:r>
        <w:rPr>
          <w:spacing w:val="25"/>
        </w:rPr>
        <w:t> </w:t>
      </w:r>
      <w:r>
        <w:rPr/>
        <w:t>Nigerian</w:t>
      </w:r>
      <w:r>
        <w:rPr>
          <w:spacing w:val="26"/>
        </w:rPr>
        <w:t> </w:t>
      </w:r>
      <w:r>
        <w:rPr/>
        <w:t>mining</w:t>
      </w:r>
      <w:r>
        <w:rPr>
          <w:spacing w:val="27"/>
        </w:rPr>
        <w:t> </w:t>
      </w:r>
      <w:r>
        <w:rPr>
          <w:spacing w:val="-1"/>
        </w:rPr>
        <w:t>industry</w:t>
      </w:r>
      <w:r>
        <w:rPr>
          <w:spacing w:val="26"/>
        </w:rPr>
        <w:t> </w:t>
      </w:r>
      <w:r>
        <w:rPr>
          <w:spacing w:val="-1"/>
        </w:rPr>
        <w:t>roadmap</w:t>
      </w:r>
      <w:r>
        <w:rPr>
          <w:spacing w:val="28"/>
        </w:rPr>
        <w:t> </w:t>
      </w:r>
      <w:r>
        <w:rPr>
          <w:spacing w:val="-1"/>
        </w:rPr>
        <w:t>of</w:t>
      </w:r>
      <w:r>
        <w:rPr>
          <w:spacing w:val="28"/>
        </w:rPr>
        <w:t> </w:t>
      </w:r>
      <w:r>
        <w:rPr>
          <w:spacing w:val="-1"/>
        </w:rPr>
        <w:t>2016.</w:t>
      </w:r>
      <w:r>
        <w:rPr>
          <w:spacing w:val="27"/>
        </w:rPr>
        <w:t> </w:t>
      </w:r>
      <w:r>
        <w:rPr>
          <w:spacing w:val="-1"/>
        </w:rPr>
        <w:t>The</w:t>
      </w:r>
      <w:r>
        <w:rPr>
          <w:spacing w:val="27"/>
        </w:rPr>
        <w:t> </w:t>
      </w:r>
      <w:r>
        <w:rPr>
          <w:spacing w:val="-1"/>
        </w:rPr>
        <w:t>fund</w:t>
      </w:r>
      <w:r>
        <w:rPr>
          <w:spacing w:val="28"/>
        </w:rPr>
        <w:t> </w:t>
      </w:r>
      <w:r>
        <w:rPr/>
        <w:t>is</w:t>
      </w:r>
      <w:r>
        <w:rPr>
          <w:spacing w:val="32"/>
        </w:rPr>
        <w:t> </w:t>
      </w:r>
      <w:r>
        <w:rPr>
          <w:spacing w:val="-1"/>
        </w:rPr>
        <w:t>to</w:t>
      </w:r>
      <w:r>
        <w:rPr>
          <w:spacing w:val="27"/>
        </w:rPr>
        <w:t> </w:t>
      </w:r>
      <w:r>
        <w:rPr>
          <w:spacing w:val="-1"/>
        </w:rPr>
        <w:t>target</w:t>
      </w:r>
      <w:r>
        <w:rPr>
          <w:spacing w:val="28"/>
        </w:rPr>
        <w:t> </w:t>
      </w:r>
      <w:r>
        <w:rPr/>
        <w:t>at</w:t>
      </w:r>
      <w:r>
        <w:rPr>
          <w:spacing w:val="28"/>
        </w:rPr>
        <w:t> </w:t>
      </w:r>
      <w:r>
        <w:rPr>
          <w:spacing w:val="-1"/>
        </w:rPr>
        <w:t>sustainable</w:t>
      </w:r>
      <w:r>
        <w:rPr>
          <w:spacing w:val="47"/>
        </w:rPr>
        <w:t> </w:t>
      </w:r>
      <w:r>
        <w:rPr>
          <w:spacing w:val="-1"/>
        </w:rPr>
        <w:t>profit-oriented</w:t>
      </w:r>
      <w:r>
        <w:rPr>
          <w:spacing w:val="42"/>
        </w:rPr>
        <w:t> </w:t>
      </w:r>
      <w:r>
        <w:rPr>
          <w:spacing w:val="-1"/>
        </w:rPr>
        <w:t>investment</w:t>
      </w:r>
      <w:r>
        <w:rPr>
          <w:spacing w:val="44"/>
        </w:rPr>
        <w:t> </w:t>
      </w:r>
      <w:r>
        <w:rPr>
          <w:spacing w:val="-1"/>
        </w:rPr>
        <w:t>and</w:t>
      </w:r>
      <w:r>
        <w:rPr>
          <w:spacing w:val="43"/>
        </w:rPr>
        <w:t> </w:t>
      </w:r>
      <w:r>
        <w:rPr>
          <w:spacing w:val="-1"/>
        </w:rPr>
        <w:t>interventions</w:t>
      </w:r>
      <w:r>
        <w:rPr>
          <w:spacing w:val="42"/>
        </w:rPr>
        <w:t> </w:t>
      </w:r>
      <w:r>
        <w:rPr/>
        <w:t>in</w:t>
      </w:r>
      <w:r>
        <w:rPr>
          <w:spacing w:val="43"/>
        </w:rPr>
        <w:t> </w:t>
      </w:r>
      <w:r>
        <w:rPr>
          <w:spacing w:val="-1"/>
        </w:rPr>
        <w:t>key</w:t>
      </w:r>
      <w:r>
        <w:rPr>
          <w:spacing w:val="45"/>
        </w:rPr>
        <w:t> </w:t>
      </w:r>
      <w:r>
        <w:rPr/>
        <w:t>areas,</w:t>
      </w:r>
      <w:r>
        <w:rPr>
          <w:spacing w:val="42"/>
        </w:rPr>
        <w:t> </w:t>
      </w:r>
      <w:r>
        <w:rPr>
          <w:spacing w:val="-1"/>
        </w:rPr>
        <w:t>and</w:t>
      </w:r>
      <w:r>
        <w:rPr>
          <w:spacing w:val="43"/>
        </w:rPr>
        <w:t> </w:t>
      </w:r>
      <w:r>
        <w:rPr/>
        <w:t>to</w:t>
      </w:r>
      <w:r>
        <w:rPr>
          <w:spacing w:val="42"/>
        </w:rPr>
        <w:t> </w:t>
      </w:r>
      <w:r>
        <w:rPr>
          <w:spacing w:val="-1"/>
        </w:rPr>
        <w:t>collaborate</w:t>
      </w:r>
      <w:r>
        <w:rPr>
          <w:spacing w:val="43"/>
        </w:rPr>
        <w:t> </w:t>
      </w:r>
      <w:r>
        <w:rPr>
          <w:spacing w:val="-1"/>
        </w:rPr>
        <w:t>with</w:t>
      </w:r>
      <w:r>
        <w:rPr>
          <w:spacing w:val="46"/>
        </w:rPr>
        <w:t> </w:t>
      </w:r>
      <w:r>
        <w:rPr>
          <w:spacing w:val="-1"/>
        </w:rPr>
        <w:t>relevant</w:t>
      </w:r>
      <w:r>
        <w:rPr>
          <w:spacing w:val="65"/>
          <w:w w:val="99"/>
        </w:rPr>
        <w:t> </w:t>
      </w:r>
      <w:r>
        <w:rPr>
          <w:spacing w:val="-1"/>
        </w:rPr>
        <w:t>stakeholders</w:t>
      </w:r>
      <w:r>
        <w:rPr>
          <w:spacing w:val="-4"/>
        </w:rPr>
        <w:t> </w:t>
      </w:r>
      <w:r>
        <w:rPr>
          <w:spacing w:val="-2"/>
        </w:rPr>
        <w:t>in</w:t>
      </w:r>
      <w:r>
        <w:rPr>
          <w:spacing w:val="-4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industry.</w:t>
      </w:r>
      <w:r>
        <w:rPr/>
      </w:r>
    </w:p>
    <w:p>
      <w:pPr>
        <w:spacing w:line="240" w:lineRule="auto" w:before="5"/>
        <w:rPr>
          <w:rFonts w:ascii="Calibri" w:hAnsi="Calibri" w:cs="Calibri" w:eastAsia="Calibri"/>
          <w:sz w:val="27"/>
          <w:szCs w:val="27"/>
        </w:rPr>
      </w:pPr>
    </w:p>
    <w:p>
      <w:pPr>
        <w:pStyle w:val="BodyText"/>
        <w:spacing w:line="276" w:lineRule="auto"/>
        <w:ind w:right="211"/>
        <w:jc w:val="both"/>
      </w:pPr>
      <w:r>
        <w:rPr/>
        <w:t>The</w:t>
      </w:r>
      <w:r>
        <w:rPr>
          <w:spacing w:val="13"/>
        </w:rPr>
        <w:t> </w:t>
      </w:r>
      <w:r>
        <w:rPr>
          <w:spacing w:val="-2"/>
        </w:rPr>
        <w:t>Fund</w:t>
      </w:r>
      <w:r>
        <w:rPr>
          <w:spacing w:val="14"/>
        </w:rPr>
        <w:t> </w:t>
      </w:r>
      <w:r>
        <w:rPr/>
        <w:t>has</w:t>
      </w:r>
      <w:r>
        <w:rPr>
          <w:spacing w:val="13"/>
        </w:rPr>
        <w:t> </w:t>
      </w:r>
      <w:r>
        <w:rPr>
          <w:spacing w:val="-1"/>
        </w:rPr>
        <w:t>specific</w:t>
      </w:r>
      <w:r>
        <w:rPr>
          <w:spacing w:val="12"/>
        </w:rPr>
        <w:t> </w:t>
      </w:r>
      <w:r>
        <w:rPr>
          <w:spacing w:val="-1"/>
        </w:rPr>
        <w:t>mandates</w:t>
      </w:r>
      <w:r>
        <w:rPr>
          <w:spacing w:val="13"/>
        </w:rPr>
        <w:t> </w:t>
      </w:r>
      <w:r>
        <w:rPr>
          <w:spacing w:val="-1"/>
        </w:rPr>
        <w:t>to</w:t>
      </w:r>
      <w:r>
        <w:rPr>
          <w:spacing w:val="14"/>
        </w:rPr>
        <w:t> </w:t>
      </w:r>
      <w:r>
        <w:rPr>
          <w:spacing w:val="-1"/>
        </w:rPr>
        <w:t>equip</w:t>
      </w:r>
      <w:r>
        <w:rPr>
          <w:spacing w:val="11"/>
        </w:rPr>
        <w:t> </w:t>
      </w:r>
      <w:r>
        <w:rPr>
          <w:spacing w:val="-1"/>
        </w:rPr>
        <w:t>mining</w:t>
      </w:r>
      <w:r>
        <w:rPr>
          <w:spacing w:val="10"/>
        </w:rPr>
        <w:t> </w:t>
      </w:r>
      <w:r>
        <w:rPr>
          <w:spacing w:val="-1"/>
        </w:rPr>
        <w:t>institutions</w:t>
      </w:r>
      <w:r>
        <w:rPr>
          <w:spacing w:val="10"/>
        </w:rPr>
        <w:t> </w:t>
      </w:r>
      <w:r>
        <w:rPr>
          <w:spacing w:val="-1"/>
        </w:rPr>
        <w:t>for</w:t>
      </w:r>
      <w:r>
        <w:rPr>
          <w:spacing w:val="11"/>
        </w:rPr>
        <w:t> </w:t>
      </w:r>
      <w:r>
        <w:rPr>
          <w:spacing w:val="-1"/>
        </w:rPr>
        <w:t>efficient</w:t>
      </w:r>
      <w:r>
        <w:rPr>
          <w:spacing w:val="12"/>
        </w:rPr>
        <w:t> </w:t>
      </w:r>
      <w:r>
        <w:rPr>
          <w:spacing w:val="-1"/>
        </w:rPr>
        <w:t>service</w:t>
      </w:r>
      <w:r>
        <w:rPr>
          <w:spacing w:val="13"/>
        </w:rPr>
        <w:t> </w:t>
      </w:r>
      <w:r>
        <w:rPr/>
        <w:t>delivery,</w:t>
      </w:r>
      <w:r>
        <w:rPr>
          <w:spacing w:val="10"/>
        </w:rPr>
        <w:t> </w:t>
      </w:r>
      <w:r>
        <w:rPr>
          <w:spacing w:val="-1"/>
        </w:rPr>
        <w:t>fund</w:t>
      </w:r>
      <w:r>
        <w:rPr>
          <w:spacing w:val="83"/>
        </w:rPr>
        <w:t> </w:t>
      </w:r>
      <w:r>
        <w:rPr/>
        <w:t>mining</w:t>
      </w:r>
      <w:r>
        <w:rPr>
          <w:spacing w:val="26"/>
        </w:rPr>
        <w:t> </w:t>
      </w:r>
      <w:r>
        <w:rPr>
          <w:spacing w:val="-1"/>
        </w:rPr>
        <w:t>development</w:t>
      </w:r>
      <w:r>
        <w:rPr>
          <w:spacing w:val="28"/>
        </w:rPr>
        <w:t> </w:t>
      </w:r>
      <w:r>
        <w:rPr/>
        <w:t>to</w:t>
      </w:r>
      <w:r>
        <w:rPr>
          <w:spacing w:val="27"/>
        </w:rPr>
        <w:t> </w:t>
      </w:r>
      <w:r>
        <w:rPr>
          <w:spacing w:val="-1"/>
        </w:rPr>
        <w:t>support</w:t>
      </w:r>
      <w:r>
        <w:rPr>
          <w:spacing w:val="28"/>
        </w:rPr>
        <w:t> </w:t>
      </w:r>
      <w:r>
        <w:rPr>
          <w:spacing w:val="-1"/>
        </w:rPr>
        <w:t>the</w:t>
      </w:r>
      <w:r>
        <w:rPr>
          <w:spacing w:val="30"/>
        </w:rPr>
        <w:t> </w:t>
      </w:r>
      <w:r>
        <w:rPr>
          <w:spacing w:val="-1"/>
        </w:rPr>
        <w:t>development</w:t>
      </w:r>
      <w:r>
        <w:rPr>
          <w:spacing w:val="29"/>
        </w:rPr>
        <w:t> </w:t>
      </w:r>
      <w:r>
        <w:rPr>
          <w:spacing w:val="-1"/>
        </w:rPr>
        <w:t>of</w:t>
      </w:r>
      <w:r>
        <w:rPr>
          <w:spacing w:val="30"/>
        </w:rPr>
        <w:t> </w:t>
      </w:r>
      <w:r>
        <w:rPr>
          <w:spacing w:val="-1"/>
        </w:rPr>
        <w:t>capacity</w:t>
      </w:r>
      <w:r>
        <w:rPr>
          <w:spacing w:val="29"/>
        </w:rPr>
        <w:t> </w:t>
      </w:r>
      <w:r>
        <w:rPr/>
        <w:t>in</w:t>
      </w:r>
      <w:r>
        <w:rPr>
          <w:spacing w:val="28"/>
        </w:rPr>
        <w:t> </w:t>
      </w:r>
      <w:r>
        <w:rPr>
          <w:spacing w:val="-1"/>
        </w:rPr>
        <w:t>the</w:t>
      </w:r>
      <w:r>
        <w:rPr>
          <w:spacing w:val="29"/>
        </w:rPr>
        <w:t> </w:t>
      </w:r>
      <w:r>
        <w:rPr>
          <w:spacing w:val="-1"/>
        </w:rPr>
        <w:t>solid</w:t>
      </w:r>
      <w:r>
        <w:rPr>
          <w:spacing w:val="30"/>
        </w:rPr>
        <w:t> </w:t>
      </w:r>
      <w:r>
        <w:rPr>
          <w:spacing w:val="-1"/>
        </w:rPr>
        <w:t>minerals</w:t>
      </w:r>
      <w:r>
        <w:rPr>
          <w:spacing w:val="29"/>
        </w:rPr>
        <w:t> </w:t>
      </w:r>
      <w:r>
        <w:rPr/>
        <w:t>sector;</w:t>
      </w:r>
      <w:r>
        <w:rPr>
          <w:spacing w:val="30"/>
        </w:rPr>
        <w:t> </w:t>
      </w:r>
      <w:r>
        <w:rPr/>
        <w:t>as</w:t>
      </w:r>
      <w:r>
        <w:rPr>
          <w:spacing w:val="69"/>
        </w:rPr>
        <w:t> </w:t>
      </w:r>
      <w:r>
        <w:rPr/>
        <w:t>well</w:t>
      </w:r>
      <w:r>
        <w:rPr>
          <w:spacing w:val="5"/>
        </w:rPr>
        <w:t> </w:t>
      </w:r>
      <w:r>
        <w:rPr/>
        <w:t>as</w:t>
      </w:r>
      <w:r>
        <w:rPr>
          <w:spacing w:val="2"/>
        </w:rPr>
        <w:t> </w:t>
      </w:r>
      <w:r>
        <w:rPr>
          <w:spacing w:val="-1"/>
        </w:rPr>
        <w:t>enable</w:t>
      </w:r>
      <w:r>
        <w:rPr>
          <w:spacing w:val="3"/>
        </w:rPr>
        <w:t> </w:t>
      </w:r>
      <w:r>
        <w:rPr>
          <w:spacing w:val="-1"/>
        </w:rPr>
        <w:t>funding</w:t>
      </w:r>
      <w:r>
        <w:rPr>
          <w:spacing w:val="5"/>
        </w:rPr>
        <w:t> </w:t>
      </w:r>
      <w:r>
        <w:rPr>
          <w:spacing w:val="-1"/>
        </w:rPr>
        <w:t>for</w:t>
      </w:r>
      <w:r>
        <w:rPr>
          <w:spacing w:val="5"/>
        </w:rPr>
        <w:t> </w:t>
      </w:r>
      <w:r>
        <w:rPr>
          <w:spacing w:val="-1"/>
        </w:rPr>
        <w:t>geoscientific</w:t>
      </w:r>
      <w:r>
        <w:rPr>
          <w:spacing w:val="4"/>
        </w:rPr>
        <w:t> </w:t>
      </w:r>
      <w:r>
        <w:rPr>
          <w:spacing w:val="-1"/>
        </w:rPr>
        <w:t>data</w:t>
      </w:r>
      <w:r>
        <w:rPr>
          <w:spacing w:val="5"/>
        </w:rPr>
        <w:t> </w:t>
      </w:r>
      <w:r>
        <w:rPr>
          <w:spacing w:val="-1"/>
        </w:rPr>
        <w:t>gathering,</w:t>
      </w:r>
      <w:r>
        <w:rPr>
          <w:spacing w:val="3"/>
        </w:rPr>
        <w:t> </w:t>
      </w:r>
      <w:r>
        <w:rPr>
          <w:spacing w:val="-1"/>
        </w:rPr>
        <w:t>storage</w:t>
      </w:r>
      <w:r>
        <w:rPr>
          <w:spacing w:val="5"/>
        </w:rPr>
        <w:t> </w:t>
      </w:r>
      <w:r>
        <w:rPr>
          <w:spacing w:val="-1"/>
        </w:rPr>
        <w:t>and</w:t>
      </w:r>
      <w:r>
        <w:rPr>
          <w:spacing w:val="5"/>
        </w:rPr>
        <w:t> </w:t>
      </w:r>
      <w:r>
        <w:rPr>
          <w:spacing w:val="-1"/>
        </w:rPr>
        <w:t>retrieval</w:t>
      </w:r>
      <w:r>
        <w:rPr>
          <w:spacing w:val="4"/>
        </w:rPr>
        <w:t> </w:t>
      </w:r>
      <w:r>
        <w:rPr/>
        <w:t>to</w:t>
      </w:r>
      <w:r>
        <w:rPr>
          <w:spacing w:val="4"/>
        </w:rPr>
        <w:t> </w:t>
      </w:r>
      <w:r>
        <w:rPr>
          <w:spacing w:val="-1"/>
        </w:rPr>
        <w:t>meet</w:t>
      </w:r>
      <w:r>
        <w:rPr>
          <w:spacing w:val="5"/>
        </w:rPr>
        <w:t> </w:t>
      </w:r>
      <w:r>
        <w:rPr>
          <w:spacing w:val="-1"/>
        </w:rPr>
        <w:t>the</w:t>
      </w:r>
      <w:r>
        <w:rPr>
          <w:spacing w:val="3"/>
        </w:rPr>
        <w:t> </w:t>
      </w:r>
      <w:r>
        <w:rPr>
          <w:spacing w:val="-1"/>
        </w:rPr>
        <w:t>needs</w:t>
      </w:r>
      <w:r>
        <w:rPr>
          <w:spacing w:val="71"/>
        </w:rPr>
        <w:t> </w:t>
      </w:r>
      <w:r>
        <w:rPr>
          <w:spacing w:val="-1"/>
        </w:rPr>
        <w:t>of</w:t>
      </w:r>
      <w:r>
        <w:rPr>
          <w:spacing w:val="-3"/>
        </w:rPr>
        <w:t> </w:t>
      </w:r>
      <w:r>
        <w:rPr/>
        <w:t>private</w:t>
      </w:r>
      <w:r>
        <w:rPr>
          <w:spacing w:val="-5"/>
        </w:rPr>
        <w:t> </w:t>
      </w:r>
      <w:r>
        <w:rPr>
          <w:spacing w:val="-1"/>
        </w:rPr>
        <w:t>sector-led mining</w:t>
      </w:r>
      <w:r>
        <w:rPr>
          <w:spacing w:val="-3"/>
        </w:rPr>
        <w:t> </w:t>
      </w:r>
      <w:r>
        <w:rPr>
          <w:spacing w:val="-1"/>
        </w:rPr>
        <w:t>industry, and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support </w:t>
      </w:r>
      <w:r>
        <w:rPr>
          <w:spacing w:val="-1"/>
        </w:rPr>
        <w:t>small-scale and</w:t>
      </w:r>
      <w:r>
        <w:rPr>
          <w:spacing w:val="-4"/>
        </w:rPr>
        <w:t> </w:t>
      </w:r>
      <w:r>
        <w:rPr>
          <w:spacing w:val="-1"/>
        </w:rPr>
        <w:t>artisanal</w:t>
      </w:r>
      <w:r>
        <w:rPr>
          <w:spacing w:val="-2"/>
        </w:rPr>
        <w:t> </w:t>
      </w:r>
      <w:r>
        <w:rPr>
          <w:spacing w:val="-1"/>
        </w:rPr>
        <w:t>mining</w:t>
      </w:r>
      <w:r>
        <w:rPr>
          <w:spacing w:val="-5"/>
        </w:rPr>
        <w:t> </w:t>
      </w:r>
      <w:r>
        <w:rPr>
          <w:spacing w:val="-1"/>
        </w:rPr>
        <w:t>operators.</w:t>
      </w:r>
    </w:p>
    <w:p>
      <w:pPr>
        <w:spacing w:line="240" w:lineRule="auto" w:before="8"/>
        <w:rPr>
          <w:rFonts w:ascii="Calibri" w:hAnsi="Calibri" w:cs="Calibri" w:eastAsia="Calibri"/>
          <w:sz w:val="27"/>
          <w:szCs w:val="27"/>
        </w:rPr>
      </w:pPr>
    </w:p>
    <w:p>
      <w:pPr>
        <w:pStyle w:val="BodyText"/>
        <w:spacing w:line="240" w:lineRule="auto"/>
        <w:ind w:right="0"/>
        <w:jc w:val="both"/>
      </w:pPr>
      <w:r>
        <w:rPr/>
        <w:t>The</w:t>
      </w:r>
      <w:r>
        <w:rPr>
          <w:spacing w:val="-1"/>
        </w:rPr>
        <w:t> </w:t>
      </w:r>
      <w:r>
        <w:rPr>
          <w:spacing w:val="-2"/>
        </w:rPr>
        <w:t>Fund</w:t>
      </w:r>
      <w:r>
        <w:rPr>
          <w:spacing w:val="-1"/>
        </w:rPr>
        <w:t> consists of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following:</w:t>
      </w:r>
      <w:r>
        <w:rPr/>
      </w:r>
    </w:p>
    <w:p>
      <w:pPr>
        <w:pStyle w:val="BodyText"/>
        <w:numPr>
          <w:ilvl w:val="0"/>
          <w:numId w:val="24"/>
        </w:numPr>
        <w:tabs>
          <w:tab w:pos="581" w:val="left" w:leader="none"/>
        </w:tabs>
        <w:spacing w:line="240" w:lineRule="auto" w:before="45" w:after="0"/>
        <w:ind w:left="580" w:right="0" w:hanging="360"/>
        <w:jc w:val="both"/>
      </w:pPr>
      <w:r>
        <w:rPr>
          <w:spacing w:val="-1"/>
        </w:rPr>
        <w:t>sums</w:t>
      </w:r>
      <w:r>
        <w:rPr>
          <w:spacing w:val="-4"/>
        </w:rPr>
        <w:t> </w:t>
      </w:r>
      <w:r>
        <w:rPr>
          <w:spacing w:val="-1"/>
        </w:rPr>
        <w:t>appropriated</w:t>
      </w:r>
      <w:r>
        <w:rPr>
          <w:spacing w:val="-4"/>
        </w:rPr>
        <w:t> </w:t>
      </w:r>
      <w:r>
        <w:rPr>
          <w:spacing w:val="-1"/>
        </w:rPr>
        <w:t>for</w:t>
      </w:r>
      <w:r>
        <w:rPr>
          <w:spacing w:val="-4"/>
        </w:rPr>
        <w:t> </w:t>
      </w:r>
      <w:r>
        <w:rPr>
          <w:spacing w:val="-1"/>
        </w:rPr>
        <w:t>solid</w:t>
      </w:r>
      <w:r>
        <w:rPr>
          <w:spacing w:val="-2"/>
        </w:rPr>
        <w:t> </w:t>
      </w:r>
      <w:r>
        <w:rPr>
          <w:spacing w:val="-1"/>
        </w:rPr>
        <w:t>minerals</w:t>
      </w:r>
      <w:r>
        <w:rPr>
          <w:spacing w:val="-5"/>
        </w:rPr>
        <w:t> </w:t>
      </w:r>
      <w:r>
        <w:rPr>
          <w:spacing w:val="-1"/>
        </w:rPr>
        <w:t>development</w:t>
      </w:r>
      <w:r>
        <w:rPr>
          <w:spacing w:val="-2"/>
        </w:rPr>
        <w:t> </w:t>
      </w:r>
      <w:r>
        <w:rPr>
          <w:spacing w:val="-1"/>
        </w:rPr>
        <w:t>under</w:t>
      </w:r>
      <w:r>
        <w:rPr>
          <w:spacing w:val="-2"/>
        </w:rPr>
        <w:t> </w:t>
      </w:r>
      <w:r>
        <w:rPr>
          <w:spacing w:val="-1"/>
        </w:rPr>
        <w:t>any</w:t>
      </w:r>
      <w:r>
        <w:rPr>
          <w:spacing w:val="-4"/>
        </w:rPr>
        <w:t> </w:t>
      </w:r>
      <w:r>
        <w:rPr>
          <w:spacing w:val="-1"/>
        </w:rPr>
        <w:t>Federal</w:t>
      </w:r>
      <w:r>
        <w:rPr>
          <w:spacing w:val="-2"/>
        </w:rPr>
        <w:t> </w:t>
      </w:r>
      <w:r>
        <w:rPr>
          <w:spacing w:val="-1"/>
        </w:rPr>
        <w:t>Law;</w:t>
      </w:r>
      <w:r>
        <w:rPr/>
      </w:r>
    </w:p>
    <w:p>
      <w:pPr>
        <w:pStyle w:val="BodyText"/>
        <w:numPr>
          <w:ilvl w:val="0"/>
          <w:numId w:val="24"/>
        </w:numPr>
        <w:tabs>
          <w:tab w:pos="581" w:val="left" w:leader="none"/>
        </w:tabs>
        <w:spacing w:line="275" w:lineRule="auto" w:before="43" w:after="0"/>
        <w:ind w:left="580" w:right="222" w:hanging="360"/>
        <w:jc w:val="left"/>
      </w:pPr>
      <w:r>
        <w:rPr>
          <w:spacing w:val="-1"/>
        </w:rPr>
        <w:t>sums</w:t>
      </w:r>
      <w:r>
        <w:rPr>
          <w:spacing w:val="12"/>
        </w:rPr>
        <w:t> </w:t>
      </w:r>
      <w:r>
        <w:rPr>
          <w:spacing w:val="-1"/>
        </w:rPr>
        <w:t>appropriated</w:t>
      </w:r>
      <w:r>
        <w:rPr>
          <w:spacing w:val="10"/>
        </w:rPr>
        <w:t> </w:t>
      </w:r>
      <w:r>
        <w:rPr>
          <w:spacing w:val="-1"/>
        </w:rPr>
        <w:t>for</w:t>
      </w:r>
      <w:r>
        <w:rPr>
          <w:spacing w:val="10"/>
        </w:rPr>
        <w:t> </w:t>
      </w:r>
      <w:r>
        <w:rPr>
          <w:spacing w:val="-2"/>
        </w:rPr>
        <w:t>solid</w:t>
      </w:r>
      <w:r>
        <w:rPr>
          <w:spacing w:val="12"/>
        </w:rPr>
        <w:t> </w:t>
      </w:r>
      <w:r>
        <w:rPr>
          <w:spacing w:val="-1"/>
        </w:rPr>
        <w:t>minerals</w:t>
      </w:r>
      <w:r>
        <w:rPr>
          <w:spacing w:val="10"/>
        </w:rPr>
        <w:t> </w:t>
      </w:r>
      <w:r>
        <w:rPr>
          <w:spacing w:val="-1"/>
        </w:rPr>
        <w:t>development</w:t>
      </w:r>
      <w:r>
        <w:rPr>
          <w:spacing w:val="10"/>
        </w:rPr>
        <w:t> </w:t>
      </w:r>
      <w:r>
        <w:rPr>
          <w:spacing w:val="-1"/>
        </w:rPr>
        <w:t>under</w:t>
      </w:r>
      <w:r>
        <w:rPr>
          <w:spacing w:val="10"/>
        </w:rPr>
        <w:t> </w:t>
      </w:r>
      <w:r>
        <w:rPr>
          <w:spacing w:val="-1"/>
        </w:rPr>
        <w:t>the</w:t>
      </w:r>
      <w:r>
        <w:rPr>
          <w:spacing w:val="10"/>
        </w:rPr>
        <w:t> </w:t>
      </w:r>
      <w:r>
        <w:rPr>
          <w:spacing w:val="-1"/>
        </w:rPr>
        <w:t>Small</w:t>
      </w:r>
      <w:r>
        <w:rPr>
          <w:spacing w:val="10"/>
        </w:rPr>
        <w:t> </w:t>
      </w:r>
      <w:r>
        <w:rPr>
          <w:spacing w:val="-1"/>
        </w:rPr>
        <w:t>and</w:t>
      </w:r>
      <w:r>
        <w:rPr>
          <w:spacing w:val="8"/>
        </w:rPr>
        <w:t> </w:t>
      </w:r>
      <w:r>
        <w:rPr>
          <w:spacing w:val="-1"/>
        </w:rPr>
        <w:t>Medium</w:t>
      </w:r>
      <w:r>
        <w:rPr>
          <w:spacing w:val="10"/>
        </w:rPr>
        <w:t> </w:t>
      </w:r>
      <w:r>
        <w:rPr>
          <w:spacing w:val="-1"/>
        </w:rPr>
        <w:t>Industries</w:t>
      </w:r>
      <w:r>
        <w:rPr>
          <w:spacing w:val="79"/>
          <w:w w:val="99"/>
        </w:rPr>
        <w:t> </w:t>
      </w:r>
      <w:r>
        <w:rPr>
          <w:spacing w:val="-1"/>
        </w:rPr>
        <w:t>Equity</w:t>
      </w:r>
      <w:r>
        <w:rPr>
          <w:spacing w:val="-6"/>
        </w:rPr>
        <w:t> </w:t>
      </w:r>
      <w:r>
        <w:rPr>
          <w:spacing w:val="-1"/>
        </w:rPr>
        <w:t>Investment</w:t>
      </w:r>
      <w:r>
        <w:rPr>
          <w:spacing w:val="-4"/>
        </w:rPr>
        <w:t> </w:t>
      </w:r>
      <w:r>
        <w:rPr>
          <w:spacing w:val="-1"/>
        </w:rPr>
        <w:t>Scheme</w:t>
      </w:r>
      <w:r>
        <w:rPr>
          <w:spacing w:val="-5"/>
        </w:rPr>
        <w:t> </w:t>
      </w:r>
      <w:r>
        <w:rPr>
          <w:spacing w:val="-1"/>
        </w:rPr>
        <w:t>(SMIEIS);</w:t>
      </w:r>
      <w:r>
        <w:rPr/>
      </w:r>
    </w:p>
    <w:p>
      <w:pPr>
        <w:pStyle w:val="BodyText"/>
        <w:numPr>
          <w:ilvl w:val="0"/>
          <w:numId w:val="24"/>
        </w:numPr>
        <w:tabs>
          <w:tab w:pos="581" w:val="left" w:leader="none"/>
        </w:tabs>
        <w:spacing w:line="240" w:lineRule="auto" w:before="2" w:after="0"/>
        <w:ind w:left="580" w:right="0" w:hanging="360"/>
        <w:jc w:val="both"/>
      </w:pPr>
      <w:r>
        <w:rPr>
          <w:spacing w:val="-1"/>
        </w:rPr>
        <w:t>funds</w:t>
      </w:r>
      <w:r>
        <w:rPr>
          <w:spacing w:val="-3"/>
        </w:rPr>
        <w:t> </w:t>
      </w:r>
      <w:r>
        <w:rPr>
          <w:spacing w:val="-1"/>
        </w:rPr>
        <w:t>received</w:t>
      </w:r>
      <w:r>
        <w:rPr>
          <w:spacing w:val="-4"/>
        </w:rPr>
        <w:t> </w:t>
      </w:r>
      <w:r>
        <w:rPr/>
        <w:t>as</w:t>
      </w:r>
      <w:r>
        <w:rPr>
          <w:spacing w:val="-3"/>
        </w:rPr>
        <w:t> </w:t>
      </w:r>
      <w:r>
        <w:rPr>
          <w:spacing w:val="-1"/>
        </w:rPr>
        <w:t>grants,</w:t>
      </w:r>
      <w:r>
        <w:rPr>
          <w:spacing w:val="-5"/>
        </w:rPr>
        <w:t> </w:t>
      </w:r>
      <w:r>
        <w:rPr>
          <w:spacing w:val="-1"/>
        </w:rPr>
        <w:t>donations,</w:t>
      </w:r>
      <w:r>
        <w:rPr>
          <w:spacing w:val="-5"/>
        </w:rPr>
        <w:t> </w:t>
      </w:r>
      <w:r>
        <w:rPr>
          <w:spacing w:val="-1"/>
        </w:rPr>
        <w:t>foreign</w:t>
      </w:r>
      <w:r>
        <w:rPr>
          <w:spacing w:val="-2"/>
        </w:rPr>
        <w:t> loans,</w:t>
      </w:r>
      <w:r>
        <w:rPr>
          <w:spacing w:val="-3"/>
        </w:rPr>
        <w:t> </w:t>
      </w:r>
      <w:r>
        <w:rPr>
          <w:spacing w:val="-1"/>
        </w:rPr>
        <w:t>bonds</w:t>
      </w:r>
      <w:r>
        <w:rPr>
          <w:spacing w:val="-3"/>
        </w:rPr>
        <w:t> </w:t>
      </w:r>
      <w:r>
        <w:rPr>
          <w:spacing w:val="-1"/>
        </w:rPr>
        <w:t>and</w:t>
      </w:r>
      <w:r>
        <w:rPr>
          <w:spacing w:val="-4"/>
        </w:rPr>
        <w:t> </w:t>
      </w:r>
      <w:r>
        <w:rPr/>
        <w:t>long-term</w:t>
      </w:r>
      <w:r>
        <w:rPr>
          <w:spacing w:val="-2"/>
        </w:rPr>
        <w:t> </w:t>
      </w:r>
      <w:r>
        <w:rPr>
          <w:spacing w:val="-1"/>
        </w:rPr>
        <w:t>swaps;</w:t>
      </w:r>
      <w:r>
        <w:rPr>
          <w:spacing w:val="-5"/>
        </w:rPr>
        <w:t> </w:t>
      </w:r>
      <w:r>
        <w:rPr>
          <w:spacing w:val="-1"/>
        </w:rPr>
        <w:t>and</w:t>
      </w:r>
    </w:p>
    <w:p>
      <w:pPr>
        <w:pStyle w:val="BodyText"/>
        <w:numPr>
          <w:ilvl w:val="0"/>
          <w:numId w:val="24"/>
        </w:numPr>
        <w:tabs>
          <w:tab w:pos="581" w:val="left" w:leader="none"/>
        </w:tabs>
        <w:spacing w:line="240" w:lineRule="auto" w:before="43" w:after="0"/>
        <w:ind w:left="580" w:right="0" w:hanging="360"/>
        <w:jc w:val="both"/>
        <w:rPr>
          <w:rFonts w:ascii="Calibri" w:hAnsi="Calibri" w:cs="Calibri" w:eastAsia="Calibri"/>
        </w:rPr>
      </w:pPr>
      <w:r>
        <w:rPr>
          <w:rFonts w:ascii="Calibri" w:hAnsi="Calibri" w:cs="Calibri" w:eastAsia="Calibri"/>
        </w:rPr>
        <w:t>sums </w:t>
      </w:r>
      <w:r>
        <w:rPr>
          <w:rFonts w:ascii="Calibri" w:hAnsi="Calibri" w:cs="Calibri" w:eastAsia="Calibri"/>
          <w:spacing w:val="-1"/>
        </w:rPr>
        <w:t>appropriated</w:t>
      </w:r>
      <w:r>
        <w:rPr>
          <w:rFonts w:ascii="Calibri" w:hAnsi="Calibri" w:cs="Calibri" w:eastAsia="Calibri"/>
        </w:rPr>
        <w:t> to</w:t>
      </w:r>
      <w:r>
        <w:rPr>
          <w:rFonts w:ascii="Calibri" w:hAnsi="Calibri" w:cs="Calibri" w:eastAsia="Calibri"/>
          <w:spacing w:val="-1"/>
        </w:rPr>
        <w:t> </w:t>
      </w:r>
      <w:r>
        <w:rPr>
          <w:rFonts w:ascii="Calibri" w:hAnsi="Calibri" w:cs="Calibri" w:eastAsia="Calibri"/>
        </w:rPr>
        <w:t>it</w:t>
      </w:r>
      <w:r>
        <w:rPr>
          <w:rFonts w:ascii="Calibri" w:hAnsi="Calibri" w:cs="Calibri" w:eastAsia="Calibri"/>
          <w:spacing w:val="-3"/>
        </w:rPr>
        <w:t> </w:t>
      </w:r>
      <w:r>
        <w:rPr>
          <w:rFonts w:ascii="Calibri" w:hAnsi="Calibri" w:cs="Calibri" w:eastAsia="Calibri"/>
        </w:rPr>
        <w:t>by </w:t>
      </w:r>
      <w:r>
        <w:rPr>
          <w:rFonts w:ascii="Calibri" w:hAnsi="Calibri" w:cs="Calibri" w:eastAsia="Calibri"/>
          <w:spacing w:val="-1"/>
        </w:rPr>
        <w:t>the</w:t>
      </w:r>
      <w:r>
        <w:rPr>
          <w:rFonts w:ascii="Calibri" w:hAnsi="Calibri" w:cs="Calibri" w:eastAsia="Calibri"/>
          <w:spacing w:val="1"/>
        </w:rPr>
        <w:t> </w:t>
      </w:r>
      <w:r>
        <w:rPr>
          <w:rFonts w:ascii="Calibri" w:hAnsi="Calibri" w:cs="Calibri" w:eastAsia="Calibri"/>
          <w:spacing w:val="-1"/>
        </w:rPr>
        <w:t>Federal</w:t>
      </w:r>
      <w:r>
        <w:rPr>
          <w:rFonts w:ascii="Calibri" w:hAnsi="Calibri" w:cs="Calibri" w:eastAsia="Calibri"/>
          <w:spacing w:val="-2"/>
        </w:rPr>
        <w:t> </w:t>
      </w:r>
      <w:r>
        <w:rPr>
          <w:rFonts w:ascii="Calibri" w:hAnsi="Calibri" w:cs="Calibri" w:eastAsia="Calibri"/>
          <w:spacing w:val="-1"/>
        </w:rPr>
        <w:t>Government’s</w:t>
      </w:r>
      <w:r>
        <w:rPr>
          <w:rFonts w:ascii="Calibri" w:hAnsi="Calibri" w:cs="Calibri" w:eastAsia="Calibri"/>
          <w:spacing w:val="-2"/>
        </w:rPr>
        <w:t> </w:t>
      </w:r>
      <w:r>
        <w:rPr>
          <w:rFonts w:ascii="Calibri" w:hAnsi="Calibri" w:cs="Calibri" w:eastAsia="Calibri"/>
          <w:spacing w:val="-1"/>
        </w:rPr>
        <w:t>budgetary</w:t>
      </w:r>
      <w:r>
        <w:rPr>
          <w:rFonts w:ascii="Calibri" w:hAnsi="Calibri" w:cs="Calibri" w:eastAsia="Calibri"/>
        </w:rPr>
        <w:t> </w:t>
      </w:r>
      <w:r>
        <w:rPr>
          <w:rFonts w:ascii="Calibri" w:hAnsi="Calibri" w:cs="Calibri" w:eastAsia="Calibri"/>
          <w:spacing w:val="-1"/>
        </w:rPr>
        <w:t>allocation.</w:t>
      </w:r>
    </w:p>
    <w:p>
      <w:pPr>
        <w:spacing w:line="240" w:lineRule="auto" w:before="3"/>
        <w:rPr>
          <w:rFonts w:ascii="Calibri" w:hAnsi="Calibri" w:cs="Calibri" w:eastAsia="Calibri"/>
          <w:sz w:val="31"/>
          <w:szCs w:val="31"/>
        </w:rPr>
      </w:pPr>
    </w:p>
    <w:p>
      <w:pPr>
        <w:pStyle w:val="BodyText"/>
        <w:spacing w:line="275" w:lineRule="auto"/>
        <w:ind w:right="217"/>
        <w:jc w:val="both"/>
      </w:pPr>
      <w:r>
        <w:rPr/>
        <w:t>This</w:t>
      </w:r>
      <w:r>
        <w:rPr>
          <w:spacing w:val="22"/>
        </w:rPr>
        <w:t> </w:t>
      </w:r>
      <w:r>
        <w:rPr>
          <w:spacing w:val="-1"/>
        </w:rPr>
        <w:t>Fund</w:t>
      </w:r>
      <w:r>
        <w:rPr>
          <w:spacing w:val="21"/>
        </w:rPr>
        <w:t> </w:t>
      </w:r>
      <w:r>
        <w:rPr/>
        <w:t>is</w:t>
      </w:r>
      <w:r>
        <w:rPr>
          <w:spacing w:val="20"/>
        </w:rPr>
        <w:t> </w:t>
      </w:r>
      <w:r>
        <w:rPr/>
        <w:t>to</w:t>
      </w:r>
      <w:r>
        <w:rPr>
          <w:spacing w:val="23"/>
        </w:rPr>
        <w:t> </w:t>
      </w:r>
      <w:r>
        <w:rPr>
          <w:spacing w:val="-1"/>
        </w:rPr>
        <w:t>address</w:t>
      </w:r>
      <w:r>
        <w:rPr>
          <w:spacing w:val="20"/>
        </w:rPr>
        <w:t> </w:t>
      </w:r>
      <w:r>
        <w:rPr/>
        <w:t>the</w:t>
      </w:r>
      <w:r>
        <w:rPr>
          <w:spacing w:val="20"/>
        </w:rPr>
        <w:t> </w:t>
      </w:r>
      <w:r>
        <w:rPr>
          <w:spacing w:val="-1"/>
        </w:rPr>
        <w:t>financial</w:t>
      </w:r>
      <w:r>
        <w:rPr>
          <w:spacing w:val="23"/>
        </w:rPr>
        <w:t> </w:t>
      </w:r>
      <w:r>
        <w:rPr>
          <w:spacing w:val="-1"/>
        </w:rPr>
        <w:t>gaps</w:t>
      </w:r>
      <w:r>
        <w:rPr>
          <w:spacing w:val="22"/>
        </w:rPr>
        <w:t> </w:t>
      </w:r>
      <w:r>
        <w:rPr/>
        <w:t>across</w:t>
      </w:r>
      <w:r>
        <w:rPr>
          <w:spacing w:val="20"/>
        </w:rPr>
        <w:t> </w:t>
      </w:r>
      <w:r>
        <w:rPr>
          <w:spacing w:val="-1"/>
        </w:rPr>
        <w:t>the</w:t>
      </w:r>
      <w:r>
        <w:rPr>
          <w:spacing w:val="24"/>
        </w:rPr>
        <w:t> </w:t>
      </w:r>
      <w:r>
        <w:rPr>
          <w:spacing w:val="-1"/>
        </w:rPr>
        <w:t>mining</w:t>
      </w:r>
      <w:r>
        <w:rPr>
          <w:spacing w:val="22"/>
        </w:rPr>
        <w:t> </w:t>
      </w:r>
      <w:r>
        <w:rPr>
          <w:spacing w:val="-1"/>
        </w:rPr>
        <w:t>value</w:t>
      </w:r>
      <w:r>
        <w:rPr>
          <w:spacing w:val="21"/>
        </w:rPr>
        <w:t> </w:t>
      </w:r>
      <w:r>
        <w:rPr/>
        <w:t>chain,</w:t>
      </w:r>
      <w:r>
        <w:rPr>
          <w:spacing w:val="20"/>
        </w:rPr>
        <w:t> </w:t>
      </w:r>
      <w:r>
        <w:rPr>
          <w:spacing w:val="-1"/>
        </w:rPr>
        <w:t>including</w:t>
      </w:r>
      <w:r>
        <w:rPr>
          <w:spacing w:val="23"/>
        </w:rPr>
        <w:t> </w:t>
      </w:r>
      <w:r>
        <w:rPr>
          <w:spacing w:val="-1"/>
        </w:rPr>
        <w:t>geoscience</w:t>
      </w:r>
      <w:r>
        <w:rPr>
          <w:spacing w:val="53"/>
          <w:w w:val="99"/>
        </w:rPr>
        <w:t> </w:t>
      </w:r>
      <w:r>
        <w:rPr/>
        <w:t>activities,</w:t>
      </w:r>
      <w:r>
        <w:rPr>
          <w:spacing w:val="-5"/>
        </w:rPr>
        <w:t> </w:t>
      </w:r>
      <w:r>
        <w:rPr>
          <w:spacing w:val="-1"/>
        </w:rPr>
        <w:t>exploration,</w:t>
      </w:r>
      <w:r>
        <w:rPr>
          <w:spacing w:val="-7"/>
        </w:rPr>
        <w:t> </w:t>
      </w:r>
      <w:r>
        <w:rPr>
          <w:spacing w:val="-1"/>
        </w:rPr>
        <w:t>equipment</w:t>
      </w:r>
      <w:r>
        <w:rPr>
          <w:spacing w:val="-4"/>
        </w:rPr>
        <w:t> </w:t>
      </w:r>
      <w:r>
        <w:rPr>
          <w:spacing w:val="-1"/>
        </w:rPr>
        <w:t>financing,</w:t>
      </w:r>
      <w:r>
        <w:rPr>
          <w:spacing w:val="-5"/>
        </w:rPr>
        <w:t> </w:t>
      </w:r>
      <w:r>
        <w:rPr/>
        <w:t>mines</w:t>
      </w:r>
      <w:r>
        <w:rPr>
          <w:spacing w:val="-5"/>
        </w:rPr>
        <w:t> </w:t>
      </w:r>
      <w:r>
        <w:rPr>
          <w:spacing w:val="-1"/>
        </w:rPr>
        <w:t>development,</w:t>
      </w:r>
      <w:r>
        <w:rPr>
          <w:spacing w:val="-7"/>
        </w:rPr>
        <w:t> </w:t>
      </w:r>
      <w:r>
        <w:rPr>
          <w:spacing w:val="-1"/>
        </w:rPr>
        <w:t>production,</w:t>
      </w:r>
      <w:r>
        <w:rPr>
          <w:spacing w:val="-5"/>
        </w:rPr>
        <w:t> </w:t>
      </w:r>
      <w:r>
        <w:rPr>
          <w:spacing w:val="-1"/>
        </w:rPr>
        <w:t>infrastructure</w:t>
      </w:r>
      <w:r>
        <w:rPr>
          <w:spacing w:val="-4"/>
        </w:rPr>
        <w:t> </w:t>
      </w:r>
      <w:r>
        <w:rPr>
          <w:spacing w:val="-1"/>
        </w:rPr>
        <w:t>and</w:t>
      </w:r>
    </w:p>
    <w:p>
      <w:pPr>
        <w:spacing w:after="0" w:line="275" w:lineRule="auto"/>
        <w:jc w:val="both"/>
        <w:sectPr>
          <w:footerReference w:type="default" r:id="rId138"/>
          <w:pgSz w:w="12240" w:h="15840"/>
          <w:pgMar w:footer="763" w:header="0" w:top="1360" w:bottom="960" w:left="1220" w:right="1220"/>
        </w:sectPr>
      </w:pPr>
    </w:p>
    <w:p>
      <w:pPr>
        <w:pStyle w:val="BodyText"/>
        <w:spacing w:line="275" w:lineRule="auto" w:before="40"/>
        <w:ind w:left="120" w:right="113"/>
        <w:jc w:val="both"/>
      </w:pPr>
      <w:r>
        <w:rPr/>
        <w:t>capacity</w:t>
      </w:r>
      <w:r>
        <w:rPr>
          <w:spacing w:val="5"/>
        </w:rPr>
        <w:t> </w:t>
      </w:r>
      <w:r>
        <w:rPr>
          <w:spacing w:val="-1"/>
        </w:rPr>
        <w:t>building.</w:t>
      </w:r>
      <w:r>
        <w:rPr>
          <w:spacing w:val="5"/>
        </w:rPr>
        <w:t> </w:t>
      </w:r>
      <w:r>
        <w:rPr>
          <w:spacing w:val="-1"/>
        </w:rPr>
        <w:t>The</w:t>
      </w:r>
      <w:r>
        <w:rPr>
          <w:spacing w:val="8"/>
        </w:rPr>
        <w:t> </w:t>
      </w:r>
      <w:r>
        <w:rPr>
          <w:spacing w:val="-1"/>
        </w:rPr>
        <w:t>SMDF</w:t>
      </w:r>
      <w:r>
        <w:rPr>
          <w:spacing w:val="6"/>
        </w:rPr>
        <w:t> </w:t>
      </w:r>
      <w:r>
        <w:rPr/>
        <w:t>also</w:t>
      </w:r>
      <w:r>
        <w:rPr>
          <w:spacing w:val="5"/>
        </w:rPr>
        <w:t> </w:t>
      </w:r>
      <w:r>
        <w:rPr/>
        <w:t>engages</w:t>
      </w:r>
      <w:r>
        <w:rPr>
          <w:spacing w:val="6"/>
        </w:rPr>
        <w:t> </w:t>
      </w:r>
      <w:r>
        <w:rPr>
          <w:spacing w:val="-2"/>
        </w:rPr>
        <w:t>in</w:t>
      </w:r>
      <w:r>
        <w:rPr>
          <w:spacing w:val="6"/>
        </w:rPr>
        <w:t> </w:t>
      </w:r>
      <w:r>
        <w:rPr>
          <w:spacing w:val="-1"/>
        </w:rPr>
        <w:t>sensitization</w:t>
      </w:r>
      <w:r>
        <w:rPr>
          <w:spacing w:val="4"/>
        </w:rPr>
        <w:t> </w:t>
      </w:r>
      <w:r>
        <w:rPr/>
        <w:t>projects</w:t>
      </w:r>
      <w:r>
        <w:rPr>
          <w:spacing w:val="6"/>
        </w:rPr>
        <w:t> </w:t>
      </w:r>
      <w:r>
        <w:rPr>
          <w:spacing w:val="-1"/>
        </w:rPr>
        <w:t>that</w:t>
      </w:r>
      <w:r>
        <w:rPr>
          <w:spacing w:val="5"/>
        </w:rPr>
        <w:t> </w:t>
      </w:r>
      <w:r>
        <w:rPr/>
        <w:t>enables</w:t>
      </w:r>
      <w:r>
        <w:rPr>
          <w:spacing w:val="4"/>
        </w:rPr>
        <w:t> </w:t>
      </w:r>
      <w:r>
        <w:rPr/>
        <w:t>the</w:t>
      </w:r>
      <w:r>
        <w:rPr>
          <w:spacing w:val="4"/>
        </w:rPr>
        <w:t> </w:t>
      </w:r>
      <w:r>
        <w:rPr>
          <w:spacing w:val="-1"/>
        </w:rPr>
        <w:t>public</w:t>
      </w:r>
      <w:r>
        <w:rPr>
          <w:spacing w:val="6"/>
        </w:rPr>
        <w:t> </w:t>
      </w:r>
      <w:r>
        <w:rPr>
          <w:spacing w:val="-1"/>
        </w:rPr>
        <w:t>to</w:t>
      </w:r>
      <w:r>
        <w:rPr>
          <w:spacing w:val="6"/>
        </w:rPr>
        <w:t> </w:t>
      </w:r>
      <w:r>
        <w:rPr/>
        <w:t>be</w:t>
      </w:r>
      <w:r>
        <w:rPr>
          <w:spacing w:val="47"/>
          <w:w w:val="99"/>
        </w:rPr>
        <w:t> </w:t>
      </w:r>
      <w:r>
        <w:rPr/>
        <w:t>aware</w:t>
      </w:r>
      <w:r>
        <w:rPr>
          <w:spacing w:val="-4"/>
        </w:rPr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/>
        <w:t>its</w:t>
      </w:r>
      <w:r>
        <w:rPr>
          <w:spacing w:val="-4"/>
        </w:rPr>
        <w:t> </w:t>
      </w:r>
      <w:r>
        <w:rPr/>
        <w:t>activities.</w:t>
      </w:r>
    </w:p>
    <w:p>
      <w:pPr>
        <w:spacing w:line="240" w:lineRule="auto" w:before="9"/>
        <w:rPr>
          <w:rFonts w:ascii="Calibri" w:hAnsi="Calibri" w:cs="Calibri" w:eastAsia="Calibri"/>
          <w:sz w:val="27"/>
          <w:szCs w:val="27"/>
        </w:rPr>
      </w:pPr>
    </w:p>
    <w:p>
      <w:pPr>
        <w:pStyle w:val="BodyText"/>
        <w:spacing w:line="272" w:lineRule="auto"/>
        <w:ind w:left="120" w:right="110"/>
        <w:jc w:val="both"/>
        <w:rPr>
          <w:sz w:val="16"/>
          <w:szCs w:val="16"/>
        </w:rPr>
      </w:pPr>
      <w:r>
        <w:rPr/>
        <w:t>In</w:t>
      </w:r>
      <w:r>
        <w:rPr>
          <w:spacing w:val="12"/>
        </w:rPr>
        <w:t> </w:t>
      </w:r>
      <w:r>
        <w:rPr>
          <w:spacing w:val="-1"/>
        </w:rPr>
        <w:t>June</w:t>
      </w:r>
      <w:r>
        <w:rPr>
          <w:spacing w:val="10"/>
        </w:rPr>
        <w:t> </w:t>
      </w:r>
      <w:r>
        <w:rPr>
          <w:spacing w:val="-1"/>
        </w:rPr>
        <w:t>2020,</w:t>
      </w:r>
      <w:r>
        <w:rPr>
          <w:spacing w:val="8"/>
        </w:rPr>
        <w:t> </w:t>
      </w:r>
      <w:r>
        <w:rPr/>
        <w:t>the</w:t>
      </w:r>
      <w:r>
        <w:rPr>
          <w:spacing w:val="12"/>
        </w:rPr>
        <w:t> </w:t>
      </w:r>
      <w:r>
        <w:rPr>
          <w:spacing w:val="-2"/>
        </w:rPr>
        <w:t>Fund</w:t>
      </w:r>
      <w:r>
        <w:rPr>
          <w:spacing w:val="10"/>
        </w:rPr>
        <w:t> </w:t>
      </w:r>
      <w:r>
        <w:rPr>
          <w:spacing w:val="-1"/>
        </w:rPr>
        <w:t>launched</w:t>
      </w:r>
      <w:r>
        <w:rPr>
          <w:spacing w:val="11"/>
        </w:rPr>
        <w:t> </w:t>
      </w:r>
      <w:r>
        <w:rPr>
          <w:spacing w:val="-1"/>
        </w:rPr>
        <w:t>the</w:t>
      </w:r>
      <w:r>
        <w:rPr>
          <w:spacing w:val="10"/>
        </w:rPr>
        <w:t> </w:t>
      </w:r>
      <w:r>
        <w:rPr>
          <w:spacing w:val="-1"/>
        </w:rPr>
        <w:t>Presidential</w:t>
      </w:r>
      <w:r>
        <w:rPr>
          <w:spacing w:val="9"/>
        </w:rPr>
        <w:t> </w:t>
      </w:r>
      <w:r>
        <w:rPr>
          <w:spacing w:val="-1"/>
        </w:rPr>
        <w:t>Artisanal</w:t>
      </w:r>
      <w:r>
        <w:rPr>
          <w:spacing w:val="10"/>
        </w:rPr>
        <w:t> </w:t>
      </w:r>
      <w:r>
        <w:rPr>
          <w:spacing w:val="-1"/>
        </w:rPr>
        <w:t>Gold</w:t>
      </w:r>
      <w:r>
        <w:rPr>
          <w:spacing w:val="10"/>
        </w:rPr>
        <w:t> </w:t>
      </w:r>
      <w:r>
        <w:rPr>
          <w:spacing w:val="-1"/>
        </w:rPr>
        <w:t>Mining</w:t>
      </w:r>
      <w:r>
        <w:rPr>
          <w:spacing w:val="10"/>
        </w:rPr>
        <w:t> </w:t>
      </w:r>
      <w:r>
        <w:rPr>
          <w:spacing w:val="-1"/>
        </w:rPr>
        <w:t>Development</w:t>
      </w:r>
      <w:r>
        <w:rPr>
          <w:spacing w:val="10"/>
        </w:rPr>
        <w:t> </w:t>
      </w:r>
      <w:r>
        <w:rPr>
          <w:spacing w:val="-1"/>
        </w:rPr>
        <w:t>Initiative</w:t>
      </w:r>
      <w:r>
        <w:rPr>
          <w:spacing w:val="93"/>
          <w:w w:val="99"/>
        </w:rPr>
        <w:t> </w:t>
      </w:r>
      <w:r>
        <w:rPr>
          <w:spacing w:val="-1"/>
        </w:rPr>
        <w:t>(PAGMI)</w:t>
      </w:r>
      <w:r>
        <w:rPr>
          <w:spacing w:val="28"/>
        </w:rPr>
        <w:t> </w:t>
      </w:r>
      <w:r>
        <w:rPr/>
        <w:t>in</w:t>
      </w:r>
      <w:r>
        <w:rPr>
          <w:spacing w:val="30"/>
        </w:rPr>
        <w:t> </w:t>
      </w:r>
      <w:r>
        <w:rPr/>
        <w:t>Kano</w:t>
      </w:r>
      <w:r>
        <w:rPr>
          <w:spacing w:val="28"/>
        </w:rPr>
        <w:t> </w:t>
      </w:r>
      <w:r>
        <w:rPr/>
        <w:t>to</w:t>
      </w:r>
      <w:r>
        <w:rPr>
          <w:spacing w:val="30"/>
        </w:rPr>
        <w:t> </w:t>
      </w:r>
      <w:r>
        <w:rPr>
          <w:spacing w:val="-1"/>
        </w:rPr>
        <w:t>develop</w:t>
      </w:r>
      <w:r>
        <w:rPr>
          <w:spacing w:val="30"/>
        </w:rPr>
        <w:t> </w:t>
      </w:r>
      <w:r>
        <w:rPr>
          <w:spacing w:val="-1"/>
        </w:rPr>
        <w:t>gold</w:t>
      </w:r>
      <w:r>
        <w:rPr>
          <w:spacing w:val="31"/>
        </w:rPr>
        <w:t> </w:t>
      </w:r>
      <w:r>
        <w:rPr>
          <w:spacing w:val="-1"/>
        </w:rPr>
        <w:t>mining,</w:t>
      </w:r>
      <w:r>
        <w:rPr>
          <w:spacing w:val="29"/>
        </w:rPr>
        <w:t> </w:t>
      </w:r>
      <w:r>
        <w:rPr>
          <w:spacing w:val="-1"/>
        </w:rPr>
        <w:t>processing</w:t>
      </w:r>
      <w:r>
        <w:rPr>
          <w:spacing w:val="30"/>
        </w:rPr>
        <w:t> </w:t>
      </w:r>
      <w:r>
        <w:rPr/>
        <w:t>and</w:t>
      </w:r>
      <w:r>
        <w:rPr>
          <w:spacing w:val="28"/>
        </w:rPr>
        <w:t> </w:t>
      </w:r>
      <w:r>
        <w:rPr/>
        <w:t>beneficiation</w:t>
      </w:r>
      <w:r>
        <w:rPr>
          <w:position w:val="8"/>
          <w:sz w:val="16"/>
        </w:rPr>
        <w:t>14</w:t>
      </w:r>
      <w:r>
        <w:rPr>
          <w:spacing w:val="12"/>
          <w:position w:val="8"/>
          <w:sz w:val="16"/>
        </w:rPr>
        <w:t> </w:t>
      </w:r>
      <w:r>
        <w:rPr/>
        <w:t>.</w:t>
      </w:r>
      <w:r>
        <w:rPr>
          <w:spacing w:val="30"/>
        </w:rPr>
        <w:t> </w:t>
      </w:r>
      <w:r>
        <w:rPr>
          <w:spacing w:val="-1"/>
        </w:rPr>
        <w:t>Currently,</w:t>
      </w:r>
      <w:r>
        <w:rPr>
          <w:spacing w:val="31"/>
        </w:rPr>
        <w:t> </w:t>
      </w:r>
      <w:r>
        <w:rPr/>
        <w:t>SMDF</w:t>
      </w:r>
      <w:r>
        <w:rPr>
          <w:spacing w:val="30"/>
        </w:rPr>
        <w:t> </w:t>
      </w:r>
      <w:r>
        <w:rPr/>
        <w:t>is</w:t>
      </w:r>
      <w:r>
        <w:rPr>
          <w:spacing w:val="49"/>
        </w:rPr>
        <w:t> </w:t>
      </w:r>
      <w:r>
        <w:rPr>
          <w:spacing w:val="-1"/>
        </w:rPr>
        <w:t>developing</w:t>
      </w:r>
      <w:r>
        <w:rPr>
          <w:spacing w:val="-5"/>
        </w:rPr>
        <w:t> </w:t>
      </w:r>
      <w:r>
        <w:rPr>
          <w:spacing w:val="-1"/>
        </w:rPr>
        <w:t>two</w:t>
      </w:r>
      <w:r>
        <w:rPr>
          <w:spacing w:val="-2"/>
        </w:rPr>
        <w:t> </w:t>
      </w:r>
      <w:r>
        <w:rPr>
          <w:spacing w:val="-1"/>
        </w:rPr>
        <w:t>(2)</w:t>
      </w:r>
      <w:r>
        <w:rPr>
          <w:spacing w:val="-3"/>
        </w:rPr>
        <w:t> </w:t>
      </w:r>
      <w:r>
        <w:rPr>
          <w:spacing w:val="-1"/>
        </w:rPr>
        <w:t>other</w:t>
      </w:r>
      <w:r>
        <w:rPr>
          <w:spacing w:val="-4"/>
        </w:rPr>
        <w:t> </w:t>
      </w:r>
      <w:r>
        <w:rPr>
          <w:spacing w:val="-1"/>
        </w:rPr>
        <w:t>projects</w:t>
      </w:r>
      <w:r>
        <w:rPr>
          <w:spacing w:val="-4"/>
        </w:rPr>
        <w:t> </w:t>
      </w:r>
      <w:r>
        <w:rPr>
          <w:spacing w:val="-1"/>
        </w:rPr>
        <w:t>under</w:t>
      </w:r>
      <w:r>
        <w:rPr>
          <w:spacing w:val="-4"/>
        </w:rPr>
        <w:t> </w:t>
      </w:r>
      <w:r>
        <w:rPr/>
        <w:t>the</w:t>
      </w:r>
      <w:r>
        <w:rPr>
          <w:spacing w:val="-5"/>
        </w:rPr>
        <w:t> </w:t>
      </w:r>
      <w:r>
        <w:rPr>
          <w:spacing w:val="-1"/>
        </w:rPr>
        <w:t>headings</w:t>
      </w:r>
      <w:r>
        <w:rPr>
          <w:spacing w:val="-3"/>
        </w:rPr>
        <w:t> </w:t>
      </w:r>
      <w:r>
        <w:rPr>
          <w:spacing w:val="-1"/>
        </w:rPr>
        <w:t>below: </w:t>
      </w:r>
      <w:r>
        <w:rPr>
          <w:position w:val="8"/>
          <w:sz w:val="16"/>
        </w:rPr>
        <w:t>15</w:t>
      </w:r>
      <w:r>
        <w:rPr>
          <w:sz w:val="16"/>
        </w:rPr>
      </w:r>
    </w:p>
    <w:p>
      <w:pPr>
        <w:spacing w:line="240" w:lineRule="auto" w:before="11"/>
        <w:rPr>
          <w:rFonts w:ascii="Calibri" w:hAnsi="Calibri" w:cs="Calibri" w:eastAsia="Calibri"/>
          <w:sz w:val="27"/>
          <w:szCs w:val="27"/>
        </w:rPr>
      </w:pPr>
    </w:p>
    <w:p>
      <w:pPr>
        <w:pStyle w:val="BodyText"/>
        <w:numPr>
          <w:ilvl w:val="0"/>
          <w:numId w:val="25"/>
        </w:numPr>
        <w:tabs>
          <w:tab w:pos="481" w:val="left" w:leader="none"/>
        </w:tabs>
        <w:spacing w:line="273" w:lineRule="auto" w:before="0" w:after="0"/>
        <w:ind w:left="480" w:right="114" w:hanging="360"/>
        <w:jc w:val="both"/>
      </w:pPr>
      <w:r>
        <w:rPr>
          <w:rFonts w:ascii="Calibri"/>
          <w:b/>
          <w:spacing w:val="-1"/>
        </w:rPr>
        <w:t>Presidential</w:t>
      </w:r>
      <w:r>
        <w:rPr>
          <w:rFonts w:ascii="Calibri"/>
          <w:b/>
          <w:spacing w:val="29"/>
        </w:rPr>
        <w:t> </w:t>
      </w:r>
      <w:r>
        <w:rPr>
          <w:rFonts w:ascii="Calibri"/>
          <w:b/>
          <w:spacing w:val="-1"/>
        </w:rPr>
        <w:t>Salt</w:t>
      </w:r>
      <w:r>
        <w:rPr>
          <w:rFonts w:ascii="Calibri"/>
          <w:b/>
          <w:spacing w:val="24"/>
        </w:rPr>
        <w:t> </w:t>
      </w:r>
      <w:r>
        <w:rPr>
          <w:rFonts w:ascii="Calibri"/>
          <w:b/>
          <w:spacing w:val="-1"/>
        </w:rPr>
        <w:t>Initiative</w:t>
      </w:r>
      <w:r>
        <w:rPr>
          <w:rFonts w:ascii="Calibri"/>
          <w:b/>
          <w:spacing w:val="27"/>
        </w:rPr>
        <w:t> </w:t>
      </w:r>
      <w:r>
        <w:rPr>
          <w:rFonts w:ascii="Calibri"/>
          <w:b/>
          <w:spacing w:val="-1"/>
        </w:rPr>
        <w:t>(PSI):</w:t>
      </w:r>
      <w:r>
        <w:rPr>
          <w:rFonts w:ascii="Calibri"/>
          <w:b/>
          <w:spacing w:val="33"/>
        </w:rPr>
        <w:t> </w:t>
      </w:r>
      <w:r>
        <w:rPr>
          <w:spacing w:val="-1"/>
        </w:rPr>
        <w:t>This</w:t>
      </w:r>
      <w:r>
        <w:rPr>
          <w:spacing w:val="28"/>
        </w:rPr>
        <w:t> </w:t>
      </w:r>
      <w:r>
        <w:rPr>
          <w:spacing w:val="-1"/>
        </w:rPr>
        <w:t>involves</w:t>
      </w:r>
      <w:r>
        <w:rPr>
          <w:spacing w:val="26"/>
        </w:rPr>
        <w:t> </w:t>
      </w:r>
      <w:r>
        <w:rPr>
          <w:spacing w:val="-1"/>
        </w:rPr>
        <w:t>the</w:t>
      </w:r>
      <w:r>
        <w:rPr>
          <w:spacing w:val="26"/>
        </w:rPr>
        <w:t> </w:t>
      </w:r>
      <w:r>
        <w:rPr>
          <w:spacing w:val="-1"/>
        </w:rPr>
        <w:t>development</w:t>
      </w:r>
      <w:r>
        <w:rPr>
          <w:spacing w:val="27"/>
        </w:rPr>
        <w:t> </w:t>
      </w:r>
      <w:r>
        <w:rPr>
          <w:spacing w:val="-1"/>
        </w:rPr>
        <w:t>of</w:t>
      </w:r>
      <w:r>
        <w:rPr>
          <w:spacing w:val="27"/>
        </w:rPr>
        <w:t> </w:t>
      </w:r>
      <w:r>
        <w:rPr>
          <w:spacing w:val="-1"/>
        </w:rPr>
        <w:t>salt</w:t>
      </w:r>
      <w:r>
        <w:rPr>
          <w:spacing w:val="26"/>
        </w:rPr>
        <w:t> </w:t>
      </w:r>
      <w:r>
        <w:rPr>
          <w:spacing w:val="-1"/>
        </w:rPr>
        <w:t>deposits</w:t>
      </w:r>
      <w:r>
        <w:rPr>
          <w:spacing w:val="26"/>
        </w:rPr>
        <w:t> </w:t>
      </w:r>
      <w:r>
        <w:rPr/>
        <w:t>in</w:t>
      </w:r>
      <w:r>
        <w:rPr>
          <w:spacing w:val="27"/>
        </w:rPr>
        <w:t> </w:t>
      </w:r>
      <w:r>
        <w:rPr>
          <w:spacing w:val="-1"/>
        </w:rPr>
        <w:t>Ebonyi</w:t>
      </w:r>
      <w:r>
        <w:rPr>
          <w:spacing w:val="89"/>
        </w:rPr>
        <w:t> </w:t>
      </w:r>
      <w:r>
        <w:rPr/>
        <w:t>State</w:t>
      </w:r>
      <w:r>
        <w:rPr>
          <w:spacing w:val="4"/>
        </w:rPr>
        <w:t> </w:t>
      </w:r>
      <w:r>
        <w:rPr/>
        <w:t>to</w:t>
      </w:r>
      <w:r>
        <w:rPr>
          <w:spacing w:val="6"/>
        </w:rPr>
        <w:t> </w:t>
      </w:r>
      <w:r>
        <w:rPr>
          <w:spacing w:val="-1"/>
        </w:rPr>
        <w:t>commercial</w:t>
      </w:r>
      <w:r>
        <w:rPr>
          <w:spacing w:val="6"/>
        </w:rPr>
        <w:t> </w:t>
      </w:r>
      <w:r>
        <w:rPr>
          <w:spacing w:val="-1"/>
        </w:rPr>
        <w:t>levels</w:t>
      </w:r>
      <w:r>
        <w:rPr>
          <w:spacing w:val="5"/>
        </w:rPr>
        <w:t> </w:t>
      </w:r>
      <w:r>
        <w:rPr/>
        <w:t>in</w:t>
      </w:r>
      <w:r>
        <w:rPr>
          <w:spacing w:val="7"/>
        </w:rPr>
        <w:t> </w:t>
      </w:r>
      <w:r>
        <w:rPr>
          <w:spacing w:val="-1"/>
        </w:rPr>
        <w:t>Uburu,</w:t>
      </w:r>
      <w:r>
        <w:rPr>
          <w:spacing w:val="6"/>
        </w:rPr>
        <w:t> </w:t>
      </w:r>
      <w:r>
        <w:rPr>
          <w:spacing w:val="-1"/>
        </w:rPr>
        <w:t>Okposi</w:t>
      </w:r>
      <w:r>
        <w:rPr>
          <w:spacing w:val="6"/>
        </w:rPr>
        <w:t> </w:t>
      </w:r>
      <w:r>
        <w:rPr>
          <w:spacing w:val="-1"/>
        </w:rPr>
        <w:t>and</w:t>
      </w:r>
      <w:r>
        <w:rPr>
          <w:spacing w:val="5"/>
        </w:rPr>
        <w:t> </w:t>
      </w:r>
      <w:r>
        <w:rPr>
          <w:spacing w:val="-1"/>
        </w:rPr>
        <w:t>Enyim</w:t>
      </w:r>
      <w:r>
        <w:rPr>
          <w:spacing w:val="6"/>
        </w:rPr>
        <w:t> </w:t>
      </w:r>
      <w:r>
        <w:rPr>
          <w:spacing w:val="-1"/>
        </w:rPr>
        <w:t>sites.</w:t>
      </w:r>
      <w:r>
        <w:rPr>
          <w:spacing w:val="6"/>
        </w:rPr>
        <w:t> </w:t>
      </w:r>
      <w:r>
        <w:rPr>
          <w:spacing w:val="-1"/>
        </w:rPr>
        <w:t>The</w:t>
      </w:r>
      <w:r>
        <w:rPr>
          <w:spacing w:val="6"/>
        </w:rPr>
        <w:t> </w:t>
      </w:r>
      <w:r>
        <w:rPr>
          <w:spacing w:val="-1"/>
        </w:rPr>
        <w:t>initiative</w:t>
      </w:r>
      <w:r>
        <w:rPr>
          <w:spacing w:val="6"/>
        </w:rPr>
        <w:t> </w:t>
      </w:r>
      <w:r>
        <w:rPr/>
        <w:t>aims</w:t>
      </w:r>
      <w:r>
        <w:rPr>
          <w:spacing w:val="15"/>
        </w:rPr>
        <w:t> </w:t>
      </w:r>
      <w:r>
        <w:rPr/>
        <w:t>to</w:t>
      </w:r>
      <w:r>
        <w:rPr>
          <w:spacing w:val="6"/>
        </w:rPr>
        <w:t> </w:t>
      </w:r>
      <w:r>
        <w:rPr>
          <w:spacing w:val="-1"/>
        </w:rPr>
        <w:t>optimize</w:t>
      </w:r>
      <w:r>
        <w:rPr>
          <w:spacing w:val="71"/>
          <w:w w:val="99"/>
        </w:rPr>
        <w:t> </w:t>
      </w:r>
      <w:r>
        <w:rPr>
          <w:spacing w:val="-1"/>
        </w:rPr>
        <w:t>Federal</w:t>
      </w:r>
      <w:r>
        <w:rPr>
          <w:spacing w:val="-9"/>
        </w:rPr>
        <w:t> </w:t>
      </w:r>
      <w:r>
        <w:rPr>
          <w:spacing w:val="-1"/>
        </w:rPr>
        <w:t>Government</w:t>
      </w:r>
      <w:r>
        <w:rPr>
          <w:spacing w:val="-5"/>
        </w:rPr>
        <w:t> </w:t>
      </w:r>
      <w:r>
        <w:rPr>
          <w:spacing w:val="-1"/>
        </w:rPr>
        <w:t>revenues</w:t>
      </w:r>
      <w:r>
        <w:rPr>
          <w:spacing w:val="-9"/>
        </w:rPr>
        <w:t> </w:t>
      </w:r>
      <w:r>
        <w:rPr>
          <w:spacing w:val="-1"/>
        </w:rPr>
        <w:t>through</w:t>
      </w:r>
      <w:r>
        <w:rPr>
          <w:spacing w:val="-5"/>
        </w:rPr>
        <w:t> </w:t>
      </w:r>
      <w:r>
        <w:rPr>
          <w:spacing w:val="-1"/>
        </w:rPr>
        <w:t>royalties</w:t>
      </w:r>
      <w:r>
        <w:rPr>
          <w:spacing w:val="-1"/>
          <w:position w:val="8"/>
          <w:sz w:val="16"/>
        </w:rPr>
        <w:t>16</w:t>
      </w:r>
      <w:r>
        <w:rPr>
          <w:spacing w:val="-1"/>
        </w:rPr>
        <w:t>.</w:t>
      </w:r>
    </w:p>
    <w:p>
      <w:pPr>
        <w:spacing w:line="240" w:lineRule="auto" w:before="11"/>
        <w:rPr>
          <w:rFonts w:ascii="Calibri" w:hAnsi="Calibri" w:cs="Calibri" w:eastAsia="Calibri"/>
          <w:sz w:val="27"/>
          <w:szCs w:val="27"/>
        </w:rPr>
      </w:pPr>
    </w:p>
    <w:p>
      <w:pPr>
        <w:numPr>
          <w:ilvl w:val="0"/>
          <w:numId w:val="25"/>
        </w:numPr>
        <w:tabs>
          <w:tab w:pos="481" w:val="left" w:leader="none"/>
        </w:tabs>
        <w:spacing w:line="275" w:lineRule="auto" w:before="0"/>
        <w:ind w:left="480" w:right="113" w:hanging="360"/>
        <w:jc w:val="both"/>
        <w:rPr>
          <w:rFonts w:ascii="Calibri" w:hAnsi="Calibri" w:cs="Calibri" w:eastAsia="Calibri"/>
          <w:sz w:val="24"/>
          <w:szCs w:val="24"/>
        </w:rPr>
      </w:pPr>
      <w:r>
        <w:rPr>
          <w:rFonts w:ascii="Calibri"/>
          <w:b/>
          <w:spacing w:val="-1"/>
          <w:sz w:val="24"/>
        </w:rPr>
        <w:t>Presidential</w:t>
      </w:r>
      <w:r>
        <w:rPr>
          <w:rFonts w:ascii="Calibri"/>
          <w:b/>
          <w:spacing w:val="37"/>
          <w:sz w:val="24"/>
        </w:rPr>
        <w:t> </w:t>
      </w:r>
      <w:r>
        <w:rPr>
          <w:rFonts w:ascii="Calibri"/>
          <w:b/>
          <w:spacing w:val="-1"/>
          <w:sz w:val="24"/>
        </w:rPr>
        <w:t>Fertilizer</w:t>
      </w:r>
      <w:r>
        <w:rPr>
          <w:rFonts w:ascii="Calibri"/>
          <w:b/>
          <w:spacing w:val="36"/>
          <w:sz w:val="24"/>
        </w:rPr>
        <w:t> </w:t>
      </w:r>
      <w:r>
        <w:rPr>
          <w:rFonts w:ascii="Calibri"/>
          <w:b/>
          <w:spacing w:val="-1"/>
          <w:sz w:val="24"/>
        </w:rPr>
        <w:t>Initiative</w:t>
      </w:r>
      <w:r>
        <w:rPr>
          <w:rFonts w:ascii="Calibri"/>
          <w:b/>
          <w:spacing w:val="36"/>
          <w:sz w:val="24"/>
        </w:rPr>
        <w:t> </w:t>
      </w:r>
      <w:r>
        <w:rPr>
          <w:rFonts w:ascii="Calibri"/>
          <w:b/>
          <w:spacing w:val="-1"/>
          <w:sz w:val="24"/>
        </w:rPr>
        <w:t>(PFI):</w:t>
      </w:r>
      <w:r>
        <w:rPr>
          <w:rFonts w:ascii="Calibri"/>
          <w:b/>
          <w:spacing w:val="39"/>
          <w:sz w:val="24"/>
        </w:rPr>
        <w:t> </w:t>
      </w:r>
      <w:r>
        <w:rPr>
          <w:rFonts w:ascii="Calibri"/>
          <w:spacing w:val="-1"/>
          <w:sz w:val="22"/>
        </w:rPr>
        <w:t>This</w:t>
      </w:r>
      <w:r>
        <w:rPr>
          <w:rFonts w:ascii="Calibri"/>
          <w:spacing w:val="36"/>
          <w:sz w:val="22"/>
        </w:rPr>
        <w:t> </w:t>
      </w:r>
      <w:r>
        <w:rPr>
          <w:rFonts w:ascii="Calibri"/>
          <w:spacing w:val="-1"/>
          <w:sz w:val="22"/>
        </w:rPr>
        <w:t>initiative</w:t>
      </w:r>
      <w:r>
        <w:rPr>
          <w:rFonts w:ascii="Calibri"/>
          <w:spacing w:val="38"/>
          <w:sz w:val="22"/>
        </w:rPr>
        <w:t> </w:t>
      </w:r>
      <w:r>
        <w:rPr>
          <w:rFonts w:ascii="Calibri"/>
          <w:spacing w:val="-1"/>
          <w:sz w:val="22"/>
        </w:rPr>
        <w:t>has</w:t>
      </w:r>
      <w:r>
        <w:rPr>
          <w:rFonts w:ascii="Calibri"/>
          <w:spacing w:val="34"/>
          <w:sz w:val="22"/>
        </w:rPr>
        <w:t> </w:t>
      </w:r>
      <w:r>
        <w:rPr>
          <w:rFonts w:ascii="Calibri"/>
          <w:spacing w:val="-1"/>
          <w:sz w:val="22"/>
        </w:rPr>
        <w:t>been</w:t>
      </w:r>
      <w:r>
        <w:rPr>
          <w:rFonts w:ascii="Calibri"/>
          <w:spacing w:val="33"/>
          <w:sz w:val="22"/>
        </w:rPr>
        <w:t> </w:t>
      </w:r>
      <w:r>
        <w:rPr>
          <w:rFonts w:ascii="Calibri"/>
          <w:sz w:val="22"/>
        </w:rPr>
        <w:t>a</w:t>
      </w:r>
      <w:r>
        <w:rPr>
          <w:rFonts w:ascii="Calibri"/>
          <w:spacing w:val="36"/>
          <w:sz w:val="22"/>
        </w:rPr>
        <w:t> </w:t>
      </w:r>
      <w:r>
        <w:rPr>
          <w:rFonts w:ascii="Calibri"/>
          <w:spacing w:val="-1"/>
          <w:sz w:val="22"/>
        </w:rPr>
        <w:t>beneficiary</w:t>
      </w:r>
      <w:r>
        <w:rPr>
          <w:rFonts w:ascii="Calibri"/>
          <w:spacing w:val="36"/>
          <w:sz w:val="22"/>
        </w:rPr>
        <w:t> </w:t>
      </w:r>
      <w:r>
        <w:rPr>
          <w:rFonts w:ascii="Calibri"/>
          <w:sz w:val="22"/>
        </w:rPr>
        <w:t>of</w:t>
      </w:r>
      <w:r>
        <w:rPr>
          <w:rFonts w:ascii="Calibri"/>
          <w:spacing w:val="39"/>
          <w:sz w:val="22"/>
        </w:rPr>
        <w:t> </w:t>
      </w:r>
      <w:r>
        <w:rPr>
          <w:rFonts w:ascii="Calibri"/>
          <w:dstrike/>
          <w:spacing w:val="-2"/>
          <w:sz w:val="22"/>
        </w:rPr>
        <w:t>N</w:t>
      </w:r>
      <w:r>
        <w:rPr>
          <w:rFonts w:ascii="Calibri"/>
          <w:strike w:val="0"/>
          <w:sz w:val="22"/>
        </w:rPr>
      </w:r>
      <w:r>
        <w:rPr>
          <w:rFonts w:ascii="Calibri"/>
          <w:strike w:val="0"/>
          <w:spacing w:val="-2"/>
          <w:sz w:val="22"/>
        </w:rPr>
        <w:t>107</w:t>
      </w:r>
      <w:r>
        <w:rPr>
          <w:rFonts w:ascii="Calibri"/>
          <w:strike w:val="0"/>
          <w:spacing w:val="37"/>
          <w:sz w:val="22"/>
        </w:rPr>
        <w:t> </w:t>
      </w:r>
      <w:r>
        <w:rPr>
          <w:rFonts w:ascii="Calibri"/>
          <w:strike w:val="0"/>
          <w:spacing w:val="-1"/>
          <w:sz w:val="22"/>
        </w:rPr>
        <w:t>billion</w:t>
      </w:r>
      <w:r>
        <w:rPr>
          <w:rFonts w:ascii="Calibri"/>
          <w:strike w:val="0"/>
          <w:spacing w:val="36"/>
          <w:sz w:val="22"/>
        </w:rPr>
        <w:t> </w:t>
      </w:r>
      <w:r>
        <w:rPr>
          <w:rFonts w:ascii="Calibri"/>
          <w:strike w:val="0"/>
          <w:spacing w:val="-2"/>
          <w:sz w:val="22"/>
        </w:rPr>
        <w:t>in</w:t>
      </w:r>
      <w:r>
        <w:rPr>
          <w:rFonts w:ascii="Calibri"/>
          <w:strike w:val="0"/>
          <w:spacing w:val="91"/>
          <w:sz w:val="22"/>
        </w:rPr>
        <w:t> </w:t>
      </w:r>
      <w:r>
        <w:rPr>
          <w:rFonts w:ascii="Calibri"/>
          <w:strike w:val="0"/>
          <w:spacing w:val="-1"/>
          <w:sz w:val="22"/>
        </w:rPr>
        <w:t>investments</w:t>
      </w:r>
      <w:r>
        <w:rPr>
          <w:rFonts w:ascii="Calibri"/>
          <w:strike w:val="0"/>
          <w:spacing w:val="24"/>
          <w:sz w:val="22"/>
        </w:rPr>
        <w:t> </w:t>
      </w:r>
      <w:r>
        <w:rPr>
          <w:rFonts w:ascii="Calibri"/>
          <w:strike w:val="0"/>
          <w:spacing w:val="-2"/>
          <w:sz w:val="22"/>
        </w:rPr>
        <w:t>from</w:t>
      </w:r>
      <w:r>
        <w:rPr>
          <w:rFonts w:ascii="Calibri"/>
          <w:strike w:val="0"/>
          <w:spacing w:val="25"/>
          <w:sz w:val="22"/>
        </w:rPr>
        <w:t> </w:t>
      </w:r>
      <w:r>
        <w:rPr>
          <w:rFonts w:ascii="Calibri"/>
          <w:strike w:val="0"/>
          <w:sz w:val="22"/>
        </w:rPr>
        <w:t>the</w:t>
      </w:r>
      <w:r>
        <w:rPr>
          <w:rFonts w:ascii="Calibri"/>
          <w:strike w:val="0"/>
          <w:spacing w:val="22"/>
          <w:sz w:val="22"/>
        </w:rPr>
        <w:t> </w:t>
      </w:r>
      <w:r>
        <w:rPr>
          <w:rFonts w:ascii="Calibri"/>
          <w:strike w:val="0"/>
          <w:spacing w:val="-1"/>
          <w:sz w:val="22"/>
        </w:rPr>
        <w:t>Nigeria</w:t>
      </w:r>
      <w:r>
        <w:rPr>
          <w:rFonts w:ascii="Calibri"/>
          <w:strike w:val="0"/>
          <w:spacing w:val="23"/>
          <w:sz w:val="22"/>
        </w:rPr>
        <w:t> </w:t>
      </w:r>
      <w:r>
        <w:rPr>
          <w:rFonts w:ascii="Calibri"/>
          <w:strike w:val="0"/>
          <w:spacing w:val="-1"/>
          <w:sz w:val="22"/>
        </w:rPr>
        <w:t>Sovereign</w:t>
      </w:r>
      <w:r>
        <w:rPr>
          <w:rFonts w:ascii="Calibri"/>
          <w:strike w:val="0"/>
          <w:spacing w:val="23"/>
          <w:sz w:val="22"/>
        </w:rPr>
        <w:t> </w:t>
      </w:r>
      <w:r>
        <w:rPr>
          <w:rFonts w:ascii="Calibri"/>
          <w:strike w:val="0"/>
          <w:spacing w:val="-1"/>
          <w:sz w:val="22"/>
        </w:rPr>
        <w:t>Investment</w:t>
      </w:r>
      <w:r>
        <w:rPr>
          <w:rFonts w:ascii="Calibri"/>
          <w:strike w:val="0"/>
          <w:spacing w:val="21"/>
          <w:sz w:val="22"/>
        </w:rPr>
        <w:t> </w:t>
      </w:r>
      <w:r>
        <w:rPr>
          <w:rFonts w:ascii="Calibri"/>
          <w:strike w:val="0"/>
          <w:spacing w:val="-1"/>
          <w:sz w:val="22"/>
        </w:rPr>
        <w:t>Authority</w:t>
      </w:r>
      <w:r>
        <w:rPr>
          <w:rFonts w:ascii="Calibri"/>
          <w:strike w:val="0"/>
          <w:spacing w:val="22"/>
          <w:sz w:val="22"/>
        </w:rPr>
        <w:t> </w:t>
      </w:r>
      <w:r>
        <w:rPr>
          <w:rFonts w:ascii="Calibri"/>
          <w:strike w:val="0"/>
          <w:spacing w:val="-1"/>
          <w:sz w:val="22"/>
        </w:rPr>
        <w:t>(NSIA).</w:t>
      </w:r>
      <w:r>
        <w:rPr>
          <w:rFonts w:ascii="Calibri"/>
          <w:strike w:val="0"/>
          <w:spacing w:val="23"/>
          <w:sz w:val="22"/>
        </w:rPr>
        <w:t> </w:t>
      </w:r>
      <w:r>
        <w:rPr>
          <w:rFonts w:ascii="Calibri"/>
          <w:strike w:val="0"/>
          <w:spacing w:val="-1"/>
          <w:sz w:val="22"/>
        </w:rPr>
        <w:t>The</w:t>
      </w:r>
      <w:r>
        <w:rPr>
          <w:rFonts w:ascii="Calibri"/>
          <w:strike w:val="0"/>
          <w:spacing w:val="22"/>
          <w:sz w:val="22"/>
        </w:rPr>
        <w:t> </w:t>
      </w:r>
      <w:r>
        <w:rPr>
          <w:rFonts w:ascii="Calibri"/>
          <w:strike w:val="0"/>
          <w:spacing w:val="-1"/>
          <w:sz w:val="22"/>
        </w:rPr>
        <w:t>PFI</w:t>
      </w:r>
      <w:r>
        <w:rPr>
          <w:rFonts w:ascii="Calibri"/>
          <w:strike w:val="0"/>
          <w:spacing w:val="18"/>
          <w:sz w:val="22"/>
        </w:rPr>
        <w:t> </w:t>
      </w:r>
      <w:r>
        <w:rPr>
          <w:rFonts w:ascii="Calibri"/>
          <w:strike w:val="0"/>
          <w:spacing w:val="-1"/>
          <w:sz w:val="22"/>
        </w:rPr>
        <w:t>has</w:t>
      </w:r>
      <w:r>
        <w:rPr>
          <w:rFonts w:ascii="Calibri"/>
          <w:strike w:val="0"/>
          <w:spacing w:val="24"/>
          <w:sz w:val="22"/>
        </w:rPr>
        <w:t> </w:t>
      </w:r>
      <w:r>
        <w:rPr>
          <w:rFonts w:ascii="Calibri"/>
          <w:strike w:val="0"/>
          <w:sz w:val="22"/>
        </w:rPr>
        <w:t>the</w:t>
      </w:r>
      <w:r>
        <w:rPr>
          <w:rFonts w:ascii="Calibri"/>
          <w:strike w:val="0"/>
          <w:spacing w:val="22"/>
          <w:sz w:val="22"/>
        </w:rPr>
        <w:t> </w:t>
      </w:r>
      <w:r>
        <w:rPr>
          <w:rFonts w:ascii="Calibri"/>
          <w:strike w:val="0"/>
          <w:spacing w:val="-1"/>
          <w:sz w:val="22"/>
        </w:rPr>
        <w:t>objective</w:t>
      </w:r>
      <w:r>
        <w:rPr>
          <w:rFonts w:ascii="Calibri"/>
          <w:strike w:val="0"/>
          <w:spacing w:val="25"/>
          <w:sz w:val="22"/>
        </w:rPr>
        <w:t> </w:t>
      </w:r>
      <w:r>
        <w:rPr>
          <w:rFonts w:ascii="Calibri"/>
          <w:strike w:val="0"/>
          <w:spacing w:val="-1"/>
          <w:sz w:val="22"/>
        </w:rPr>
        <w:t>to</w:t>
      </w:r>
      <w:r>
        <w:rPr>
          <w:rFonts w:ascii="Calibri"/>
          <w:strike w:val="0"/>
          <w:spacing w:val="75"/>
          <w:sz w:val="22"/>
        </w:rPr>
        <w:t> </w:t>
      </w:r>
      <w:r>
        <w:rPr>
          <w:rFonts w:ascii="Calibri"/>
          <w:strike w:val="0"/>
          <w:spacing w:val="-1"/>
          <w:sz w:val="22"/>
        </w:rPr>
        <w:t>positively</w:t>
      </w:r>
      <w:r>
        <w:rPr>
          <w:rFonts w:ascii="Calibri"/>
          <w:strike w:val="0"/>
          <w:sz w:val="22"/>
        </w:rPr>
        <w:t> alter</w:t>
      </w:r>
      <w:r>
        <w:rPr>
          <w:rFonts w:ascii="Calibri"/>
          <w:strike w:val="0"/>
          <w:spacing w:val="-1"/>
          <w:sz w:val="22"/>
        </w:rPr>
        <w:t> the</w:t>
      </w:r>
      <w:r>
        <w:rPr>
          <w:rFonts w:ascii="Calibri"/>
          <w:strike w:val="0"/>
          <w:spacing w:val="3"/>
          <w:sz w:val="22"/>
        </w:rPr>
        <w:t> </w:t>
      </w:r>
      <w:r>
        <w:rPr>
          <w:rFonts w:ascii="Calibri"/>
          <w:strike w:val="0"/>
          <w:spacing w:val="-1"/>
          <w:sz w:val="22"/>
        </w:rPr>
        <w:t>agricultural</w:t>
      </w:r>
      <w:r>
        <w:rPr>
          <w:rFonts w:ascii="Calibri"/>
          <w:strike w:val="0"/>
          <w:sz w:val="22"/>
        </w:rPr>
        <w:t> </w:t>
      </w:r>
      <w:r>
        <w:rPr>
          <w:rFonts w:ascii="Calibri"/>
          <w:strike w:val="0"/>
          <w:spacing w:val="-1"/>
          <w:sz w:val="22"/>
        </w:rPr>
        <w:t>and</w:t>
      </w:r>
      <w:r>
        <w:rPr>
          <w:rFonts w:ascii="Calibri"/>
          <w:strike w:val="0"/>
          <w:spacing w:val="2"/>
          <w:sz w:val="22"/>
        </w:rPr>
        <w:t> </w:t>
      </w:r>
      <w:r>
        <w:rPr>
          <w:rFonts w:ascii="Calibri"/>
          <w:strike w:val="0"/>
          <w:spacing w:val="-1"/>
          <w:sz w:val="22"/>
        </w:rPr>
        <w:t>agro-business</w:t>
      </w:r>
      <w:r>
        <w:rPr>
          <w:rFonts w:ascii="Calibri"/>
          <w:strike w:val="0"/>
          <w:spacing w:val="2"/>
          <w:sz w:val="22"/>
        </w:rPr>
        <w:t> </w:t>
      </w:r>
      <w:r>
        <w:rPr>
          <w:rFonts w:ascii="Calibri"/>
          <w:strike w:val="0"/>
          <w:spacing w:val="-1"/>
          <w:sz w:val="24"/>
        </w:rPr>
        <w:t>industry;</w:t>
      </w:r>
      <w:r>
        <w:rPr>
          <w:rFonts w:ascii="Calibri"/>
          <w:strike w:val="0"/>
          <w:spacing w:val="3"/>
          <w:sz w:val="24"/>
        </w:rPr>
        <w:t> </w:t>
      </w:r>
      <w:r>
        <w:rPr>
          <w:rFonts w:ascii="Calibri"/>
          <w:strike w:val="0"/>
          <w:spacing w:val="-1"/>
          <w:sz w:val="24"/>
        </w:rPr>
        <w:t>make </w:t>
      </w:r>
      <w:r>
        <w:rPr>
          <w:rFonts w:ascii="Calibri"/>
          <w:strike w:val="0"/>
          <w:spacing w:val="-1"/>
          <w:sz w:val="22"/>
        </w:rPr>
        <w:t>high</w:t>
      </w:r>
      <w:r>
        <w:rPr>
          <w:rFonts w:ascii="Calibri"/>
          <w:strike w:val="0"/>
          <w:spacing w:val="1"/>
          <w:sz w:val="22"/>
        </w:rPr>
        <w:t> </w:t>
      </w:r>
      <w:r>
        <w:rPr>
          <w:rFonts w:ascii="Calibri"/>
          <w:strike w:val="0"/>
          <w:spacing w:val="-1"/>
          <w:sz w:val="22"/>
        </w:rPr>
        <w:t>quality</w:t>
      </w:r>
      <w:r>
        <w:rPr>
          <w:rFonts w:ascii="Calibri"/>
          <w:strike w:val="0"/>
          <w:spacing w:val="3"/>
          <w:sz w:val="22"/>
        </w:rPr>
        <w:t> </w:t>
      </w:r>
      <w:r>
        <w:rPr>
          <w:rFonts w:ascii="Calibri"/>
          <w:strike w:val="0"/>
          <w:spacing w:val="-1"/>
          <w:sz w:val="22"/>
        </w:rPr>
        <w:t>fertilizers</w:t>
      </w:r>
      <w:r>
        <w:rPr>
          <w:rFonts w:ascii="Calibri"/>
          <w:strike w:val="0"/>
          <w:spacing w:val="1"/>
          <w:sz w:val="22"/>
        </w:rPr>
        <w:t> </w:t>
      </w:r>
      <w:r>
        <w:rPr>
          <w:rFonts w:ascii="Calibri"/>
          <w:strike w:val="0"/>
          <w:spacing w:val="-1"/>
          <w:sz w:val="22"/>
        </w:rPr>
        <w:t>available</w:t>
      </w:r>
      <w:r>
        <w:rPr>
          <w:rFonts w:ascii="Calibri"/>
          <w:strike w:val="0"/>
          <w:sz w:val="22"/>
        </w:rPr>
        <w:t> to</w:t>
      </w:r>
      <w:r>
        <w:rPr>
          <w:rFonts w:ascii="Calibri"/>
          <w:strike w:val="0"/>
          <w:spacing w:val="79"/>
          <w:sz w:val="22"/>
        </w:rPr>
        <w:t> </w:t>
      </w:r>
      <w:r>
        <w:rPr>
          <w:rFonts w:ascii="Calibri"/>
          <w:strike w:val="0"/>
          <w:spacing w:val="-1"/>
          <w:sz w:val="22"/>
        </w:rPr>
        <w:t>farmers</w:t>
      </w:r>
      <w:r>
        <w:rPr>
          <w:rFonts w:ascii="Calibri"/>
          <w:strike w:val="0"/>
          <w:spacing w:val="30"/>
          <w:sz w:val="22"/>
        </w:rPr>
        <w:t> </w:t>
      </w:r>
      <w:r>
        <w:rPr>
          <w:rFonts w:ascii="Calibri"/>
          <w:strike w:val="0"/>
          <w:spacing w:val="-2"/>
          <w:sz w:val="22"/>
        </w:rPr>
        <w:t>at</w:t>
      </w:r>
      <w:r>
        <w:rPr>
          <w:rFonts w:ascii="Calibri"/>
          <w:strike w:val="0"/>
          <w:spacing w:val="32"/>
          <w:sz w:val="22"/>
        </w:rPr>
        <w:t> </w:t>
      </w:r>
      <w:r>
        <w:rPr>
          <w:rFonts w:ascii="Calibri"/>
          <w:strike w:val="0"/>
          <w:spacing w:val="-1"/>
          <w:sz w:val="22"/>
        </w:rPr>
        <w:t>affordable</w:t>
      </w:r>
      <w:r>
        <w:rPr>
          <w:rFonts w:ascii="Calibri"/>
          <w:strike w:val="0"/>
          <w:spacing w:val="32"/>
          <w:sz w:val="22"/>
        </w:rPr>
        <w:t> </w:t>
      </w:r>
      <w:r>
        <w:rPr>
          <w:rFonts w:ascii="Calibri"/>
          <w:strike w:val="0"/>
          <w:spacing w:val="-1"/>
          <w:sz w:val="22"/>
        </w:rPr>
        <w:t>prices</w:t>
      </w:r>
      <w:r>
        <w:rPr>
          <w:rFonts w:ascii="Calibri"/>
          <w:strike w:val="0"/>
          <w:spacing w:val="31"/>
          <w:sz w:val="22"/>
        </w:rPr>
        <w:t> </w:t>
      </w:r>
      <w:r>
        <w:rPr>
          <w:rFonts w:ascii="Calibri"/>
          <w:strike w:val="0"/>
          <w:spacing w:val="-1"/>
          <w:sz w:val="22"/>
        </w:rPr>
        <w:t>while</w:t>
      </w:r>
      <w:r>
        <w:rPr>
          <w:rFonts w:ascii="Calibri"/>
          <w:strike w:val="0"/>
          <w:spacing w:val="32"/>
          <w:sz w:val="22"/>
        </w:rPr>
        <w:t> </w:t>
      </w:r>
      <w:r>
        <w:rPr>
          <w:rFonts w:ascii="Calibri"/>
          <w:strike w:val="0"/>
          <w:spacing w:val="-1"/>
          <w:sz w:val="22"/>
        </w:rPr>
        <w:t>simultaneously</w:t>
      </w:r>
      <w:r>
        <w:rPr>
          <w:rFonts w:ascii="Calibri"/>
          <w:strike w:val="0"/>
          <w:spacing w:val="32"/>
          <w:sz w:val="22"/>
        </w:rPr>
        <w:t> </w:t>
      </w:r>
      <w:r>
        <w:rPr>
          <w:rFonts w:ascii="Calibri"/>
          <w:strike w:val="0"/>
          <w:spacing w:val="-1"/>
          <w:sz w:val="22"/>
        </w:rPr>
        <w:t>reviving</w:t>
      </w:r>
      <w:r>
        <w:rPr>
          <w:rFonts w:ascii="Calibri"/>
          <w:strike w:val="0"/>
          <w:spacing w:val="31"/>
          <w:sz w:val="22"/>
        </w:rPr>
        <w:t> </w:t>
      </w:r>
      <w:r>
        <w:rPr>
          <w:rFonts w:ascii="Calibri"/>
          <w:strike w:val="0"/>
          <w:sz w:val="22"/>
        </w:rPr>
        <w:t>the</w:t>
      </w:r>
      <w:r>
        <w:rPr>
          <w:rFonts w:ascii="Calibri"/>
          <w:strike w:val="0"/>
          <w:spacing w:val="31"/>
          <w:sz w:val="22"/>
        </w:rPr>
        <w:t> </w:t>
      </w:r>
      <w:r>
        <w:rPr>
          <w:rFonts w:ascii="Calibri"/>
          <w:strike w:val="0"/>
          <w:spacing w:val="-1"/>
          <w:sz w:val="22"/>
        </w:rPr>
        <w:t>fertilizer</w:t>
      </w:r>
      <w:r>
        <w:rPr>
          <w:rFonts w:ascii="Calibri"/>
          <w:strike w:val="0"/>
          <w:spacing w:val="32"/>
          <w:sz w:val="22"/>
        </w:rPr>
        <w:t> </w:t>
      </w:r>
      <w:r>
        <w:rPr>
          <w:rFonts w:ascii="Calibri"/>
          <w:strike w:val="0"/>
          <w:spacing w:val="-1"/>
          <w:sz w:val="22"/>
        </w:rPr>
        <w:t>blending</w:t>
      </w:r>
      <w:r>
        <w:rPr>
          <w:rFonts w:ascii="Calibri"/>
          <w:strike w:val="0"/>
          <w:spacing w:val="31"/>
          <w:sz w:val="22"/>
        </w:rPr>
        <w:t> </w:t>
      </w:r>
      <w:r>
        <w:rPr>
          <w:rFonts w:ascii="Calibri"/>
          <w:strike w:val="0"/>
          <w:spacing w:val="-1"/>
          <w:sz w:val="22"/>
        </w:rPr>
        <w:t>industry</w:t>
      </w:r>
      <w:r>
        <w:rPr>
          <w:rFonts w:ascii="Calibri"/>
          <w:strike w:val="0"/>
          <w:spacing w:val="32"/>
          <w:sz w:val="22"/>
        </w:rPr>
        <w:t> </w:t>
      </w:r>
      <w:r>
        <w:rPr>
          <w:rFonts w:ascii="Calibri"/>
          <w:strike w:val="0"/>
          <w:sz w:val="22"/>
        </w:rPr>
        <w:t>to</w:t>
      </w:r>
      <w:r>
        <w:rPr>
          <w:rFonts w:ascii="Calibri"/>
          <w:strike w:val="0"/>
          <w:spacing w:val="33"/>
          <w:sz w:val="22"/>
        </w:rPr>
        <w:t> </w:t>
      </w:r>
      <w:r>
        <w:rPr>
          <w:rFonts w:ascii="Calibri"/>
          <w:strike w:val="0"/>
          <w:spacing w:val="-1"/>
          <w:sz w:val="22"/>
        </w:rPr>
        <w:t>help</w:t>
      </w:r>
      <w:r>
        <w:rPr>
          <w:rFonts w:ascii="Calibri"/>
          <w:strike w:val="0"/>
          <w:spacing w:val="61"/>
          <w:sz w:val="22"/>
        </w:rPr>
        <w:t> </w:t>
      </w:r>
      <w:r>
        <w:rPr>
          <w:rFonts w:ascii="Calibri"/>
          <w:strike w:val="0"/>
          <w:spacing w:val="-1"/>
          <w:sz w:val="22"/>
        </w:rPr>
        <w:t>Nigeria achieve</w:t>
      </w:r>
      <w:r>
        <w:rPr>
          <w:rFonts w:ascii="Calibri"/>
          <w:strike w:val="0"/>
          <w:sz w:val="22"/>
        </w:rPr>
        <w:t> </w:t>
      </w:r>
      <w:r>
        <w:rPr>
          <w:rFonts w:ascii="Calibri"/>
          <w:strike w:val="0"/>
          <w:spacing w:val="-1"/>
          <w:sz w:val="22"/>
        </w:rPr>
        <w:t>food</w:t>
      </w:r>
      <w:r>
        <w:rPr>
          <w:rFonts w:ascii="Calibri"/>
          <w:strike w:val="0"/>
          <w:spacing w:val="-3"/>
          <w:sz w:val="22"/>
        </w:rPr>
        <w:t> </w:t>
      </w:r>
      <w:r>
        <w:rPr>
          <w:rFonts w:ascii="Calibri"/>
          <w:strike w:val="0"/>
          <w:spacing w:val="-1"/>
          <w:sz w:val="22"/>
        </w:rPr>
        <w:t>security</w:t>
      </w:r>
      <w:r>
        <w:rPr>
          <w:rFonts w:ascii="Calibri"/>
          <w:strike w:val="0"/>
          <w:spacing w:val="-1"/>
          <w:position w:val="8"/>
          <w:sz w:val="16"/>
        </w:rPr>
        <w:t>17</w:t>
      </w:r>
      <w:r>
        <w:rPr>
          <w:rFonts w:ascii="Calibri"/>
          <w:strike w:val="0"/>
          <w:spacing w:val="-1"/>
          <w:sz w:val="24"/>
        </w:rPr>
        <w:t>.</w:t>
      </w: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6"/>
        <w:rPr>
          <w:rFonts w:ascii="Calibri" w:hAnsi="Calibri" w:cs="Calibri" w:eastAsia="Calibri"/>
          <w:sz w:val="10"/>
          <w:szCs w:val="10"/>
        </w:rPr>
      </w:pPr>
    </w:p>
    <w:p>
      <w:pPr>
        <w:spacing w:line="200" w:lineRule="atLeast"/>
        <w:ind w:left="120" w:right="0" w:firstLine="0"/>
        <w:rPr>
          <w:rFonts w:ascii="Calibri" w:hAnsi="Calibri" w:cs="Calibri" w:eastAsia="Calibri"/>
          <w:sz w:val="20"/>
          <w:szCs w:val="20"/>
        </w:rPr>
      </w:pPr>
      <w:r>
        <w:rPr>
          <w:rFonts w:ascii="Calibri" w:hAnsi="Calibri" w:cs="Calibri" w:eastAsia="Calibri"/>
          <w:sz w:val="20"/>
          <w:szCs w:val="20"/>
        </w:rPr>
        <w:drawing>
          <wp:inline distT="0" distB="0" distL="0" distR="0">
            <wp:extent cx="5736652" cy="1847850"/>
            <wp:effectExtent l="0" t="0" r="0" b="0"/>
            <wp:docPr id="85" name="image57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6" name="image57.png"/>
                    <pic:cNvPicPr/>
                  </pic:nvPicPr>
                  <pic:blipFill>
                    <a:blip r:embed="rId1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6652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 w:eastAsia="Calibri"/>
          <w:sz w:val="20"/>
          <w:szCs w:val="20"/>
        </w:rPr>
      </w: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2"/>
        <w:rPr>
          <w:rFonts w:ascii="Calibri" w:hAnsi="Calibri" w:cs="Calibri" w:eastAsia="Calibri"/>
          <w:sz w:val="26"/>
          <w:szCs w:val="26"/>
        </w:rPr>
      </w:pPr>
    </w:p>
    <w:p>
      <w:pPr>
        <w:spacing w:line="20" w:lineRule="atLeast"/>
        <w:ind w:left="111" w:right="0" w:firstLine="0"/>
        <w:rPr>
          <w:rFonts w:ascii="Calibri" w:hAnsi="Calibri" w:cs="Calibri" w:eastAsia="Calibri"/>
          <w:sz w:val="2"/>
          <w:szCs w:val="2"/>
        </w:rPr>
      </w:pPr>
      <w:r>
        <w:rPr>
          <w:rFonts w:ascii="Calibri" w:hAnsi="Calibri" w:cs="Calibri" w:eastAsia="Calibri"/>
          <w:sz w:val="2"/>
          <w:szCs w:val="2"/>
        </w:rPr>
        <w:pict>
          <v:group style="width:145pt;height:.95pt;mso-position-horizontal-relative:char;mso-position-vertical-relative:line" coordorigin="0,0" coordsize="2900,19">
            <v:group style="position:absolute;left:9;top:9;width:2881;height:2" coordorigin="9,9" coordsize="2881,2">
              <v:shape style="position:absolute;left:9;top:9;width:2881;height:2" coordorigin="9,9" coordsize="2881,0" path="m9,9l2890,9e" filled="false" stroked="true" strokeweight=".94003pt" strokecolor="#000000">
                <v:path arrowok="t"/>
              </v:shape>
            </v:group>
          </v:group>
        </w:pict>
      </w:r>
      <w:r>
        <w:rPr>
          <w:rFonts w:ascii="Calibri" w:hAnsi="Calibri" w:cs="Calibri" w:eastAsia="Calibri"/>
          <w:sz w:val="2"/>
          <w:szCs w:val="2"/>
        </w:rPr>
      </w:r>
    </w:p>
    <w:p>
      <w:pPr>
        <w:spacing w:before="91"/>
        <w:ind w:left="120" w:right="121" w:firstLine="0"/>
        <w:jc w:val="left"/>
        <w:rPr>
          <w:rFonts w:ascii="Calibri" w:hAnsi="Calibri" w:cs="Calibri" w:eastAsia="Calibri"/>
          <w:sz w:val="20"/>
          <w:szCs w:val="20"/>
        </w:rPr>
      </w:pPr>
      <w:r>
        <w:rPr>
          <w:rFonts w:ascii="Calibri"/>
          <w:spacing w:val="-1"/>
          <w:position w:val="7"/>
          <w:sz w:val="13"/>
        </w:rPr>
        <w:t>14</w:t>
      </w:r>
      <w:r>
        <w:rPr>
          <w:rFonts w:ascii="Calibri"/>
          <w:spacing w:val="19"/>
          <w:position w:val="7"/>
          <w:sz w:val="13"/>
        </w:rPr>
        <w:t> </w:t>
      </w:r>
      <w:r>
        <w:rPr>
          <w:rFonts w:ascii="Calibri"/>
          <w:spacing w:val="-1"/>
          <w:sz w:val="20"/>
        </w:rPr>
        <w:t>Details</w:t>
      </w:r>
      <w:r>
        <w:rPr>
          <w:rFonts w:ascii="Calibri"/>
          <w:spacing w:val="4"/>
          <w:sz w:val="20"/>
        </w:rPr>
        <w:t> </w:t>
      </w:r>
      <w:r>
        <w:rPr>
          <w:rFonts w:ascii="Calibri"/>
          <w:sz w:val="20"/>
        </w:rPr>
        <w:t>of</w:t>
      </w:r>
      <w:r>
        <w:rPr>
          <w:rFonts w:ascii="Calibri"/>
          <w:spacing w:val="3"/>
          <w:sz w:val="20"/>
        </w:rPr>
        <w:t> </w:t>
      </w:r>
      <w:r>
        <w:rPr>
          <w:rFonts w:ascii="Calibri"/>
          <w:spacing w:val="-1"/>
          <w:sz w:val="20"/>
        </w:rPr>
        <w:t>PAGMI</w:t>
      </w:r>
      <w:r>
        <w:rPr>
          <w:rFonts w:ascii="Calibri"/>
          <w:spacing w:val="5"/>
          <w:sz w:val="20"/>
        </w:rPr>
        <w:t> </w:t>
      </w:r>
      <w:r>
        <w:rPr>
          <w:rFonts w:ascii="Calibri"/>
          <w:sz w:val="20"/>
        </w:rPr>
        <w:t>see</w:t>
      </w:r>
      <w:r>
        <w:rPr>
          <w:rFonts w:ascii="Calibri"/>
          <w:spacing w:val="4"/>
          <w:sz w:val="20"/>
        </w:rPr>
        <w:t> </w:t>
      </w:r>
      <w:r>
        <w:rPr>
          <w:rFonts w:ascii="Calibri"/>
          <w:color w:val="0462C1"/>
          <w:spacing w:val="4"/>
          <w:sz w:val="20"/>
        </w:rPr>
      </w:r>
      <w:hyperlink r:id="rId80">
        <w:r>
          <w:rPr>
            <w:rFonts w:ascii="Calibri"/>
            <w:color w:val="0462C1"/>
            <w:spacing w:val="-1"/>
            <w:sz w:val="20"/>
            <w:u w:val="single" w:color="0462C1"/>
          </w:rPr>
          <w:t>Everything</w:t>
        </w:r>
        <w:r>
          <w:rPr>
            <w:rFonts w:ascii="Calibri"/>
            <w:color w:val="0462C1"/>
            <w:spacing w:val="4"/>
            <w:sz w:val="20"/>
            <w:u w:val="single" w:color="0462C1"/>
          </w:rPr>
          <w:t> </w:t>
        </w:r>
        <w:r>
          <w:rPr>
            <w:rFonts w:ascii="Calibri"/>
            <w:color w:val="0462C1"/>
            <w:spacing w:val="-1"/>
            <w:sz w:val="20"/>
            <w:u w:val="single" w:color="0462C1"/>
          </w:rPr>
          <w:t>You</w:t>
        </w:r>
        <w:r>
          <w:rPr>
            <w:rFonts w:ascii="Calibri"/>
            <w:color w:val="0462C1"/>
            <w:spacing w:val="4"/>
            <w:sz w:val="20"/>
            <w:u w:val="single" w:color="0462C1"/>
          </w:rPr>
          <w:t> </w:t>
        </w:r>
        <w:r>
          <w:rPr>
            <w:rFonts w:ascii="Calibri"/>
            <w:color w:val="0462C1"/>
            <w:spacing w:val="-1"/>
            <w:sz w:val="20"/>
            <w:u w:val="single" w:color="0462C1"/>
          </w:rPr>
          <w:t>Need</w:t>
        </w:r>
        <w:r>
          <w:rPr>
            <w:rFonts w:ascii="Calibri"/>
            <w:color w:val="0462C1"/>
            <w:spacing w:val="4"/>
            <w:sz w:val="20"/>
            <w:u w:val="single" w:color="0462C1"/>
          </w:rPr>
          <w:t> </w:t>
        </w:r>
        <w:r>
          <w:rPr>
            <w:rFonts w:ascii="Calibri"/>
            <w:color w:val="0462C1"/>
            <w:spacing w:val="-1"/>
            <w:sz w:val="20"/>
            <w:u w:val="single" w:color="0462C1"/>
          </w:rPr>
          <w:t>To</w:t>
        </w:r>
        <w:r>
          <w:rPr>
            <w:rFonts w:ascii="Calibri"/>
            <w:color w:val="0462C1"/>
            <w:spacing w:val="4"/>
            <w:sz w:val="20"/>
            <w:u w:val="single" w:color="0462C1"/>
          </w:rPr>
          <w:t> </w:t>
        </w:r>
        <w:r>
          <w:rPr>
            <w:rFonts w:ascii="Calibri"/>
            <w:color w:val="0462C1"/>
            <w:sz w:val="20"/>
            <w:u w:val="single" w:color="0462C1"/>
          </w:rPr>
          <w:t>Know</w:t>
        </w:r>
        <w:r>
          <w:rPr>
            <w:rFonts w:ascii="Calibri"/>
            <w:color w:val="0462C1"/>
            <w:spacing w:val="3"/>
            <w:sz w:val="20"/>
            <w:u w:val="single" w:color="0462C1"/>
          </w:rPr>
          <w:t> </w:t>
        </w:r>
        <w:r>
          <w:rPr>
            <w:rFonts w:ascii="Calibri"/>
            <w:color w:val="0462C1"/>
            <w:sz w:val="20"/>
            <w:u w:val="single" w:color="0462C1"/>
          </w:rPr>
          <w:t>About</w:t>
        </w:r>
        <w:r>
          <w:rPr>
            <w:rFonts w:ascii="Calibri"/>
            <w:color w:val="0462C1"/>
            <w:spacing w:val="5"/>
            <w:sz w:val="20"/>
            <w:u w:val="single" w:color="0462C1"/>
          </w:rPr>
          <w:t> </w:t>
        </w:r>
        <w:r>
          <w:rPr>
            <w:rFonts w:ascii="Calibri"/>
            <w:color w:val="0462C1"/>
            <w:spacing w:val="-1"/>
            <w:sz w:val="20"/>
            <w:u w:val="single" w:color="0462C1"/>
          </w:rPr>
          <w:t>The</w:t>
        </w:r>
        <w:r>
          <w:rPr>
            <w:rFonts w:ascii="Calibri"/>
            <w:color w:val="0462C1"/>
            <w:spacing w:val="3"/>
            <w:sz w:val="20"/>
            <w:u w:val="single" w:color="0462C1"/>
          </w:rPr>
          <w:t> </w:t>
        </w:r>
        <w:r>
          <w:rPr>
            <w:rFonts w:ascii="Calibri"/>
            <w:color w:val="0462C1"/>
            <w:spacing w:val="-1"/>
            <w:sz w:val="20"/>
            <w:u w:val="single" w:color="0462C1"/>
          </w:rPr>
          <w:t>Presidential</w:t>
        </w:r>
        <w:r>
          <w:rPr>
            <w:rFonts w:ascii="Calibri"/>
            <w:color w:val="0462C1"/>
            <w:spacing w:val="3"/>
            <w:sz w:val="20"/>
            <w:u w:val="single" w:color="0462C1"/>
          </w:rPr>
          <w:t> </w:t>
        </w:r>
        <w:r>
          <w:rPr>
            <w:rFonts w:ascii="Calibri"/>
            <w:color w:val="0462C1"/>
            <w:sz w:val="20"/>
            <w:u w:val="single" w:color="0462C1"/>
          </w:rPr>
          <w:t>Artisanal</w:t>
        </w:r>
        <w:r>
          <w:rPr>
            <w:rFonts w:ascii="Calibri"/>
            <w:color w:val="0462C1"/>
            <w:spacing w:val="4"/>
            <w:sz w:val="20"/>
            <w:u w:val="single" w:color="0462C1"/>
          </w:rPr>
          <w:t> </w:t>
        </w:r>
        <w:r>
          <w:rPr>
            <w:rFonts w:ascii="Calibri"/>
            <w:color w:val="0462C1"/>
            <w:spacing w:val="-1"/>
            <w:sz w:val="20"/>
            <w:u w:val="single" w:color="0462C1"/>
          </w:rPr>
          <w:t>Gold</w:t>
        </w:r>
        <w:r>
          <w:rPr>
            <w:rFonts w:ascii="Calibri"/>
            <w:color w:val="0462C1"/>
            <w:spacing w:val="5"/>
            <w:sz w:val="20"/>
            <w:u w:val="single" w:color="0462C1"/>
          </w:rPr>
          <w:t> </w:t>
        </w:r>
        <w:r>
          <w:rPr>
            <w:rFonts w:ascii="Calibri"/>
            <w:color w:val="0462C1"/>
            <w:sz w:val="20"/>
            <w:u w:val="single" w:color="0462C1"/>
          </w:rPr>
          <w:t>Mining</w:t>
        </w:r>
        <w:r>
          <w:rPr>
            <w:rFonts w:ascii="Calibri"/>
            <w:color w:val="0462C1"/>
            <w:spacing w:val="3"/>
            <w:sz w:val="20"/>
            <w:u w:val="single" w:color="0462C1"/>
          </w:rPr>
          <w:t> </w:t>
        </w:r>
        <w:r>
          <w:rPr>
            <w:rFonts w:ascii="Calibri"/>
            <w:color w:val="0462C1"/>
            <w:spacing w:val="-1"/>
            <w:sz w:val="20"/>
            <w:u w:val="single" w:color="0462C1"/>
          </w:rPr>
          <w:t>Development</w:t>
        </w:r>
        <w:r>
          <w:rPr>
            <w:rFonts w:ascii="Calibri"/>
            <w:color w:val="0462C1"/>
            <w:w w:val="99"/>
            <w:sz w:val="20"/>
          </w:rPr>
        </w:r>
      </w:hyperlink>
      <w:r>
        <w:rPr>
          <w:rFonts w:ascii="Calibri"/>
          <w:color w:val="0462C1"/>
          <w:w w:val="99"/>
          <w:sz w:val="20"/>
        </w:rPr>
        <w:t> </w:t>
      </w:r>
      <w:hyperlink r:id="rId80">
        <w:r>
          <w:rPr>
            <w:rFonts w:ascii="Calibri"/>
            <w:color w:val="0462C1"/>
            <w:w w:val="99"/>
            <w:sz w:val="20"/>
          </w:rPr>
        </w:r>
        <w:r>
          <w:rPr>
            <w:rFonts w:ascii="Calibri"/>
            <w:color w:val="0462C1"/>
            <w:w w:val="99"/>
            <w:sz w:val="20"/>
          </w:rPr>
          <w:t>  </w:t>
        </w:r>
        <w:r>
          <w:rPr>
            <w:rFonts w:ascii="Calibri"/>
            <w:color w:val="0462C1"/>
            <w:sz w:val="20"/>
            <w:u w:val="single" w:color="0462C1"/>
          </w:rPr>
          <w:t>Initiative</w:t>
        </w:r>
        <w:r>
          <w:rPr>
            <w:rFonts w:ascii="Calibri"/>
            <w:color w:val="0462C1"/>
            <w:spacing w:val="-8"/>
            <w:sz w:val="20"/>
            <w:u w:val="single" w:color="0462C1"/>
          </w:rPr>
          <w:t> </w:t>
        </w:r>
        <w:r>
          <w:rPr>
            <w:rFonts w:ascii="Calibri"/>
            <w:color w:val="0462C1"/>
            <w:spacing w:val="-1"/>
            <w:sz w:val="20"/>
            <w:u w:val="single" w:color="0462C1"/>
          </w:rPr>
          <w:t>(PAGMI)</w:t>
        </w:r>
        <w:r>
          <w:rPr>
            <w:rFonts w:ascii="Calibri"/>
            <w:color w:val="0462C1"/>
            <w:spacing w:val="-6"/>
            <w:sz w:val="20"/>
            <w:u w:val="single" w:color="0462C1"/>
          </w:rPr>
          <w:t> </w:t>
        </w:r>
        <w:r>
          <w:rPr>
            <w:rFonts w:ascii="Calibri"/>
            <w:color w:val="0462C1"/>
            <w:sz w:val="20"/>
            <w:u w:val="single" w:color="0462C1"/>
          </w:rPr>
          <w:t>-</w:t>
        </w:r>
        <w:r>
          <w:rPr>
            <w:rFonts w:ascii="Calibri"/>
            <w:color w:val="0462C1"/>
            <w:spacing w:val="-8"/>
            <w:sz w:val="20"/>
            <w:u w:val="single" w:color="0462C1"/>
          </w:rPr>
          <w:t> </w:t>
        </w:r>
        <w:r>
          <w:rPr>
            <w:rFonts w:ascii="Calibri"/>
            <w:color w:val="0462C1"/>
            <w:sz w:val="20"/>
            <w:u w:val="single" w:color="0462C1"/>
          </w:rPr>
          <w:t>The</w:t>
        </w:r>
        <w:r>
          <w:rPr>
            <w:rFonts w:ascii="Calibri"/>
            <w:color w:val="0462C1"/>
            <w:spacing w:val="-8"/>
            <w:sz w:val="20"/>
            <w:u w:val="single" w:color="0462C1"/>
          </w:rPr>
          <w:t> </w:t>
        </w:r>
        <w:r>
          <w:rPr>
            <w:rFonts w:ascii="Calibri"/>
            <w:color w:val="0462C1"/>
            <w:sz w:val="20"/>
            <w:u w:val="single" w:color="0462C1"/>
          </w:rPr>
          <w:t>Statehouse,</w:t>
        </w:r>
        <w:r>
          <w:rPr>
            <w:rFonts w:ascii="Calibri"/>
            <w:color w:val="0462C1"/>
            <w:spacing w:val="-7"/>
            <w:sz w:val="20"/>
            <w:u w:val="single" w:color="0462C1"/>
          </w:rPr>
          <w:t> </w:t>
        </w:r>
        <w:r>
          <w:rPr>
            <w:rFonts w:ascii="Calibri"/>
            <w:color w:val="0462C1"/>
            <w:spacing w:val="-1"/>
            <w:sz w:val="20"/>
            <w:u w:val="single" w:color="0462C1"/>
          </w:rPr>
          <w:t>Abuja</w:t>
        </w:r>
        <w:r>
          <w:rPr>
            <w:rFonts w:ascii="Calibri"/>
            <w:color w:val="0462C1"/>
            <w:spacing w:val="-1"/>
            <w:w w:val="99"/>
            <w:sz w:val="20"/>
          </w:rPr>
        </w:r>
        <w:r>
          <w:rPr>
            <w:rFonts w:ascii="Calibri"/>
            <w:sz w:val="20"/>
          </w:rPr>
        </w:r>
      </w:hyperlink>
    </w:p>
    <w:p>
      <w:pPr>
        <w:spacing w:line="243" w:lineRule="exact" w:before="0"/>
        <w:ind w:left="120" w:right="0" w:firstLine="0"/>
        <w:jc w:val="left"/>
        <w:rPr>
          <w:rFonts w:ascii="Calibri" w:hAnsi="Calibri" w:cs="Calibri" w:eastAsia="Calibri"/>
          <w:sz w:val="20"/>
          <w:szCs w:val="20"/>
        </w:rPr>
      </w:pPr>
      <w:r>
        <w:rPr>
          <w:rFonts w:ascii="Calibri"/>
          <w:spacing w:val="-1"/>
          <w:position w:val="7"/>
          <w:sz w:val="13"/>
        </w:rPr>
        <w:t>15</w:t>
      </w:r>
      <w:r>
        <w:rPr>
          <w:rFonts w:ascii="Calibri"/>
          <w:spacing w:val="-1"/>
          <w:sz w:val="20"/>
        </w:rPr>
        <w:t>See</w:t>
      </w:r>
      <w:r>
        <w:rPr>
          <w:rFonts w:ascii="Calibri"/>
          <w:spacing w:val="-8"/>
          <w:sz w:val="20"/>
        </w:rPr>
        <w:t> </w:t>
      </w:r>
      <w:r>
        <w:rPr>
          <w:rFonts w:ascii="Calibri"/>
          <w:sz w:val="20"/>
        </w:rPr>
        <w:t>details</w:t>
      </w:r>
      <w:r>
        <w:rPr>
          <w:rFonts w:ascii="Calibri"/>
          <w:spacing w:val="-7"/>
          <w:sz w:val="20"/>
        </w:rPr>
        <w:t> </w:t>
      </w:r>
      <w:r>
        <w:rPr>
          <w:rFonts w:ascii="Calibri"/>
          <w:sz w:val="20"/>
        </w:rPr>
        <w:t>at</w:t>
      </w:r>
      <w:r>
        <w:rPr>
          <w:rFonts w:ascii="Calibri"/>
          <w:spacing w:val="-6"/>
          <w:sz w:val="20"/>
        </w:rPr>
        <w:t> </w:t>
      </w:r>
      <w:r>
        <w:rPr>
          <w:rFonts w:ascii="Calibri"/>
          <w:color w:val="0462C1"/>
          <w:spacing w:val="-6"/>
          <w:sz w:val="20"/>
        </w:rPr>
      </w:r>
      <w:hyperlink r:id="rId142">
        <w:r>
          <w:rPr>
            <w:rFonts w:ascii="Calibri"/>
            <w:color w:val="0462C1"/>
            <w:spacing w:val="-1"/>
            <w:sz w:val="20"/>
            <w:u w:val="single" w:color="0462C1"/>
          </w:rPr>
          <w:t>Solid</w:t>
        </w:r>
        <w:r>
          <w:rPr>
            <w:rFonts w:ascii="Calibri"/>
            <w:color w:val="0462C1"/>
            <w:spacing w:val="-7"/>
            <w:sz w:val="20"/>
            <w:u w:val="single" w:color="0462C1"/>
          </w:rPr>
          <w:t> </w:t>
        </w:r>
        <w:r>
          <w:rPr>
            <w:rFonts w:ascii="Calibri"/>
            <w:color w:val="0462C1"/>
            <w:spacing w:val="-1"/>
            <w:sz w:val="20"/>
            <w:u w:val="single" w:color="0462C1"/>
          </w:rPr>
          <w:t>Minerals</w:t>
        </w:r>
        <w:r>
          <w:rPr>
            <w:rFonts w:ascii="Calibri"/>
            <w:color w:val="0462C1"/>
            <w:spacing w:val="-7"/>
            <w:sz w:val="20"/>
            <w:u w:val="single" w:color="0462C1"/>
          </w:rPr>
          <w:t> </w:t>
        </w:r>
        <w:r>
          <w:rPr>
            <w:rFonts w:ascii="Calibri"/>
            <w:color w:val="0462C1"/>
            <w:spacing w:val="-1"/>
            <w:sz w:val="20"/>
            <w:u w:val="single" w:color="0462C1"/>
          </w:rPr>
          <w:t>Development</w:t>
        </w:r>
        <w:r>
          <w:rPr>
            <w:rFonts w:ascii="Calibri"/>
            <w:color w:val="0462C1"/>
            <w:spacing w:val="-7"/>
            <w:sz w:val="20"/>
            <w:u w:val="single" w:color="0462C1"/>
          </w:rPr>
          <w:t> </w:t>
        </w:r>
        <w:r>
          <w:rPr>
            <w:rFonts w:ascii="Calibri"/>
            <w:color w:val="0462C1"/>
            <w:spacing w:val="-1"/>
            <w:sz w:val="20"/>
            <w:u w:val="single" w:color="0462C1"/>
          </w:rPr>
          <w:t>Fund</w:t>
        </w:r>
        <w:r>
          <w:rPr>
            <w:rFonts w:ascii="Calibri"/>
            <w:color w:val="0462C1"/>
            <w:spacing w:val="-8"/>
            <w:sz w:val="20"/>
            <w:u w:val="single" w:color="0462C1"/>
          </w:rPr>
          <w:t> </w:t>
        </w:r>
        <w:r>
          <w:rPr>
            <w:rFonts w:ascii="Calibri"/>
            <w:color w:val="0462C1"/>
            <w:spacing w:val="-1"/>
            <w:sz w:val="20"/>
            <w:u w:val="single" w:color="0462C1"/>
          </w:rPr>
          <w:t>(smdf.gov.ng)</w:t>
        </w:r>
        <w:r>
          <w:rPr>
            <w:rFonts w:ascii="Calibri"/>
            <w:color w:val="0462C1"/>
            <w:w w:val="99"/>
            <w:sz w:val="20"/>
          </w:rPr>
        </w:r>
        <w:r>
          <w:rPr>
            <w:rFonts w:ascii="Calibri"/>
            <w:sz w:val="20"/>
          </w:rPr>
        </w:r>
      </w:hyperlink>
    </w:p>
    <w:p>
      <w:pPr>
        <w:spacing w:line="244" w:lineRule="exact" w:before="0"/>
        <w:ind w:left="120" w:right="0" w:firstLine="0"/>
        <w:jc w:val="left"/>
        <w:rPr>
          <w:rFonts w:ascii="Calibri" w:hAnsi="Calibri" w:cs="Calibri" w:eastAsia="Calibri"/>
          <w:sz w:val="20"/>
          <w:szCs w:val="20"/>
        </w:rPr>
      </w:pPr>
      <w:r>
        <w:rPr>
          <w:rFonts w:ascii="Calibri"/>
          <w:spacing w:val="-1"/>
          <w:w w:val="95"/>
          <w:position w:val="7"/>
          <w:sz w:val="13"/>
        </w:rPr>
        <w:t>16</w:t>
      </w:r>
      <w:r>
        <w:rPr>
          <w:rFonts w:ascii="Calibri"/>
          <w:w w:val="95"/>
          <w:position w:val="7"/>
          <w:sz w:val="13"/>
        </w:rPr>
        <w:t>          </w:t>
      </w:r>
      <w:r>
        <w:rPr>
          <w:rFonts w:ascii="Calibri"/>
          <w:spacing w:val="12"/>
          <w:w w:val="95"/>
          <w:position w:val="7"/>
          <w:sz w:val="13"/>
        </w:rPr>
        <w:t> </w:t>
      </w:r>
      <w:r>
        <w:rPr>
          <w:rFonts w:ascii="Calibri"/>
          <w:color w:val="0462C1"/>
          <w:spacing w:val="12"/>
          <w:w w:val="95"/>
          <w:sz w:val="20"/>
        </w:rPr>
      </w:r>
      <w:hyperlink r:id="rId143">
        <w:r>
          <w:rPr>
            <w:rFonts w:ascii="Calibri"/>
            <w:color w:val="0462C1"/>
            <w:w w:val="95"/>
            <w:sz w:val="20"/>
            <w:u w:val="single" w:color="0462C1"/>
          </w:rPr>
          <w:t>https://nipc.gov.ng/2019/12/03/fg-approves-salt-development-projects-in-ebonyi/</w:t>
        </w:r>
        <w:r>
          <w:rPr>
            <w:rFonts w:ascii="Calibri"/>
            <w:color w:val="0462C1"/>
            <w:w w:val="99"/>
            <w:sz w:val="20"/>
          </w:rPr>
        </w:r>
        <w:r>
          <w:rPr>
            <w:rFonts w:ascii="Calibri"/>
            <w:sz w:val="20"/>
          </w:rPr>
        </w:r>
      </w:hyperlink>
    </w:p>
    <w:p>
      <w:pPr>
        <w:spacing w:line="240" w:lineRule="auto" w:before="0"/>
        <w:ind w:left="120" w:right="121" w:firstLine="0"/>
        <w:jc w:val="left"/>
        <w:rPr>
          <w:rFonts w:ascii="Calibri" w:hAnsi="Calibri" w:cs="Calibri" w:eastAsia="Calibri"/>
          <w:sz w:val="20"/>
          <w:szCs w:val="20"/>
        </w:rPr>
      </w:pPr>
      <w:r>
        <w:rPr>
          <w:rFonts w:ascii="Calibri" w:hAnsi="Calibri" w:cs="Calibri" w:eastAsia="Calibri"/>
          <w:spacing w:val="-1"/>
          <w:position w:val="7"/>
          <w:sz w:val="13"/>
          <w:szCs w:val="13"/>
        </w:rPr>
        <w:t>17</w:t>
      </w:r>
      <w:r>
        <w:rPr>
          <w:rFonts w:ascii="Calibri" w:hAnsi="Calibri" w:cs="Calibri" w:eastAsia="Calibri"/>
          <w:position w:val="7"/>
          <w:sz w:val="13"/>
          <w:szCs w:val="13"/>
        </w:rPr>
        <w:t> </w:t>
      </w:r>
      <w:r>
        <w:rPr>
          <w:rFonts w:ascii="Calibri" w:hAnsi="Calibri" w:cs="Calibri" w:eastAsia="Calibri"/>
          <w:spacing w:val="13"/>
          <w:position w:val="7"/>
          <w:sz w:val="13"/>
          <w:szCs w:val="13"/>
        </w:rPr>
        <w:t> </w:t>
      </w:r>
      <w:r>
        <w:rPr>
          <w:rFonts w:ascii="Calibri" w:hAnsi="Calibri" w:cs="Calibri" w:eastAsia="Calibri"/>
          <w:color w:val="0462C1"/>
          <w:spacing w:val="13"/>
          <w:sz w:val="20"/>
          <w:szCs w:val="20"/>
        </w:rPr>
      </w:r>
      <w:hyperlink r:id="rId144">
        <w:r>
          <w:rPr>
            <w:rFonts w:ascii="Calibri" w:hAnsi="Calibri" w:cs="Calibri" w:eastAsia="Calibri"/>
            <w:color w:val="0462C1"/>
            <w:spacing w:val="-1"/>
            <w:sz w:val="20"/>
            <w:szCs w:val="20"/>
            <w:u w:val="single" w:color="0462C1"/>
          </w:rPr>
          <w:t>Presidential</w:t>
        </w:r>
        <w:r>
          <w:rPr>
            <w:rFonts w:ascii="Calibri" w:hAnsi="Calibri" w:cs="Calibri" w:eastAsia="Calibri"/>
            <w:color w:val="0462C1"/>
            <w:spacing w:val="27"/>
            <w:sz w:val="20"/>
            <w:szCs w:val="20"/>
            <w:u w:val="single" w:color="0462C1"/>
          </w:rPr>
          <w:t> </w:t>
        </w:r>
        <w:r>
          <w:rPr>
            <w:rFonts w:ascii="Calibri" w:hAnsi="Calibri" w:cs="Calibri" w:eastAsia="Calibri"/>
            <w:color w:val="0462C1"/>
            <w:spacing w:val="-1"/>
            <w:sz w:val="20"/>
            <w:szCs w:val="20"/>
            <w:u w:val="single" w:color="0462C1"/>
          </w:rPr>
          <w:t>Fertilizer</w:t>
        </w:r>
        <w:r>
          <w:rPr>
            <w:rFonts w:ascii="Calibri" w:hAnsi="Calibri" w:cs="Calibri" w:eastAsia="Calibri"/>
            <w:color w:val="0462C1"/>
            <w:spacing w:val="26"/>
            <w:sz w:val="20"/>
            <w:szCs w:val="20"/>
            <w:u w:val="single" w:color="0462C1"/>
          </w:rPr>
          <w:t> </w:t>
        </w:r>
        <w:r>
          <w:rPr>
            <w:rFonts w:ascii="Calibri" w:hAnsi="Calibri" w:cs="Calibri" w:eastAsia="Calibri"/>
            <w:color w:val="0462C1"/>
            <w:sz w:val="20"/>
            <w:szCs w:val="20"/>
            <w:u w:val="single" w:color="0462C1"/>
          </w:rPr>
          <w:t>Initiative</w:t>
        </w:r>
        <w:r>
          <w:rPr>
            <w:rFonts w:ascii="Calibri" w:hAnsi="Calibri" w:cs="Calibri" w:eastAsia="Calibri"/>
            <w:color w:val="0462C1"/>
            <w:spacing w:val="27"/>
            <w:sz w:val="20"/>
            <w:szCs w:val="20"/>
            <w:u w:val="single" w:color="0462C1"/>
          </w:rPr>
          <w:t> </w:t>
        </w:r>
        <w:r>
          <w:rPr>
            <w:rFonts w:ascii="Calibri" w:hAnsi="Calibri" w:cs="Calibri" w:eastAsia="Calibri"/>
            <w:color w:val="0462C1"/>
            <w:spacing w:val="-1"/>
            <w:sz w:val="20"/>
            <w:szCs w:val="20"/>
            <w:u w:val="single" w:color="0462C1"/>
          </w:rPr>
          <w:t>(PFI),</w:t>
        </w:r>
        <w:r>
          <w:rPr>
            <w:rFonts w:ascii="Calibri" w:hAnsi="Calibri" w:cs="Calibri" w:eastAsia="Calibri"/>
            <w:color w:val="0462C1"/>
            <w:spacing w:val="28"/>
            <w:sz w:val="20"/>
            <w:szCs w:val="20"/>
            <w:u w:val="single" w:color="0462C1"/>
          </w:rPr>
          <w:t> </w:t>
        </w:r>
        <w:r>
          <w:rPr>
            <w:rFonts w:ascii="Calibri" w:hAnsi="Calibri" w:cs="Calibri" w:eastAsia="Calibri"/>
            <w:color w:val="0462C1"/>
            <w:spacing w:val="-1"/>
            <w:sz w:val="20"/>
            <w:szCs w:val="20"/>
            <w:u w:val="single" w:color="0462C1"/>
          </w:rPr>
          <w:t>Farmers</w:t>
        </w:r>
        <w:r>
          <w:rPr>
            <w:rFonts w:ascii="Calibri" w:hAnsi="Calibri" w:cs="Calibri" w:eastAsia="Calibri"/>
            <w:color w:val="0462C1"/>
            <w:spacing w:val="27"/>
            <w:sz w:val="20"/>
            <w:szCs w:val="20"/>
            <w:u w:val="single" w:color="0462C1"/>
          </w:rPr>
          <w:t> </w:t>
        </w:r>
        <w:r>
          <w:rPr>
            <w:rFonts w:ascii="Calibri" w:hAnsi="Calibri" w:cs="Calibri" w:eastAsia="Calibri"/>
            <w:color w:val="0462C1"/>
            <w:spacing w:val="-1"/>
            <w:sz w:val="20"/>
            <w:szCs w:val="20"/>
            <w:u w:val="single" w:color="0462C1"/>
          </w:rPr>
          <w:t>To</w:t>
        </w:r>
        <w:r>
          <w:rPr>
            <w:rFonts w:ascii="Calibri" w:hAnsi="Calibri" w:cs="Calibri" w:eastAsia="Calibri"/>
            <w:color w:val="0462C1"/>
            <w:spacing w:val="28"/>
            <w:sz w:val="20"/>
            <w:szCs w:val="20"/>
            <w:u w:val="single" w:color="0462C1"/>
          </w:rPr>
          <w:t> </w:t>
        </w:r>
        <w:r>
          <w:rPr>
            <w:rFonts w:ascii="Calibri" w:hAnsi="Calibri" w:cs="Calibri" w:eastAsia="Calibri"/>
            <w:color w:val="0462C1"/>
            <w:spacing w:val="-1"/>
            <w:sz w:val="20"/>
            <w:szCs w:val="20"/>
            <w:u w:val="single" w:color="0462C1"/>
          </w:rPr>
          <w:t>Benefit</w:t>
        </w:r>
        <w:r>
          <w:rPr>
            <w:rFonts w:ascii="Calibri" w:hAnsi="Calibri" w:cs="Calibri" w:eastAsia="Calibri"/>
            <w:color w:val="0462C1"/>
            <w:spacing w:val="30"/>
            <w:sz w:val="20"/>
            <w:szCs w:val="20"/>
            <w:u w:val="single" w:color="0462C1"/>
          </w:rPr>
          <w:t> </w:t>
        </w:r>
        <w:r>
          <w:rPr>
            <w:rFonts w:ascii="Calibri" w:hAnsi="Calibri" w:cs="Calibri" w:eastAsia="Calibri"/>
            <w:color w:val="0462C1"/>
            <w:sz w:val="20"/>
            <w:szCs w:val="20"/>
            <w:u w:val="single" w:color="0462C1"/>
          </w:rPr>
          <w:t>More-Abubakar</w:t>
        </w:r>
        <w:r>
          <w:rPr>
            <w:rFonts w:ascii="Calibri" w:hAnsi="Calibri" w:cs="Calibri" w:eastAsia="Calibri"/>
            <w:color w:val="0462C1"/>
            <w:spacing w:val="29"/>
            <w:sz w:val="20"/>
            <w:szCs w:val="20"/>
            <w:u w:val="single" w:color="0462C1"/>
          </w:rPr>
          <w:t> </w:t>
        </w:r>
        <w:r>
          <w:rPr>
            <w:rFonts w:ascii="Calibri" w:hAnsi="Calibri" w:cs="Calibri" w:eastAsia="Calibri"/>
            <w:color w:val="0462C1"/>
            <w:sz w:val="20"/>
            <w:szCs w:val="20"/>
            <w:u w:val="single" w:color="0462C1"/>
          </w:rPr>
          <w:t>–</w:t>
        </w:r>
        <w:r>
          <w:rPr>
            <w:rFonts w:ascii="Calibri" w:hAnsi="Calibri" w:cs="Calibri" w:eastAsia="Calibri"/>
            <w:color w:val="0462C1"/>
            <w:spacing w:val="27"/>
            <w:sz w:val="20"/>
            <w:szCs w:val="20"/>
            <w:u w:val="single" w:color="0462C1"/>
          </w:rPr>
          <w:t> </w:t>
        </w:r>
        <w:r>
          <w:rPr>
            <w:rFonts w:ascii="Calibri" w:hAnsi="Calibri" w:cs="Calibri" w:eastAsia="Calibri"/>
            <w:color w:val="0462C1"/>
            <w:spacing w:val="27"/>
            <w:sz w:val="20"/>
            <w:szCs w:val="20"/>
          </w:rPr>
        </w:r>
        <w:r>
          <w:rPr>
            <w:rFonts w:ascii="Calibri" w:hAnsi="Calibri" w:cs="Calibri" w:eastAsia="Calibri"/>
            <w:color w:val="0462C1"/>
            <w:spacing w:val="27"/>
            <w:sz w:val="20"/>
            <w:szCs w:val="20"/>
          </w:rPr>
        </w:r>
        <w:r>
          <w:rPr>
            <w:rFonts w:ascii="Calibri" w:hAnsi="Calibri" w:cs="Calibri" w:eastAsia="Calibri"/>
            <w:color w:val="0462C1"/>
            <w:spacing w:val="-1"/>
            <w:sz w:val="20"/>
            <w:szCs w:val="20"/>
            <w:u w:val="single" w:color="0462C1"/>
          </w:rPr>
          <w:t>Federal</w:t>
        </w:r>
        <w:r>
          <w:rPr>
            <w:rFonts w:ascii="Calibri" w:hAnsi="Calibri" w:cs="Calibri" w:eastAsia="Calibri"/>
            <w:color w:val="0462C1"/>
            <w:spacing w:val="26"/>
            <w:sz w:val="20"/>
            <w:szCs w:val="20"/>
            <w:u w:val="single" w:color="0462C1"/>
          </w:rPr>
          <w:t> </w:t>
        </w:r>
        <w:r>
          <w:rPr>
            <w:rFonts w:ascii="Calibri" w:hAnsi="Calibri" w:cs="Calibri" w:eastAsia="Calibri"/>
            <w:color w:val="0462C1"/>
            <w:sz w:val="20"/>
            <w:szCs w:val="20"/>
            <w:u w:val="single" w:color="0462C1"/>
          </w:rPr>
          <w:t>Ministry</w:t>
        </w:r>
        <w:r>
          <w:rPr>
            <w:rFonts w:ascii="Calibri" w:hAnsi="Calibri" w:cs="Calibri" w:eastAsia="Calibri"/>
            <w:color w:val="0462C1"/>
            <w:spacing w:val="29"/>
            <w:sz w:val="20"/>
            <w:szCs w:val="20"/>
            <w:u w:val="single" w:color="0462C1"/>
          </w:rPr>
          <w:t> </w:t>
        </w:r>
        <w:r>
          <w:rPr>
            <w:rFonts w:ascii="Calibri" w:hAnsi="Calibri" w:cs="Calibri" w:eastAsia="Calibri"/>
            <w:color w:val="0462C1"/>
            <w:sz w:val="20"/>
            <w:szCs w:val="20"/>
            <w:u w:val="single" w:color="0462C1"/>
          </w:rPr>
          <w:t>of</w:t>
        </w:r>
        <w:r>
          <w:rPr>
            <w:rFonts w:ascii="Calibri" w:hAnsi="Calibri" w:cs="Calibri" w:eastAsia="Calibri"/>
            <w:color w:val="0462C1"/>
            <w:spacing w:val="27"/>
            <w:sz w:val="20"/>
            <w:szCs w:val="20"/>
            <w:u w:val="single" w:color="0462C1"/>
          </w:rPr>
          <w:t> </w:t>
        </w:r>
        <w:r>
          <w:rPr>
            <w:rFonts w:ascii="Calibri" w:hAnsi="Calibri" w:cs="Calibri" w:eastAsia="Calibri"/>
            <w:color w:val="0462C1"/>
            <w:spacing w:val="-1"/>
            <w:sz w:val="20"/>
            <w:szCs w:val="20"/>
            <w:u w:val="single" w:color="0462C1"/>
          </w:rPr>
          <w:t>Agriculture</w:t>
        </w:r>
        <w:r>
          <w:rPr>
            <w:rFonts w:ascii="Calibri" w:hAnsi="Calibri" w:cs="Calibri" w:eastAsia="Calibri"/>
            <w:color w:val="0462C1"/>
            <w:spacing w:val="27"/>
            <w:sz w:val="20"/>
            <w:szCs w:val="20"/>
            <w:u w:val="single" w:color="0462C1"/>
          </w:rPr>
          <w:t> </w:t>
        </w:r>
        <w:r>
          <w:rPr>
            <w:rFonts w:ascii="Calibri" w:hAnsi="Calibri" w:cs="Calibri" w:eastAsia="Calibri"/>
            <w:color w:val="0462C1"/>
            <w:sz w:val="20"/>
            <w:szCs w:val="20"/>
            <w:u w:val="single" w:color="0462C1"/>
          </w:rPr>
          <w:t>&amp;</w:t>
        </w:r>
        <w:r>
          <w:rPr>
            <w:rFonts w:ascii="Calibri" w:hAnsi="Calibri" w:cs="Calibri" w:eastAsia="Calibri"/>
            <w:color w:val="0462C1"/>
            <w:w w:val="99"/>
            <w:sz w:val="20"/>
            <w:szCs w:val="20"/>
          </w:rPr>
        </w:r>
      </w:hyperlink>
      <w:r>
        <w:rPr>
          <w:rFonts w:ascii="Calibri" w:hAnsi="Calibri" w:cs="Calibri" w:eastAsia="Calibri"/>
          <w:color w:val="0462C1"/>
          <w:w w:val="99"/>
          <w:sz w:val="20"/>
          <w:szCs w:val="20"/>
        </w:rPr>
        <w:t> </w:t>
      </w:r>
      <w:hyperlink r:id="rId144">
        <w:r>
          <w:rPr>
            <w:rFonts w:ascii="Calibri" w:hAnsi="Calibri" w:cs="Calibri" w:eastAsia="Calibri"/>
            <w:color w:val="0462C1"/>
            <w:w w:val="99"/>
            <w:sz w:val="20"/>
            <w:szCs w:val="20"/>
          </w:rPr>
        </w:r>
        <w:r>
          <w:rPr>
            <w:rFonts w:ascii="Calibri" w:hAnsi="Calibri" w:cs="Calibri" w:eastAsia="Calibri"/>
            <w:color w:val="0462C1"/>
            <w:w w:val="99"/>
            <w:sz w:val="20"/>
            <w:szCs w:val="20"/>
          </w:rPr>
          <w:t>  </w:t>
        </w:r>
        <w:r>
          <w:rPr>
            <w:rFonts w:ascii="Calibri" w:hAnsi="Calibri" w:cs="Calibri" w:eastAsia="Calibri"/>
            <w:color w:val="0462C1"/>
            <w:sz w:val="20"/>
            <w:szCs w:val="20"/>
            <w:u w:val="single" w:color="0462C1"/>
          </w:rPr>
          <w:t>Rural</w:t>
        </w:r>
        <w:r>
          <w:rPr>
            <w:rFonts w:ascii="Calibri" w:hAnsi="Calibri" w:cs="Calibri" w:eastAsia="Calibri"/>
            <w:color w:val="0462C1"/>
            <w:spacing w:val="-8"/>
            <w:sz w:val="20"/>
            <w:szCs w:val="20"/>
            <w:u w:val="single" w:color="0462C1"/>
          </w:rPr>
          <w:t> </w:t>
        </w:r>
        <w:r>
          <w:rPr>
            <w:rFonts w:ascii="Calibri" w:hAnsi="Calibri" w:cs="Calibri" w:eastAsia="Calibri"/>
            <w:color w:val="0462C1"/>
            <w:spacing w:val="-1"/>
            <w:sz w:val="20"/>
            <w:szCs w:val="20"/>
            <w:u w:val="single" w:color="0462C1"/>
          </w:rPr>
          <w:t>Development</w:t>
        </w:r>
        <w:r>
          <w:rPr>
            <w:rFonts w:ascii="Calibri" w:hAnsi="Calibri" w:cs="Calibri" w:eastAsia="Calibri"/>
            <w:color w:val="0462C1"/>
            <w:spacing w:val="-8"/>
            <w:sz w:val="20"/>
            <w:szCs w:val="20"/>
            <w:u w:val="single" w:color="0462C1"/>
          </w:rPr>
          <w:t> </w:t>
        </w:r>
        <w:r>
          <w:rPr>
            <w:rFonts w:ascii="Calibri" w:hAnsi="Calibri" w:cs="Calibri" w:eastAsia="Calibri"/>
            <w:color w:val="0462C1"/>
            <w:sz w:val="20"/>
            <w:szCs w:val="20"/>
            <w:u w:val="single" w:color="0462C1"/>
          </w:rPr>
          <w:t>|</w:t>
        </w:r>
        <w:r>
          <w:rPr>
            <w:rFonts w:ascii="Calibri" w:hAnsi="Calibri" w:cs="Calibri" w:eastAsia="Calibri"/>
            <w:color w:val="0462C1"/>
            <w:spacing w:val="-9"/>
            <w:sz w:val="20"/>
            <w:szCs w:val="20"/>
            <w:u w:val="single" w:color="0462C1"/>
          </w:rPr>
          <w:t> </w:t>
        </w:r>
        <w:r>
          <w:rPr>
            <w:rFonts w:ascii="Calibri" w:hAnsi="Calibri" w:cs="Calibri" w:eastAsia="Calibri"/>
            <w:color w:val="0462C1"/>
            <w:sz w:val="20"/>
            <w:szCs w:val="20"/>
            <w:u w:val="single" w:color="0462C1"/>
          </w:rPr>
          <w:t>FMARD</w:t>
        </w:r>
        <w:r>
          <w:rPr>
            <w:rFonts w:ascii="Calibri" w:hAnsi="Calibri" w:cs="Calibri" w:eastAsia="Calibri"/>
            <w:color w:val="0462C1"/>
            <w:w w:val="99"/>
            <w:sz w:val="20"/>
            <w:szCs w:val="20"/>
          </w:rPr>
        </w:r>
        <w:r>
          <w:rPr>
            <w:rFonts w:ascii="Calibri" w:hAnsi="Calibri" w:cs="Calibri" w:eastAsia="Calibri"/>
            <w:sz w:val="20"/>
            <w:szCs w:val="20"/>
          </w:rPr>
        </w:r>
      </w:hyperlink>
    </w:p>
    <w:p>
      <w:pPr>
        <w:spacing w:after="0" w:line="240" w:lineRule="auto"/>
        <w:jc w:val="left"/>
        <w:rPr>
          <w:rFonts w:ascii="Calibri" w:hAnsi="Calibri" w:cs="Calibri" w:eastAsia="Calibri"/>
          <w:sz w:val="20"/>
          <w:szCs w:val="20"/>
        </w:rPr>
        <w:sectPr>
          <w:footerReference w:type="default" r:id="rId140"/>
          <w:pgSz w:w="12240" w:h="15840"/>
          <w:pgMar w:footer="763" w:header="0" w:top="1400" w:bottom="960" w:left="1320" w:right="1320"/>
        </w:sect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  <w:r>
        <w:rPr/>
        <w:pict>
          <v:shape style="position:absolute;margin-left:1.4499pt;margin-top:0pt;width:610.550pt;height:792pt;mso-position-horizontal-relative:page;mso-position-vertical-relative:page;z-index:-638872" type="#_x0000_t202" filled="false" stroked="false">
            <v:textbox inset="0,0,0,0">
              <w:txbxContent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pStyle w:val="BodyText"/>
                    <w:spacing w:line="240" w:lineRule="auto" w:before="180"/>
                    <w:ind w:left="0" w:right="1433"/>
                    <w:jc w:val="right"/>
                  </w:pPr>
                  <w:r>
                    <w:rPr>
                      <w:w w:val="95"/>
                    </w:rPr>
                    <w:t>102</w:t>
                  </w:r>
                  <w:r>
                    <w:rPr/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.9499pt;margin-top:-.5pt;width:611.550pt;height:793pt;mso-position-horizontal-relative:page;mso-position-vertical-relative:page;z-index:-638848" coordorigin="19,-10" coordsize="12231,15860">
            <v:group style="position:absolute;left:29;top:0;width:12211;height:15840" coordorigin="29,0" coordsize="12211,15840">
              <v:shape style="position:absolute;left:29;top:0;width:12211;height:15840" coordorigin="29,0" coordsize="12211,15840" path="m12240,0l29,0,29,15840e" filled="false" stroked="true" strokeweight="1pt" strokecolor="#41709c">
                <v:path arrowok="t"/>
              </v:shape>
              <v:shape style="position:absolute;left:4881;top:10240;width:2388;height:2712" type="#_x0000_t75" stroked="false">
                <v:imagedata r:id="rId11" o:title=""/>
              </v:shape>
            </v:group>
            <w10:wrap type="none"/>
          </v:group>
        </w:pict>
      </w: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5"/>
        <w:rPr>
          <w:rFonts w:ascii="Calibri" w:hAnsi="Calibri" w:cs="Calibri" w:eastAsia="Calibri"/>
          <w:sz w:val="27"/>
          <w:szCs w:val="27"/>
        </w:rPr>
      </w:pPr>
    </w:p>
    <w:p>
      <w:pPr>
        <w:pStyle w:val="Heading1"/>
        <w:spacing w:line="3156" w:lineRule="exact"/>
        <w:ind w:left="3390" w:right="3463"/>
        <w:jc w:val="center"/>
      </w:pPr>
      <w:r>
        <w:rPr>
          <w:color w:val="FFFFFF"/>
        </w:rPr>
        <w:t>6</w:t>
      </w:r>
      <w:r>
        <w:rPr/>
      </w:r>
    </w:p>
    <w:p>
      <w:pPr>
        <w:pStyle w:val="Heading2"/>
        <w:spacing w:line="240" w:lineRule="auto"/>
        <w:ind w:left="1162" w:right="1239" w:firstLine="1"/>
        <w:jc w:val="center"/>
        <w:rPr>
          <w:b w:val="0"/>
          <w:bCs w:val="0"/>
        </w:rPr>
      </w:pPr>
      <w:r>
        <w:rPr>
          <w:color w:val="FFFFFF"/>
        </w:rPr>
        <w:t>SOCIAL</w:t>
      </w:r>
      <w:r>
        <w:rPr>
          <w:color w:val="FFFFFF"/>
          <w:w w:val="99"/>
        </w:rPr>
        <w:t> </w:t>
      </w:r>
      <w:r>
        <w:rPr>
          <w:color w:val="FFFFFF"/>
          <w:w w:val="95"/>
        </w:rPr>
        <w:t>EXPENDITURE</w:t>
      </w:r>
      <w:r>
        <w:rPr>
          <w:b w:val="0"/>
        </w:rPr>
      </w:r>
    </w:p>
    <w:p>
      <w:pPr>
        <w:spacing w:after="0" w:line="240" w:lineRule="auto"/>
        <w:jc w:val="center"/>
        <w:sectPr>
          <w:footerReference w:type="default" r:id="rId145"/>
          <w:pgSz w:w="12240" w:h="15840"/>
          <w:pgMar w:footer="0" w:header="0" w:top="1500" w:bottom="280" w:left="1720" w:right="1720"/>
        </w:sect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10"/>
        <w:rPr>
          <w:rFonts w:ascii="Calibri" w:hAnsi="Calibri" w:cs="Calibri" w:eastAsia="Calibri"/>
          <w:b/>
          <w:bCs/>
          <w:sz w:val="26"/>
          <w:szCs w:val="26"/>
        </w:rPr>
      </w:pPr>
    </w:p>
    <w:p>
      <w:pPr>
        <w:pStyle w:val="Heading4"/>
        <w:numPr>
          <w:ilvl w:val="1"/>
          <w:numId w:val="25"/>
        </w:numPr>
        <w:tabs>
          <w:tab w:pos="463" w:val="left" w:leader="none"/>
        </w:tabs>
        <w:spacing w:line="240" w:lineRule="auto" w:before="51" w:after="0"/>
        <w:ind w:left="462" w:right="0" w:hanging="242"/>
        <w:jc w:val="both"/>
        <w:rPr>
          <w:b w:val="0"/>
          <w:bCs w:val="0"/>
        </w:rPr>
      </w:pPr>
      <w:r>
        <w:rPr>
          <w:color w:val="528135"/>
          <w:spacing w:val="-1"/>
        </w:rPr>
        <w:t>Social</w:t>
      </w:r>
      <w:r>
        <w:rPr>
          <w:color w:val="528135"/>
          <w:spacing w:val="-8"/>
        </w:rPr>
        <w:t> </w:t>
      </w:r>
      <w:r>
        <w:rPr>
          <w:color w:val="528135"/>
          <w:spacing w:val="-1"/>
        </w:rPr>
        <w:t>and</w:t>
      </w:r>
      <w:r>
        <w:rPr>
          <w:color w:val="528135"/>
          <w:spacing w:val="-8"/>
        </w:rPr>
        <w:t> </w:t>
      </w:r>
      <w:r>
        <w:rPr>
          <w:color w:val="528135"/>
          <w:spacing w:val="-1"/>
        </w:rPr>
        <w:t>Environmental</w:t>
      </w:r>
      <w:r>
        <w:rPr>
          <w:color w:val="528135"/>
          <w:spacing w:val="-8"/>
        </w:rPr>
        <w:t> </w:t>
      </w:r>
      <w:r>
        <w:rPr>
          <w:color w:val="528135"/>
          <w:spacing w:val="-1"/>
        </w:rPr>
        <w:t>Impact</w:t>
      </w:r>
      <w:r>
        <w:rPr>
          <w:b w:val="0"/>
        </w:rPr>
      </w:r>
    </w:p>
    <w:p>
      <w:pPr>
        <w:spacing w:line="240" w:lineRule="auto" w:before="12"/>
        <w:rPr>
          <w:rFonts w:ascii="Calibri" w:hAnsi="Calibri" w:cs="Calibri" w:eastAsia="Calibri"/>
          <w:b/>
          <w:bCs/>
          <w:sz w:val="23"/>
          <w:szCs w:val="23"/>
        </w:rPr>
      </w:pPr>
    </w:p>
    <w:p>
      <w:pPr>
        <w:numPr>
          <w:ilvl w:val="2"/>
          <w:numId w:val="25"/>
        </w:numPr>
        <w:tabs>
          <w:tab w:pos="586" w:val="left" w:leader="none"/>
        </w:tabs>
        <w:spacing w:before="0"/>
        <w:ind w:left="585" w:right="0" w:hanging="365"/>
        <w:jc w:val="both"/>
        <w:rPr>
          <w:rFonts w:ascii="Calibri" w:hAnsi="Calibri" w:cs="Calibri" w:eastAsia="Calibri"/>
          <w:sz w:val="24"/>
          <w:szCs w:val="24"/>
        </w:rPr>
      </w:pPr>
      <w:r>
        <w:rPr>
          <w:rFonts w:ascii="Calibri"/>
          <w:b/>
          <w:color w:val="385522"/>
          <w:spacing w:val="-1"/>
          <w:sz w:val="24"/>
        </w:rPr>
        <w:t>Social</w:t>
      </w:r>
      <w:r>
        <w:rPr>
          <w:rFonts w:ascii="Calibri"/>
          <w:b/>
          <w:color w:val="385522"/>
          <w:spacing w:val="-16"/>
          <w:sz w:val="24"/>
        </w:rPr>
        <w:t> </w:t>
      </w:r>
      <w:r>
        <w:rPr>
          <w:rFonts w:ascii="Calibri"/>
          <w:b/>
          <w:color w:val="385522"/>
          <w:spacing w:val="-1"/>
          <w:sz w:val="24"/>
        </w:rPr>
        <w:t>Expenditure</w:t>
      </w:r>
      <w:r>
        <w:rPr>
          <w:rFonts w:ascii="Calibri"/>
          <w:sz w:val="24"/>
        </w:rPr>
      </w:r>
    </w:p>
    <w:p>
      <w:pPr>
        <w:spacing w:line="240" w:lineRule="auto" w:before="3"/>
        <w:rPr>
          <w:rFonts w:ascii="Calibri" w:hAnsi="Calibri" w:cs="Calibri" w:eastAsia="Calibri"/>
          <w:b/>
          <w:bCs/>
          <w:sz w:val="31"/>
          <w:szCs w:val="31"/>
        </w:rPr>
      </w:pPr>
    </w:p>
    <w:p>
      <w:pPr>
        <w:pStyle w:val="BodyText"/>
        <w:spacing w:line="276" w:lineRule="auto"/>
        <w:ind w:right="113"/>
        <w:jc w:val="both"/>
      </w:pPr>
      <w:r>
        <w:rPr>
          <w:spacing w:val="-1"/>
        </w:rPr>
        <w:t>Social</w:t>
      </w:r>
      <w:r>
        <w:rPr>
          <w:spacing w:val="5"/>
        </w:rPr>
        <w:t> </w:t>
      </w:r>
      <w:r>
        <w:rPr>
          <w:spacing w:val="-1"/>
        </w:rPr>
        <w:t>expenditures</w:t>
      </w:r>
      <w:r>
        <w:rPr>
          <w:spacing w:val="3"/>
        </w:rPr>
        <w:t> </w:t>
      </w:r>
      <w:r>
        <w:rPr/>
        <w:t>are</w:t>
      </w:r>
      <w:r>
        <w:rPr>
          <w:spacing w:val="5"/>
        </w:rPr>
        <w:t> </w:t>
      </w:r>
      <w:r>
        <w:rPr>
          <w:spacing w:val="-1"/>
        </w:rPr>
        <w:t>those</w:t>
      </w:r>
      <w:r>
        <w:rPr>
          <w:spacing w:val="2"/>
        </w:rPr>
        <w:t> </w:t>
      </w:r>
      <w:r>
        <w:rPr>
          <w:spacing w:val="-1"/>
        </w:rPr>
        <w:t>payments</w:t>
      </w:r>
      <w:r>
        <w:rPr>
          <w:spacing w:val="3"/>
        </w:rPr>
        <w:t> </w:t>
      </w:r>
      <w:r>
        <w:rPr>
          <w:spacing w:val="-1"/>
        </w:rPr>
        <w:t>or</w:t>
      </w:r>
      <w:r>
        <w:rPr>
          <w:spacing w:val="5"/>
        </w:rPr>
        <w:t> </w:t>
      </w:r>
      <w:r>
        <w:rPr>
          <w:spacing w:val="-1"/>
        </w:rPr>
        <w:t>contributions</w:t>
      </w:r>
      <w:r>
        <w:rPr>
          <w:spacing w:val="3"/>
        </w:rPr>
        <w:t> </w:t>
      </w:r>
      <w:r>
        <w:rPr>
          <w:spacing w:val="-1"/>
        </w:rPr>
        <w:t>made</w:t>
      </w:r>
      <w:r>
        <w:rPr>
          <w:spacing w:val="4"/>
        </w:rPr>
        <w:t> </w:t>
      </w:r>
      <w:r>
        <w:rPr/>
        <w:t>by</w:t>
      </w:r>
      <w:r>
        <w:rPr>
          <w:spacing w:val="3"/>
        </w:rPr>
        <w:t> </w:t>
      </w:r>
      <w:r>
        <w:rPr>
          <w:spacing w:val="-1"/>
        </w:rPr>
        <w:t>companies</w:t>
      </w:r>
      <w:r>
        <w:rPr>
          <w:spacing w:val="1"/>
        </w:rPr>
        <w:t> </w:t>
      </w:r>
      <w:r>
        <w:rPr/>
        <w:t>to</w:t>
      </w:r>
      <w:r>
        <w:rPr>
          <w:spacing w:val="4"/>
        </w:rPr>
        <w:t> </w:t>
      </w:r>
      <w:r>
        <w:rPr>
          <w:spacing w:val="-1"/>
        </w:rPr>
        <w:t>promote</w:t>
      </w:r>
      <w:r>
        <w:rPr>
          <w:spacing w:val="75"/>
          <w:w w:val="99"/>
        </w:rPr>
        <w:t> </w:t>
      </w:r>
      <w:r>
        <w:rPr>
          <w:spacing w:val="-1"/>
        </w:rPr>
        <w:t>development</w:t>
      </w:r>
      <w:r>
        <w:rPr>
          <w:spacing w:val="19"/>
        </w:rPr>
        <w:t> </w:t>
      </w:r>
      <w:r>
        <w:rPr>
          <w:spacing w:val="-1"/>
        </w:rPr>
        <w:t>and</w:t>
      </w:r>
      <w:r>
        <w:rPr>
          <w:spacing w:val="20"/>
        </w:rPr>
        <w:t> </w:t>
      </w:r>
      <w:r>
        <w:rPr>
          <w:spacing w:val="-1"/>
        </w:rPr>
        <w:t>foster</w:t>
      </w:r>
      <w:r>
        <w:rPr>
          <w:spacing w:val="18"/>
        </w:rPr>
        <w:t> </w:t>
      </w:r>
      <w:r>
        <w:rPr/>
        <w:t>better</w:t>
      </w:r>
      <w:r>
        <w:rPr>
          <w:spacing w:val="17"/>
        </w:rPr>
        <w:t> </w:t>
      </w:r>
      <w:r>
        <w:rPr>
          <w:spacing w:val="-1"/>
        </w:rPr>
        <w:t>partnerships</w:t>
      </w:r>
      <w:r>
        <w:rPr>
          <w:spacing w:val="19"/>
        </w:rPr>
        <w:t> </w:t>
      </w:r>
      <w:r>
        <w:rPr>
          <w:spacing w:val="-1"/>
        </w:rPr>
        <w:t>with</w:t>
      </w:r>
      <w:r>
        <w:rPr>
          <w:spacing w:val="21"/>
        </w:rPr>
        <w:t> </w:t>
      </w:r>
      <w:r>
        <w:rPr>
          <w:spacing w:val="-1"/>
        </w:rPr>
        <w:t>their</w:t>
      </w:r>
      <w:r>
        <w:rPr>
          <w:spacing w:val="19"/>
        </w:rPr>
        <w:t> </w:t>
      </w:r>
      <w:r>
        <w:rPr/>
        <w:t>host</w:t>
      </w:r>
      <w:r>
        <w:rPr>
          <w:spacing w:val="20"/>
        </w:rPr>
        <w:t> </w:t>
      </w:r>
      <w:r>
        <w:rPr>
          <w:spacing w:val="-1"/>
        </w:rPr>
        <w:t>communities</w:t>
      </w:r>
      <w:r>
        <w:rPr>
          <w:spacing w:val="20"/>
        </w:rPr>
        <w:t> </w:t>
      </w:r>
      <w:r>
        <w:rPr/>
        <w:t>and</w:t>
      </w:r>
      <w:r>
        <w:rPr>
          <w:spacing w:val="20"/>
        </w:rPr>
        <w:t> </w:t>
      </w:r>
      <w:r>
        <w:rPr>
          <w:spacing w:val="-1"/>
        </w:rPr>
        <w:t>can</w:t>
      </w:r>
      <w:r>
        <w:rPr>
          <w:spacing w:val="18"/>
        </w:rPr>
        <w:t> </w:t>
      </w:r>
      <w:r>
        <w:rPr/>
        <w:t>be</w:t>
      </w:r>
      <w:r>
        <w:rPr>
          <w:spacing w:val="20"/>
        </w:rPr>
        <w:t> </w:t>
      </w:r>
      <w:r>
        <w:rPr>
          <w:spacing w:val="-1"/>
        </w:rPr>
        <w:t>made</w:t>
      </w:r>
      <w:r>
        <w:rPr>
          <w:spacing w:val="19"/>
        </w:rPr>
        <w:t> </w:t>
      </w:r>
      <w:r>
        <w:rPr/>
        <w:t>in</w:t>
      </w:r>
      <w:r>
        <w:rPr>
          <w:spacing w:val="65"/>
        </w:rPr>
        <w:t> </w:t>
      </w:r>
      <w:r>
        <w:rPr>
          <w:spacing w:val="-1"/>
        </w:rPr>
        <w:t>cash</w:t>
      </w:r>
      <w:r>
        <w:rPr/>
        <w:t> </w:t>
      </w:r>
      <w:r>
        <w:rPr>
          <w:spacing w:val="-1"/>
        </w:rPr>
        <w:t>or </w:t>
      </w:r>
      <w:r>
        <w:rPr/>
        <w:t>in</w:t>
      </w:r>
      <w:r>
        <w:rPr>
          <w:spacing w:val="2"/>
        </w:rPr>
        <w:t> </w:t>
      </w:r>
      <w:r>
        <w:rPr>
          <w:spacing w:val="-1"/>
        </w:rPr>
        <w:t>kind depending</w:t>
      </w:r>
      <w:r>
        <w:rPr/>
        <w:t> </w:t>
      </w:r>
      <w:r>
        <w:rPr>
          <w:spacing w:val="-1"/>
        </w:rPr>
        <w:t>on</w:t>
      </w:r>
      <w:r>
        <w:rPr/>
        <w:t> </w:t>
      </w:r>
      <w:r>
        <w:rPr>
          <w:spacing w:val="-1"/>
        </w:rPr>
        <w:t>the</w:t>
      </w:r>
      <w:r>
        <w:rPr>
          <w:spacing w:val="1"/>
        </w:rPr>
        <w:t> </w:t>
      </w:r>
      <w:r>
        <w:rPr>
          <w:spacing w:val="-1"/>
        </w:rPr>
        <w:t>arrangements or</w:t>
      </w:r>
      <w:r>
        <w:rPr>
          <w:spacing w:val="1"/>
        </w:rPr>
        <w:t> </w:t>
      </w:r>
      <w:r>
        <w:rPr>
          <w:spacing w:val="-1"/>
        </w:rPr>
        <w:t>individual</w:t>
      </w:r>
      <w:r>
        <w:rPr>
          <w:spacing w:val="1"/>
        </w:rPr>
        <w:t> </w:t>
      </w:r>
      <w:r>
        <w:rPr>
          <w:spacing w:val="-1"/>
        </w:rPr>
        <w:t>agreements</w:t>
      </w:r>
      <w:r>
        <w:rPr/>
        <w:t> </w:t>
      </w:r>
      <w:r>
        <w:rPr>
          <w:spacing w:val="-2"/>
        </w:rPr>
        <w:t>in</w:t>
      </w:r>
      <w:r>
        <w:rPr>
          <w:spacing w:val="2"/>
        </w:rPr>
        <w:t> </w:t>
      </w:r>
      <w:r>
        <w:rPr>
          <w:spacing w:val="-1"/>
        </w:rPr>
        <w:t>place.</w:t>
      </w:r>
      <w:r>
        <w:rPr>
          <w:spacing w:val="8"/>
        </w:rPr>
        <w:t> </w:t>
      </w:r>
      <w:r>
        <w:rPr>
          <w:spacing w:val="-1"/>
        </w:rPr>
        <w:t>Companies</w:t>
      </w:r>
      <w:r>
        <w:rPr>
          <w:spacing w:val="1"/>
        </w:rPr>
        <w:t> </w:t>
      </w:r>
      <w:r>
        <w:rPr>
          <w:spacing w:val="-3"/>
        </w:rPr>
        <w:t>in</w:t>
      </w:r>
      <w:r>
        <w:rPr>
          <w:spacing w:val="79"/>
        </w:rPr>
        <w:t> </w:t>
      </w:r>
      <w:r>
        <w:rPr/>
        <w:t>Nigeria</w:t>
      </w:r>
      <w:r>
        <w:rPr>
          <w:spacing w:val="38"/>
        </w:rPr>
        <w:t> </w:t>
      </w:r>
      <w:r>
        <w:rPr>
          <w:spacing w:val="-1"/>
        </w:rPr>
        <w:t>carry</w:t>
      </w:r>
      <w:r>
        <w:rPr>
          <w:spacing w:val="39"/>
        </w:rPr>
        <w:t> </w:t>
      </w:r>
      <w:r>
        <w:rPr>
          <w:spacing w:val="-1"/>
        </w:rPr>
        <w:t>out</w:t>
      </w:r>
      <w:r>
        <w:rPr>
          <w:spacing w:val="40"/>
        </w:rPr>
        <w:t> </w:t>
      </w:r>
      <w:r>
        <w:rPr>
          <w:spacing w:val="-1"/>
        </w:rPr>
        <w:t>social</w:t>
      </w:r>
      <w:r>
        <w:rPr>
          <w:spacing w:val="42"/>
        </w:rPr>
        <w:t> </w:t>
      </w:r>
      <w:r>
        <w:rPr>
          <w:spacing w:val="-1"/>
        </w:rPr>
        <w:t>expenditures,</w:t>
      </w:r>
      <w:r>
        <w:rPr>
          <w:spacing w:val="21"/>
        </w:rPr>
        <w:t> </w:t>
      </w:r>
      <w:r>
        <w:rPr>
          <w:spacing w:val="-1"/>
        </w:rPr>
        <w:t>which</w:t>
      </w:r>
      <w:r>
        <w:rPr>
          <w:spacing w:val="40"/>
        </w:rPr>
        <w:t> </w:t>
      </w:r>
      <w:r>
        <w:rPr/>
        <w:t>are</w:t>
      </w:r>
      <w:r>
        <w:rPr>
          <w:spacing w:val="40"/>
        </w:rPr>
        <w:t> </w:t>
      </w:r>
      <w:r>
        <w:rPr>
          <w:spacing w:val="-1"/>
        </w:rPr>
        <w:t>either</w:t>
      </w:r>
      <w:r>
        <w:rPr>
          <w:spacing w:val="43"/>
        </w:rPr>
        <w:t> </w:t>
      </w:r>
      <w:r>
        <w:rPr>
          <w:spacing w:val="-1"/>
        </w:rPr>
        <w:t>mandatory</w:t>
      </w:r>
      <w:r>
        <w:rPr>
          <w:spacing w:val="38"/>
        </w:rPr>
        <w:t> </w:t>
      </w:r>
      <w:r>
        <w:rPr>
          <w:spacing w:val="-1"/>
        </w:rPr>
        <w:t>or</w:t>
      </w:r>
      <w:r>
        <w:rPr>
          <w:spacing w:val="40"/>
        </w:rPr>
        <w:t> </w:t>
      </w:r>
      <w:r>
        <w:rPr>
          <w:spacing w:val="-1"/>
        </w:rPr>
        <w:t>non-mandatory</w:t>
      </w:r>
      <w:r>
        <w:rPr>
          <w:spacing w:val="57"/>
          <w:w w:val="99"/>
        </w:rPr>
        <w:t> </w:t>
      </w:r>
      <w:r>
        <w:rPr>
          <w:spacing w:val="-1"/>
        </w:rPr>
        <w:t>payments.</w:t>
      </w:r>
      <w:r>
        <w:rPr/>
      </w:r>
    </w:p>
    <w:p>
      <w:pPr>
        <w:spacing w:line="240" w:lineRule="auto" w:before="5"/>
        <w:rPr>
          <w:rFonts w:ascii="Calibri" w:hAnsi="Calibri" w:cs="Calibri" w:eastAsia="Calibri"/>
          <w:sz w:val="27"/>
          <w:szCs w:val="27"/>
        </w:rPr>
      </w:pPr>
    </w:p>
    <w:p>
      <w:pPr>
        <w:pStyle w:val="BodyText"/>
        <w:spacing w:line="276" w:lineRule="auto"/>
        <w:ind w:right="111"/>
        <w:jc w:val="both"/>
      </w:pPr>
      <w:r>
        <w:rPr>
          <w:spacing w:val="-1"/>
        </w:rPr>
        <w:t>Mandatory</w:t>
      </w:r>
      <w:r>
        <w:rPr>
          <w:spacing w:val="6"/>
        </w:rPr>
        <w:t> </w:t>
      </w:r>
      <w:r>
        <w:rPr>
          <w:spacing w:val="-1"/>
        </w:rPr>
        <w:t>social</w:t>
      </w:r>
      <w:r>
        <w:rPr>
          <w:spacing w:val="7"/>
        </w:rPr>
        <w:t> </w:t>
      </w:r>
      <w:r>
        <w:rPr>
          <w:spacing w:val="-1"/>
        </w:rPr>
        <w:t>expenditures</w:t>
      </w:r>
      <w:r>
        <w:rPr>
          <w:spacing w:val="7"/>
        </w:rPr>
        <w:t> </w:t>
      </w:r>
      <w:r>
        <w:rPr>
          <w:spacing w:val="-1"/>
        </w:rPr>
        <w:t>relate</w:t>
      </w:r>
      <w:r>
        <w:rPr>
          <w:spacing w:val="8"/>
        </w:rPr>
        <w:t> </w:t>
      </w:r>
      <w:r>
        <w:rPr>
          <w:spacing w:val="-1"/>
        </w:rPr>
        <w:t>to</w:t>
      </w:r>
      <w:r>
        <w:rPr>
          <w:spacing w:val="7"/>
        </w:rPr>
        <w:t> </w:t>
      </w:r>
      <w:r>
        <w:rPr>
          <w:spacing w:val="-1"/>
        </w:rPr>
        <w:t>payments</w:t>
      </w:r>
      <w:r>
        <w:rPr>
          <w:spacing w:val="7"/>
        </w:rPr>
        <w:t> </w:t>
      </w:r>
      <w:r>
        <w:rPr>
          <w:spacing w:val="-1"/>
        </w:rPr>
        <w:t>that</w:t>
      </w:r>
      <w:r>
        <w:rPr>
          <w:spacing w:val="8"/>
        </w:rPr>
        <w:t> </w:t>
      </w:r>
      <w:r>
        <w:rPr/>
        <w:t>are</w:t>
      </w:r>
      <w:r>
        <w:rPr>
          <w:spacing w:val="9"/>
        </w:rPr>
        <w:t> </w:t>
      </w:r>
      <w:r>
        <w:rPr>
          <w:spacing w:val="-1"/>
        </w:rPr>
        <w:t>required</w:t>
      </w:r>
      <w:r>
        <w:rPr>
          <w:spacing w:val="8"/>
        </w:rPr>
        <w:t> </w:t>
      </w:r>
      <w:r>
        <w:rPr>
          <w:spacing w:val="-2"/>
        </w:rPr>
        <w:t>in</w:t>
      </w:r>
      <w:r>
        <w:rPr>
          <w:spacing w:val="8"/>
        </w:rPr>
        <w:t> </w:t>
      </w:r>
      <w:r>
        <w:rPr>
          <w:spacing w:val="-1"/>
        </w:rPr>
        <w:t>line</w:t>
      </w:r>
      <w:r>
        <w:rPr>
          <w:spacing w:val="7"/>
        </w:rPr>
        <w:t> </w:t>
      </w:r>
      <w:r>
        <w:rPr>
          <w:spacing w:val="-1"/>
        </w:rPr>
        <w:t>with</w:t>
      </w:r>
      <w:r>
        <w:rPr>
          <w:spacing w:val="18"/>
        </w:rPr>
        <w:t> </w:t>
      </w:r>
      <w:r>
        <w:rPr>
          <w:spacing w:val="-1"/>
        </w:rPr>
        <w:t>section</w:t>
      </w:r>
      <w:r>
        <w:rPr>
          <w:spacing w:val="8"/>
        </w:rPr>
        <w:t> </w:t>
      </w:r>
      <w:r>
        <w:rPr>
          <w:spacing w:val="-1"/>
        </w:rPr>
        <w:t>116</w:t>
      </w:r>
      <w:r>
        <w:rPr>
          <w:spacing w:val="9"/>
        </w:rPr>
        <w:t> </w:t>
      </w:r>
      <w:r>
        <w:rPr>
          <w:spacing w:val="-1"/>
        </w:rPr>
        <w:t>of</w:t>
      </w:r>
      <w:r>
        <w:rPr>
          <w:spacing w:val="67"/>
        </w:rPr>
        <w:t> </w:t>
      </w:r>
      <w:r>
        <w:rPr/>
        <w:t>the</w:t>
      </w:r>
      <w:r>
        <w:rPr>
          <w:spacing w:val="21"/>
        </w:rPr>
        <w:t> </w:t>
      </w:r>
      <w:r>
        <w:rPr>
          <w:spacing w:val="-1"/>
        </w:rPr>
        <w:t>Nigerian</w:t>
      </w:r>
      <w:r>
        <w:rPr>
          <w:spacing w:val="22"/>
        </w:rPr>
        <w:t> </w:t>
      </w:r>
      <w:r>
        <w:rPr>
          <w:spacing w:val="-1"/>
        </w:rPr>
        <w:t>Minerals</w:t>
      </w:r>
      <w:r>
        <w:rPr>
          <w:spacing w:val="20"/>
        </w:rPr>
        <w:t> </w:t>
      </w:r>
      <w:r>
        <w:rPr>
          <w:spacing w:val="-1"/>
        </w:rPr>
        <w:t>and</w:t>
      </w:r>
      <w:r>
        <w:rPr>
          <w:spacing w:val="21"/>
        </w:rPr>
        <w:t> </w:t>
      </w:r>
      <w:r>
        <w:rPr>
          <w:spacing w:val="-1"/>
        </w:rPr>
        <w:t>Mining</w:t>
      </w:r>
      <w:r>
        <w:rPr>
          <w:spacing w:val="20"/>
        </w:rPr>
        <w:t> </w:t>
      </w:r>
      <w:r>
        <w:rPr>
          <w:spacing w:val="1"/>
        </w:rPr>
        <w:t>Act,</w:t>
      </w:r>
      <w:r>
        <w:rPr>
          <w:spacing w:val="20"/>
        </w:rPr>
        <w:t> </w:t>
      </w:r>
      <w:r>
        <w:rPr>
          <w:spacing w:val="-1"/>
        </w:rPr>
        <w:t>2007;</w:t>
      </w:r>
      <w:r>
        <w:rPr>
          <w:spacing w:val="22"/>
        </w:rPr>
        <w:t> </w:t>
      </w:r>
      <w:r>
        <w:rPr>
          <w:spacing w:val="-1"/>
        </w:rPr>
        <w:t>these</w:t>
      </w:r>
      <w:r>
        <w:rPr>
          <w:spacing w:val="23"/>
        </w:rPr>
        <w:t> </w:t>
      </w:r>
      <w:r>
        <w:rPr/>
        <w:t>are</w:t>
      </w:r>
      <w:r>
        <w:rPr>
          <w:spacing w:val="21"/>
        </w:rPr>
        <w:t> </w:t>
      </w:r>
      <w:r>
        <w:rPr>
          <w:spacing w:val="-1"/>
        </w:rPr>
        <w:t>Community</w:t>
      </w:r>
      <w:r>
        <w:rPr>
          <w:spacing w:val="22"/>
        </w:rPr>
        <w:t> </w:t>
      </w:r>
      <w:r>
        <w:rPr>
          <w:spacing w:val="-1"/>
        </w:rPr>
        <w:t>Development</w:t>
      </w:r>
      <w:r>
        <w:rPr>
          <w:spacing w:val="21"/>
        </w:rPr>
        <w:t> </w:t>
      </w:r>
      <w:r>
        <w:rPr>
          <w:spacing w:val="-1"/>
        </w:rPr>
        <w:t>Agreements</w:t>
      </w:r>
      <w:r>
        <w:rPr>
          <w:spacing w:val="61"/>
        </w:rPr>
        <w:t> </w:t>
      </w:r>
      <w:r>
        <w:rPr>
          <w:spacing w:val="-1"/>
        </w:rPr>
        <w:t>(CDA)</w:t>
      </w:r>
      <w:r>
        <w:rPr>
          <w:spacing w:val="42"/>
        </w:rPr>
        <w:t> </w:t>
      </w:r>
      <w:r>
        <w:rPr>
          <w:spacing w:val="-1"/>
        </w:rPr>
        <w:t>entered</w:t>
      </w:r>
      <w:r>
        <w:rPr>
          <w:spacing w:val="42"/>
        </w:rPr>
        <w:t> </w:t>
      </w:r>
      <w:r>
        <w:rPr/>
        <w:t>by</w:t>
      </w:r>
      <w:r>
        <w:rPr>
          <w:spacing w:val="39"/>
        </w:rPr>
        <w:t> </w:t>
      </w:r>
      <w:r>
        <w:rPr/>
        <w:t>the</w:t>
      </w:r>
      <w:r>
        <w:rPr>
          <w:spacing w:val="41"/>
        </w:rPr>
        <w:t> </w:t>
      </w:r>
      <w:r>
        <w:rPr>
          <w:spacing w:val="-1"/>
        </w:rPr>
        <w:t>companies</w:t>
      </w:r>
      <w:r>
        <w:rPr>
          <w:spacing w:val="42"/>
        </w:rPr>
        <w:t> </w:t>
      </w:r>
      <w:r>
        <w:rPr>
          <w:spacing w:val="-1"/>
        </w:rPr>
        <w:t>and</w:t>
      </w:r>
      <w:r>
        <w:rPr>
          <w:spacing w:val="46"/>
        </w:rPr>
        <w:t> </w:t>
      </w:r>
      <w:r>
        <w:rPr>
          <w:spacing w:val="-1"/>
        </w:rPr>
        <w:t>the</w:t>
      </w:r>
      <w:r>
        <w:rPr>
          <w:spacing w:val="40"/>
        </w:rPr>
        <w:t> </w:t>
      </w:r>
      <w:r>
        <w:rPr>
          <w:spacing w:val="-1"/>
        </w:rPr>
        <w:t>host</w:t>
      </w:r>
      <w:r>
        <w:rPr>
          <w:spacing w:val="45"/>
        </w:rPr>
        <w:t> </w:t>
      </w:r>
      <w:r>
        <w:rPr>
          <w:spacing w:val="-1"/>
        </w:rPr>
        <w:t>communities.</w:t>
      </w:r>
      <w:r>
        <w:rPr>
          <w:spacing w:val="15"/>
        </w:rPr>
        <w:t> </w:t>
      </w:r>
      <w:r>
        <w:rPr>
          <w:spacing w:val="-1"/>
        </w:rPr>
        <w:t>Basically,</w:t>
      </w:r>
      <w:r>
        <w:rPr>
          <w:spacing w:val="42"/>
        </w:rPr>
        <w:t> </w:t>
      </w:r>
      <w:r>
        <w:rPr/>
        <w:t>these</w:t>
      </w:r>
      <w:r>
        <w:rPr>
          <w:spacing w:val="48"/>
        </w:rPr>
        <w:t> </w:t>
      </w:r>
      <w:r>
        <w:rPr>
          <w:spacing w:val="-1"/>
        </w:rPr>
        <w:t>social</w:t>
      </w:r>
      <w:r>
        <w:rPr>
          <w:spacing w:val="64"/>
        </w:rPr>
        <w:t> </w:t>
      </w:r>
      <w:r>
        <w:rPr>
          <w:spacing w:val="-1"/>
        </w:rPr>
        <w:t>expenditures</w:t>
      </w:r>
      <w:r>
        <w:rPr>
          <w:spacing w:val="-4"/>
        </w:rPr>
        <w:t> </w:t>
      </w:r>
      <w:r>
        <w:rPr>
          <w:spacing w:val="-1"/>
        </w:rPr>
        <w:t>incurred</w:t>
      </w:r>
      <w:r>
        <w:rPr>
          <w:spacing w:val="-5"/>
        </w:rPr>
        <w:t> </w:t>
      </w:r>
      <w:r>
        <w:rPr/>
        <w:t>by</w:t>
      </w:r>
      <w:r>
        <w:rPr>
          <w:spacing w:val="-4"/>
        </w:rPr>
        <w:t> </w:t>
      </w:r>
      <w:r>
        <w:rPr>
          <w:spacing w:val="-1"/>
        </w:rPr>
        <w:t>these</w:t>
      </w:r>
      <w:r>
        <w:rPr>
          <w:spacing w:val="-3"/>
        </w:rPr>
        <w:t> </w:t>
      </w:r>
      <w:r>
        <w:rPr>
          <w:spacing w:val="-1"/>
        </w:rPr>
        <w:t>companies</w:t>
      </w:r>
      <w:r>
        <w:rPr>
          <w:spacing w:val="-5"/>
        </w:rPr>
        <w:t> </w:t>
      </w:r>
      <w:r>
        <w:rPr>
          <w:spacing w:val="-1"/>
        </w:rPr>
        <w:t>covers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following</w:t>
      </w:r>
      <w:r>
        <w:rPr>
          <w:spacing w:val="-3"/>
        </w:rPr>
        <w:t> </w:t>
      </w:r>
      <w:r>
        <w:rPr>
          <w:spacing w:val="-1"/>
        </w:rPr>
        <w:t>areas:</w:t>
      </w:r>
      <w:r>
        <w:rPr/>
      </w:r>
    </w:p>
    <w:p>
      <w:pPr>
        <w:pStyle w:val="BodyText"/>
        <w:numPr>
          <w:ilvl w:val="3"/>
          <w:numId w:val="25"/>
        </w:numPr>
        <w:tabs>
          <w:tab w:pos="941" w:val="left" w:leader="none"/>
        </w:tabs>
        <w:spacing w:line="291" w:lineRule="exact" w:before="0" w:after="0"/>
        <w:ind w:left="940" w:right="0" w:hanging="360"/>
        <w:jc w:val="left"/>
      </w:pPr>
      <w:r>
        <w:rPr>
          <w:spacing w:val="-1"/>
        </w:rPr>
        <w:t>Amenities</w:t>
      </w:r>
      <w:r>
        <w:rPr>
          <w:spacing w:val="-4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2"/>
        </w:rPr>
        <w:t>social </w:t>
      </w:r>
      <w:r>
        <w:rPr>
          <w:spacing w:val="-1"/>
        </w:rPr>
        <w:t>infrastructure</w:t>
      </w:r>
      <w:r>
        <w:rPr>
          <w:spacing w:val="-5"/>
        </w:rPr>
        <w:t> </w:t>
      </w:r>
      <w:r>
        <w:rPr>
          <w:spacing w:val="-1"/>
        </w:rPr>
        <w:t>(road,</w:t>
      </w:r>
      <w:r>
        <w:rPr>
          <w:spacing w:val="-5"/>
        </w:rPr>
        <w:t> </w:t>
      </w:r>
      <w:r>
        <w:rPr>
          <w:spacing w:val="-1"/>
        </w:rPr>
        <w:t>potable</w:t>
      </w:r>
      <w:r>
        <w:rPr>
          <w:spacing w:val="-6"/>
        </w:rPr>
        <w:t> </w:t>
      </w:r>
      <w:r>
        <w:rPr/>
        <w:t>water,</w:t>
      </w:r>
      <w:r>
        <w:rPr>
          <w:spacing w:val="-5"/>
        </w:rPr>
        <w:t> </w:t>
      </w:r>
      <w:r>
        <w:rPr>
          <w:spacing w:val="-1"/>
        </w:rPr>
        <w:t>health</w:t>
      </w:r>
      <w:r>
        <w:rPr>
          <w:spacing w:val="-5"/>
        </w:rPr>
        <w:t> </w:t>
      </w:r>
      <w:r>
        <w:rPr>
          <w:spacing w:val="-1"/>
        </w:rPr>
        <w:t>centres,</w:t>
      </w:r>
      <w:r>
        <w:rPr>
          <w:spacing w:val="-4"/>
        </w:rPr>
        <w:t> </w:t>
      </w:r>
      <w:r>
        <w:rPr>
          <w:spacing w:val="-2"/>
        </w:rPr>
        <w:t>etc.)</w:t>
      </w:r>
      <w:r>
        <w:rPr/>
      </w:r>
    </w:p>
    <w:p>
      <w:pPr>
        <w:pStyle w:val="BodyText"/>
        <w:numPr>
          <w:ilvl w:val="3"/>
          <w:numId w:val="25"/>
        </w:numPr>
        <w:tabs>
          <w:tab w:pos="941" w:val="left" w:leader="none"/>
        </w:tabs>
        <w:spacing w:line="240" w:lineRule="auto" w:before="43" w:after="0"/>
        <w:ind w:left="940" w:right="0" w:hanging="360"/>
        <w:jc w:val="left"/>
      </w:pPr>
      <w:r>
        <w:rPr>
          <w:spacing w:val="-1"/>
        </w:rPr>
        <w:t>Educational</w:t>
      </w:r>
      <w:r>
        <w:rPr>
          <w:spacing w:val="-7"/>
        </w:rPr>
        <w:t> </w:t>
      </w:r>
      <w:r>
        <w:rPr>
          <w:spacing w:val="-1"/>
        </w:rPr>
        <w:t>scholarships</w:t>
      </w:r>
      <w:r>
        <w:rPr>
          <w:spacing w:val="-7"/>
        </w:rPr>
        <w:t> </w:t>
      </w:r>
      <w:r>
        <w:rPr/>
        <w:t>(primary,</w:t>
      </w:r>
      <w:r>
        <w:rPr>
          <w:spacing w:val="-4"/>
        </w:rPr>
        <w:t> </w:t>
      </w:r>
      <w:r>
        <w:rPr>
          <w:spacing w:val="-1"/>
        </w:rPr>
        <w:t>secondary</w:t>
      </w:r>
      <w:r>
        <w:rPr>
          <w:spacing w:val="-5"/>
        </w:rPr>
        <w:t> </w:t>
      </w:r>
      <w:r>
        <w:rPr>
          <w:spacing w:val="-1"/>
        </w:rPr>
        <w:t>and</w:t>
      </w:r>
      <w:r>
        <w:rPr>
          <w:spacing w:val="-7"/>
        </w:rPr>
        <w:t> </w:t>
      </w:r>
      <w:r>
        <w:rPr>
          <w:spacing w:val="-1"/>
        </w:rPr>
        <w:t>tertiary)</w:t>
      </w:r>
      <w:r>
        <w:rPr/>
      </w:r>
    </w:p>
    <w:p>
      <w:pPr>
        <w:pStyle w:val="BodyText"/>
        <w:numPr>
          <w:ilvl w:val="3"/>
          <w:numId w:val="25"/>
        </w:numPr>
        <w:tabs>
          <w:tab w:pos="941" w:val="left" w:leader="none"/>
        </w:tabs>
        <w:spacing w:line="240" w:lineRule="auto" w:before="45" w:after="0"/>
        <w:ind w:left="940" w:right="0" w:hanging="360"/>
        <w:jc w:val="left"/>
      </w:pPr>
      <w:r>
        <w:rPr>
          <w:spacing w:val="-1"/>
        </w:rPr>
        <w:t>Skills</w:t>
      </w:r>
      <w:r>
        <w:rPr>
          <w:spacing w:val="-2"/>
        </w:rPr>
        <w:t> </w:t>
      </w:r>
      <w:r>
        <w:rPr>
          <w:spacing w:val="-1"/>
        </w:rPr>
        <w:t>acquisition</w:t>
      </w:r>
      <w:r>
        <w:rPr/>
        <w:t> </w:t>
      </w:r>
      <w:r>
        <w:rPr>
          <w:spacing w:val="-1"/>
        </w:rPr>
        <w:t>(fashion</w:t>
      </w:r>
      <w:r>
        <w:rPr>
          <w:spacing w:val="-3"/>
        </w:rPr>
        <w:t> </w:t>
      </w:r>
      <w:r>
        <w:rPr>
          <w:spacing w:val="-1"/>
        </w:rPr>
        <w:t>designing,</w:t>
      </w:r>
      <w:r>
        <w:rPr>
          <w:spacing w:val="-4"/>
        </w:rPr>
        <w:t> </w:t>
      </w:r>
      <w:r>
        <w:rPr>
          <w:spacing w:val="-1"/>
        </w:rPr>
        <w:t>hairdressing,</w:t>
      </w:r>
      <w:r>
        <w:rPr>
          <w:spacing w:val="-3"/>
        </w:rPr>
        <w:t> </w:t>
      </w:r>
      <w:r>
        <w:rPr>
          <w:spacing w:val="-1"/>
        </w:rPr>
        <w:t>cobbling</w:t>
      </w:r>
      <w:r>
        <w:rPr>
          <w:spacing w:val="-4"/>
        </w:rPr>
        <w:t> </w:t>
      </w:r>
      <w:r>
        <w:rPr>
          <w:spacing w:val="-1"/>
        </w:rPr>
        <w:t>etc.)</w:t>
      </w:r>
      <w:r>
        <w:rPr/>
      </w:r>
    </w:p>
    <w:p>
      <w:pPr>
        <w:pStyle w:val="BodyText"/>
        <w:numPr>
          <w:ilvl w:val="3"/>
          <w:numId w:val="25"/>
        </w:numPr>
        <w:tabs>
          <w:tab w:pos="941" w:val="left" w:leader="none"/>
        </w:tabs>
        <w:spacing w:line="240" w:lineRule="auto" w:before="43" w:after="0"/>
        <w:ind w:left="940" w:right="0" w:hanging="360"/>
        <w:jc w:val="left"/>
      </w:pPr>
      <w:r>
        <w:rPr>
          <w:spacing w:val="-1"/>
        </w:rPr>
        <w:t>Agricultural</w:t>
      </w:r>
      <w:r>
        <w:rPr>
          <w:spacing w:val="-3"/>
        </w:rPr>
        <w:t> </w:t>
      </w:r>
      <w:r>
        <w:rPr>
          <w:spacing w:val="-1"/>
        </w:rPr>
        <w:t>support</w:t>
      </w:r>
      <w:r>
        <w:rPr>
          <w:spacing w:val="-4"/>
        </w:rPr>
        <w:t> </w:t>
      </w:r>
      <w:r>
        <w:rPr>
          <w:spacing w:val="-1"/>
        </w:rPr>
        <w:t>(provisions</w:t>
      </w:r>
      <w:r>
        <w:rPr>
          <w:spacing w:val="-4"/>
        </w:rPr>
        <w:t> </w:t>
      </w:r>
      <w:r>
        <w:rPr>
          <w:spacing w:val="-1"/>
        </w:rPr>
        <w:t>of</w:t>
      </w:r>
      <w:r>
        <w:rPr>
          <w:spacing w:val="-2"/>
        </w:rPr>
        <w:t> </w:t>
      </w:r>
      <w:r>
        <w:rPr>
          <w:spacing w:val="-1"/>
        </w:rPr>
        <w:t>seedlings,</w:t>
      </w:r>
      <w:r>
        <w:rPr>
          <w:spacing w:val="-7"/>
        </w:rPr>
        <w:t> </w:t>
      </w:r>
      <w:r>
        <w:rPr>
          <w:spacing w:val="-1"/>
        </w:rPr>
        <w:t>fertilisers,</w:t>
      </w:r>
      <w:r>
        <w:rPr>
          <w:spacing w:val="-3"/>
        </w:rPr>
        <w:t> </w:t>
      </w:r>
      <w:r>
        <w:rPr>
          <w:spacing w:val="-1"/>
        </w:rPr>
        <w:t>fishing</w:t>
      </w:r>
      <w:r>
        <w:rPr>
          <w:spacing w:val="-4"/>
        </w:rPr>
        <w:t> </w:t>
      </w:r>
      <w:r>
        <w:rPr>
          <w:spacing w:val="-1"/>
        </w:rPr>
        <w:t>gears,</w:t>
      </w:r>
      <w:r>
        <w:rPr>
          <w:spacing w:val="-2"/>
        </w:rPr>
        <w:t> </w:t>
      </w:r>
      <w:r>
        <w:rPr>
          <w:spacing w:val="-1"/>
        </w:rPr>
        <w:t>etc.)</w:t>
      </w:r>
      <w:r>
        <w:rPr/>
      </w:r>
    </w:p>
    <w:p>
      <w:pPr>
        <w:spacing w:line="240" w:lineRule="auto" w:before="12"/>
        <w:rPr>
          <w:rFonts w:ascii="Calibri" w:hAnsi="Calibri" w:cs="Calibri" w:eastAsia="Calibri"/>
          <w:sz w:val="30"/>
          <w:szCs w:val="30"/>
        </w:rPr>
      </w:pPr>
    </w:p>
    <w:p>
      <w:pPr>
        <w:pStyle w:val="BodyText"/>
        <w:spacing w:line="276" w:lineRule="auto"/>
        <w:ind w:right="115"/>
        <w:jc w:val="both"/>
      </w:pPr>
      <w:r>
        <w:rPr/>
        <w:t>In</w:t>
      </w:r>
      <w:r>
        <w:rPr>
          <w:spacing w:val="17"/>
        </w:rPr>
        <w:t> </w:t>
      </w:r>
      <w:r>
        <w:rPr/>
        <w:t>2019,</w:t>
      </w:r>
      <w:r>
        <w:rPr>
          <w:spacing w:val="15"/>
        </w:rPr>
        <w:t> </w:t>
      </w:r>
      <w:r>
        <w:rPr>
          <w:spacing w:val="-1"/>
        </w:rPr>
        <w:t>the</w:t>
      </w:r>
      <w:r>
        <w:rPr>
          <w:spacing w:val="17"/>
        </w:rPr>
        <w:t> </w:t>
      </w:r>
      <w:r>
        <w:rPr>
          <w:spacing w:val="-1"/>
        </w:rPr>
        <w:t>sum</w:t>
      </w:r>
      <w:r>
        <w:rPr>
          <w:spacing w:val="18"/>
        </w:rPr>
        <w:t> </w:t>
      </w:r>
      <w:r>
        <w:rPr>
          <w:spacing w:val="-1"/>
        </w:rPr>
        <w:t>of</w:t>
      </w:r>
      <w:r>
        <w:rPr>
          <w:spacing w:val="20"/>
        </w:rPr>
        <w:t> </w:t>
      </w:r>
      <w:r>
        <w:rPr>
          <w:dstrike/>
          <w:spacing w:val="-1"/>
        </w:rPr>
        <w:t>N</w:t>
      </w:r>
      <w:r>
        <w:rPr>
          <w:strike w:val="0"/>
        </w:rPr>
      </w:r>
      <w:r>
        <w:rPr>
          <w:strike w:val="0"/>
          <w:spacing w:val="-1"/>
        </w:rPr>
        <w:t>2.598</w:t>
      </w:r>
      <w:r>
        <w:rPr>
          <w:strike w:val="0"/>
          <w:spacing w:val="9"/>
        </w:rPr>
        <w:t> </w:t>
      </w:r>
      <w:r>
        <w:rPr>
          <w:strike w:val="0"/>
          <w:spacing w:val="-1"/>
        </w:rPr>
        <w:t>billion</w:t>
      </w:r>
      <w:r>
        <w:rPr>
          <w:strike w:val="0"/>
          <w:spacing w:val="19"/>
        </w:rPr>
        <w:t> </w:t>
      </w:r>
      <w:r>
        <w:rPr>
          <w:strike w:val="0"/>
          <w:spacing w:val="-1"/>
        </w:rPr>
        <w:t>was</w:t>
      </w:r>
      <w:r>
        <w:rPr>
          <w:strike w:val="0"/>
          <w:spacing w:val="17"/>
        </w:rPr>
        <w:t> </w:t>
      </w:r>
      <w:r>
        <w:rPr>
          <w:strike w:val="0"/>
          <w:spacing w:val="-1"/>
        </w:rPr>
        <w:t>spent</w:t>
      </w:r>
      <w:r>
        <w:rPr>
          <w:strike w:val="0"/>
          <w:spacing w:val="17"/>
        </w:rPr>
        <w:t> </w:t>
      </w:r>
      <w:r>
        <w:rPr>
          <w:strike w:val="0"/>
          <w:spacing w:val="-1"/>
        </w:rPr>
        <w:t>on</w:t>
      </w:r>
      <w:r>
        <w:rPr>
          <w:strike w:val="0"/>
          <w:spacing w:val="17"/>
        </w:rPr>
        <w:t> </w:t>
      </w:r>
      <w:r>
        <w:rPr>
          <w:strike w:val="0"/>
        </w:rPr>
        <w:t>557</w:t>
      </w:r>
      <w:r>
        <w:rPr>
          <w:strike w:val="0"/>
          <w:spacing w:val="18"/>
        </w:rPr>
        <w:t> </w:t>
      </w:r>
      <w:r>
        <w:rPr>
          <w:strike w:val="0"/>
          <w:spacing w:val="-1"/>
        </w:rPr>
        <w:t>projects</w:t>
      </w:r>
      <w:r>
        <w:rPr>
          <w:strike w:val="0"/>
          <w:spacing w:val="17"/>
        </w:rPr>
        <w:t> </w:t>
      </w:r>
      <w:r>
        <w:rPr>
          <w:strike w:val="0"/>
        </w:rPr>
        <w:t>by</w:t>
      </w:r>
      <w:r>
        <w:rPr>
          <w:strike w:val="0"/>
          <w:spacing w:val="16"/>
        </w:rPr>
        <w:t> </w:t>
      </w:r>
      <w:r>
        <w:rPr>
          <w:strike w:val="0"/>
          <w:spacing w:val="-1"/>
        </w:rPr>
        <w:t>44</w:t>
      </w:r>
      <w:r>
        <w:rPr>
          <w:strike w:val="0"/>
          <w:spacing w:val="18"/>
        </w:rPr>
        <w:t> </w:t>
      </w:r>
      <w:r>
        <w:rPr>
          <w:strike w:val="0"/>
          <w:spacing w:val="-1"/>
        </w:rPr>
        <w:t>extractive</w:t>
      </w:r>
      <w:r>
        <w:rPr>
          <w:strike w:val="0"/>
          <w:spacing w:val="17"/>
        </w:rPr>
        <w:t> </w:t>
      </w:r>
      <w:r>
        <w:rPr>
          <w:strike w:val="0"/>
          <w:spacing w:val="-1"/>
        </w:rPr>
        <w:t>companies</w:t>
      </w:r>
      <w:r>
        <w:rPr>
          <w:strike w:val="0"/>
          <w:spacing w:val="-1"/>
          <w:position w:val="8"/>
          <w:sz w:val="16"/>
        </w:rPr>
        <w:t>18</w:t>
      </w:r>
      <w:r>
        <w:rPr>
          <w:strike w:val="0"/>
          <w:spacing w:val="35"/>
          <w:position w:val="8"/>
          <w:sz w:val="16"/>
        </w:rPr>
        <w:t> </w:t>
      </w:r>
      <w:r>
        <w:rPr>
          <w:strike w:val="0"/>
        </w:rPr>
        <w:t>as</w:t>
      </w:r>
      <w:r>
        <w:rPr>
          <w:strike w:val="0"/>
          <w:spacing w:val="71"/>
        </w:rPr>
        <w:t> </w:t>
      </w:r>
      <w:r>
        <w:rPr>
          <w:strike w:val="0"/>
          <w:spacing w:val="-1"/>
        </w:rPr>
        <w:t>social</w:t>
      </w:r>
      <w:r>
        <w:rPr>
          <w:strike w:val="0"/>
          <w:spacing w:val="2"/>
        </w:rPr>
        <w:t> </w:t>
      </w:r>
      <w:r>
        <w:rPr>
          <w:strike w:val="0"/>
          <w:spacing w:val="-1"/>
        </w:rPr>
        <w:t>expenditure,</w:t>
      </w:r>
      <w:r>
        <w:rPr>
          <w:strike w:val="0"/>
          <w:spacing w:val="1"/>
        </w:rPr>
        <w:t> </w:t>
      </w:r>
      <w:r>
        <w:rPr>
          <w:strike w:val="0"/>
        </w:rPr>
        <w:t>as</w:t>
      </w:r>
      <w:r>
        <w:rPr>
          <w:strike w:val="0"/>
          <w:spacing w:val="1"/>
        </w:rPr>
        <w:t> </w:t>
      </w:r>
      <w:r>
        <w:rPr>
          <w:strike w:val="0"/>
          <w:spacing w:val="-1"/>
        </w:rPr>
        <w:t>detailed</w:t>
      </w:r>
      <w:r>
        <w:rPr>
          <w:strike w:val="0"/>
          <w:spacing w:val="2"/>
        </w:rPr>
        <w:t> </w:t>
      </w:r>
      <w:r>
        <w:rPr>
          <w:strike w:val="0"/>
        </w:rPr>
        <w:t>in</w:t>
      </w:r>
      <w:r>
        <w:rPr>
          <w:strike w:val="0"/>
          <w:spacing w:val="2"/>
        </w:rPr>
        <w:t> </w:t>
      </w:r>
      <w:r>
        <w:rPr>
          <w:strike w:val="0"/>
          <w:spacing w:val="-1"/>
        </w:rPr>
        <w:t>Table</w:t>
      </w:r>
      <w:r>
        <w:rPr>
          <w:strike w:val="0"/>
          <w:spacing w:val="7"/>
        </w:rPr>
        <w:t> </w:t>
      </w:r>
      <w:r>
        <w:rPr>
          <w:strike w:val="0"/>
          <w:spacing w:val="-1"/>
        </w:rPr>
        <w:t>51.</w:t>
      </w:r>
      <w:r>
        <w:rPr>
          <w:strike w:val="0"/>
          <w:spacing w:val="3"/>
        </w:rPr>
        <w:t> </w:t>
      </w:r>
      <w:r>
        <w:rPr>
          <w:strike w:val="0"/>
          <w:spacing w:val="-1"/>
        </w:rPr>
        <w:t>These</w:t>
      </w:r>
      <w:r>
        <w:rPr>
          <w:strike w:val="0"/>
          <w:spacing w:val="1"/>
        </w:rPr>
        <w:t> </w:t>
      </w:r>
      <w:r>
        <w:rPr>
          <w:strike w:val="0"/>
          <w:spacing w:val="-1"/>
        </w:rPr>
        <w:t>payments</w:t>
      </w:r>
      <w:r>
        <w:rPr>
          <w:strike w:val="0"/>
          <w:spacing w:val="3"/>
        </w:rPr>
        <w:t> </w:t>
      </w:r>
      <w:r>
        <w:rPr>
          <w:strike w:val="0"/>
          <w:spacing w:val="-1"/>
        </w:rPr>
        <w:t>were</w:t>
      </w:r>
      <w:r>
        <w:rPr>
          <w:strike w:val="0"/>
        </w:rPr>
        <w:t> </w:t>
      </w:r>
      <w:r>
        <w:rPr>
          <w:strike w:val="0"/>
          <w:spacing w:val="-1"/>
        </w:rPr>
        <w:t>documented</w:t>
      </w:r>
      <w:r>
        <w:rPr>
          <w:strike w:val="0"/>
          <w:spacing w:val="4"/>
        </w:rPr>
        <w:t> </w:t>
      </w:r>
      <w:r>
        <w:rPr>
          <w:strike w:val="0"/>
          <w:spacing w:val="-1"/>
        </w:rPr>
        <w:t>and</w:t>
      </w:r>
      <w:r>
        <w:rPr>
          <w:strike w:val="0"/>
          <w:spacing w:val="4"/>
        </w:rPr>
        <w:t> </w:t>
      </w:r>
      <w:r>
        <w:rPr>
          <w:strike w:val="0"/>
          <w:spacing w:val="-1"/>
        </w:rPr>
        <w:t>validated</w:t>
      </w:r>
      <w:r>
        <w:rPr>
          <w:strike w:val="0"/>
          <w:spacing w:val="2"/>
        </w:rPr>
        <w:t> </w:t>
      </w:r>
      <w:r>
        <w:rPr>
          <w:strike w:val="0"/>
        </w:rPr>
        <w:t>by</w:t>
      </w:r>
      <w:r>
        <w:rPr>
          <w:strike w:val="0"/>
          <w:spacing w:val="69"/>
          <w:w w:val="99"/>
        </w:rPr>
        <w:t> </w:t>
      </w:r>
      <w:r>
        <w:rPr>
          <w:strike w:val="0"/>
        </w:rPr>
        <w:t>the</w:t>
      </w:r>
      <w:r>
        <w:rPr>
          <w:strike w:val="0"/>
          <w:spacing w:val="-4"/>
        </w:rPr>
        <w:t> </w:t>
      </w:r>
      <w:r>
        <w:rPr>
          <w:strike w:val="0"/>
        </w:rPr>
        <w:t>IA.</w:t>
      </w:r>
      <w:r>
        <w:rPr>
          <w:strike w:val="0"/>
          <w:spacing w:val="-3"/>
        </w:rPr>
        <w:t> </w:t>
      </w:r>
      <w:r>
        <w:rPr>
          <w:strike w:val="0"/>
          <w:spacing w:val="-1"/>
        </w:rPr>
        <w:t>See</w:t>
      </w:r>
      <w:r>
        <w:rPr>
          <w:strike w:val="0"/>
          <w:spacing w:val="-4"/>
        </w:rPr>
        <w:t> </w:t>
      </w:r>
      <w:r>
        <w:rPr>
          <w:strike w:val="0"/>
          <w:spacing w:val="-1"/>
        </w:rPr>
        <w:t>appendix</w:t>
      </w:r>
      <w:r>
        <w:rPr>
          <w:strike w:val="0"/>
          <w:spacing w:val="-3"/>
        </w:rPr>
        <w:t> </w:t>
      </w:r>
      <w:r>
        <w:rPr>
          <w:strike w:val="0"/>
          <w:spacing w:val="-1"/>
        </w:rPr>
        <w:t>11</w:t>
      </w:r>
      <w:r>
        <w:rPr>
          <w:strike w:val="0"/>
          <w:spacing w:val="-2"/>
        </w:rPr>
        <w:t> </w:t>
      </w:r>
      <w:r>
        <w:rPr>
          <w:strike w:val="0"/>
          <w:spacing w:val="-1"/>
        </w:rPr>
        <w:t>for </w:t>
      </w:r>
      <w:r>
        <w:rPr>
          <w:strike w:val="0"/>
        </w:rPr>
        <w:t>details.</w:t>
      </w:r>
      <w:r>
        <w:rPr>
          <w:strike w:val="0"/>
        </w:rPr>
      </w:r>
    </w:p>
    <w:p>
      <w:pPr>
        <w:spacing w:line="240" w:lineRule="auto" w:before="7"/>
        <w:rPr>
          <w:rFonts w:ascii="Calibri" w:hAnsi="Calibri" w:cs="Calibri" w:eastAsia="Calibri"/>
          <w:sz w:val="27"/>
          <w:szCs w:val="27"/>
        </w:rPr>
      </w:pPr>
    </w:p>
    <w:p>
      <w:pPr>
        <w:spacing w:before="0"/>
        <w:ind w:left="220" w:right="0" w:firstLine="0"/>
        <w:jc w:val="both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b/>
          <w:color w:val="528135"/>
          <w:spacing w:val="-1"/>
          <w:sz w:val="18"/>
        </w:rPr>
        <w:t>Table</w:t>
      </w:r>
      <w:r>
        <w:rPr>
          <w:rFonts w:ascii="Calibri"/>
          <w:b/>
          <w:color w:val="528135"/>
          <w:spacing w:val="-5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10:</w:t>
      </w:r>
      <w:r>
        <w:rPr>
          <w:rFonts w:ascii="Calibri"/>
          <w:b/>
          <w:color w:val="528135"/>
          <w:spacing w:val="-5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Social</w:t>
      </w:r>
      <w:r>
        <w:rPr>
          <w:rFonts w:ascii="Calibri"/>
          <w:b/>
          <w:color w:val="528135"/>
          <w:spacing w:val="-7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expenditure</w:t>
      </w:r>
      <w:r>
        <w:rPr>
          <w:rFonts w:ascii="Calibri"/>
          <w:sz w:val="18"/>
        </w:rPr>
      </w:r>
    </w:p>
    <w:p>
      <w:pPr>
        <w:spacing w:line="240" w:lineRule="auto" w:before="1"/>
        <w:rPr>
          <w:rFonts w:ascii="Calibri" w:hAnsi="Calibri" w:cs="Calibri" w:eastAsia="Calibri"/>
          <w:b/>
          <w:bCs/>
          <w:sz w:val="17"/>
          <w:szCs w:val="17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4060"/>
        <w:gridCol w:w="1197"/>
        <w:gridCol w:w="1513"/>
        <w:gridCol w:w="2013"/>
      </w:tblGrid>
      <w:tr>
        <w:trPr>
          <w:trHeight w:val="518" w:hRule="exact"/>
        </w:trPr>
        <w:tc>
          <w:tcPr>
            <w:tcW w:w="4600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tabs>
                <w:tab w:pos="647" w:val="left" w:leader="none"/>
              </w:tabs>
              <w:spacing w:line="240" w:lineRule="auto" w:before="1"/>
              <w:ind w:left="103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sz w:val="21"/>
              </w:rPr>
              <w:t>S/N</w:t>
              <w:tab/>
            </w:r>
            <w:r>
              <w:rPr>
                <w:rFonts w:ascii="Calibri"/>
                <w:b/>
                <w:spacing w:val="-1"/>
                <w:sz w:val="21"/>
              </w:rPr>
              <w:t>NAME</w:t>
            </w:r>
            <w:r>
              <w:rPr>
                <w:rFonts w:ascii="Calibri"/>
                <w:b/>
                <w:spacing w:val="-2"/>
                <w:sz w:val="21"/>
              </w:rPr>
              <w:t> </w:t>
            </w:r>
            <w:r>
              <w:rPr>
                <w:rFonts w:ascii="Calibri"/>
                <w:b/>
                <w:sz w:val="21"/>
              </w:rPr>
              <w:t>OF</w:t>
            </w:r>
            <w:r>
              <w:rPr>
                <w:rFonts w:ascii="Calibri"/>
                <w:b/>
                <w:spacing w:val="-3"/>
                <w:sz w:val="21"/>
              </w:rPr>
              <w:t> </w:t>
            </w:r>
            <w:r>
              <w:rPr>
                <w:rFonts w:ascii="Calibri"/>
                <w:b/>
                <w:spacing w:val="-2"/>
                <w:sz w:val="21"/>
              </w:rPr>
              <w:t>COMPANY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11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"/>
              <w:ind w:left="347" w:right="-11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spacing w:val="-1"/>
                <w:sz w:val="21"/>
              </w:rPr>
              <w:t>NO. </w:t>
            </w:r>
            <w:r>
              <w:rPr>
                <w:rFonts w:ascii="Calibri"/>
                <w:b/>
                <w:sz w:val="21"/>
              </w:rPr>
              <w:t>OF</w:t>
            </w:r>
            <w:r>
              <w:rPr>
                <w:rFonts w:ascii="Calibri"/>
                <w:b/>
                <w:spacing w:val="22"/>
                <w:sz w:val="21"/>
              </w:rPr>
              <w:t> </w:t>
            </w:r>
            <w:r>
              <w:rPr>
                <w:rFonts w:ascii="Calibri"/>
                <w:b/>
                <w:spacing w:val="-1"/>
                <w:sz w:val="21"/>
              </w:rPr>
              <w:t>PROJECTS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15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"/>
              <w:ind w:left="225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spacing w:val="-1"/>
                <w:sz w:val="21"/>
              </w:rPr>
              <w:t>AMOUNT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20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"/>
              <w:ind w:left="332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sz w:val="21"/>
              </w:rPr>
              <w:t>% </w:t>
            </w:r>
            <w:r>
              <w:rPr>
                <w:rFonts w:ascii="Calibri"/>
                <w:b/>
                <w:spacing w:val="-2"/>
                <w:sz w:val="21"/>
              </w:rPr>
              <w:t>CONTRIBUTION</w:t>
            </w:r>
            <w:r>
              <w:rPr>
                <w:rFonts w:ascii="Calibri"/>
                <w:sz w:val="21"/>
              </w:rPr>
            </w:r>
          </w:p>
        </w:tc>
      </w:tr>
      <w:tr>
        <w:trPr>
          <w:trHeight w:val="310" w:hRule="exact"/>
        </w:trPr>
        <w:tc>
          <w:tcPr>
            <w:tcW w:w="5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sz w:val="21"/>
              </w:rPr>
              <w:t>1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40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A.A.Y.</w:t>
            </w:r>
            <w:r>
              <w:rPr>
                <w:rFonts w:ascii="Calibri"/>
                <w:spacing w:val="-1"/>
                <w:sz w:val="21"/>
              </w:rPr>
              <w:t> International</w:t>
            </w:r>
            <w:r>
              <w:rPr>
                <w:rFonts w:ascii="Calibri"/>
                <w:spacing w:val="-3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Mining</w:t>
            </w:r>
            <w:r>
              <w:rPr>
                <w:rFonts w:ascii="Calibri"/>
                <w:spacing w:val="-4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Company</w:t>
            </w:r>
            <w:r>
              <w:rPr>
                <w:rFonts w:ascii="Calibri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ltd</w:t>
            </w:r>
          </w:p>
        </w:tc>
        <w:tc>
          <w:tcPr>
            <w:tcW w:w="11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347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1</w:t>
            </w:r>
          </w:p>
        </w:tc>
        <w:tc>
          <w:tcPr>
            <w:tcW w:w="15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225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2"/>
                <w:sz w:val="21"/>
              </w:rPr>
              <w:t>88,230,000</w:t>
            </w:r>
          </w:p>
        </w:tc>
        <w:tc>
          <w:tcPr>
            <w:tcW w:w="20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332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3.40%</w:t>
            </w:r>
          </w:p>
        </w:tc>
      </w:tr>
      <w:tr>
        <w:trPr>
          <w:trHeight w:val="524" w:hRule="exact"/>
        </w:trPr>
        <w:tc>
          <w:tcPr>
            <w:tcW w:w="5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sz w:val="21"/>
              </w:rPr>
              <w:t>2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40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345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Al'Sa'ab </w:t>
            </w:r>
            <w:r>
              <w:rPr>
                <w:rFonts w:ascii="Calibri"/>
                <w:sz w:val="21"/>
              </w:rPr>
              <w:t>Quarry</w:t>
            </w:r>
            <w:r>
              <w:rPr>
                <w:rFonts w:ascii="Calibri"/>
                <w:spacing w:val="-2"/>
                <w:sz w:val="21"/>
              </w:rPr>
              <w:t> Multipurpose</w:t>
            </w:r>
            <w:r>
              <w:rPr>
                <w:rFonts w:ascii="Calibri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Cooperative</w:t>
            </w:r>
            <w:r>
              <w:rPr>
                <w:rFonts w:ascii="Calibri"/>
                <w:spacing w:val="29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Society</w:t>
            </w:r>
          </w:p>
        </w:tc>
        <w:tc>
          <w:tcPr>
            <w:tcW w:w="11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347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2</w:t>
            </w:r>
          </w:p>
        </w:tc>
        <w:tc>
          <w:tcPr>
            <w:tcW w:w="15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225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2,500,000</w:t>
            </w:r>
          </w:p>
        </w:tc>
        <w:tc>
          <w:tcPr>
            <w:tcW w:w="20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332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0.10%</w:t>
            </w:r>
          </w:p>
        </w:tc>
      </w:tr>
      <w:tr>
        <w:trPr>
          <w:trHeight w:val="310" w:hRule="exact"/>
        </w:trPr>
        <w:tc>
          <w:tcPr>
            <w:tcW w:w="5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sz w:val="21"/>
              </w:rPr>
              <w:t>3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40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ARAB</w:t>
            </w:r>
            <w:r>
              <w:rPr>
                <w:rFonts w:ascii="Calibri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CONTRACTOR</w:t>
            </w:r>
            <w:r>
              <w:rPr>
                <w:rFonts w:ascii="Calibri"/>
                <w:spacing w:val="-2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LIMITED</w:t>
            </w:r>
          </w:p>
        </w:tc>
        <w:tc>
          <w:tcPr>
            <w:tcW w:w="11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347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5</w:t>
            </w:r>
          </w:p>
        </w:tc>
        <w:tc>
          <w:tcPr>
            <w:tcW w:w="15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225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2"/>
                <w:sz w:val="21"/>
              </w:rPr>
              <w:t>30,000,000</w:t>
            </w:r>
          </w:p>
        </w:tc>
        <w:tc>
          <w:tcPr>
            <w:tcW w:w="20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332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1.15%</w:t>
            </w:r>
          </w:p>
        </w:tc>
      </w:tr>
      <w:tr>
        <w:trPr>
          <w:trHeight w:val="311" w:hRule="exact"/>
        </w:trPr>
        <w:tc>
          <w:tcPr>
            <w:tcW w:w="5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sz w:val="21"/>
              </w:rPr>
              <w:t>4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40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OBU</w:t>
            </w:r>
            <w:r>
              <w:rPr>
                <w:rFonts w:ascii="Calibri"/>
                <w:spacing w:val="-2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CEMENT</w:t>
            </w:r>
            <w:r>
              <w:rPr>
                <w:rFonts w:ascii="Calibri"/>
                <w:spacing w:val="-2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PLC-</w:t>
            </w:r>
            <w:r>
              <w:rPr>
                <w:rFonts w:ascii="Calibri"/>
                <w:spacing w:val="-2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Opella</w:t>
            </w:r>
          </w:p>
        </w:tc>
        <w:tc>
          <w:tcPr>
            <w:tcW w:w="11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347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4</w:t>
            </w:r>
          </w:p>
        </w:tc>
        <w:tc>
          <w:tcPr>
            <w:tcW w:w="15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225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2"/>
                <w:sz w:val="21"/>
              </w:rPr>
              <w:t>36,169,250</w:t>
            </w:r>
          </w:p>
        </w:tc>
        <w:tc>
          <w:tcPr>
            <w:tcW w:w="20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332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1.39%</w:t>
            </w:r>
          </w:p>
        </w:tc>
      </w:tr>
      <w:tr>
        <w:trPr>
          <w:trHeight w:val="311" w:hRule="exact"/>
        </w:trPr>
        <w:tc>
          <w:tcPr>
            <w:tcW w:w="5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5"/>
              <w:ind w:left="103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sz w:val="21"/>
              </w:rPr>
              <w:t>5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40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107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CCECC</w:t>
            </w:r>
            <w:r>
              <w:rPr>
                <w:rFonts w:ascii="Calibri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NIG LTD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11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347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2</w:t>
            </w:r>
          </w:p>
        </w:tc>
        <w:tc>
          <w:tcPr>
            <w:tcW w:w="15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225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2,040,000</w:t>
            </w:r>
          </w:p>
        </w:tc>
        <w:tc>
          <w:tcPr>
            <w:tcW w:w="20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332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0.08%</w:t>
            </w:r>
          </w:p>
        </w:tc>
      </w:tr>
      <w:tr>
        <w:trPr>
          <w:trHeight w:val="310" w:hRule="exact"/>
        </w:trPr>
        <w:tc>
          <w:tcPr>
            <w:tcW w:w="5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sz w:val="21"/>
              </w:rPr>
              <w:t>6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40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CHINA</w:t>
            </w:r>
            <w:r>
              <w:rPr>
                <w:rFonts w:ascii="Calibri"/>
                <w:sz w:val="21"/>
              </w:rPr>
              <w:t> </w:t>
            </w:r>
            <w:r>
              <w:rPr>
                <w:rFonts w:ascii="Calibri"/>
                <w:spacing w:val="-2"/>
                <w:sz w:val="21"/>
              </w:rPr>
              <w:t>ZHONGHAO</w:t>
            </w:r>
            <w:r>
              <w:rPr>
                <w:rFonts w:ascii="Calibri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NIG.</w:t>
            </w:r>
            <w:r>
              <w:rPr>
                <w:rFonts w:ascii="Calibri"/>
                <w:sz w:val="21"/>
              </w:rPr>
              <w:t> </w:t>
            </w:r>
            <w:r>
              <w:rPr>
                <w:rFonts w:ascii="Calibri"/>
                <w:spacing w:val="-2"/>
                <w:sz w:val="21"/>
              </w:rPr>
              <w:t>LTD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11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347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7</w:t>
            </w:r>
          </w:p>
        </w:tc>
        <w:tc>
          <w:tcPr>
            <w:tcW w:w="15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225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2"/>
                <w:sz w:val="21"/>
              </w:rPr>
              <w:t>31,797,000</w:t>
            </w:r>
          </w:p>
        </w:tc>
        <w:tc>
          <w:tcPr>
            <w:tcW w:w="20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332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1.22%</w:t>
            </w:r>
          </w:p>
        </w:tc>
      </w:tr>
      <w:tr>
        <w:trPr>
          <w:trHeight w:val="305" w:hRule="exact"/>
        </w:trPr>
        <w:tc>
          <w:tcPr>
            <w:tcW w:w="5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sz w:val="21"/>
              </w:rPr>
              <w:t>7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40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CLC</w:t>
            </w:r>
            <w:r>
              <w:rPr>
                <w:rFonts w:ascii="Calibri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Technical </w:t>
            </w:r>
            <w:r>
              <w:rPr>
                <w:rFonts w:ascii="Calibri"/>
                <w:sz w:val="21"/>
              </w:rPr>
              <w:t>and</w:t>
            </w:r>
            <w:r>
              <w:rPr>
                <w:rFonts w:ascii="Calibri"/>
                <w:spacing w:val="-4"/>
                <w:sz w:val="21"/>
              </w:rPr>
              <w:t> </w:t>
            </w:r>
            <w:r>
              <w:rPr>
                <w:rFonts w:ascii="Calibri"/>
                <w:spacing w:val="-2"/>
                <w:sz w:val="21"/>
              </w:rPr>
              <w:t>Engineering </w:t>
            </w:r>
            <w:r>
              <w:rPr>
                <w:rFonts w:ascii="Calibri"/>
                <w:spacing w:val="-1"/>
                <w:sz w:val="21"/>
              </w:rPr>
              <w:t>Nig.</w:t>
            </w:r>
            <w:r>
              <w:rPr>
                <w:rFonts w:ascii="Calibri"/>
                <w:sz w:val="21"/>
              </w:rPr>
              <w:t> Ltd</w:t>
            </w:r>
          </w:p>
        </w:tc>
        <w:tc>
          <w:tcPr>
            <w:tcW w:w="11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347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9</w:t>
            </w:r>
          </w:p>
        </w:tc>
        <w:tc>
          <w:tcPr>
            <w:tcW w:w="15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225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2,337,000</w:t>
            </w:r>
          </w:p>
        </w:tc>
        <w:tc>
          <w:tcPr>
            <w:tcW w:w="20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332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0.09%</w:t>
            </w:r>
          </w:p>
        </w:tc>
      </w:tr>
    </w:tbl>
    <w:p>
      <w:pPr>
        <w:spacing w:line="240" w:lineRule="auto" w:before="8"/>
        <w:rPr>
          <w:rFonts w:ascii="Calibri" w:hAnsi="Calibri" w:cs="Calibri" w:eastAsia="Calibri"/>
          <w:b/>
          <w:bCs/>
          <w:sz w:val="15"/>
          <w:szCs w:val="15"/>
        </w:rPr>
      </w:pPr>
    </w:p>
    <w:p>
      <w:pPr>
        <w:spacing w:line="20" w:lineRule="atLeast"/>
        <w:ind w:left="211" w:right="0" w:firstLine="0"/>
        <w:rPr>
          <w:rFonts w:ascii="Calibri" w:hAnsi="Calibri" w:cs="Calibri" w:eastAsia="Calibri"/>
          <w:sz w:val="2"/>
          <w:szCs w:val="2"/>
        </w:rPr>
      </w:pPr>
      <w:r>
        <w:rPr>
          <w:rFonts w:ascii="Calibri" w:hAnsi="Calibri" w:cs="Calibri" w:eastAsia="Calibri"/>
          <w:sz w:val="2"/>
          <w:szCs w:val="2"/>
        </w:rPr>
        <w:pict>
          <v:group style="width:145pt;height:.95pt;mso-position-horizontal-relative:char;mso-position-vertical-relative:line" coordorigin="0,0" coordsize="2900,19">
            <v:group style="position:absolute;left:9;top:9;width:2881;height:2" coordorigin="9,9" coordsize="2881,2">
              <v:shape style="position:absolute;left:9;top:9;width:2881;height:2" coordorigin="9,9" coordsize="2881,0" path="m9,9l2890,9e" filled="false" stroked="true" strokeweight=".93997pt" strokecolor="#000000">
                <v:path arrowok="t"/>
              </v:shape>
            </v:group>
          </v:group>
        </w:pict>
      </w:r>
      <w:r>
        <w:rPr>
          <w:rFonts w:ascii="Calibri" w:hAnsi="Calibri" w:cs="Calibri" w:eastAsia="Calibri"/>
          <w:sz w:val="2"/>
          <w:szCs w:val="2"/>
        </w:rPr>
      </w:r>
    </w:p>
    <w:p>
      <w:pPr>
        <w:spacing w:before="93"/>
        <w:ind w:left="220" w:right="0" w:firstLine="0"/>
        <w:jc w:val="left"/>
        <w:rPr>
          <w:rFonts w:ascii="Calibri" w:hAnsi="Calibri" w:cs="Calibri" w:eastAsia="Calibri"/>
          <w:sz w:val="20"/>
          <w:szCs w:val="20"/>
        </w:rPr>
      </w:pPr>
      <w:r>
        <w:rPr>
          <w:rFonts w:ascii="Calibri"/>
          <w:spacing w:val="-1"/>
          <w:position w:val="7"/>
          <w:sz w:val="13"/>
        </w:rPr>
        <w:t>18</w:t>
      </w:r>
      <w:r>
        <w:rPr>
          <w:rFonts w:ascii="Calibri"/>
          <w:spacing w:val="8"/>
          <w:position w:val="7"/>
          <w:sz w:val="13"/>
        </w:rPr>
        <w:t> </w:t>
      </w:r>
      <w:r>
        <w:rPr>
          <w:rFonts w:ascii="Calibri"/>
          <w:spacing w:val="-1"/>
          <w:sz w:val="20"/>
        </w:rPr>
        <w:t>Appendix</w:t>
      </w:r>
      <w:r>
        <w:rPr>
          <w:rFonts w:ascii="Calibri"/>
          <w:spacing w:val="-5"/>
          <w:sz w:val="20"/>
        </w:rPr>
        <w:t> </w:t>
      </w:r>
      <w:r>
        <w:rPr>
          <w:rFonts w:ascii="Calibri"/>
          <w:sz w:val="20"/>
        </w:rPr>
        <w:t>11</w:t>
      </w:r>
      <w:r>
        <w:rPr>
          <w:rFonts w:ascii="Calibri"/>
          <w:spacing w:val="-7"/>
          <w:sz w:val="20"/>
        </w:rPr>
        <w:t> </w:t>
      </w:r>
      <w:r>
        <w:rPr>
          <w:rFonts w:ascii="Calibri"/>
          <w:spacing w:val="-1"/>
          <w:sz w:val="20"/>
        </w:rPr>
        <w:t>detail</w:t>
      </w:r>
      <w:r>
        <w:rPr>
          <w:rFonts w:ascii="Calibri"/>
          <w:spacing w:val="-7"/>
          <w:sz w:val="20"/>
        </w:rPr>
        <w:t> </w:t>
      </w:r>
      <w:r>
        <w:rPr>
          <w:rFonts w:ascii="Calibri"/>
          <w:sz w:val="20"/>
        </w:rPr>
        <w:t>social</w:t>
      </w:r>
      <w:r>
        <w:rPr>
          <w:rFonts w:ascii="Calibri"/>
          <w:spacing w:val="-7"/>
          <w:sz w:val="20"/>
        </w:rPr>
        <w:t> </w:t>
      </w:r>
      <w:r>
        <w:rPr>
          <w:rFonts w:ascii="Calibri"/>
          <w:spacing w:val="-1"/>
          <w:sz w:val="20"/>
        </w:rPr>
        <w:t>expenditure</w:t>
      </w:r>
      <w:r>
        <w:rPr>
          <w:rFonts w:ascii="Calibri"/>
          <w:sz w:val="20"/>
        </w:rPr>
      </w:r>
    </w:p>
    <w:p>
      <w:pPr>
        <w:spacing w:after="0"/>
        <w:jc w:val="left"/>
        <w:rPr>
          <w:rFonts w:ascii="Calibri" w:hAnsi="Calibri" w:cs="Calibri" w:eastAsia="Calibri"/>
          <w:sz w:val="20"/>
          <w:szCs w:val="20"/>
        </w:rPr>
        <w:sectPr>
          <w:footerReference w:type="default" r:id="rId146"/>
          <w:pgSz w:w="12240" w:h="15840"/>
          <w:pgMar w:footer="743" w:header="0" w:top="1500" w:bottom="940" w:left="1220" w:right="1320"/>
          <w:pgNumType w:start="103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7"/>
          <w:szCs w:val="7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4297"/>
        <w:gridCol w:w="1078"/>
        <w:gridCol w:w="1531"/>
        <w:gridCol w:w="1877"/>
      </w:tblGrid>
      <w:tr>
        <w:trPr>
          <w:trHeight w:val="305" w:hRule="exact"/>
        </w:trPr>
        <w:tc>
          <w:tcPr>
            <w:tcW w:w="5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2"/>
              <w:ind w:left="103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sz w:val="21"/>
              </w:rPr>
              <w:t>8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4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2"/>
              <w:ind w:left="107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CNC</w:t>
            </w:r>
            <w:r>
              <w:rPr>
                <w:rFonts w:ascii="Calibri"/>
                <w:spacing w:val="-2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MINING </w:t>
            </w:r>
            <w:r>
              <w:rPr>
                <w:rFonts w:ascii="Calibri"/>
                <w:spacing w:val="-2"/>
                <w:sz w:val="21"/>
              </w:rPr>
              <w:t>COMPANY </w:t>
            </w:r>
            <w:r>
              <w:rPr>
                <w:rFonts w:ascii="Calibri"/>
                <w:spacing w:val="-1"/>
                <w:sz w:val="21"/>
              </w:rPr>
              <w:t>LIMITED</w:t>
            </w:r>
          </w:p>
        </w:tc>
        <w:tc>
          <w:tcPr>
            <w:tcW w:w="10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2"/>
              <w:ind w:left="109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1</w:t>
            </w:r>
          </w:p>
        </w:tc>
        <w:tc>
          <w:tcPr>
            <w:tcW w:w="15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2"/>
              <w:ind w:left="107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400,000</w:t>
            </w:r>
          </w:p>
        </w:tc>
        <w:tc>
          <w:tcPr>
            <w:tcW w:w="18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2"/>
              <w:ind w:left="196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0.02%</w:t>
            </w:r>
          </w:p>
        </w:tc>
      </w:tr>
      <w:tr>
        <w:trPr>
          <w:trHeight w:val="311" w:hRule="exact"/>
        </w:trPr>
        <w:tc>
          <w:tcPr>
            <w:tcW w:w="5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sz w:val="21"/>
              </w:rPr>
              <w:t>9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4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Dangote</w:t>
            </w:r>
            <w:r>
              <w:rPr>
                <w:rFonts w:ascii="Calibri"/>
                <w:spacing w:val="-2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Cement</w:t>
            </w:r>
            <w:r>
              <w:rPr>
                <w:rFonts w:ascii="Calibri"/>
                <w:spacing w:val="-2"/>
                <w:sz w:val="21"/>
              </w:rPr>
              <w:t> </w:t>
            </w:r>
            <w:r>
              <w:rPr>
                <w:rFonts w:ascii="Calibri"/>
                <w:sz w:val="21"/>
              </w:rPr>
              <w:t>Plc</w:t>
            </w:r>
          </w:p>
        </w:tc>
        <w:tc>
          <w:tcPr>
            <w:tcW w:w="10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9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68</w:t>
            </w:r>
          </w:p>
        </w:tc>
        <w:tc>
          <w:tcPr>
            <w:tcW w:w="15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2"/>
                <w:sz w:val="21"/>
              </w:rPr>
              <w:t>676,160,336</w:t>
            </w:r>
          </w:p>
        </w:tc>
        <w:tc>
          <w:tcPr>
            <w:tcW w:w="18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96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26.03%</w:t>
            </w:r>
          </w:p>
        </w:tc>
      </w:tr>
      <w:tr>
        <w:trPr>
          <w:trHeight w:val="311" w:hRule="exact"/>
        </w:trPr>
        <w:tc>
          <w:tcPr>
            <w:tcW w:w="5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5"/>
              <w:ind w:left="103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sz w:val="21"/>
              </w:rPr>
              <w:t>10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4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107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Dantata</w:t>
            </w:r>
            <w:r>
              <w:rPr>
                <w:rFonts w:ascii="Calibri"/>
                <w:sz w:val="21"/>
              </w:rPr>
              <w:t> &amp;</w:t>
            </w:r>
            <w:r>
              <w:rPr>
                <w:rFonts w:ascii="Calibri"/>
                <w:spacing w:val="-3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Sawoe</w:t>
            </w:r>
            <w:r>
              <w:rPr>
                <w:rFonts w:ascii="Calibri"/>
                <w:spacing w:val="-2"/>
                <w:sz w:val="21"/>
              </w:rPr>
              <w:t> Construction</w:t>
            </w:r>
            <w:r>
              <w:rPr>
                <w:rFonts w:ascii="Calibri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Co.</w:t>
            </w:r>
            <w:r>
              <w:rPr>
                <w:rFonts w:ascii="Calibri"/>
                <w:sz w:val="21"/>
              </w:rPr>
              <w:t> Nig</w:t>
            </w:r>
          </w:p>
        </w:tc>
        <w:tc>
          <w:tcPr>
            <w:tcW w:w="10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109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5</w:t>
            </w:r>
          </w:p>
        </w:tc>
        <w:tc>
          <w:tcPr>
            <w:tcW w:w="15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107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300,000</w:t>
            </w:r>
          </w:p>
        </w:tc>
        <w:tc>
          <w:tcPr>
            <w:tcW w:w="18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196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0.01%</w:t>
            </w:r>
          </w:p>
        </w:tc>
      </w:tr>
      <w:tr>
        <w:trPr>
          <w:trHeight w:val="310" w:hRule="exact"/>
        </w:trPr>
        <w:tc>
          <w:tcPr>
            <w:tcW w:w="5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103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sz w:val="21"/>
              </w:rPr>
              <w:t>11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4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107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Datum</w:t>
            </w:r>
            <w:r>
              <w:rPr>
                <w:rFonts w:ascii="Calibri"/>
                <w:spacing w:val="-4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Construction</w:t>
            </w:r>
            <w:r>
              <w:rPr>
                <w:rFonts w:ascii="Calibri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Ltd</w:t>
            </w:r>
          </w:p>
        </w:tc>
        <w:tc>
          <w:tcPr>
            <w:tcW w:w="10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109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1</w:t>
            </w:r>
          </w:p>
        </w:tc>
        <w:tc>
          <w:tcPr>
            <w:tcW w:w="15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107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492,000</w:t>
            </w:r>
          </w:p>
        </w:tc>
        <w:tc>
          <w:tcPr>
            <w:tcW w:w="18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196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0.02%</w:t>
            </w:r>
          </w:p>
        </w:tc>
      </w:tr>
      <w:tr>
        <w:trPr>
          <w:trHeight w:val="310" w:hRule="exact"/>
        </w:trPr>
        <w:tc>
          <w:tcPr>
            <w:tcW w:w="5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sz w:val="21"/>
              </w:rPr>
              <w:t>12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4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FIRST</w:t>
            </w:r>
            <w:r>
              <w:rPr>
                <w:rFonts w:ascii="Calibri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PATRIOT</w:t>
            </w:r>
            <w:r>
              <w:rPr>
                <w:rFonts w:ascii="Calibri"/>
                <w:sz w:val="21"/>
              </w:rPr>
              <w:t> </w:t>
            </w:r>
            <w:r>
              <w:rPr>
                <w:rFonts w:ascii="Calibri"/>
                <w:spacing w:val="-2"/>
                <w:sz w:val="21"/>
              </w:rPr>
              <w:t>LIMITED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10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9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46</w:t>
            </w:r>
          </w:p>
        </w:tc>
        <w:tc>
          <w:tcPr>
            <w:tcW w:w="15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2"/>
                <w:sz w:val="21"/>
              </w:rPr>
              <w:t>603,955,031</w:t>
            </w:r>
          </w:p>
        </w:tc>
        <w:tc>
          <w:tcPr>
            <w:tcW w:w="18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96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23.25%</w:t>
            </w:r>
          </w:p>
        </w:tc>
      </w:tr>
      <w:tr>
        <w:trPr>
          <w:trHeight w:val="310" w:hRule="exact"/>
        </w:trPr>
        <w:tc>
          <w:tcPr>
            <w:tcW w:w="5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sz w:val="21"/>
              </w:rPr>
              <w:t>13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4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Ganan</w:t>
            </w:r>
            <w:r>
              <w:rPr>
                <w:rFonts w:ascii="Calibri"/>
                <w:spacing w:val="-3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Construction</w:t>
            </w:r>
            <w:r>
              <w:rPr>
                <w:rFonts w:ascii="Calibri"/>
                <w:sz w:val="21"/>
              </w:rPr>
              <w:t> </w:t>
            </w:r>
            <w:r>
              <w:rPr>
                <w:rFonts w:ascii="Calibri"/>
                <w:spacing w:val="-2"/>
                <w:sz w:val="21"/>
              </w:rPr>
              <w:t>company</w:t>
            </w:r>
            <w:r>
              <w:rPr>
                <w:rFonts w:ascii="Calibri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Ltd</w:t>
            </w:r>
          </w:p>
        </w:tc>
        <w:tc>
          <w:tcPr>
            <w:tcW w:w="10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9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1</w:t>
            </w:r>
          </w:p>
        </w:tc>
        <w:tc>
          <w:tcPr>
            <w:tcW w:w="15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500,000</w:t>
            </w:r>
          </w:p>
        </w:tc>
        <w:tc>
          <w:tcPr>
            <w:tcW w:w="18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96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0.02%</w:t>
            </w:r>
          </w:p>
        </w:tc>
      </w:tr>
      <w:tr>
        <w:trPr>
          <w:trHeight w:val="310" w:hRule="exact"/>
        </w:trPr>
        <w:tc>
          <w:tcPr>
            <w:tcW w:w="5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sz w:val="21"/>
              </w:rPr>
              <w:t>14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4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Gilmor</w:t>
            </w:r>
            <w:r>
              <w:rPr>
                <w:rFonts w:ascii="Calibri"/>
                <w:spacing w:val="-2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Engineering</w:t>
            </w:r>
          </w:p>
        </w:tc>
        <w:tc>
          <w:tcPr>
            <w:tcW w:w="10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9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2</w:t>
            </w:r>
          </w:p>
        </w:tc>
        <w:tc>
          <w:tcPr>
            <w:tcW w:w="15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2,000,000</w:t>
            </w:r>
          </w:p>
        </w:tc>
        <w:tc>
          <w:tcPr>
            <w:tcW w:w="18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96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0.08%</w:t>
            </w:r>
          </w:p>
        </w:tc>
      </w:tr>
      <w:tr>
        <w:trPr>
          <w:trHeight w:val="523" w:hRule="exact"/>
        </w:trPr>
        <w:tc>
          <w:tcPr>
            <w:tcW w:w="5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sz w:val="21"/>
              </w:rPr>
              <w:t>S/N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4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spacing w:val="-1"/>
                <w:sz w:val="21"/>
              </w:rPr>
              <w:t>NAME</w:t>
            </w:r>
            <w:r>
              <w:rPr>
                <w:rFonts w:ascii="Calibri"/>
                <w:b/>
                <w:spacing w:val="-2"/>
                <w:sz w:val="21"/>
              </w:rPr>
              <w:t> </w:t>
            </w:r>
            <w:r>
              <w:rPr>
                <w:rFonts w:ascii="Calibri"/>
                <w:b/>
                <w:sz w:val="21"/>
              </w:rPr>
              <w:t>OF</w:t>
            </w:r>
            <w:r>
              <w:rPr>
                <w:rFonts w:ascii="Calibri"/>
                <w:b/>
                <w:spacing w:val="-3"/>
                <w:sz w:val="21"/>
              </w:rPr>
              <w:t> </w:t>
            </w:r>
            <w:r>
              <w:rPr>
                <w:rFonts w:ascii="Calibri"/>
                <w:b/>
                <w:spacing w:val="-2"/>
                <w:sz w:val="21"/>
              </w:rPr>
              <w:t>COMPANY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10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9" w:right="105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spacing w:val="-1"/>
                <w:sz w:val="21"/>
              </w:rPr>
              <w:t>NO. </w:t>
            </w:r>
            <w:r>
              <w:rPr>
                <w:rFonts w:ascii="Calibri"/>
                <w:b/>
                <w:sz w:val="21"/>
              </w:rPr>
              <w:t>OF</w:t>
            </w:r>
            <w:r>
              <w:rPr>
                <w:rFonts w:ascii="Calibri"/>
                <w:b/>
                <w:spacing w:val="22"/>
                <w:sz w:val="21"/>
              </w:rPr>
              <w:t> </w:t>
            </w:r>
            <w:r>
              <w:rPr>
                <w:rFonts w:ascii="Calibri"/>
                <w:b/>
                <w:spacing w:val="-1"/>
                <w:sz w:val="21"/>
              </w:rPr>
              <w:t>PROJECTS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15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spacing w:val="-1"/>
                <w:sz w:val="21"/>
              </w:rPr>
              <w:t>AMOUNT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18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96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sz w:val="21"/>
              </w:rPr>
              <w:t>% </w:t>
            </w:r>
            <w:r>
              <w:rPr>
                <w:rFonts w:ascii="Calibri"/>
                <w:b/>
                <w:spacing w:val="-2"/>
                <w:sz w:val="21"/>
              </w:rPr>
              <w:t>CONTRIBUTION</w:t>
            </w:r>
            <w:r>
              <w:rPr>
                <w:rFonts w:ascii="Calibri"/>
                <w:sz w:val="21"/>
              </w:rPr>
            </w:r>
          </w:p>
        </w:tc>
      </w:tr>
      <w:tr>
        <w:trPr>
          <w:trHeight w:val="310" w:hRule="exact"/>
        </w:trPr>
        <w:tc>
          <w:tcPr>
            <w:tcW w:w="5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sz w:val="21"/>
              </w:rPr>
              <w:t>15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4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Gitto</w:t>
            </w:r>
            <w:r>
              <w:rPr>
                <w:rFonts w:ascii="Calibri"/>
                <w:spacing w:val="-3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Costruzioni Generau</w:t>
            </w:r>
            <w:r>
              <w:rPr>
                <w:rFonts w:ascii="Calibri"/>
                <w:spacing w:val="-3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Nig.</w:t>
            </w:r>
            <w:r>
              <w:rPr>
                <w:rFonts w:ascii="Calibri"/>
                <w:sz w:val="21"/>
              </w:rPr>
              <w:t> Ltd</w:t>
            </w:r>
          </w:p>
        </w:tc>
        <w:tc>
          <w:tcPr>
            <w:tcW w:w="10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9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6</w:t>
            </w:r>
          </w:p>
        </w:tc>
        <w:tc>
          <w:tcPr>
            <w:tcW w:w="15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2,526,000</w:t>
            </w:r>
          </w:p>
        </w:tc>
        <w:tc>
          <w:tcPr>
            <w:tcW w:w="18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96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0.10%</w:t>
            </w:r>
          </w:p>
        </w:tc>
      </w:tr>
      <w:tr>
        <w:trPr>
          <w:trHeight w:val="310" w:hRule="exact"/>
        </w:trPr>
        <w:tc>
          <w:tcPr>
            <w:tcW w:w="5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sz w:val="21"/>
              </w:rPr>
              <w:t>16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4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HITECH</w:t>
            </w:r>
            <w:r>
              <w:rPr>
                <w:rFonts w:ascii="Calibri"/>
                <w:sz w:val="21"/>
              </w:rPr>
              <w:t> </w:t>
            </w:r>
            <w:r>
              <w:rPr>
                <w:rFonts w:ascii="Calibri"/>
                <w:spacing w:val="-2"/>
                <w:sz w:val="21"/>
              </w:rPr>
              <w:t>CONST. </w:t>
            </w:r>
            <w:r>
              <w:rPr>
                <w:rFonts w:ascii="Calibri"/>
                <w:spacing w:val="-1"/>
                <w:sz w:val="21"/>
              </w:rPr>
              <w:t>LTD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10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9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12</w:t>
            </w:r>
          </w:p>
        </w:tc>
        <w:tc>
          <w:tcPr>
            <w:tcW w:w="15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8,310,000</w:t>
            </w:r>
          </w:p>
        </w:tc>
        <w:tc>
          <w:tcPr>
            <w:tcW w:w="18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96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0.32%</w:t>
            </w:r>
          </w:p>
        </w:tc>
      </w:tr>
      <w:tr>
        <w:trPr>
          <w:trHeight w:val="311" w:hRule="exact"/>
        </w:trPr>
        <w:tc>
          <w:tcPr>
            <w:tcW w:w="5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sz w:val="21"/>
              </w:rPr>
              <w:t>17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4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Inorganic Earth</w:t>
            </w:r>
            <w:r>
              <w:rPr>
                <w:rFonts w:ascii="Calibri"/>
                <w:spacing w:val="-3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Resources</w:t>
            </w:r>
            <w:r>
              <w:rPr>
                <w:rFonts w:ascii="Calibri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ltd</w:t>
            </w:r>
          </w:p>
        </w:tc>
        <w:tc>
          <w:tcPr>
            <w:tcW w:w="10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9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1</w:t>
            </w:r>
          </w:p>
        </w:tc>
        <w:tc>
          <w:tcPr>
            <w:tcW w:w="15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3,500,000</w:t>
            </w:r>
          </w:p>
        </w:tc>
        <w:tc>
          <w:tcPr>
            <w:tcW w:w="18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96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0.13%</w:t>
            </w:r>
          </w:p>
        </w:tc>
      </w:tr>
      <w:tr>
        <w:trPr>
          <w:trHeight w:val="311" w:hRule="exact"/>
        </w:trPr>
        <w:tc>
          <w:tcPr>
            <w:tcW w:w="5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5"/>
              <w:ind w:left="103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sz w:val="21"/>
              </w:rPr>
              <w:t>18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4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107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JINZIANG QUARRY</w:t>
            </w:r>
            <w:r>
              <w:rPr>
                <w:rFonts w:ascii="Calibri"/>
                <w:spacing w:val="-2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CO. LTD</w:t>
            </w:r>
          </w:p>
        </w:tc>
        <w:tc>
          <w:tcPr>
            <w:tcW w:w="10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109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1</w:t>
            </w:r>
          </w:p>
        </w:tc>
        <w:tc>
          <w:tcPr>
            <w:tcW w:w="15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107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4,200,000</w:t>
            </w:r>
          </w:p>
        </w:tc>
        <w:tc>
          <w:tcPr>
            <w:tcW w:w="18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196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0.16%</w:t>
            </w:r>
          </w:p>
        </w:tc>
      </w:tr>
      <w:tr>
        <w:trPr>
          <w:trHeight w:val="310" w:hRule="exact"/>
        </w:trPr>
        <w:tc>
          <w:tcPr>
            <w:tcW w:w="5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sz w:val="21"/>
              </w:rPr>
              <w:t>19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4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Julius</w:t>
            </w:r>
            <w:r>
              <w:rPr>
                <w:rFonts w:ascii="Calibri"/>
                <w:spacing w:val="-2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Berger </w:t>
            </w:r>
            <w:r>
              <w:rPr>
                <w:rFonts w:ascii="Calibri"/>
                <w:sz w:val="21"/>
              </w:rPr>
              <w:t>Plc</w:t>
            </w:r>
          </w:p>
        </w:tc>
        <w:tc>
          <w:tcPr>
            <w:tcW w:w="10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9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16</w:t>
            </w:r>
          </w:p>
        </w:tc>
        <w:tc>
          <w:tcPr>
            <w:tcW w:w="15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2"/>
                <w:sz w:val="21"/>
              </w:rPr>
              <w:t>145,263,103</w:t>
            </w:r>
          </w:p>
        </w:tc>
        <w:tc>
          <w:tcPr>
            <w:tcW w:w="18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96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5.59%</w:t>
            </w:r>
          </w:p>
        </w:tc>
      </w:tr>
      <w:tr>
        <w:trPr>
          <w:trHeight w:val="310" w:hRule="exact"/>
        </w:trPr>
        <w:tc>
          <w:tcPr>
            <w:tcW w:w="5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sz w:val="21"/>
              </w:rPr>
              <w:t>20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4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KOPEK</w:t>
            </w:r>
            <w:r>
              <w:rPr>
                <w:rFonts w:ascii="Calibri"/>
                <w:spacing w:val="-2"/>
                <w:sz w:val="21"/>
              </w:rPr>
              <w:t> CONSTRUCTION</w:t>
            </w:r>
            <w:r>
              <w:rPr>
                <w:rFonts w:ascii="Calibri"/>
                <w:sz w:val="21"/>
              </w:rPr>
              <w:t> </w:t>
            </w:r>
            <w:r>
              <w:rPr>
                <w:rFonts w:ascii="Calibri"/>
                <w:spacing w:val="-2"/>
                <w:sz w:val="21"/>
              </w:rPr>
              <w:t>LIMITED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10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9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15</w:t>
            </w:r>
          </w:p>
        </w:tc>
        <w:tc>
          <w:tcPr>
            <w:tcW w:w="15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2,245,000</w:t>
            </w:r>
          </w:p>
        </w:tc>
        <w:tc>
          <w:tcPr>
            <w:tcW w:w="18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96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0.09%</w:t>
            </w:r>
          </w:p>
        </w:tc>
      </w:tr>
      <w:tr>
        <w:trPr>
          <w:trHeight w:val="310" w:hRule="exact"/>
        </w:trPr>
        <w:tc>
          <w:tcPr>
            <w:tcW w:w="5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sz w:val="21"/>
              </w:rPr>
              <w:t>21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4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Kunlun Nigeria Limited</w:t>
            </w:r>
          </w:p>
        </w:tc>
        <w:tc>
          <w:tcPr>
            <w:tcW w:w="10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9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3</w:t>
            </w:r>
          </w:p>
        </w:tc>
        <w:tc>
          <w:tcPr>
            <w:tcW w:w="15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3,400,000</w:t>
            </w:r>
          </w:p>
        </w:tc>
        <w:tc>
          <w:tcPr>
            <w:tcW w:w="18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96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0.13%</w:t>
            </w:r>
          </w:p>
        </w:tc>
      </w:tr>
      <w:tr>
        <w:trPr>
          <w:trHeight w:val="310" w:hRule="exact"/>
        </w:trPr>
        <w:tc>
          <w:tcPr>
            <w:tcW w:w="5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sz w:val="21"/>
              </w:rPr>
              <w:t>22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4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Lafarge</w:t>
            </w:r>
            <w:r>
              <w:rPr>
                <w:rFonts w:ascii="Calibri"/>
                <w:spacing w:val="-2"/>
                <w:sz w:val="21"/>
              </w:rPr>
              <w:t> </w:t>
            </w:r>
            <w:r>
              <w:rPr>
                <w:rFonts w:ascii="Calibri"/>
                <w:sz w:val="21"/>
              </w:rPr>
              <w:t>Plc</w:t>
            </w:r>
          </w:p>
        </w:tc>
        <w:tc>
          <w:tcPr>
            <w:tcW w:w="10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9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72</w:t>
            </w:r>
          </w:p>
        </w:tc>
        <w:tc>
          <w:tcPr>
            <w:tcW w:w="15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2"/>
                <w:sz w:val="21"/>
              </w:rPr>
              <w:t>613,643,959</w:t>
            </w:r>
          </w:p>
        </w:tc>
        <w:tc>
          <w:tcPr>
            <w:tcW w:w="18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96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23.62%</w:t>
            </w:r>
          </w:p>
        </w:tc>
      </w:tr>
      <w:tr>
        <w:trPr>
          <w:trHeight w:val="311" w:hRule="exact"/>
        </w:trPr>
        <w:tc>
          <w:tcPr>
            <w:tcW w:w="5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sz w:val="21"/>
              </w:rPr>
              <w:t>23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4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Lake</w:t>
            </w:r>
            <w:r>
              <w:rPr>
                <w:rFonts w:ascii="Calibri"/>
                <w:spacing w:val="-2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Petroleum Ltd</w:t>
            </w:r>
          </w:p>
        </w:tc>
        <w:tc>
          <w:tcPr>
            <w:tcW w:w="10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9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10</w:t>
            </w:r>
          </w:p>
        </w:tc>
        <w:tc>
          <w:tcPr>
            <w:tcW w:w="15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1,050,000</w:t>
            </w:r>
          </w:p>
        </w:tc>
        <w:tc>
          <w:tcPr>
            <w:tcW w:w="18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96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0.04%</w:t>
            </w:r>
          </w:p>
        </w:tc>
      </w:tr>
      <w:tr>
        <w:trPr>
          <w:trHeight w:val="311" w:hRule="exact"/>
        </w:trPr>
        <w:tc>
          <w:tcPr>
            <w:tcW w:w="5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5"/>
              <w:ind w:left="103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sz w:val="21"/>
              </w:rPr>
              <w:t>24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4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107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LEVANT</w:t>
            </w:r>
            <w:r>
              <w:rPr>
                <w:rFonts w:ascii="Calibri"/>
                <w:spacing w:val="-2"/>
                <w:sz w:val="21"/>
              </w:rPr>
              <w:t> CONSTRUCTION</w:t>
            </w:r>
            <w:r>
              <w:rPr>
                <w:rFonts w:ascii="Calibri"/>
                <w:sz w:val="21"/>
              </w:rPr>
              <w:t> </w:t>
            </w:r>
            <w:r>
              <w:rPr>
                <w:rFonts w:ascii="Calibri"/>
                <w:spacing w:val="-2"/>
                <w:sz w:val="21"/>
              </w:rPr>
              <w:t>LTD.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10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109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7</w:t>
            </w:r>
          </w:p>
        </w:tc>
        <w:tc>
          <w:tcPr>
            <w:tcW w:w="15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107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8,559,297</w:t>
            </w:r>
          </w:p>
        </w:tc>
        <w:tc>
          <w:tcPr>
            <w:tcW w:w="18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196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0.33%</w:t>
            </w:r>
          </w:p>
        </w:tc>
      </w:tr>
      <w:tr>
        <w:trPr>
          <w:trHeight w:val="310" w:hRule="exact"/>
        </w:trPr>
        <w:tc>
          <w:tcPr>
            <w:tcW w:w="5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sz w:val="21"/>
              </w:rPr>
              <w:t>25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4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Manhardi</w:t>
            </w:r>
            <w:r>
              <w:rPr>
                <w:rFonts w:ascii="Calibri"/>
                <w:spacing w:val="-3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Nigeria</w:t>
            </w:r>
            <w:r>
              <w:rPr>
                <w:rFonts w:ascii="Calibri"/>
                <w:spacing w:val="-3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Limited</w:t>
            </w:r>
          </w:p>
        </w:tc>
        <w:tc>
          <w:tcPr>
            <w:tcW w:w="10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9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4</w:t>
            </w:r>
          </w:p>
        </w:tc>
        <w:tc>
          <w:tcPr>
            <w:tcW w:w="15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3,350,208</w:t>
            </w:r>
          </w:p>
        </w:tc>
        <w:tc>
          <w:tcPr>
            <w:tcW w:w="18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96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0.13%</w:t>
            </w:r>
          </w:p>
        </w:tc>
      </w:tr>
      <w:tr>
        <w:trPr>
          <w:trHeight w:val="310" w:hRule="exact"/>
        </w:trPr>
        <w:tc>
          <w:tcPr>
            <w:tcW w:w="5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sz w:val="21"/>
              </w:rPr>
              <w:t>26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4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Mark-Sino</w:t>
            </w:r>
            <w:r>
              <w:rPr>
                <w:rFonts w:ascii="Calibri"/>
                <w:spacing w:val="-3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Nig.</w:t>
            </w:r>
            <w:r>
              <w:rPr>
                <w:rFonts w:ascii="Calibri"/>
                <w:sz w:val="21"/>
              </w:rPr>
              <w:t> Ltd</w:t>
            </w:r>
          </w:p>
        </w:tc>
        <w:tc>
          <w:tcPr>
            <w:tcW w:w="10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9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3</w:t>
            </w:r>
          </w:p>
        </w:tc>
        <w:tc>
          <w:tcPr>
            <w:tcW w:w="15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5,350,000</w:t>
            </w:r>
          </w:p>
        </w:tc>
        <w:tc>
          <w:tcPr>
            <w:tcW w:w="18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96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0.21%</w:t>
            </w:r>
          </w:p>
        </w:tc>
      </w:tr>
      <w:tr>
        <w:trPr>
          <w:trHeight w:val="310" w:hRule="exact"/>
        </w:trPr>
        <w:tc>
          <w:tcPr>
            <w:tcW w:w="5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sz w:val="21"/>
              </w:rPr>
              <w:t>27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4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MASTER</w:t>
            </w:r>
            <w:r>
              <w:rPr>
                <w:rFonts w:ascii="Calibri"/>
                <w:spacing w:val="-2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ROCK</w:t>
            </w:r>
            <w:r>
              <w:rPr>
                <w:rFonts w:ascii="Calibri"/>
                <w:spacing w:val="-2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LTD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10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9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16</w:t>
            </w:r>
          </w:p>
        </w:tc>
        <w:tc>
          <w:tcPr>
            <w:tcW w:w="15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2"/>
                <w:sz w:val="21"/>
              </w:rPr>
              <w:t>10,072,450</w:t>
            </w:r>
          </w:p>
        </w:tc>
        <w:tc>
          <w:tcPr>
            <w:tcW w:w="18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96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0.39%</w:t>
            </w:r>
          </w:p>
        </w:tc>
      </w:tr>
      <w:tr>
        <w:trPr>
          <w:trHeight w:val="310" w:hRule="exact"/>
        </w:trPr>
        <w:tc>
          <w:tcPr>
            <w:tcW w:w="5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sz w:val="21"/>
              </w:rPr>
              <w:t>28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4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MERCURY</w:t>
            </w:r>
            <w:r>
              <w:rPr>
                <w:rFonts w:ascii="Calibri"/>
                <w:sz w:val="21"/>
              </w:rPr>
              <w:t> </w:t>
            </w:r>
            <w:r>
              <w:rPr>
                <w:rFonts w:ascii="Calibri"/>
                <w:spacing w:val="-2"/>
                <w:sz w:val="21"/>
              </w:rPr>
              <w:t>MINING</w:t>
            </w:r>
            <w:r>
              <w:rPr>
                <w:rFonts w:ascii="Calibri"/>
                <w:spacing w:val="1"/>
                <w:sz w:val="21"/>
              </w:rPr>
              <w:t> </w:t>
            </w:r>
            <w:r>
              <w:rPr>
                <w:rFonts w:ascii="Calibri"/>
                <w:spacing w:val="-2"/>
                <w:sz w:val="21"/>
              </w:rPr>
              <w:t>INVT.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10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9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1</w:t>
            </w:r>
          </w:p>
        </w:tc>
        <w:tc>
          <w:tcPr>
            <w:tcW w:w="15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400,000</w:t>
            </w:r>
          </w:p>
        </w:tc>
        <w:tc>
          <w:tcPr>
            <w:tcW w:w="18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96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0.02%</w:t>
            </w:r>
          </w:p>
        </w:tc>
      </w:tr>
      <w:tr>
        <w:trPr>
          <w:trHeight w:val="311" w:hRule="exact"/>
        </w:trPr>
        <w:tc>
          <w:tcPr>
            <w:tcW w:w="5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7"/>
              <w:ind w:left="103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sz w:val="21"/>
              </w:rPr>
              <w:t>29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4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7"/>
              <w:ind w:left="107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NBHH</w:t>
            </w:r>
            <w:r>
              <w:rPr>
                <w:rFonts w:ascii="Calibri"/>
                <w:spacing w:val="-2"/>
                <w:sz w:val="21"/>
              </w:rPr>
              <w:t> </w:t>
            </w:r>
            <w:r>
              <w:rPr>
                <w:rFonts w:ascii="Calibri"/>
                <w:sz w:val="21"/>
              </w:rPr>
              <w:t>NIG</w:t>
            </w:r>
            <w:r>
              <w:rPr>
                <w:rFonts w:ascii="Calibri"/>
                <w:spacing w:val="-2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LTD</w:t>
            </w:r>
          </w:p>
        </w:tc>
        <w:tc>
          <w:tcPr>
            <w:tcW w:w="10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7"/>
              <w:ind w:left="109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1</w:t>
            </w:r>
          </w:p>
        </w:tc>
        <w:tc>
          <w:tcPr>
            <w:tcW w:w="15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7"/>
              <w:ind w:left="107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500,000</w:t>
            </w:r>
          </w:p>
        </w:tc>
        <w:tc>
          <w:tcPr>
            <w:tcW w:w="18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7"/>
              <w:ind w:left="196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0.02%</w:t>
            </w:r>
          </w:p>
        </w:tc>
      </w:tr>
      <w:tr>
        <w:trPr>
          <w:trHeight w:val="522" w:hRule="exact"/>
        </w:trPr>
        <w:tc>
          <w:tcPr>
            <w:tcW w:w="5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5"/>
              <w:ind w:left="103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sz w:val="21"/>
              </w:rPr>
              <w:t>30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4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107" w:right="107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PLATINUM</w:t>
            </w:r>
            <w:r>
              <w:rPr>
                <w:rFonts w:ascii="Calibri"/>
                <w:spacing w:val="-3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ASPHALT</w:t>
            </w:r>
            <w:r>
              <w:rPr>
                <w:rFonts w:ascii="Calibri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AND</w:t>
            </w:r>
            <w:r>
              <w:rPr>
                <w:rFonts w:ascii="Calibri"/>
                <w:spacing w:val="-2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CRUSHING </w:t>
            </w:r>
            <w:r>
              <w:rPr>
                <w:rFonts w:ascii="Calibri"/>
                <w:spacing w:val="-2"/>
                <w:sz w:val="21"/>
              </w:rPr>
              <w:t>COMPANY</w:t>
            </w:r>
            <w:r>
              <w:rPr>
                <w:rFonts w:ascii="Calibri"/>
                <w:spacing w:val="27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LTD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10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109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2</w:t>
            </w:r>
          </w:p>
        </w:tc>
        <w:tc>
          <w:tcPr>
            <w:tcW w:w="15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107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769,050</w:t>
            </w:r>
          </w:p>
        </w:tc>
        <w:tc>
          <w:tcPr>
            <w:tcW w:w="18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196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0.03%</w:t>
            </w:r>
          </w:p>
        </w:tc>
      </w:tr>
      <w:tr>
        <w:trPr>
          <w:trHeight w:val="311" w:hRule="exact"/>
        </w:trPr>
        <w:tc>
          <w:tcPr>
            <w:tcW w:w="5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sz w:val="21"/>
              </w:rPr>
              <w:t>31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4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RATCON</w:t>
            </w:r>
            <w:r>
              <w:rPr>
                <w:rFonts w:ascii="Calibri"/>
                <w:spacing w:val="-2"/>
                <w:sz w:val="21"/>
              </w:rPr>
              <w:t> CONSTRUCTION </w:t>
            </w:r>
            <w:r>
              <w:rPr>
                <w:rFonts w:ascii="Calibri"/>
                <w:spacing w:val="-1"/>
                <w:sz w:val="21"/>
              </w:rPr>
              <w:t>COMPANY</w:t>
            </w:r>
            <w:r>
              <w:rPr>
                <w:rFonts w:ascii="Calibri"/>
                <w:spacing w:val="-2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LIMITED</w:t>
            </w:r>
          </w:p>
        </w:tc>
        <w:tc>
          <w:tcPr>
            <w:tcW w:w="10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9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2</w:t>
            </w:r>
          </w:p>
        </w:tc>
        <w:tc>
          <w:tcPr>
            <w:tcW w:w="15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2"/>
                <w:sz w:val="21"/>
              </w:rPr>
              <w:t>26,400,000</w:t>
            </w:r>
          </w:p>
        </w:tc>
        <w:tc>
          <w:tcPr>
            <w:tcW w:w="18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96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1.02%</w:t>
            </w:r>
          </w:p>
        </w:tc>
      </w:tr>
      <w:tr>
        <w:trPr>
          <w:trHeight w:val="522" w:hRule="exact"/>
        </w:trPr>
        <w:tc>
          <w:tcPr>
            <w:tcW w:w="5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5"/>
              <w:ind w:left="103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sz w:val="21"/>
              </w:rPr>
              <w:t>32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4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107" w:right="149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REYNOLDS</w:t>
            </w:r>
            <w:r>
              <w:rPr>
                <w:rFonts w:ascii="Calibri"/>
                <w:spacing w:val="-2"/>
                <w:sz w:val="21"/>
              </w:rPr>
              <w:t> CONSTRUCTION COMPANY</w:t>
            </w:r>
            <w:r>
              <w:rPr>
                <w:rFonts w:ascii="Calibri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NIGERIA</w:t>
            </w:r>
            <w:r>
              <w:rPr>
                <w:rFonts w:ascii="Calibri"/>
                <w:spacing w:val="45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LTD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10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109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6</w:t>
            </w:r>
          </w:p>
        </w:tc>
        <w:tc>
          <w:tcPr>
            <w:tcW w:w="15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107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2"/>
                <w:sz w:val="21"/>
              </w:rPr>
              <w:t>20,265,302</w:t>
            </w:r>
          </w:p>
        </w:tc>
        <w:tc>
          <w:tcPr>
            <w:tcW w:w="18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196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0.78%</w:t>
            </w:r>
          </w:p>
        </w:tc>
      </w:tr>
      <w:tr>
        <w:trPr>
          <w:trHeight w:val="311" w:hRule="exact"/>
        </w:trPr>
        <w:tc>
          <w:tcPr>
            <w:tcW w:w="5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sz w:val="21"/>
              </w:rPr>
              <w:t>33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4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Rock</w:t>
            </w:r>
            <w:r>
              <w:rPr>
                <w:rFonts w:ascii="Calibri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Bottom</w:t>
            </w:r>
            <w:r>
              <w:rPr>
                <w:rFonts w:ascii="Calibri"/>
                <w:spacing w:val="-3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Mines </w:t>
            </w:r>
            <w:r>
              <w:rPr>
                <w:rFonts w:ascii="Calibri"/>
                <w:sz w:val="21"/>
              </w:rPr>
              <w:t>&amp;</w:t>
            </w:r>
            <w:r>
              <w:rPr>
                <w:rFonts w:ascii="Calibri"/>
                <w:spacing w:val="-2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Power</w:t>
            </w:r>
          </w:p>
        </w:tc>
        <w:tc>
          <w:tcPr>
            <w:tcW w:w="10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9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4</w:t>
            </w:r>
          </w:p>
        </w:tc>
        <w:tc>
          <w:tcPr>
            <w:tcW w:w="15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2"/>
                <w:sz w:val="21"/>
              </w:rPr>
              <w:t>11,350,000</w:t>
            </w:r>
          </w:p>
        </w:tc>
        <w:tc>
          <w:tcPr>
            <w:tcW w:w="18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96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0.44%</w:t>
            </w:r>
          </w:p>
        </w:tc>
      </w:tr>
      <w:tr>
        <w:trPr>
          <w:trHeight w:val="311" w:hRule="exact"/>
        </w:trPr>
        <w:tc>
          <w:tcPr>
            <w:tcW w:w="5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5"/>
              <w:ind w:left="103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sz w:val="21"/>
              </w:rPr>
              <w:t>34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4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107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SALIINI NIGERIA</w:t>
            </w:r>
            <w:r>
              <w:rPr>
                <w:rFonts w:ascii="Calibri"/>
                <w:spacing w:val="-2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LTD</w:t>
            </w:r>
          </w:p>
        </w:tc>
        <w:tc>
          <w:tcPr>
            <w:tcW w:w="10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109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1</w:t>
            </w:r>
          </w:p>
        </w:tc>
        <w:tc>
          <w:tcPr>
            <w:tcW w:w="15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107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7,560,000</w:t>
            </w:r>
          </w:p>
        </w:tc>
        <w:tc>
          <w:tcPr>
            <w:tcW w:w="18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196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0.29%</w:t>
            </w:r>
          </w:p>
        </w:tc>
      </w:tr>
      <w:tr>
        <w:trPr>
          <w:trHeight w:val="310" w:hRule="exact"/>
        </w:trPr>
        <w:tc>
          <w:tcPr>
            <w:tcW w:w="5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sz w:val="21"/>
              </w:rPr>
              <w:t>35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4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SETRACO</w:t>
            </w:r>
            <w:r>
              <w:rPr>
                <w:rFonts w:ascii="Calibri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NIG.</w:t>
            </w:r>
            <w:r>
              <w:rPr>
                <w:rFonts w:ascii="Calibri"/>
                <w:sz w:val="21"/>
              </w:rPr>
              <w:t> </w:t>
            </w:r>
            <w:r>
              <w:rPr>
                <w:rFonts w:ascii="Calibri"/>
                <w:spacing w:val="-2"/>
                <w:sz w:val="21"/>
              </w:rPr>
              <w:t>LTD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10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9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4</w:t>
            </w:r>
          </w:p>
        </w:tc>
        <w:tc>
          <w:tcPr>
            <w:tcW w:w="15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2"/>
                <w:sz w:val="21"/>
              </w:rPr>
              <w:t>12,180,000</w:t>
            </w:r>
          </w:p>
        </w:tc>
        <w:tc>
          <w:tcPr>
            <w:tcW w:w="18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96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0.47%</w:t>
            </w:r>
          </w:p>
        </w:tc>
      </w:tr>
      <w:tr>
        <w:trPr>
          <w:trHeight w:val="310" w:hRule="exact"/>
        </w:trPr>
        <w:tc>
          <w:tcPr>
            <w:tcW w:w="5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sz w:val="21"/>
              </w:rPr>
              <w:t>36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4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SOLID</w:t>
            </w:r>
            <w:r>
              <w:rPr>
                <w:rFonts w:ascii="Calibri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UNIT</w:t>
            </w:r>
            <w:r>
              <w:rPr>
                <w:rFonts w:ascii="Calibri"/>
                <w:spacing w:val="-2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NIG.</w:t>
            </w:r>
            <w:r>
              <w:rPr>
                <w:rFonts w:ascii="Calibri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LTD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10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9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9</w:t>
            </w:r>
          </w:p>
        </w:tc>
        <w:tc>
          <w:tcPr>
            <w:tcW w:w="15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2"/>
                <w:sz w:val="21"/>
              </w:rPr>
              <w:t>134,000,000</w:t>
            </w:r>
          </w:p>
        </w:tc>
        <w:tc>
          <w:tcPr>
            <w:tcW w:w="18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96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5.16%</w:t>
            </w:r>
          </w:p>
        </w:tc>
      </w:tr>
      <w:tr>
        <w:trPr>
          <w:trHeight w:val="310" w:hRule="exact"/>
        </w:trPr>
        <w:tc>
          <w:tcPr>
            <w:tcW w:w="5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sz w:val="21"/>
              </w:rPr>
              <w:t>37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4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Triacta</w:t>
            </w:r>
            <w:r>
              <w:rPr>
                <w:rFonts w:ascii="Calibri"/>
                <w:sz w:val="21"/>
              </w:rPr>
              <w:t> Nig</w:t>
            </w:r>
            <w:r>
              <w:rPr>
                <w:rFonts w:ascii="Calibri"/>
                <w:spacing w:val="-4"/>
                <w:sz w:val="21"/>
              </w:rPr>
              <w:t> </w:t>
            </w:r>
            <w:r>
              <w:rPr>
                <w:rFonts w:ascii="Calibri"/>
                <w:sz w:val="21"/>
              </w:rPr>
              <w:t>Ltd</w:t>
            </w:r>
          </w:p>
        </w:tc>
        <w:tc>
          <w:tcPr>
            <w:tcW w:w="10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9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15</w:t>
            </w:r>
          </w:p>
        </w:tc>
        <w:tc>
          <w:tcPr>
            <w:tcW w:w="15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2"/>
                <w:sz w:val="21"/>
              </w:rPr>
              <w:t>22,795,000</w:t>
            </w:r>
          </w:p>
        </w:tc>
        <w:tc>
          <w:tcPr>
            <w:tcW w:w="18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96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0.88%</w:t>
            </w:r>
          </w:p>
        </w:tc>
      </w:tr>
      <w:tr>
        <w:trPr>
          <w:trHeight w:val="310" w:hRule="exact"/>
        </w:trPr>
        <w:tc>
          <w:tcPr>
            <w:tcW w:w="5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sz w:val="21"/>
              </w:rPr>
              <w:t>38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4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Venus Mining</w:t>
            </w:r>
            <w:r>
              <w:rPr>
                <w:rFonts w:ascii="Calibri"/>
                <w:spacing w:val="-2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Co.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10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9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15</w:t>
            </w:r>
          </w:p>
        </w:tc>
        <w:tc>
          <w:tcPr>
            <w:tcW w:w="15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2"/>
                <w:sz w:val="21"/>
              </w:rPr>
              <w:t>13,510,000</w:t>
            </w:r>
          </w:p>
        </w:tc>
        <w:tc>
          <w:tcPr>
            <w:tcW w:w="18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96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0.52%</w:t>
            </w:r>
          </w:p>
        </w:tc>
      </w:tr>
      <w:tr>
        <w:trPr>
          <w:trHeight w:val="311" w:hRule="exact"/>
        </w:trPr>
        <w:tc>
          <w:tcPr>
            <w:tcW w:w="5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sz w:val="21"/>
              </w:rPr>
              <w:t>39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4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WODA</w:t>
            </w:r>
            <w:r>
              <w:rPr>
                <w:rFonts w:ascii="Calibri"/>
                <w:sz w:val="21"/>
              </w:rPr>
              <w:t> </w:t>
            </w:r>
            <w:r>
              <w:rPr>
                <w:rFonts w:ascii="Calibri"/>
                <w:spacing w:val="-2"/>
                <w:sz w:val="21"/>
              </w:rPr>
              <w:t>MOUNTAIN</w:t>
            </w:r>
            <w:r>
              <w:rPr>
                <w:rFonts w:ascii="Calibri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INVEST.</w:t>
            </w:r>
            <w:r>
              <w:rPr>
                <w:rFonts w:ascii="Calibri"/>
                <w:spacing w:val="-3"/>
                <w:sz w:val="21"/>
              </w:rPr>
              <w:t> </w:t>
            </w:r>
            <w:r>
              <w:rPr>
                <w:rFonts w:ascii="Calibri"/>
                <w:sz w:val="21"/>
              </w:rPr>
              <w:t>NIG.</w:t>
            </w:r>
            <w:r>
              <w:rPr>
                <w:rFonts w:ascii="Calibri"/>
                <w:spacing w:val="-3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LTD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10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9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1</w:t>
            </w:r>
          </w:p>
        </w:tc>
        <w:tc>
          <w:tcPr>
            <w:tcW w:w="15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4,000,000</w:t>
            </w:r>
          </w:p>
        </w:tc>
        <w:tc>
          <w:tcPr>
            <w:tcW w:w="18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96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0.15%</w:t>
            </w:r>
          </w:p>
        </w:tc>
      </w:tr>
      <w:tr>
        <w:trPr>
          <w:trHeight w:val="311" w:hRule="exact"/>
        </w:trPr>
        <w:tc>
          <w:tcPr>
            <w:tcW w:w="5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5"/>
              <w:ind w:left="103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sz w:val="21"/>
              </w:rPr>
              <w:t>40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4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107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XinXin Mining</w:t>
            </w:r>
            <w:r>
              <w:rPr>
                <w:rFonts w:ascii="Calibri"/>
                <w:spacing w:val="-4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Resources</w:t>
            </w:r>
          </w:p>
        </w:tc>
        <w:tc>
          <w:tcPr>
            <w:tcW w:w="10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109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1</w:t>
            </w:r>
          </w:p>
        </w:tc>
        <w:tc>
          <w:tcPr>
            <w:tcW w:w="15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107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1,000,000</w:t>
            </w:r>
          </w:p>
        </w:tc>
        <w:tc>
          <w:tcPr>
            <w:tcW w:w="18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196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0.04%</w:t>
            </w:r>
          </w:p>
        </w:tc>
      </w:tr>
      <w:tr>
        <w:trPr>
          <w:trHeight w:val="310" w:hRule="exact"/>
        </w:trPr>
        <w:tc>
          <w:tcPr>
            <w:tcW w:w="5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sz w:val="21"/>
              </w:rPr>
              <w:t>41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4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XVE</w:t>
            </w:r>
            <w:r>
              <w:rPr>
                <w:rFonts w:ascii="Calibri"/>
                <w:spacing w:val="-2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GAO</w:t>
            </w:r>
            <w:r>
              <w:rPr>
                <w:rFonts w:ascii="Calibri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(NIG.)</w:t>
            </w:r>
            <w:r>
              <w:rPr>
                <w:rFonts w:ascii="Calibri"/>
                <w:sz w:val="21"/>
              </w:rPr>
              <w:t> </w:t>
            </w:r>
            <w:r>
              <w:rPr>
                <w:rFonts w:ascii="Calibri"/>
                <w:spacing w:val="-2"/>
                <w:sz w:val="21"/>
              </w:rPr>
              <w:t>LIMITED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10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9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8</w:t>
            </w:r>
          </w:p>
        </w:tc>
        <w:tc>
          <w:tcPr>
            <w:tcW w:w="15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770,000</w:t>
            </w:r>
          </w:p>
        </w:tc>
        <w:tc>
          <w:tcPr>
            <w:tcW w:w="18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96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0.03%</w:t>
            </w:r>
          </w:p>
        </w:tc>
      </w:tr>
      <w:tr>
        <w:trPr>
          <w:trHeight w:val="310" w:hRule="exact"/>
        </w:trPr>
        <w:tc>
          <w:tcPr>
            <w:tcW w:w="5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sz w:val="21"/>
              </w:rPr>
              <w:t>42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4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Zeberced</w:t>
            </w:r>
            <w:r>
              <w:rPr>
                <w:rFonts w:ascii="Calibri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Limited</w:t>
            </w:r>
          </w:p>
        </w:tc>
        <w:tc>
          <w:tcPr>
            <w:tcW w:w="10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9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21</w:t>
            </w:r>
          </w:p>
        </w:tc>
        <w:tc>
          <w:tcPr>
            <w:tcW w:w="15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2,326,758</w:t>
            </w:r>
          </w:p>
        </w:tc>
        <w:tc>
          <w:tcPr>
            <w:tcW w:w="18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96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0.09%</w:t>
            </w:r>
          </w:p>
        </w:tc>
      </w:tr>
      <w:tr>
        <w:trPr>
          <w:trHeight w:val="310" w:hRule="exact"/>
        </w:trPr>
        <w:tc>
          <w:tcPr>
            <w:tcW w:w="5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sz w:val="21"/>
              </w:rPr>
              <w:t>43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4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2"/>
                <w:sz w:val="21"/>
              </w:rPr>
              <w:t>ZHONG</w:t>
            </w:r>
            <w:r>
              <w:rPr>
                <w:rFonts w:ascii="Calibri"/>
                <w:spacing w:val="-1"/>
                <w:sz w:val="21"/>
              </w:rPr>
              <w:t> XING</w:t>
            </w:r>
            <w:r>
              <w:rPr>
                <w:rFonts w:ascii="Calibri"/>
                <w:spacing w:val="1"/>
                <w:sz w:val="21"/>
              </w:rPr>
              <w:t> </w:t>
            </w:r>
            <w:r>
              <w:rPr>
                <w:rFonts w:ascii="Calibri"/>
                <w:spacing w:val="-2"/>
                <w:sz w:val="21"/>
              </w:rPr>
              <w:t>MINING</w:t>
            </w:r>
            <w:r>
              <w:rPr>
                <w:rFonts w:ascii="Calibri"/>
                <w:spacing w:val="1"/>
                <w:sz w:val="21"/>
              </w:rPr>
              <w:t> </w:t>
            </w:r>
            <w:r>
              <w:rPr>
                <w:rFonts w:ascii="Calibri"/>
                <w:spacing w:val="-2"/>
                <w:sz w:val="21"/>
              </w:rPr>
              <w:t>INVESTMENT</w:t>
            </w:r>
            <w:r>
              <w:rPr>
                <w:rFonts w:ascii="Calibri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LTD</w:t>
            </w:r>
          </w:p>
        </w:tc>
        <w:tc>
          <w:tcPr>
            <w:tcW w:w="10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9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6</w:t>
            </w:r>
          </w:p>
        </w:tc>
        <w:tc>
          <w:tcPr>
            <w:tcW w:w="15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2"/>
                <w:sz w:val="21"/>
              </w:rPr>
              <w:t>10,740,001</w:t>
            </w:r>
          </w:p>
        </w:tc>
        <w:tc>
          <w:tcPr>
            <w:tcW w:w="18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96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0.41%</w:t>
            </w:r>
          </w:p>
        </w:tc>
      </w:tr>
      <w:tr>
        <w:trPr>
          <w:trHeight w:val="310" w:hRule="exact"/>
        </w:trPr>
        <w:tc>
          <w:tcPr>
            <w:tcW w:w="5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sz w:val="21"/>
              </w:rPr>
              <w:t>44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4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ZUMA</w:t>
            </w:r>
            <w:r>
              <w:rPr>
                <w:rFonts w:ascii="Calibri"/>
                <w:spacing w:val="-3"/>
                <w:sz w:val="21"/>
              </w:rPr>
              <w:t> </w:t>
            </w:r>
            <w:r>
              <w:rPr>
                <w:rFonts w:ascii="Calibri"/>
                <w:spacing w:val="-2"/>
                <w:sz w:val="21"/>
              </w:rPr>
              <w:t>828</w:t>
            </w:r>
            <w:r>
              <w:rPr>
                <w:rFonts w:ascii="Calibri"/>
                <w:sz w:val="21"/>
              </w:rPr>
              <w:t> </w:t>
            </w:r>
            <w:r>
              <w:rPr>
                <w:rFonts w:ascii="Calibri"/>
                <w:spacing w:val="-2"/>
                <w:sz w:val="21"/>
              </w:rPr>
              <w:t>LIMITED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10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9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140</w:t>
            </w:r>
          </w:p>
        </w:tc>
        <w:tc>
          <w:tcPr>
            <w:tcW w:w="15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2"/>
                <w:sz w:val="21"/>
              </w:rPr>
              <w:t>41,156,105</w:t>
            </w:r>
          </w:p>
        </w:tc>
        <w:tc>
          <w:tcPr>
            <w:tcW w:w="18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96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1.58%</w:t>
            </w:r>
          </w:p>
        </w:tc>
      </w:tr>
      <w:tr>
        <w:trPr>
          <w:trHeight w:val="305" w:hRule="exact"/>
        </w:trPr>
        <w:tc>
          <w:tcPr>
            <w:tcW w:w="5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4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spacing w:val="-1"/>
                <w:sz w:val="21"/>
              </w:rPr>
              <w:t>TOTAL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10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9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spacing w:val="-1"/>
                <w:sz w:val="21"/>
              </w:rPr>
              <w:t>557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15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spacing w:val="-2"/>
                <w:sz w:val="21"/>
              </w:rPr>
              <w:t>2,598,072,850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18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96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spacing w:val="-1"/>
                <w:sz w:val="21"/>
              </w:rPr>
              <w:t>100%</w:t>
            </w:r>
            <w:r>
              <w:rPr>
                <w:rFonts w:ascii="Calibri"/>
                <w:sz w:val="21"/>
              </w:rPr>
            </w:r>
          </w:p>
        </w:tc>
      </w:tr>
    </w:tbl>
    <w:p>
      <w:pPr>
        <w:spacing w:after="0" w:line="240" w:lineRule="auto"/>
        <w:jc w:val="left"/>
        <w:rPr>
          <w:rFonts w:ascii="Calibri" w:hAnsi="Calibri" w:cs="Calibri" w:eastAsia="Calibri"/>
          <w:sz w:val="21"/>
          <w:szCs w:val="21"/>
        </w:rPr>
        <w:sectPr>
          <w:pgSz w:w="12240" w:h="15840"/>
          <w:pgMar w:header="0" w:footer="743" w:top="1360" w:bottom="940" w:left="1220" w:right="1320"/>
        </w:sectPr>
      </w:pPr>
    </w:p>
    <w:p>
      <w:pPr>
        <w:spacing w:before="42"/>
        <w:ind w:left="220" w:right="0" w:firstLine="0"/>
        <w:jc w:val="both"/>
        <w:rPr>
          <w:rFonts w:ascii="Calibri" w:hAnsi="Calibri" w:cs="Calibri" w:eastAsia="Calibri"/>
          <w:sz w:val="20"/>
          <w:szCs w:val="20"/>
        </w:rPr>
      </w:pPr>
      <w:r>
        <w:rPr>
          <w:rFonts w:ascii="Calibri"/>
          <w:b/>
          <w:color w:val="528135"/>
          <w:spacing w:val="-1"/>
          <w:sz w:val="20"/>
        </w:rPr>
        <w:t>Source:</w:t>
      </w:r>
      <w:r>
        <w:rPr>
          <w:rFonts w:ascii="Calibri"/>
          <w:b/>
          <w:color w:val="528135"/>
          <w:spacing w:val="-7"/>
          <w:sz w:val="20"/>
        </w:rPr>
        <w:t> </w:t>
      </w:r>
      <w:r>
        <w:rPr>
          <w:rFonts w:ascii="Calibri"/>
          <w:b/>
          <w:color w:val="528135"/>
          <w:sz w:val="20"/>
        </w:rPr>
        <w:t>2019</w:t>
      </w:r>
      <w:r>
        <w:rPr>
          <w:rFonts w:ascii="Calibri"/>
          <w:b/>
          <w:color w:val="528135"/>
          <w:spacing w:val="-8"/>
          <w:sz w:val="20"/>
        </w:rPr>
        <w:t> </w:t>
      </w:r>
      <w:r>
        <w:rPr>
          <w:rFonts w:ascii="Calibri"/>
          <w:b/>
          <w:color w:val="528135"/>
          <w:sz w:val="20"/>
        </w:rPr>
        <w:t>NEITI</w:t>
      </w:r>
      <w:r>
        <w:rPr>
          <w:rFonts w:ascii="Calibri"/>
          <w:b/>
          <w:color w:val="528135"/>
          <w:spacing w:val="-9"/>
          <w:sz w:val="20"/>
        </w:rPr>
        <w:t> </w:t>
      </w:r>
      <w:r>
        <w:rPr>
          <w:rFonts w:ascii="Calibri"/>
          <w:b/>
          <w:color w:val="528135"/>
          <w:sz w:val="20"/>
        </w:rPr>
        <w:t>SMA</w:t>
      </w:r>
      <w:r>
        <w:rPr>
          <w:rFonts w:ascii="Calibri"/>
          <w:b/>
          <w:color w:val="528135"/>
          <w:spacing w:val="-8"/>
          <w:sz w:val="20"/>
        </w:rPr>
        <w:t> </w:t>
      </w:r>
      <w:r>
        <w:rPr>
          <w:rFonts w:ascii="Calibri"/>
          <w:b/>
          <w:color w:val="528135"/>
          <w:sz w:val="20"/>
        </w:rPr>
        <w:t>Templates</w:t>
      </w:r>
      <w:r>
        <w:rPr>
          <w:rFonts w:ascii="Calibri"/>
          <w:sz w:val="20"/>
        </w:rPr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pStyle w:val="Heading4"/>
        <w:numPr>
          <w:ilvl w:val="2"/>
          <w:numId w:val="25"/>
        </w:numPr>
        <w:tabs>
          <w:tab w:pos="581" w:val="left" w:leader="none"/>
        </w:tabs>
        <w:spacing w:line="240" w:lineRule="auto" w:before="132" w:after="0"/>
        <w:ind w:left="580" w:right="0" w:hanging="360"/>
        <w:jc w:val="both"/>
        <w:rPr>
          <w:b w:val="0"/>
          <w:bCs w:val="0"/>
        </w:rPr>
      </w:pPr>
      <w:r>
        <w:rPr>
          <w:color w:val="385522"/>
          <w:spacing w:val="-1"/>
        </w:rPr>
        <w:t>Quasi-Fiscal</w:t>
      </w:r>
      <w:r>
        <w:rPr>
          <w:color w:val="385522"/>
          <w:spacing w:val="-20"/>
        </w:rPr>
        <w:t> </w:t>
      </w:r>
      <w:r>
        <w:rPr>
          <w:color w:val="385522"/>
          <w:spacing w:val="-1"/>
        </w:rPr>
        <w:t>Expenditure</w:t>
      </w:r>
      <w:r>
        <w:rPr>
          <w:b w:val="0"/>
        </w:rPr>
      </w:r>
    </w:p>
    <w:p>
      <w:pPr>
        <w:pStyle w:val="BodyText"/>
        <w:spacing w:line="275" w:lineRule="auto" w:before="45"/>
        <w:ind w:right="216"/>
        <w:jc w:val="both"/>
      </w:pPr>
      <w:r>
        <w:rPr>
          <w:spacing w:val="-1"/>
        </w:rPr>
        <w:t>Quasi-fiscal</w:t>
      </w:r>
      <w:r>
        <w:rPr>
          <w:spacing w:val="26"/>
        </w:rPr>
        <w:t> </w:t>
      </w:r>
      <w:r>
        <w:rPr>
          <w:spacing w:val="-1"/>
        </w:rPr>
        <w:t>expenditure</w:t>
      </w:r>
      <w:r>
        <w:rPr>
          <w:spacing w:val="28"/>
        </w:rPr>
        <w:t> </w:t>
      </w:r>
      <w:r>
        <w:rPr/>
        <w:t>are</w:t>
      </w:r>
      <w:r>
        <w:rPr>
          <w:spacing w:val="28"/>
        </w:rPr>
        <w:t> </w:t>
      </w:r>
      <w:r>
        <w:rPr>
          <w:spacing w:val="-1"/>
        </w:rPr>
        <w:t>expenditures</w:t>
      </w:r>
      <w:r>
        <w:rPr>
          <w:spacing w:val="27"/>
        </w:rPr>
        <w:t> </w:t>
      </w:r>
      <w:r>
        <w:rPr>
          <w:spacing w:val="-1"/>
        </w:rPr>
        <w:t>or</w:t>
      </w:r>
      <w:r>
        <w:rPr>
          <w:spacing w:val="28"/>
        </w:rPr>
        <w:t> </w:t>
      </w:r>
      <w:r>
        <w:rPr>
          <w:spacing w:val="-1"/>
        </w:rPr>
        <w:t>conditions</w:t>
      </w:r>
      <w:r>
        <w:rPr>
          <w:spacing w:val="23"/>
        </w:rPr>
        <w:t> </w:t>
      </w:r>
      <w:r>
        <w:rPr>
          <w:spacing w:val="-1"/>
        </w:rPr>
        <w:t>where</w:t>
      </w:r>
      <w:r>
        <w:rPr>
          <w:spacing w:val="27"/>
        </w:rPr>
        <w:t> </w:t>
      </w:r>
      <w:r>
        <w:rPr>
          <w:spacing w:val="-1"/>
        </w:rPr>
        <w:t>SOE(s)</w:t>
      </w:r>
      <w:r>
        <w:rPr>
          <w:spacing w:val="26"/>
        </w:rPr>
        <w:t> </w:t>
      </w:r>
      <w:r>
        <w:rPr>
          <w:spacing w:val="-1"/>
        </w:rPr>
        <w:t>undertake</w:t>
      </w:r>
      <w:r>
        <w:rPr>
          <w:spacing w:val="27"/>
        </w:rPr>
        <w:t> </w:t>
      </w:r>
      <w:r>
        <w:rPr>
          <w:spacing w:val="-1"/>
        </w:rPr>
        <w:t>public</w:t>
      </w:r>
      <w:r>
        <w:rPr>
          <w:spacing w:val="26"/>
        </w:rPr>
        <w:t> </w:t>
      </w:r>
      <w:r>
        <w:rPr>
          <w:spacing w:val="-1"/>
        </w:rPr>
        <w:t>social</w:t>
      </w:r>
      <w:r>
        <w:rPr>
          <w:spacing w:val="86"/>
        </w:rPr>
        <w:t> </w:t>
      </w:r>
      <w:r>
        <w:rPr>
          <w:spacing w:val="-1"/>
        </w:rPr>
        <w:t>expenditures</w:t>
      </w:r>
      <w:r>
        <w:rPr>
          <w:spacing w:val="-3"/>
        </w:rPr>
        <w:t> </w:t>
      </w:r>
      <w:r>
        <w:rPr>
          <w:spacing w:val="-1"/>
        </w:rPr>
        <w:t>outside of</w:t>
      </w:r>
      <w:r>
        <w:rPr>
          <w:spacing w:val="-3"/>
        </w:rPr>
        <w:t> </w:t>
      </w:r>
      <w:r>
        <w:rPr>
          <w:spacing w:val="-1"/>
        </w:rPr>
        <w:t>the national budgetary</w:t>
      </w:r>
      <w:r>
        <w:rPr>
          <w:spacing w:val="-3"/>
        </w:rPr>
        <w:t> </w:t>
      </w:r>
      <w:r>
        <w:rPr>
          <w:spacing w:val="-1"/>
        </w:rPr>
        <w:t>process.</w:t>
      </w:r>
      <w:r>
        <w:rPr>
          <w:spacing w:val="-2"/>
        </w:rPr>
        <w:t> </w:t>
      </w:r>
      <w:r>
        <w:rPr/>
        <w:t>These</w:t>
      </w:r>
      <w:r>
        <w:rPr>
          <w:spacing w:val="-2"/>
        </w:rPr>
        <w:t> </w:t>
      </w:r>
      <w:r>
        <w:rPr/>
        <w:t>may</w:t>
      </w:r>
      <w:r>
        <w:rPr>
          <w:spacing w:val="-2"/>
        </w:rPr>
        <w:t> </w:t>
      </w:r>
      <w:r>
        <w:rPr>
          <w:spacing w:val="-1"/>
        </w:rPr>
        <w:t>include, </w:t>
      </w:r>
      <w:r>
        <w:rPr/>
        <w:t>among</w:t>
      </w:r>
      <w:r>
        <w:rPr>
          <w:spacing w:val="-3"/>
        </w:rPr>
        <w:t> </w:t>
      </w:r>
      <w:r>
        <w:rPr>
          <w:spacing w:val="-1"/>
        </w:rPr>
        <w:t>other things</w:t>
      </w:r>
      <w:r>
        <w:rPr>
          <w:spacing w:val="55"/>
          <w:w w:val="99"/>
        </w:rPr>
        <w:t> </w:t>
      </w:r>
      <w:r>
        <w:rPr>
          <w:spacing w:val="-1"/>
        </w:rPr>
        <w:t>payments</w:t>
      </w:r>
      <w:r>
        <w:rPr>
          <w:spacing w:val="21"/>
        </w:rPr>
        <w:t> </w:t>
      </w:r>
      <w:r>
        <w:rPr>
          <w:spacing w:val="-1"/>
        </w:rPr>
        <w:t>for</w:t>
      </w:r>
      <w:r>
        <w:rPr>
          <w:spacing w:val="22"/>
        </w:rPr>
        <w:t> </w:t>
      </w:r>
      <w:r>
        <w:rPr>
          <w:spacing w:val="-1"/>
        </w:rPr>
        <w:t>social</w:t>
      </w:r>
      <w:r>
        <w:rPr>
          <w:spacing w:val="22"/>
        </w:rPr>
        <w:t> </w:t>
      </w:r>
      <w:r>
        <w:rPr>
          <w:spacing w:val="-1"/>
        </w:rPr>
        <w:t>services,</w:t>
      </w:r>
      <w:r>
        <w:rPr>
          <w:spacing w:val="23"/>
        </w:rPr>
        <w:t> </w:t>
      </w:r>
      <w:r>
        <w:rPr>
          <w:spacing w:val="-1"/>
        </w:rPr>
        <w:t>public</w:t>
      </w:r>
      <w:r>
        <w:rPr>
          <w:spacing w:val="21"/>
        </w:rPr>
        <w:t> </w:t>
      </w:r>
      <w:r>
        <w:rPr>
          <w:spacing w:val="-1"/>
        </w:rPr>
        <w:t>infrastructure,</w:t>
      </w:r>
      <w:r>
        <w:rPr>
          <w:spacing w:val="22"/>
        </w:rPr>
        <w:t> </w:t>
      </w:r>
      <w:r>
        <w:rPr/>
        <w:t>fuel</w:t>
      </w:r>
      <w:r>
        <w:rPr>
          <w:spacing w:val="22"/>
        </w:rPr>
        <w:t> </w:t>
      </w:r>
      <w:r>
        <w:rPr>
          <w:spacing w:val="-1"/>
        </w:rPr>
        <w:t>subsidies,</w:t>
      </w:r>
      <w:r>
        <w:rPr>
          <w:spacing w:val="23"/>
        </w:rPr>
        <w:t> </w:t>
      </w:r>
      <w:r>
        <w:rPr>
          <w:spacing w:val="-1"/>
        </w:rPr>
        <w:t>and</w:t>
      </w:r>
      <w:r>
        <w:rPr>
          <w:spacing w:val="22"/>
        </w:rPr>
        <w:t> </w:t>
      </w:r>
      <w:r>
        <w:rPr>
          <w:spacing w:val="-1"/>
        </w:rPr>
        <w:t>national</w:t>
      </w:r>
      <w:r>
        <w:rPr>
          <w:spacing w:val="19"/>
        </w:rPr>
        <w:t> </w:t>
      </w:r>
      <w:r>
        <w:rPr>
          <w:spacing w:val="-1"/>
        </w:rPr>
        <w:t>debt</w:t>
      </w:r>
      <w:r>
        <w:rPr>
          <w:spacing w:val="22"/>
        </w:rPr>
        <w:t> </w:t>
      </w:r>
      <w:r>
        <w:rPr>
          <w:spacing w:val="-1"/>
        </w:rPr>
        <w:t>servicing.</w:t>
      </w:r>
      <w:r>
        <w:rPr>
          <w:spacing w:val="69"/>
        </w:rPr>
        <w:t> </w:t>
      </w:r>
      <w:r>
        <w:rPr/>
        <w:t>The</w:t>
      </w:r>
      <w:r>
        <w:rPr>
          <w:spacing w:val="15"/>
        </w:rPr>
        <w:t> </w:t>
      </w:r>
      <w:r>
        <w:rPr/>
        <w:t>IA</w:t>
      </w:r>
      <w:r>
        <w:rPr>
          <w:spacing w:val="16"/>
        </w:rPr>
        <w:t> </w:t>
      </w:r>
      <w:r>
        <w:rPr>
          <w:spacing w:val="-1"/>
        </w:rPr>
        <w:t>reviewed</w:t>
      </w:r>
      <w:r>
        <w:rPr>
          <w:spacing w:val="16"/>
        </w:rPr>
        <w:t> </w:t>
      </w:r>
      <w:r>
        <w:rPr>
          <w:spacing w:val="-1"/>
        </w:rPr>
        <w:t>the</w:t>
      </w:r>
      <w:r>
        <w:rPr>
          <w:spacing w:val="15"/>
        </w:rPr>
        <w:t> </w:t>
      </w:r>
      <w:r>
        <w:rPr>
          <w:spacing w:val="-1"/>
        </w:rPr>
        <w:t>NSWG</w:t>
      </w:r>
      <w:r>
        <w:rPr>
          <w:spacing w:val="17"/>
        </w:rPr>
        <w:t> </w:t>
      </w:r>
      <w:r>
        <w:rPr>
          <w:spacing w:val="-1"/>
        </w:rPr>
        <w:t>position</w:t>
      </w:r>
      <w:r>
        <w:rPr>
          <w:spacing w:val="17"/>
        </w:rPr>
        <w:t> </w:t>
      </w:r>
      <w:r>
        <w:rPr>
          <w:spacing w:val="-1"/>
        </w:rPr>
        <w:t>on</w:t>
      </w:r>
      <w:r>
        <w:rPr>
          <w:spacing w:val="16"/>
        </w:rPr>
        <w:t> </w:t>
      </w:r>
      <w:r>
        <w:rPr>
          <w:spacing w:val="-1"/>
        </w:rPr>
        <w:t>quasi-fiscal</w:t>
      </w:r>
      <w:r>
        <w:rPr>
          <w:spacing w:val="17"/>
        </w:rPr>
        <w:t> </w:t>
      </w:r>
      <w:r>
        <w:rPr>
          <w:spacing w:val="-1"/>
        </w:rPr>
        <w:t>expenditure</w:t>
      </w:r>
      <w:r>
        <w:rPr>
          <w:spacing w:val="16"/>
        </w:rPr>
        <w:t> </w:t>
      </w:r>
      <w:r>
        <w:rPr>
          <w:spacing w:val="-1"/>
        </w:rPr>
        <w:t>and</w:t>
      </w:r>
      <w:r>
        <w:rPr>
          <w:spacing w:val="15"/>
        </w:rPr>
        <w:t> </w:t>
      </w:r>
      <w:r>
        <w:rPr>
          <w:spacing w:val="-1"/>
        </w:rPr>
        <w:t>confirmed</w:t>
      </w:r>
      <w:r>
        <w:rPr>
          <w:spacing w:val="14"/>
        </w:rPr>
        <w:t> </w:t>
      </w:r>
      <w:r>
        <w:rPr>
          <w:spacing w:val="-1"/>
        </w:rPr>
        <w:t>that</w:t>
      </w:r>
      <w:r>
        <w:rPr>
          <w:spacing w:val="15"/>
        </w:rPr>
        <w:t> </w:t>
      </w:r>
      <w:r>
        <w:rPr>
          <w:spacing w:val="-1"/>
        </w:rPr>
        <w:t>there</w:t>
      </w:r>
      <w:r>
        <w:rPr>
          <w:spacing w:val="16"/>
        </w:rPr>
        <w:t> </w:t>
      </w:r>
      <w:r>
        <w:rPr/>
        <w:t>was</w:t>
      </w:r>
      <w:r>
        <w:rPr>
          <w:spacing w:val="69"/>
        </w:rPr>
        <w:t> </w:t>
      </w:r>
      <w:r>
        <w:rPr/>
        <w:t>no</w:t>
      </w:r>
      <w:r>
        <w:rPr>
          <w:spacing w:val="-4"/>
        </w:rPr>
        <w:t> </w:t>
      </w:r>
      <w:r>
        <w:rPr>
          <w:spacing w:val="-1"/>
        </w:rPr>
        <w:t>quasi-fiscal expenditure </w:t>
      </w:r>
      <w:r>
        <w:rPr/>
        <w:t>in</w:t>
      </w:r>
      <w:r>
        <w:rPr>
          <w:spacing w:val="-3"/>
        </w:rPr>
        <w:t> </w:t>
      </w:r>
      <w:r>
        <w:rPr>
          <w:spacing w:val="-1"/>
        </w:rPr>
        <w:t>the solid minerals</w:t>
      </w:r>
      <w:r>
        <w:rPr>
          <w:spacing w:val="-4"/>
        </w:rPr>
        <w:t> </w:t>
      </w:r>
      <w:r>
        <w:rPr>
          <w:spacing w:val="-1"/>
        </w:rPr>
        <w:t>sector</w:t>
      </w:r>
      <w:r>
        <w:rPr>
          <w:spacing w:val="-2"/>
        </w:rPr>
        <w:t> in</w:t>
      </w:r>
      <w:r>
        <w:rPr>
          <w:spacing w:val="-1"/>
        </w:rPr>
        <w:t> 2019.</w:t>
      </w:r>
    </w:p>
    <w:p>
      <w:pPr>
        <w:spacing w:line="240" w:lineRule="auto" w:before="11"/>
        <w:rPr>
          <w:rFonts w:ascii="Calibri" w:hAnsi="Calibri" w:cs="Calibri" w:eastAsia="Calibri"/>
          <w:sz w:val="23"/>
          <w:szCs w:val="23"/>
        </w:rPr>
      </w:pPr>
    </w:p>
    <w:p>
      <w:pPr>
        <w:pStyle w:val="Heading4"/>
        <w:numPr>
          <w:ilvl w:val="2"/>
          <w:numId w:val="25"/>
        </w:numPr>
        <w:tabs>
          <w:tab w:pos="586" w:val="left" w:leader="none"/>
        </w:tabs>
        <w:spacing w:line="240" w:lineRule="auto" w:before="0" w:after="0"/>
        <w:ind w:left="585" w:right="0" w:hanging="365"/>
        <w:jc w:val="both"/>
        <w:rPr>
          <w:b w:val="0"/>
          <w:bCs w:val="0"/>
        </w:rPr>
      </w:pPr>
      <w:r>
        <w:rPr>
          <w:color w:val="385522"/>
          <w:spacing w:val="-1"/>
        </w:rPr>
        <w:t>Contribution</w:t>
      </w:r>
      <w:r>
        <w:rPr>
          <w:color w:val="385522"/>
          <w:spacing w:val="-9"/>
        </w:rPr>
        <w:t> </w:t>
      </w:r>
      <w:r>
        <w:rPr>
          <w:color w:val="385522"/>
        </w:rPr>
        <w:t>to</w:t>
      </w:r>
      <w:r>
        <w:rPr>
          <w:color w:val="385522"/>
          <w:spacing w:val="-8"/>
        </w:rPr>
        <w:t> </w:t>
      </w:r>
      <w:r>
        <w:rPr>
          <w:color w:val="385522"/>
        </w:rPr>
        <w:t>the</w:t>
      </w:r>
      <w:r>
        <w:rPr>
          <w:color w:val="385522"/>
          <w:spacing w:val="-10"/>
        </w:rPr>
        <w:t> </w:t>
      </w:r>
      <w:r>
        <w:rPr>
          <w:color w:val="385522"/>
        </w:rPr>
        <w:t>Economy</w:t>
      </w:r>
      <w:r>
        <w:rPr>
          <w:b w:val="0"/>
        </w:rPr>
      </w:r>
    </w:p>
    <w:p>
      <w:pPr>
        <w:numPr>
          <w:ilvl w:val="2"/>
          <w:numId w:val="26"/>
        </w:numPr>
        <w:tabs>
          <w:tab w:pos="770" w:val="left" w:leader="none"/>
        </w:tabs>
        <w:spacing w:before="46"/>
        <w:ind w:left="769" w:right="0" w:hanging="549"/>
        <w:jc w:val="both"/>
        <w:rPr>
          <w:rFonts w:ascii="Calibri" w:hAnsi="Calibri" w:cs="Calibri" w:eastAsia="Calibri"/>
          <w:sz w:val="24"/>
          <w:szCs w:val="24"/>
        </w:rPr>
      </w:pPr>
      <w:r>
        <w:rPr>
          <w:rFonts w:ascii="Calibri"/>
          <w:b/>
          <w:spacing w:val="-1"/>
          <w:sz w:val="24"/>
        </w:rPr>
        <w:t>Contribution</w:t>
      </w:r>
      <w:r>
        <w:rPr>
          <w:rFonts w:ascii="Calibri"/>
          <w:b/>
          <w:spacing w:val="-7"/>
          <w:sz w:val="24"/>
        </w:rPr>
        <w:t> </w:t>
      </w:r>
      <w:r>
        <w:rPr>
          <w:rFonts w:ascii="Calibri"/>
          <w:b/>
          <w:spacing w:val="-1"/>
          <w:sz w:val="24"/>
        </w:rPr>
        <w:t>to</w:t>
      </w:r>
      <w:r>
        <w:rPr>
          <w:rFonts w:ascii="Calibri"/>
          <w:b/>
          <w:spacing w:val="-6"/>
          <w:sz w:val="24"/>
        </w:rPr>
        <w:t> </w:t>
      </w:r>
      <w:r>
        <w:rPr>
          <w:rFonts w:ascii="Calibri"/>
          <w:b/>
          <w:spacing w:val="-1"/>
          <w:sz w:val="24"/>
        </w:rPr>
        <w:t>GDP</w:t>
      </w:r>
      <w:r>
        <w:rPr>
          <w:rFonts w:ascii="Calibri"/>
          <w:sz w:val="24"/>
        </w:rPr>
      </w:r>
    </w:p>
    <w:p>
      <w:pPr>
        <w:spacing w:line="240" w:lineRule="auto" w:before="3"/>
        <w:rPr>
          <w:rFonts w:ascii="Calibri" w:hAnsi="Calibri" w:cs="Calibri" w:eastAsia="Calibri"/>
          <w:b/>
          <w:bCs/>
          <w:sz w:val="31"/>
          <w:szCs w:val="31"/>
        </w:rPr>
      </w:pPr>
    </w:p>
    <w:p>
      <w:pPr>
        <w:pStyle w:val="BodyText"/>
        <w:spacing w:line="276" w:lineRule="auto"/>
        <w:ind w:right="216"/>
        <w:jc w:val="both"/>
      </w:pPr>
      <w:r>
        <w:rPr/>
        <w:t>In</w:t>
      </w:r>
      <w:r>
        <w:rPr>
          <w:spacing w:val="13"/>
        </w:rPr>
        <w:t> </w:t>
      </w:r>
      <w:r>
        <w:rPr/>
        <w:t>2019,</w:t>
      </w:r>
      <w:r>
        <w:rPr>
          <w:spacing w:val="11"/>
        </w:rPr>
        <w:t> </w:t>
      </w:r>
      <w:r>
        <w:rPr>
          <w:spacing w:val="-1"/>
        </w:rPr>
        <w:t>data</w:t>
      </w:r>
      <w:r>
        <w:rPr>
          <w:spacing w:val="11"/>
        </w:rPr>
        <w:t> </w:t>
      </w:r>
      <w:r>
        <w:rPr/>
        <w:t>from</w:t>
      </w:r>
      <w:r>
        <w:rPr>
          <w:spacing w:val="11"/>
        </w:rPr>
        <w:t> </w:t>
      </w:r>
      <w:r>
        <w:rPr>
          <w:spacing w:val="-2"/>
        </w:rPr>
        <w:t>the</w:t>
      </w:r>
      <w:r>
        <w:rPr>
          <w:spacing w:val="13"/>
        </w:rPr>
        <w:t> </w:t>
      </w:r>
      <w:r>
        <w:rPr>
          <w:spacing w:val="-1"/>
        </w:rPr>
        <w:t>National</w:t>
      </w:r>
      <w:r>
        <w:rPr>
          <w:spacing w:val="14"/>
        </w:rPr>
        <w:t> </w:t>
      </w:r>
      <w:r>
        <w:rPr>
          <w:spacing w:val="-1"/>
        </w:rPr>
        <w:t>Bureau</w:t>
      </w:r>
      <w:r>
        <w:rPr>
          <w:spacing w:val="13"/>
        </w:rPr>
        <w:t> </w:t>
      </w:r>
      <w:r>
        <w:rPr>
          <w:spacing w:val="-1"/>
        </w:rPr>
        <w:t>of</w:t>
      </w:r>
      <w:r>
        <w:rPr>
          <w:spacing w:val="15"/>
        </w:rPr>
        <w:t> </w:t>
      </w:r>
      <w:r>
        <w:rPr>
          <w:spacing w:val="-1"/>
        </w:rPr>
        <w:t>Statistics</w:t>
      </w:r>
      <w:r>
        <w:rPr>
          <w:spacing w:val="13"/>
        </w:rPr>
        <w:t> </w:t>
      </w:r>
      <w:r>
        <w:rPr>
          <w:spacing w:val="-1"/>
        </w:rPr>
        <w:t>(NBS)</w:t>
      </w:r>
      <w:r>
        <w:rPr>
          <w:spacing w:val="12"/>
        </w:rPr>
        <w:t> </w:t>
      </w:r>
      <w:r>
        <w:rPr>
          <w:spacing w:val="-1"/>
        </w:rPr>
        <w:t>showed</w:t>
      </w:r>
      <w:r>
        <w:rPr>
          <w:spacing w:val="12"/>
        </w:rPr>
        <w:t> </w:t>
      </w:r>
      <w:r>
        <w:rPr>
          <w:spacing w:val="-1"/>
        </w:rPr>
        <w:t>that</w:t>
      </w:r>
      <w:r>
        <w:rPr>
          <w:spacing w:val="12"/>
        </w:rPr>
        <w:t> </w:t>
      </w:r>
      <w:r>
        <w:rPr/>
        <w:t>the</w:t>
      </w:r>
      <w:r>
        <w:rPr>
          <w:spacing w:val="12"/>
        </w:rPr>
        <w:t> </w:t>
      </w:r>
      <w:r>
        <w:rPr>
          <w:spacing w:val="-1"/>
        </w:rPr>
        <w:t>mining</w:t>
      </w:r>
      <w:r>
        <w:rPr>
          <w:spacing w:val="11"/>
        </w:rPr>
        <w:t> </w:t>
      </w:r>
      <w:r>
        <w:rPr/>
        <w:t>and</w:t>
      </w:r>
      <w:r>
        <w:rPr>
          <w:spacing w:val="47"/>
        </w:rPr>
        <w:t> </w:t>
      </w:r>
      <w:r>
        <w:rPr>
          <w:spacing w:val="-1"/>
        </w:rPr>
        <w:t>quarrying</w:t>
      </w:r>
      <w:r>
        <w:rPr>
          <w:spacing w:val="5"/>
        </w:rPr>
        <w:t> </w:t>
      </w:r>
      <w:r>
        <w:rPr>
          <w:spacing w:val="-1"/>
        </w:rPr>
        <w:t>sector</w:t>
      </w:r>
      <w:r>
        <w:rPr>
          <w:spacing w:val="6"/>
        </w:rPr>
        <w:t> </w:t>
      </w:r>
      <w:r>
        <w:rPr>
          <w:spacing w:val="-1"/>
        </w:rPr>
        <w:t>contributed</w:t>
      </w:r>
      <w:r>
        <w:rPr>
          <w:spacing w:val="6"/>
        </w:rPr>
        <w:t> </w:t>
      </w:r>
      <w:r>
        <w:rPr/>
        <w:t>0.26%</w:t>
      </w:r>
      <w:r>
        <w:rPr>
          <w:spacing w:val="4"/>
        </w:rPr>
        <w:t> </w:t>
      </w:r>
      <w:r>
        <w:rPr/>
        <w:t>to</w:t>
      </w:r>
      <w:r>
        <w:rPr>
          <w:spacing w:val="7"/>
        </w:rPr>
        <w:t> </w:t>
      </w:r>
      <w:r>
        <w:rPr>
          <w:spacing w:val="-1"/>
        </w:rPr>
        <w:t>GDP.</w:t>
      </w:r>
      <w:r>
        <w:rPr>
          <w:spacing w:val="3"/>
        </w:rPr>
        <w:t> </w:t>
      </w:r>
      <w:r>
        <w:rPr>
          <w:spacing w:val="-1"/>
        </w:rPr>
        <w:t>This</w:t>
      </w:r>
      <w:r>
        <w:rPr>
          <w:spacing w:val="5"/>
        </w:rPr>
        <w:t> </w:t>
      </w:r>
      <w:r>
        <w:rPr/>
        <w:t>was</w:t>
      </w:r>
      <w:r>
        <w:rPr>
          <w:spacing w:val="4"/>
        </w:rPr>
        <w:t> </w:t>
      </w:r>
      <w:r>
        <w:rPr>
          <w:spacing w:val="-1"/>
        </w:rPr>
        <w:t>higher</w:t>
      </w:r>
      <w:r>
        <w:rPr>
          <w:spacing w:val="4"/>
        </w:rPr>
        <w:t> </w:t>
      </w:r>
      <w:r>
        <w:rPr>
          <w:spacing w:val="-1"/>
        </w:rPr>
        <w:t>than</w:t>
      </w:r>
      <w:r>
        <w:rPr>
          <w:spacing w:val="5"/>
        </w:rPr>
        <w:t> </w:t>
      </w:r>
      <w:r>
        <w:rPr>
          <w:spacing w:val="-1"/>
        </w:rPr>
        <w:t>the</w:t>
      </w:r>
      <w:r>
        <w:rPr>
          <w:spacing w:val="6"/>
        </w:rPr>
        <w:t> </w:t>
      </w:r>
      <w:r>
        <w:rPr/>
        <w:t>0.18%</w:t>
      </w:r>
      <w:r>
        <w:rPr>
          <w:spacing w:val="6"/>
        </w:rPr>
        <w:t> </w:t>
      </w:r>
      <w:r>
        <w:rPr>
          <w:spacing w:val="-1"/>
        </w:rPr>
        <w:t>contribution</w:t>
      </w:r>
      <w:r>
        <w:rPr>
          <w:spacing w:val="57"/>
        </w:rPr>
        <w:t> </w:t>
      </w:r>
      <w:r>
        <w:rPr>
          <w:spacing w:val="-1"/>
        </w:rPr>
        <w:t>recorded</w:t>
      </w:r>
      <w:r>
        <w:rPr>
          <w:spacing w:val="5"/>
        </w:rPr>
        <w:t> </w:t>
      </w:r>
      <w:r>
        <w:rPr/>
        <w:t>in</w:t>
      </w:r>
      <w:r>
        <w:rPr>
          <w:spacing w:val="5"/>
        </w:rPr>
        <w:t> </w:t>
      </w:r>
      <w:r>
        <w:rPr>
          <w:spacing w:val="-1"/>
        </w:rPr>
        <w:t>2018.</w:t>
      </w:r>
      <w:r>
        <w:rPr>
          <w:spacing w:val="4"/>
        </w:rPr>
        <w:t> </w:t>
      </w:r>
      <w:r>
        <w:rPr>
          <w:spacing w:val="-1"/>
        </w:rPr>
        <w:t>Nig</w:t>
      </w:r>
      <w:r>
        <w:rPr>
          <w:rFonts w:ascii="Calibri" w:hAnsi="Calibri" w:cs="Calibri" w:eastAsia="Calibri"/>
          <w:spacing w:val="-1"/>
        </w:rPr>
        <w:t>eria’s</w:t>
      </w:r>
      <w:r>
        <w:rPr>
          <w:rFonts w:ascii="Calibri" w:hAnsi="Calibri" w:cs="Calibri" w:eastAsia="Calibri"/>
          <w:spacing w:val="5"/>
        </w:rPr>
        <w:t> </w:t>
      </w:r>
      <w:r>
        <w:rPr>
          <w:rFonts w:ascii="Calibri" w:hAnsi="Calibri" w:cs="Calibri" w:eastAsia="Calibri"/>
        </w:rPr>
        <w:t>GDP</w:t>
      </w:r>
      <w:r>
        <w:rPr>
          <w:rFonts w:ascii="Calibri" w:hAnsi="Calibri" w:cs="Calibri" w:eastAsia="Calibri"/>
          <w:spacing w:val="5"/>
        </w:rPr>
        <w:t> </w:t>
      </w:r>
      <w:r>
        <w:rPr>
          <w:rFonts w:ascii="Calibri" w:hAnsi="Calibri" w:cs="Calibri" w:eastAsia="Calibri"/>
        </w:rPr>
        <w:t>in</w:t>
      </w:r>
      <w:r>
        <w:rPr>
          <w:rFonts w:ascii="Calibri" w:hAnsi="Calibri" w:cs="Calibri" w:eastAsia="Calibri"/>
          <w:spacing w:val="5"/>
        </w:rPr>
        <w:t> </w:t>
      </w:r>
      <w:r>
        <w:rPr>
          <w:rFonts w:ascii="Calibri" w:hAnsi="Calibri" w:cs="Calibri" w:eastAsia="Calibri"/>
          <w:spacing w:val="-1"/>
        </w:rPr>
        <w:t>2019</w:t>
      </w:r>
      <w:r>
        <w:rPr>
          <w:rFonts w:ascii="Calibri" w:hAnsi="Calibri" w:cs="Calibri" w:eastAsia="Calibri"/>
          <w:spacing w:val="2"/>
        </w:rPr>
        <w:t> </w:t>
      </w:r>
      <w:r>
        <w:rPr>
          <w:rFonts w:ascii="Calibri" w:hAnsi="Calibri" w:cs="Calibri" w:eastAsia="Calibri"/>
        </w:rPr>
        <w:t>was</w:t>
      </w:r>
      <w:r>
        <w:rPr>
          <w:rFonts w:ascii="Calibri" w:hAnsi="Calibri" w:cs="Calibri" w:eastAsia="Calibri"/>
          <w:spacing w:val="5"/>
        </w:rPr>
        <w:t> </w:t>
      </w:r>
      <w:r>
        <w:rPr>
          <w:rFonts w:ascii="Calibri" w:hAnsi="Calibri" w:cs="Calibri" w:eastAsia="Calibri"/>
          <w:spacing w:val="-1"/>
        </w:rPr>
        <w:t>₦144.210</w:t>
      </w:r>
      <w:r>
        <w:rPr>
          <w:rFonts w:ascii="Calibri" w:hAnsi="Calibri" w:cs="Calibri" w:eastAsia="Calibri"/>
          <w:spacing w:val="5"/>
        </w:rPr>
        <w:t> </w:t>
      </w:r>
      <w:r>
        <w:rPr>
          <w:rFonts w:ascii="Calibri" w:hAnsi="Calibri" w:cs="Calibri" w:eastAsia="Calibri"/>
          <w:spacing w:val="-1"/>
        </w:rPr>
        <w:t>trillion</w:t>
      </w:r>
      <w:r>
        <w:rPr>
          <w:rFonts w:ascii="Calibri" w:hAnsi="Calibri" w:cs="Calibri" w:eastAsia="Calibri"/>
          <w:spacing w:val="3"/>
        </w:rPr>
        <w:t> </w:t>
      </w:r>
      <w:r>
        <w:rPr>
          <w:rFonts w:ascii="Calibri" w:hAnsi="Calibri" w:cs="Calibri" w:eastAsia="Calibri"/>
          <w:spacing w:val="-1"/>
        </w:rPr>
        <w:t>with</w:t>
      </w:r>
      <w:r>
        <w:rPr>
          <w:rFonts w:ascii="Calibri" w:hAnsi="Calibri" w:cs="Calibri" w:eastAsia="Calibri"/>
          <w:spacing w:val="5"/>
        </w:rPr>
        <w:t> </w:t>
      </w:r>
      <w:r>
        <w:rPr>
          <w:rFonts w:ascii="Calibri" w:hAnsi="Calibri" w:cs="Calibri" w:eastAsia="Calibri"/>
          <w:spacing w:val="-1"/>
        </w:rPr>
        <w:t>contributions</w:t>
      </w:r>
      <w:r>
        <w:rPr>
          <w:rFonts w:ascii="Calibri" w:hAnsi="Calibri" w:cs="Calibri" w:eastAsia="Calibri"/>
          <w:spacing w:val="5"/>
        </w:rPr>
        <w:t> </w:t>
      </w:r>
      <w:r>
        <w:rPr>
          <w:rFonts w:ascii="Calibri" w:hAnsi="Calibri" w:cs="Calibri" w:eastAsia="Calibri"/>
          <w:spacing w:val="-1"/>
        </w:rPr>
        <w:t>from</w:t>
      </w:r>
      <w:r>
        <w:rPr>
          <w:rFonts w:ascii="Calibri" w:hAnsi="Calibri" w:cs="Calibri" w:eastAsia="Calibri"/>
          <w:spacing w:val="4"/>
        </w:rPr>
        <w:t> </w:t>
      </w:r>
      <w:r>
        <w:rPr>
          <w:rFonts w:ascii="Calibri" w:hAnsi="Calibri" w:cs="Calibri" w:eastAsia="Calibri"/>
          <w:spacing w:val="-1"/>
        </w:rPr>
        <w:t>the</w:t>
      </w:r>
      <w:r>
        <w:rPr>
          <w:rFonts w:ascii="Calibri" w:hAnsi="Calibri" w:cs="Calibri" w:eastAsia="Calibri"/>
          <w:spacing w:val="5"/>
        </w:rPr>
        <w:t> </w:t>
      </w:r>
      <w:r>
        <w:rPr>
          <w:rFonts w:ascii="Calibri" w:hAnsi="Calibri" w:cs="Calibri" w:eastAsia="Calibri"/>
          <w:spacing w:val="-1"/>
        </w:rPr>
        <w:t>solid</w:t>
      </w:r>
      <w:r>
        <w:rPr>
          <w:rFonts w:ascii="Calibri" w:hAnsi="Calibri" w:cs="Calibri" w:eastAsia="Calibri"/>
          <w:spacing w:val="85"/>
        </w:rPr>
        <w:t> </w:t>
      </w:r>
      <w:r>
        <w:rPr>
          <w:rFonts w:ascii="Calibri" w:hAnsi="Calibri" w:cs="Calibri" w:eastAsia="Calibri"/>
        </w:rPr>
        <w:t>minerals</w:t>
      </w:r>
      <w:r>
        <w:rPr>
          <w:rFonts w:ascii="Calibri" w:hAnsi="Calibri" w:cs="Calibri" w:eastAsia="Calibri"/>
          <w:spacing w:val="-3"/>
        </w:rPr>
        <w:t> </w:t>
      </w:r>
      <w:r>
        <w:rPr>
          <w:rFonts w:ascii="Calibri" w:hAnsi="Calibri" w:cs="Calibri" w:eastAsia="Calibri"/>
          <w:spacing w:val="-1"/>
        </w:rPr>
        <w:t>sector</w:t>
      </w:r>
      <w:r>
        <w:rPr>
          <w:rFonts w:ascii="Calibri" w:hAnsi="Calibri" w:cs="Calibri" w:eastAsia="Calibri"/>
          <w:spacing w:val="-4"/>
        </w:rPr>
        <w:t> </w:t>
      </w:r>
      <w:r>
        <w:rPr>
          <w:rFonts w:ascii="Calibri" w:hAnsi="Calibri" w:cs="Calibri" w:eastAsia="Calibri"/>
          <w:spacing w:val="-1"/>
        </w:rPr>
        <w:t>totaling</w:t>
      </w:r>
      <w:r>
        <w:rPr>
          <w:rFonts w:ascii="Calibri" w:hAnsi="Calibri" w:cs="Calibri" w:eastAsia="Calibri"/>
          <w:spacing w:val="-7"/>
        </w:rPr>
        <w:t> </w:t>
      </w:r>
      <w:r>
        <w:rPr>
          <w:rFonts w:ascii="Calibri" w:hAnsi="Calibri" w:cs="Calibri" w:eastAsia="Calibri"/>
          <w:spacing w:val="-1"/>
        </w:rPr>
        <w:t>₦</w:t>
      </w:r>
      <w:r>
        <w:rPr>
          <w:rFonts w:ascii="Calibri" w:hAnsi="Calibri" w:cs="Calibri" w:eastAsia="Calibri"/>
          <w:b/>
          <w:bCs/>
          <w:spacing w:val="-1"/>
        </w:rPr>
        <w:t>368.998</w:t>
      </w:r>
      <w:r>
        <w:rPr>
          <w:spacing w:val="-1"/>
        </w:rPr>
        <w:t>billion,</w:t>
      </w:r>
      <w:r>
        <w:rPr>
          <w:spacing w:val="-4"/>
        </w:rPr>
        <w:t> </w:t>
      </w:r>
      <w:r>
        <w:rPr>
          <w:spacing w:val="-1"/>
        </w:rPr>
        <w:t>representing</w:t>
      </w:r>
      <w:r>
        <w:rPr>
          <w:spacing w:val="-5"/>
        </w:rPr>
        <w:t> </w:t>
      </w:r>
      <w:r>
        <w:rPr>
          <w:spacing w:val="-1"/>
        </w:rPr>
        <w:t>0.26%</w:t>
      </w:r>
      <w:r>
        <w:rPr>
          <w:spacing w:val="-3"/>
        </w:rPr>
        <w:t> </w:t>
      </w:r>
      <w:r>
        <w:rPr>
          <w:spacing w:val="-1"/>
        </w:rPr>
        <w:t>of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>
          <w:spacing w:val="-1"/>
        </w:rPr>
        <w:t>total</w:t>
      </w:r>
      <w:r>
        <w:rPr>
          <w:spacing w:val="-4"/>
        </w:rPr>
        <w:t> </w:t>
      </w:r>
      <w:r>
        <w:rPr>
          <w:spacing w:val="-1"/>
        </w:rPr>
        <w:t>amount.</w:t>
      </w:r>
    </w:p>
    <w:p>
      <w:pPr>
        <w:pStyle w:val="BodyText"/>
        <w:spacing w:line="292" w:lineRule="exact"/>
        <w:ind w:right="0"/>
        <w:jc w:val="both"/>
      </w:pPr>
      <w:r>
        <w:rPr/>
        <w:t>The</w:t>
      </w:r>
      <w:r>
        <w:rPr>
          <w:spacing w:val="-2"/>
        </w:rPr>
        <w:t> </w:t>
      </w:r>
      <w:r>
        <w:rPr>
          <w:spacing w:val="-1"/>
        </w:rPr>
        <w:t>contributions</w:t>
      </w:r>
      <w:r>
        <w:rPr>
          <w:spacing w:val="-2"/>
        </w:rPr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/>
        <w:t>the</w:t>
      </w:r>
      <w:r>
        <w:rPr>
          <w:spacing w:val="-6"/>
        </w:rPr>
        <w:t> </w:t>
      </w:r>
      <w:r>
        <w:rPr/>
        <w:t>various</w:t>
      </w:r>
      <w:r>
        <w:rPr>
          <w:spacing w:val="-2"/>
        </w:rPr>
        <w:t> </w:t>
      </w:r>
      <w:r>
        <w:rPr>
          <w:spacing w:val="-1"/>
        </w:rPr>
        <w:t>solid minerals</w:t>
      </w:r>
      <w:r>
        <w:rPr>
          <w:spacing w:val="-5"/>
        </w:rPr>
        <w:t> </w:t>
      </w:r>
      <w:r>
        <w:rPr>
          <w:spacing w:val="-1"/>
        </w:rPr>
        <w:t>sub-sectors </w:t>
      </w:r>
      <w:r>
        <w:rPr/>
        <w:t>are</w:t>
      </w:r>
      <w:r>
        <w:rPr>
          <w:spacing w:val="-3"/>
        </w:rPr>
        <w:t> </w:t>
      </w:r>
      <w:r>
        <w:rPr>
          <w:spacing w:val="-1"/>
        </w:rPr>
        <w:t>presented</w:t>
      </w:r>
      <w:r>
        <w:rPr>
          <w:spacing w:val="-4"/>
        </w:rPr>
        <w:t> </w:t>
      </w:r>
      <w:r>
        <w:rPr>
          <w:spacing w:val="-2"/>
        </w:rPr>
        <w:t>in</w:t>
      </w:r>
      <w:r>
        <w:rPr>
          <w:spacing w:val="-1"/>
        </w:rPr>
        <w:t> Table</w:t>
      </w:r>
      <w:r>
        <w:rPr>
          <w:spacing w:val="-3"/>
        </w:rPr>
        <w:t> </w:t>
      </w:r>
      <w:r>
        <w:rPr>
          <w:spacing w:val="1"/>
        </w:rPr>
        <w:t>52.</w:t>
      </w:r>
    </w:p>
    <w:p>
      <w:pPr>
        <w:spacing w:before="47"/>
        <w:ind w:left="220" w:right="0" w:firstLine="0"/>
        <w:jc w:val="both"/>
        <w:rPr>
          <w:rFonts w:ascii="Calibri" w:hAnsi="Calibri" w:cs="Calibri" w:eastAsia="Calibri"/>
          <w:sz w:val="18"/>
          <w:szCs w:val="18"/>
        </w:rPr>
      </w:pPr>
      <w:r>
        <w:rPr/>
        <w:pict>
          <v:group style="position:absolute;margin-left:275.160004pt;margin-top:49.989357pt;width:7.9pt;height:2.3pt;mso-position-horizontal-relative:page;mso-position-vertical-relative:paragraph;z-index:-638800" coordorigin="5503,1000" coordsize="158,46">
            <v:group style="position:absolute;left:5511;top:1037;width:142;height:2" coordorigin="5511,1037" coordsize="142,2">
              <v:shape style="position:absolute;left:5511;top:1037;width:142;height:2" coordorigin="5511,1037" coordsize="142,0" path="m5511,1037l5653,1037e" filled="false" stroked="true" strokeweight=".82pt" strokecolor="#000000">
                <v:path arrowok="t"/>
              </v:shape>
            </v:group>
            <v:group style="position:absolute;left:5511;top:1008;width:142;height:2" coordorigin="5511,1008" coordsize="142,2">
              <v:shape style="position:absolute;left:5511;top:1008;width:142;height:2" coordorigin="5511,1008" coordsize="142,0" path="m5511,1008l5653,1008e" filled="false" stroked="true" strokeweight=".81997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374.779999pt;margin-top:49.989357pt;width:7.9pt;height:2.3pt;mso-position-horizontal-relative:page;mso-position-vertical-relative:paragraph;z-index:-638776" coordorigin="7496,1000" coordsize="158,46">
            <v:group style="position:absolute;left:7504;top:1037;width:142;height:2" coordorigin="7504,1037" coordsize="142,2">
              <v:shape style="position:absolute;left:7504;top:1037;width:142;height:2" coordorigin="7504,1037" coordsize="142,0" path="m7504,1037l7645,1037e" filled="false" stroked="true" strokeweight=".82pt" strokecolor="#000000">
                <v:path arrowok="t"/>
              </v:shape>
            </v:group>
            <v:group style="position:absolute;left:7504;top:1008;width:142;height:2" coordorigin="7504,1008" coordsize="142,2">
              <v:shape style="position:absolute;left:7504;top:1008;width:142;height:2" coordorigin="7504,1008" coordsize="142,0" path="m7504,1008l7645,1008e" filled="false" stroked="true" strokeweight=".81997pt" strokecolor="#000000">
                <v:path arrowok="t"/>
              </v:shape>
            </v:group>
            <w10:wrap type="none"/>
          </v:group>
        </w:pict>
      </w:r>
      <w:r>
        <w:rPr>
          <w:rFonts w:ascii="Calibri"/>
          <w:b/>
          <w:color w:val="528135"/>
          <w:spacing w:val="-1"/>
          <w:sz w:val="18"/>
        </w:rPr>
        <w:t>Table</w:t>
      </w:r>
      <w:r>
        <w:rPr>
          <w:rFonts w:ascii="Calibri"/>
          <w:b/>
          <w:color w:val="528135"/>
          <w:spacing w:val="-4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11:</w:t>
      </w:r>
      <w:r>
        <w:rPr>
          <w:rFonts w:ascii="Calibri"/>
          <w:b/>
          <w:color w:val="528135"/>
          <w:spacing w:val="-3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Contribution</w:t>
      </w:r>
      <w:r>
        <w:rPr>
          <w:rFonts w:ascii="Calibri"/>
          <w:b/>
          <w:color w:val="528135"/>
          <w:spacing w:val="-5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of Solid</w:t>
      </w:r>
      <w:r>
        <w:rPr>
          <w:rFonts w:ascii="Calibri"/>
          <w:b/>
          <w:color w:val="528135"/>
          <w:spacing w:val="-3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Minerals</w:t>
      </w:r>
      <w:r>
        <w:rPr>
          <w:rFonts w:ascii="Calibri"/>
          <w:b/>
          <w:color w:val="528135"/>
          <w:spacing w:val="-4"/>
          <w:sz w:val="18"/>
        </w:rPr>
        <w:t> </w:t>
      </w:r>
      <w:r>
        <w:rPr>
          <w:rFonts w:ascii="Calibri"/>
          <w:b/>
          <w:color w:val="528135"/>
          <w:sz w:val="18"/>
        </w:rPr>
        <w:t>to</w:t>
      </w:r>
      <w:r>
        <w:rPr>
          <w:rFonts w:ascii="Calibri"/>
          <w:b/>
          <w:color w:val="528135"/>
          <w:spacing w:val="-4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the</w:t>
      </w:r>
      <w:r>
        <w:rPr>
          <w:rFonts w:ascii="Calibri"/>
          <w:b/>
          <w:color w:val="528135"/>
          <w:spacing w:val="-3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Economy.</w:t>
      </w:r>
      <w:r>
        <w:rPr>
          <w:rFonts w:ascii="Calibri"/>
          <w:sz w:val="18"/>
        </w:rPr>
      </w:r>
    </w:p>
    <w:p>
      <w:pPr>
        <w:spacing w:line="240" w:lineRule="auto" w:before="1"/>
        <w:rPr>
          <w:rFonts w:ascii="Calibri" w:hAnsi="Calibri" w:cs="Calibri" w:eastAsia="Calibri"/>
          <w:b/>
          <w:bCs/>
          <w:sz w:val="17"/>
          <w:szCs w:val="17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66"/>
        <w:gridCol w:w="1525"/>
        <w:gridCol w:w="1903"/>
        <w:gridCol w:w="2075"/>
      </w:tblGrid>
      <w:tr>
        <w:trPr>
          <w:trHeight w:val="377" w:hRule="exact"/>
        </w:trPr>
        <w:tc>
          <w:tcPr>
            <w:tcW w:w="40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68" w:lineRule="exact"/>
              <w:ind w:left="103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MINING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AND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QUARRYING</w:t>
            </w:r>
          </w:p>
        </w:tc>
        <w:tc>
          <w:tcPr>
            <w:tcW w:w="15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68" w:lineRule="exact"/>
              <w:ind w:left="108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b/>
                <w:spacing w:val="-1"/>
                <w:sz w:val="22"/>
              </w:rPr>
              <w:t>2018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3977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68" w:lineRule="exact"/>
              <w:ind w:left="575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b/>
                <w:spacing w:val="-1"/>
                <w:sz w:val="22"/>
              </w:rPr>
              <w:t>2019</w:t>
            </w:r>
            <w:r>
              <w:rPr>
                <w:rFonts w:ascii="Calibri"/>
                <w:sz w:val="22"/>
              </w:rPr>
            </w:r>
          </w:p>
        </w:tc>
      </w:tr>
      <w:tr>
        <w:trPr>
          <w:trHeight w:val="324" w:hRule="exact"/>
        </w:trPr>
        <w:tc>
          <w:tcPr>
            <w:tcW w:w="40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15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9"/>
              <w:ind w:left="108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N</w:t>
            </w:r>
            <w:r>
              <w:rPr>
                <w:rFonts w:ascii="Calibri"/>
                <w:spacing w:val="-1"/>
                <w:sz w:val="22"/>
              </w:rPr>
              <w:t> </w:t>
            </w:r>
            <w:r>
              <w:rPr>
                <w:rFonts w:ascii="Calibri"/>
                <w:sz w:val="22"/>
              </w:rPr>
              <w:t>'</w:t>
            </w:r>
            <w:r>
              <w:rPr>
                <w:rFonts w:ascii="Calibri"/>
                <w:spacing w:val="-1"/>
                <w:sz w:val="22"/>
              </w:rPr>
              <w:t> billion</w:t>
            </w:r>
          </w:p>
        </w:tc>
        <w:tc>
          <w:tcPr>
            <w:tcW w:w="190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9"/>
              <w:ind w:left="575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N</w:t>
            </w:r>
            <w:r>
              <w:rPr>
                <w:rFonts w:ascii="Calibri"/>
                <w:spacing w:val="-1"/>
                <w:sz w:val="22"/>
              </w:rPr>
              <w:t> </w:t>
            </w:r>
            <w:r>
              <w:rPr>
                <w:rFonts w:ascii="Calibri"/>
                <w:sz w:val="22"/>
              </w:rPr>
              <w:t>'</w:t>
            </w:r>
            <w:r>
              <w:rPr>
                <w:rFonts w:ascii="Calibri"/>
                <w:spacing w:val="-1"/>
                <w:sz w:val="22"/>
              </w:rPr>
              <w:t> billion</w:t>
            </w:r>
          </w:p>
        </w:tc>
        <w:tc>
          <w:tcPr>
            <w:tcW w:w="20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9"/>
              <w:ind w:left="485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%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Change</w:t>
            </w:r>
          </w:p>
        </w:tc>
      </w:tr>
      <w:tr>
        <w:trPr>
          <w:trHeight w:val="318" w:hRule="exact"/>
        </w:trPr>
        <w:tc>
          <w:tcPr>
            <w:tcW w:w="40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103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1. </w:t>
            </w:r>
            <w:r>
              <w:rPr>
                <w:rFonts w:ascii="Calibri"/>
                <w:spacing w:val="-1"/>
                <w:sz w:val="22"/>
              </w:rPr>
              <w:t>Coal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</w:t>
            </w:r>
          </w:p>
        </w:tc>
        <w:tc>
          <w:tcPr>
            <w:tcW w:w="15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108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9.78</w:t>
            </w:r>
          </w:p>
        </w:tc>
        <w:tc>
          <w:tcPr>
            <w:tcW w:w="190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575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12.91</w:t>
            </w:r>
          </w:p>
        </w:tc>
        <w:tc>
          <w:tcPr>
            <w:tcW w:w="20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485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24.21%</w:t>
            </w:r>
          </w:p>
        </w:tc>
      </w:tr>
      <w:tr>
        <w:trPr>
          <w:trHeight w:val="318" w:hRule="exact"/>
        </w:trPr>
        <w:tc>
          <w:tcPr>
            <w:tcW w:w="40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5"/>
              <w:ind w:left="103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2. </w:t>
            </w:r>
            <w:r>
              <w:rPr>
                <w:rFonts w:ascii="Calibri"/>
                <w:spacing w:val="-1"/>
                <w:sz w:val="22"/>
              </w:rPr>
              <w:t>Metal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ores</w:t>
            </w:r>
          </w:p>
        </w:tc>
        <w:tc>
          <w:tcPr>
            <w:tcW w:w="15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108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10.90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190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575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11.14</w:t>
            </w:r>
          </w:p>
        </w:tc>
        <w:tc>
          <w:tcPr>
            <w:tcW w:w="20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485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2.15%</w:t>
            </w:r>
          </w:p>
        </w:tc>
      </w:tr>
      <w:tr>
        <w:trPr>
          <w:trHeight w:val="424" w:hRule="exact"/>
        </w:trPr>
        <w:tc>
          <w:tcPr>
            <w:tcW w:w="40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103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3 </w:t>
            </w:r>
            <w:r>
              <w:rPr>
                <w:rFonts w:ascii="Calibri"/>
                <w:spacing w:val="-1"/>
                <w:sz w:val="22"/>
              </w:rPr>
              <w:t>Quarrying </w:t>
            </w:r>
            <w:r>
              <w:rPr>
                <w:rFonts w:ascii="Calibri"/>
                <w:sz w:val="22"/>
              </w:rPr>
              <w:t>and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Other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Minerals</w:t>
            </w:r>
          </w:p>
        </w:tc>
        <w:tc>
          <w:tcPr>
            <w:tcW w:w="15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108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204.10</w:t>
            </w:r>
          </w:p>
        </w:tc>
        <w:tc>
          <w:tcPr>
            <w:tcW w:w="190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575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344.95</w:t>
            </w:r>
          </w:p>
        </w:tc>
        <w:tc>
          <w:tcPr>
            <w:tcW w:w="20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485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40.83%</w:t>
            </w:r>
          </w:p>
        </w:tc>
      </w:tr>
      <w:tr>
        <w:trPr>
          <w:trHeight w:val="313" w:hRule="exact"/>
        </w:trPr>
        <w:tc>
          <w:tcPr>
            <w:tcW w:w="40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5"/>
              <w:ind w:left="103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b/>
                <w:spacing w:val="-1"/>
                <w:sz w:val="22"/>
              </w:rPr>
              <w:t>Total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15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108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b/>
                <w:spacing w:val="-1"/>
                <w:sz w:val="22"/>
              </w:rPr>
              <w:t>224.79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190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575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b/>
                <w:spacing w:val="-1"/>
                <w:sz w:val="22"/>
              </w:rPr>
              <w:t>368.998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20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485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b/>
                <w:spacing w:val="-1"/>
                <w:sz w:val="22"/>
              </w:rPr>
              <w:t>39.08%</w:t>
            </w:r>
            <w:r>
              <w:rPr>
                <w:rFonts w:ascii="Calibri"/>
                <w:sz w:val="22"/>
              </w:rPr>
            </w:r>
          </w:p>
        </w:tc>
      </w:tr>
    </w:tbl>
    <w:p>
      <w:pPr>
        <w:pStyle w:val="BodyText"/>
        <w:spacing w:line="240" w:lineRule="auto" w:before="9"/>
        <w:ind w:right="0"/>
        <w:jc w:val="left"/>
      </w:pPr>
      <w:r>
        <w:rPr>
          <w:spacing w:val="-1"/>
        </w:rPr>
        <w:t>Source:</w:t>
      </w:r>
      <w:r>
        <w:rPr>
          <w:spacing w:val="-17"/>
        </w:rPr>
        <w:t> </w:t>
      </w:r>
      <w:r>
        <w:rPr>
          <w:color w:val="0462C1"/>
          <w:spacing w:val="-17"/>
        </w:rPr>
      </w:r>
      <w:hyperlink r:id="rId147">
        <w:r>
          <w:rPr>
            <w:color w:val="0462C1"/>
            <w:spacing w:val="-1"/>
            <w:u w:val="single" w:color="0462C1"/>
          </w:rPr>
          <w:t>https://www.nigerianstat.gov.ng</w:t>
        </w:r>
        <w:r>
          <w:rPr>
            <w:color w:val="0462C1"/>
            <w:w w:val="99"/>
          </w:rPr>
        </w:r>
        <w:r>
          <w:rPr/>
        </w:r>
      </w:hyperlink>
    </w:p>
    <w:p>
      <w:pPr>
        <w:spacing w:line="240" w:lineRule="auto" w:before="6"/>
        <w:rPr>
          <w:rFonts w:ascii="Calibri" w:hAnsi="Calibri" w:cs="Calibri" w:eastAsia="Calibri"/>
          <w:sz w:val="23"/>
          <w:szCs w:val="23"/>
        </w:rPr>
      </w:pPr>
    </w:p>
    <w:p>
      <w:pPr>
        <w:pStyle w:val="Heading4"/>
        <w:numPr>
          <w:ilvl w:val="2"/>
          <w:numId w:val="26"/>
        </w:numPr>
        <w:tabs>
          <w:tab w:pos="941" w:val="left" w:leader="none"/>
        </w:tabs>
        <w:spacing w:line="240" w:lineRule="auto" w:before="51" w:after="0"/>
        <w:ind w:left="940" w:right="0" w:hanging="720"/>
        <w:jc w:val="left"/>
        <w:rPr>
          <w:b w:val="0"/>
          <w:bCs w:val="0"/>
        </w:rPr>
      </w:pPr>
      <w:r>
        <w:rPr>
          <w:color w:val="528135"/>
          <w:spacing w:val="-1"/>
        </w:rPr>
        <w:t>Five-Year</w:t>
      </w:r>
      <w:r>
        <w:rPr>
          <w:color w:val="528135"/>
          <w:spacing w:val="-7"/>
        </w:rPr>
        <w:t> </w:t>
      </w:r>
      <w:r>
        <w:rPr>
          <w:color w:val="528135"/>
          <w:spacing w:val="-1"/>
        </w:rPr>
        <w:t>Trend</w:t>
      </w:r>
      <w:r>
        <w:rPr>
          <w:b w:val="0"/>
        </w:rPr>
      </w:r>
    </w:p>
    <w:p>
      <w:pPr>
        <w:pStyle w:val="BodyText"/>
        <w:spacing w:line="276" w:lineRule="auto" w:before="43"/>
        <w:ind w:right="359"/>
        <w:jc w:val="left"/>
      </w:pPr>
      <w:r>
        <w:rPr/>
        <w:t>The</w:t>
      </w:r>
      <w:r>
        <w:rPr>
          <w:spacing w:val="-4"/>
        </w:rPr>
        <w:t> </w:t>
      </w:r>
      <w:r>
        <w:rPr>
          <w:spacing w:val="-1"/>
        </w:rPr>
        <w:t>total contribution</w:t>
      </w:r>
      <w:r>
        <w:rPr>
          <w:spacing w:val="-4"/>
        </w:rPr>
        <w:t> </w:t>
      </w:r>
      <w:r>
        <w:rPr>
          <w:spacing w:val="-1"/>
        </w:rPr>
        <w:t>of</w:t>
      </w:r>
      <w:r>
        <w:rPr>
          <w:spacing w:val="-3"/>
        </w:rPr>
        <w:t> </w:t>
      </w:r>
      <w:r>
        <w:rPr/>
        <w:t>the</w:t>
      </w:r>
      <w:r>
        <w:rPr>
          <w:spacing w:val="-5"/>
        </w:rPr>
        <w:t> </w:t>
      </w:r>
      <w:r>
        <w:rPr>
          <w:spacing w:val="-1"/>
        </w:rPr>
        <w:t>solid</w:t>
      </w:r>
      <w:r>
        <w:rPr>
          <w:spacing w:val="-2"/>
        </w:rPr>
        <w:t> </w:t>
      </w:r>
      <w:r>
        <w:rPr>
          <w:spacing w:val="-1"/>
        </w:rPr>
        <w:t>minerals</w:t>
      </w:r>
      <w:r>
        <w:rPr>
          <w:spacing w:val="-2"/>
        </w:rPr>
        <w:t> </w:t>
      </w:r>
      <w:r>
        <w:rPr>
          <w:spacing w:val="-1"/>
        </w:rPr>
        <w:t>sector</w:t>
      </w:r>
      <w:r>
        <w:rPr>
          <w:spacing w:val="-4"/>
        </w:rPr>
        <w:t> </w:t>
      </w:r>
      <w:r>
        <w:rPr>
          <w:spacing w:val="-1"/>
        </w:rPr>
        <w:t>over the</w:t>
      </w:r>
      <w:r>
        <w:rPr>
          <w:spacing w:val="-2"/>
        </w:rPr>
        <w:t> </w:t>
      </w:r>
      <w:r>
        <w:rPr>
          <w:spacing w:val="-1"/>
        </w:rPr>
        <w:t>last</w:t>
      </w:r>
      <w:r>
        <w:rPr>
          <w:spacing w:val="-3"/>
        </w:rPr>
        <w:t> </w:t>
      </w:r>
      <w:r>
        <w:rPr/>
        <w:t>five</w:t>
      </w:r>
      <w:r>
        <w:rPr>
          <w:spacing w:val="-3"/>
        </w:rPr>
        <w:t> </w:t>
      </w:r>
      <w:r>
        <w:rPr>
          <w:spacing w:val="-1"/>
        </w:rPr>
        <w:t>years</w:t>
      </w:r>
      <w:r>
        <w:rPr>
          <w:spacing w:val="-2"/>
        </w:rPr>
        <w:t> </w:t>
      </w:r>
      <w:r>
        <w:rPr>
          <w:spacing w:val="-1"/>
        </w:rPr>
        <w:t>was</w:t>
      </w:r>
      <w:r>
        <w:rPr>
          <w:spacing w:val="4"/>
        </w:rPr>
        <w:t> </w:t>
      </w:r>
      <w:r>
        <w:rPr>
          <w:dstrike/>
          <w:spacing w:val="-1"/>
        </w:rPr>
        <w:t>N</w:t>
      </w:r>
      <w:r>
        <w:rPr>
          <w:strike w:val="0"/>
        </w:rPr>
      </w:r>
      <w:r>
        <w:rPr>
          <w:strike w:val="0"/>
          <w:spacing w:val="-1"/>
        </w:rPr>
        <w:t>917.02billion </w:t>
      </w:r>
      <w:r>
        <w:rPr>
          <w:strike w:val="0"/>
        </w:rPr>
        <w:t>as</w:t>
      </w:r>
      <w:r>
        <w:rPr>
          <w:strike w:val="0"/>
          <w:spacing w:val="67"/>
        </w:rPr>
        <w:t> </w:t>
      </w:r>
      <w:r>
        <w:rPr>
          <w:strike w:val="0"/>
          <w:spacing w:val="-1"/>
        </w:rPr>
        <w:t>presented </w:t>
      </w:r>
      <w:r>
        <w:rPr>
          <w:strike w:val="0"/>
          <w:spacing w:val="-2"/>
        </w:rPr>
        <w:t>in</w:t>
      </w:r>
      <w:r>
        <w:rPr>
          <w:strike w:val="0"/>
          <w:spacing w:val="-1"/>
        </w:rPr>
        <w:t> Table</w:t>
      </w:r>
      <w:r>
        <w:rPr>
          <w:strike w:val="0"/>
          <w:spacing w:val="-3"/>
        </w:rPr>
        <w:t> </w:t>
      </w:r>
      <w:r>
        <w:rPr>
          <w:strike w:val="0"/>
          <w:spacing w:val="1"/>
        </w:rPr>
        <w:t>53.</w:t>
      </w:r>
      <w:r>
        <w:rPr>
          <w:strike w:val="0"/>
          <w:spacing w:val="-3"/>
        </w:rPr>
        <w:t> </w:t>
      </w:r>
      <w:r>
        <w:rPr>
          <w:strike w:val="0"/>
          <w:spacing w:val="-1"/>
        </w:rPr>
        <w:t>There</w:t>
      </w:r>
      <w:r>
        <w:rPr>
          <w:strike w:val="0"/>
          <w:spacing w:val="-3"/>
        </w:rPr>
        <w:t> </w:t>
      </w:r>
      <w:r>
        <w:rPr>
          <w:strike w:val="0"/>
        </w:rPr>
        <w:t>was</w:t>
      </w:r>
      <w:r>
        <w:rPr>
          <w:strike w:val="0"/>
          <w:spacing w:val="-2"/>
        </w:rPr>
        <w:t> </w:t>
      </w:r>
      <w:r>
        <w:rPr>
          <w:strike w:val="0"/>
        </w:rPr>
        <w:t>a</w:t>
      </w:r>
      <w:r>
        <w:rPr>
          <w:strike w:val="0"/>
          <w:spacing w:val="-3"/>
        </w:rPr>
        <w:t> </w:t>
      </w:r>
      <w:r>
        <w:rPr>
          <w:strike w:val="0"/>
          <w:spacing w:val="-1"/>
        </w:rPr>
        <w:t>steady</w:t>
      </w:r>
      <w:r>
        <w:rPr>
          <w:strike w:val="0"/>
          <w:spacing w:val="-2"/>
        </w:rPr>
        <w:t> </w:t>
      </w:r>
      <w:r>
        <w:rPr>
          <w:strike w:val="0"/>
          <w:spacing w:val="-1"/>
        </w:rPr>
        <w:t>growth </w:t>
      </w:r>
      <w:r>
        <w:rPr>
          <w:strike w:val="0"/>
        </w:rPr>
        <w:t>in</w:t>
      </w:r>
      <w:r>
        <w:rPr>
          <w:strike w:val="0"/>
          <w:spacing w:val="-3"/>
        </w:rPr>
        <w:t> </w:t>
      </w:r>
      <w:r>
        <w:rPr>
          <w:strike w:val="0"/>
          <w:spacing w:val="-1"/>
        </w:rPr>
        <w:t>the contribution of</w:t>
      </w:r>
      <w:r>
        <w:rPr>
          <w:strike w:val="0"/>
          <w:spacing w:val="-3"/>
        </w:rPr>
        <w:t> </w:t>
      </w:r>
      <w:r>
        <w:rPr>
          <w:strike w:val="0"/>
          <w:spacing w:val="-1"/>
        </w:rPr>
        <w:t>the solid minerals</w:t>
      </w:r>
      <w:r>
        <w:rPr>
          <w:strike w:val="0"/>
          <w:spacing w:val="55"/>
        </w:rPr>
        <w:t> </w:t>
      </w:r>
      <w:r>
        <w:rPr>
          <w:strike w:val="0"/>
          <w:spacing w:val="-1"/>
        </w:rPr>
        <w:t>sector</w:t>
      </w:r>
      <w:r>
        <w:rPr>
          <w:strike w:val="0"/>
          <w:spacing w:val="-6"/>
        </w:rPr>
        <w:t> </w:t>
      </w:r>
      <w:r>
        <w:rPr>
          <w:strike w:val="0"/>
        </w:rPr>
        <w:t>to</w:t>
      </w:r>
      <w:r>
        <w:rPr>
          <w:strike w:val="0"/>
          <w:spacing w:val="-4"/>
        </w:rPr>
        <w:t> </w:t>
      </w:r>
      <w:r>
        <w:rPr>
          <w:strike w:val="0"/>
        </w:rPr>
        <w:t>the</w:t>
      </w:r>
      <w:r>
        <w:rPr>
          <w:strike w:val="0"/>
          <w:spacing w:val="-5"/>
        </w:rPr>
        <w:t> </w:t>
      </w:r>
      <w:r>
        <w:rPr>
          <w:strike w:val="0"/>
          <w:spacing w:val="-1"/>
        </w:rPr>
        <w:t>economy,</w:t>
      </w:r>
      <w:r>
        <w:rPr>
          <w:strike w:val="0"/>
          <w:spacing w:val="-6"/>
        </w:rPr>
        <w:t> </w:t>
      </w:r>
      <w:r>
        <w:rPr>
          <w:strike w:val="0"/>
          <w:spacing w:val="-1"/>
        </w:rPr>
        <w:t>from</w:t>
      </w:r>
      <w:r>
        <w:rPr>
          <w:strike w:val="0"/>
          <w:spacing w:val="-2"/>
        </w:rPr>
        <w:t> </w:t>
      </w:r>
      <w:r>
        <w:rPr>
          <w:strike w:val="0"/>
          <w:spacing w:val="-1"/>
        </w:rPr>
        <w:t>0.12%</w:t>
      </w:r>
      <w:r>
        <w:rPr>
          <w:strike w:val="0"/>
          <w:spacing w:val="-3"/>
        </w:rPr>
        <w:t> </w:t>
      </w:r>
      <w:r>
        <w:rPr>
          <w:strike w:val="0"/>
        </w:rPr>
        <w:t>in</w:t>
      </w:r>
      <w:r>
        <w:rPr>
          <w:strike w:val="0"/>
          <w:spacing w:val="-4"/>
        </w:rPr>
        <w:t> </w:t>
      </w:r>
      <w:r>
        <w:rPr>
          <w:strike w:val="0"/>
          <w:spacing w:val="-1"/>
        </w:rPr>
        <w:t>2015</w:t>
      </w:r>
      <w:r>
        <w:rPr>
          <w:strike w:val="0"/>
          <w:spacing w:val="-4"/>
        </w:rPr>
        <w:t> </w:t>
      </w:r>
      <w:r>
        <w:rPr>
          <w:strike w:val="0"/>
        </w:rPr>
        <w:t>to</w:t>
      </w:r>
      <w:r>
        <w:rPr>
          <w:strike w:val="0"/>
          <w:spacing w:val="-2"/>
        </w:rPr>
        <w:t> </w:t>
      </w:r>
      <w:r>
        <w:rPr>
          <w:strike w:val="0"/>
          <w:spacing w:val="-1"/>
        </w:rPr>
        <w:t>0.26%</w:t>
      </w:r>
      <w:r>
        <w:rPr>
          <w:strike w:val="0"/>
          <w:spacing w:val="-2"/>
        </w:rPr>
        <w:t> in </w:t>
      </w:r>
      <w:r>
        <w:rPr>
          <w:strike w:val="0"/>
          <w:spacing w:val="-1"/>
        </w:rPr>
        <w:t>2019.</w:t>
      </w:r>
    </w:p>
    <w:p>
      <w:pPr>
        <w:spacing w:line="240" w:lineRule="auto" w:before="10"/>
        <w:rPr>
          <w:rFonts w:ascii="Calibri" w:hAnsi="Calibri" w:cs="Calibri" w:eastAsia="Calibri"/>
          <w:sz w:val="27"/>
          <w:szCs w:val="27"/>
        </w:rPr>
      </w:pPr>
    </w:p>
    <w:p>
      <w:pPr>
        <w:spacing w:before="0"/>
        <w:ind w:left="220" w:right="0" w:firstLine="0"/>
        <w:jc w:val="left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b/>
          <w:color w:val="528135"/>
          <w:spacing w:val="-1"/>
          <w:sz w:val="18"/>
        </w:rPr>
        <w:t>Table</w:t>
      </w:r>
      <w:r>
        <w:rPr>
          <w:rFonts w:ascii="Calibri"/>
          <w:b/>
          <w:color w:val="528135"/>
          <w:spacing w:val="-4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12:</w:t>
      </w:r>
      <w:r>
        <w:rPr>
          <w:rFonts w:ascii="Calibri"/>
          <w:b/>
          <w:color w:val="528135"/>
          <w:spacing w:val="-4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Five-Year</w:t>
      </w:r>
      <w:r>
        <w:rPr>
          <w:rFonts w:ascii="Calibri"/>
          <w:b/>
          <w:color w:val="528135"/>
          <w:spacing w:val="-3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Trend</w:t>
      </w:r>
      <w:r>
        <w:rPr>
          <w:rFonts w:ascii="Calibri"/>
          <w:sz w:val="18"/>
        </w:rPr>
      </w:r>
    </w:p>
    <w:p>
      <w:pPr>
        <w:spacing w:line="240" w:lineRule="auto" w:before="1"/>
        <w:rPr>
          <w:rFonts w:ascii="Calibri" w:hAnsi="Calibri" w:cs="Calibri" w:eastAsia="Calibri"/>
          <w:b/>
          <w:bCs/>
          <w:sz w:val="17"/>
          <w:szCs w:val="17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76"/>
        <w:gridCol w:w="1129"/>
        <w:gridCol w:w="1064"/>
        <w:gridCol w:w="1175"/>
        <w:gridCol w:w="1175"/>
        <w:gridCol w:w="1176"/>
        <w:gridCol w:w="1172"/>
      </w:tblGrid>
      <w:tr>
        <w:trPr>
          <w:trHeight w:val="305" w:hRule="exact"/>
        </w:trPr>
        <w:tc>
          <w:tcPr>
            <w:tcW w:w="26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Year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12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"/>
              <w:ind w:left="10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2015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0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2016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1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"/>
              <w:ind w:left="10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2017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1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2018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1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"/>
              <w:ind w:left="10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2019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17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"/>
              <w:ind w:left="10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Total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26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 w:hAnsi="Calibri" w:cs="Calibri" w:eastAsia="Calibri"/>
                <w:color w:val="FFFFFF"/>
                <w:sz w:val="20"/>
                <w:szCs w:val="20"/>
              </w:rPr>
              <w:t>National</w:t>
            </w:r>
            <w:r>
              <w:rPr>
                <w:rFonts w:ascii="Calibri" w:hAnsi="Calibri" w:cs="Calibri" w:eastAsia="Calibri"/>
                <w:color w:val="FFFFFF"/>
                <w:spacing w:val="-6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color w:val="FFFFFF"/>
                <w:spacing w:val="-1"/>
                <w:sz w:val="20"/>
                <w:szCs w:val="20"/>
              </w:rPr>
              <w:t>GDP</w:t>
            </w:r>
            <w:r>
              <w:rPr>
                <w:rFonts w:ascii="Calibri" w:hAnsi="Calibri" w:cs="Calibri" w:eastAsia="Calibri"/>
                <w:color w:val="FFFFFF"/>
                <w:spacing w:val="-6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color w:val="FFFFFF"/>
                <w:sz w:val="20"/>
                <w:szCs w:val="20"/>
              </w:rPr>
              <w:t>(N’</w:t>
            </w:r>
            <w:r>
              <w:rPr>
                <w:rFonts w:ascii="Calibri" w:hAnsi="Calibri" w:cs="Calibri" w:eastAsia="Calibri"/>
                <w:color w:val="FFFFFF"/>
                <w:spacing w:val="-6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color w:val="FFFFFF"/>
                <w:sz w:val="20"/>
                <w:szCs w:val="20"/>
              </w:rPr>
              <w:t>billion)</w:t>
            </w:r>
            <w:r>
              <w:rPr>
                <w:rFonts w:ascii="Calibri" w:hAnsi="Calibri" w:cs="Calibri" w:eastAsia="Calibri"/>
                <w:sz w:val="20"/>
                <w:szCs w:val="20"/>
              </w:rPr>
            </w:r>
          </w:p>
        </w:tc>
        <w:tc>
          <w:tcPr>
            <w:tcW w:w="112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20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94,144.96</w:t>
            </w:r>
          </w:p>
        </w:tc>
        <w:tc>
          <w:tcPr>
            <w:tcW w:w="10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67,980.00</w:t>
            </w:r>
          </w:p>
        </w:tc>
        <w:tc>
          <w:tcPr>
            <w:tcW w:w="11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5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113,719.05</w:t>
            </w:r>
          </w:p>
        </w:tc>
        <w:tc>
          <w:tcPr>
            <w:tcW w:w="11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5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127,762.55</w:t>
            </w:r>
          </w:p>
        </w:tc>
        <w:tc>
          <w:tcPr>
            <w:tcW w:w="11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5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144,210.49</w:t>
            </w:r>
          </w:p>
        </w:tc>
        <w:tc>
          <w:tcPr>
            <w:tcW w:w="117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5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547,817.05</w:t>
            </w:r>
          </w:p>
        </w:tc>
      </w:tr>
      <w:tr>
        <w:trPr>
          <w:trHeight w:val="386" w:hRule="exact"/>
        </w:trPr>
        <w:tc>
          <w:tcPr>
            <w:tcW w:w="26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 w:hAnsi="Calibri" w:cs="Calibri" w:eastAsia="Calibri"/>
                <w:spacing w:val="-1"/>
                <w:sz w:val="20"/>
                <w:szCs w:val="20"/>
              </w:rPr>
              <w:t>Sector</w:t>
            </w:r>
            <w:r>
              <w:rPr>
                <w:rFonts w:ascii="Calibri" w:hAnsi="Calibri" w:cs="Calibri" w:eastAsia="Calibri"/>
                <w:spacing w:val="-8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contribution</w:t>
            </w:r>
            <w:r>
              <w:rPr>
                <w:rFonts w:ascii="Calibri" w:hAnsi="Calibri" w:cs="Calibri" w:eastAsia="Calibri"/>
                <w:spacing w:val="-5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color w:val="FFFFFF"/>
                <w:sz w:val="20"/>
                <w:szCs w:val="20"/>
              </w:rPr>
              <w:t>(N’</w:t>
            </w:r>
            <w:r>
              <w:rPr>
                <w:rFonts w:ascii="Calibri" w:hAnsi="Calibri" w:cs="Calibri" w:eastAsia="Calibri"/>
                <w:color w:val="FFFFFF"/>
                <w:spacing w:val="-7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color w:val="FFFFFF"/>
                <w:sz w:val="20"/>
                <w:szCs w:val="20"/>
              </w:rPr>
              <w:t>billion)</w:t>
            </w:r>
            <w:r>
              <w:rPr>
                <w:rFonts w:ascii="Calibri" w:hAnsi="Calibri" w:cs="Calibri" w:eastAsia="Calibri"/>
                <w:sz w:val="20"/>
                <w:szCs w:val="20"/>
              </w:rPr>
            </w:r>
          </w:p>
        </w:tc>
        <w:tc>
          <w:tcPr>
            <w:tcW w:w="112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46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109.59</w:t>
            </w:r>
          </w:p>
        </w:tc>
        <w:tc>
          <w:tcPr>
            <w:tcW w:w="10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50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87.61</w:t>
            </w:r>
          </w:p>
        </w:tc>
        <w:tc>
          <w:tcPr>
            <w:tcW w:w="11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51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126.03</w:t>
            </w:r>
          </w:p>
        </w:tc>
        <w:tc>
          <w:tcPr>
            <w:tcW w:w="11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51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224.79</w:t>
            </w:r>
          </w:p>
        </w:tc>
        <w:tc>
          <w:tcPr>
            <w:tcW w:w="11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41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368.998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17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51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917.02</w:t>
            </w:r>
          </w:p>
        </w:tc>
      </w:tr>
      <w:tr>
        <w:trPr>
          <w:trHeight w:val="502" w:hRule="exact"/>
        </w:trPr>
        <w:tc>
          <w:tcPr>
            <w:tcW w:w="26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Percentage</w:t>
            </w:r>
            <w:r>
              <w:rPr>
                <w:rFonts w:ascii="Calibri"/>
                <w:b/>
                <w:spacing w:val="-20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contribution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12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52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0.12%</w:t>
            </w:r>
          </w:p>
        </w:tc>
        <w:tc>
          <w:tcPr>
            <w:tcW w:w="10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46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0.13%</w:t>
            </w:r>
          </w:p>
        </w:tc>
        <w:tc>
          <w:tcPr>
            <w:tcW w:w="11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57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0.11%</w:t>
            </w:r>
          </w:p>
        </w:tc>
        <w:tc>
          <w:tcPr>
            <w:tcW w:w="11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57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0.18%</w:t>
            </w:r>
          </w:p>
        </w:tc>
        <w:tc>
          <w:tcPr>
            <w:tcW w:w="2348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57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0.26%</w:t>
            </w:r>
          </w:p>
        </w:tc>
      </w:tr>
    </w:tbl>
    <w:p>
      <w:pPr>
        <w:spacing w:before="11"/>
        <w:ind w:left="220" w:right="0" w:firstLine="0"/>
        <w:jc w:val="left"/>
        <w:rPr>
          <w:rFonts w:ascii="Calibri" w:hAnsi="Calibri" w:cs="Calibri" w:eastAsia="Calibri"/>
          <w:sz w:val="20"/>
          <w:szCs w:val="20"/>
        </w:rPr>
      </w:pPr>
      <w:r>
        <w:rPr>
          <w:rFonts w:ascii="Calibri"/>
          <w:b/>
          <w:color w:val="528135"/>
          <w:spacing w:val="-1"/>
          <w:sz w:val="20"/>
        </w:rPr>
        <w:t>Source:</w:t>
      </w:r>
      <w:r>
        <w:rPr>
          <w:rFonts w:ascii="Calibri"/>
          <w:b/>
          <w:color w:val="528135"/>
          <w:spacing w:val="-8"/>
          <w:sz w:val="20"/>
        </w:rPr>
        <w:t> </w:t>
      </w:r>
      <w:r>
        <w:rPr>
          <w:rFonts w:ascii="Calibri"/>
          <w:b/>
          <w:color w:val="528135"/>
          <w:sz w:val="20"/>
        </w:rPr>
        <w:t>NEITI</w:t>
      </w:r>
      <w:r>
        <w:rPr>
          <w:rFonts w:ascii="Calibri"/>
          <w:b/>
          <w:color w:val="528135"/>
          <w:spacing w:val="-8"/>
          <w:sz w:val="20"/>
        </w:rPr>
        <w:t> </w:t>
      </w:r>
      <w:r>
        <w:rPr>
          <w:rFonts w:ascii="Calibri"/>
          <w:b/>
          <w:color w:val="528135"/>
          <w:sz w:val="20"/>
        </w:rPr>
        <w:t>SMA</w:t>
      </w:r>
      <w:r>
        <w:rPr>
          <w:rFonts w:ascii="Calibri"/>
          <w:b/>
          <w:color w:val="528135"/>
          <w:spacing w:val="-8"/>
          <w:sz w:val="20"/>
        </w:rPr>
        <w:t> </w:t>
      </w:r>
      <w:r>
        <w:rPr>
          <w:rFonts w:ascii="Calibri"/>
          <w:b/>
          <w:color w:val="528135"/>
          <w:sz w:val="20"/>
        </w:rPr>
        <w:t>Reports</w:t>
      </w:r>
      <w:r>
        <w:rPr>
          <w:rFonts w:ascii="Calibri"/>
          <w:sz w:val="20"/>
        </w:rPr>
      </w:r>
    </w:p>
    <w:p>
      <w:pPr>
        <w:spacing w:after="0"/>
        <w:jc w:val="left"/>
        <w:rPr>
          <w:rFonts w:ascii="Calibri" w:hAnsi="Calibri" w:cs="Calibri" w:eastAsia="Calibri"/>
          <w:sz w:val="20"/>
          <w:szCs w:val="20"/>
        </w:rPr>
        <w:sectPr>
          <w:pgSz w:w="12240" w:h="15840"/>
          <w:pgMar w:header="0" w:footer="743" w:top="1400" w:bottom="940" w:left="1220" w:right="1220"/>
        </w:sectPr>
      </w:pPr>
    </w:p>
    <w:p>
      <w:pPr>
        <w:spacing w:line="240" w:lineRule="auto" w:before="5"/>
        <w:rPr>
          <w:rFonts w:ascii="Calibri" w:hAnsi="Calibri" w:cs="Calibri" w:eastAsia="Calibri"/>
          <w:b/>
          <w:bCs/>
          <w:sz w:val="18"/>
          <w:szCs w:val="18"/>
        </w:rPr>
      </w:pPr>
    </w:p>
    <w:p>
      <w:pPr>
        <w:pStyle w:val="Heading4"/>
        <w:numPr>
          <w:ilvl w:val="2"/>
          <w:numId w:val="26"/>
        </w:numPr>
        <w:tabs>
          <w:tab w:pos="941" w:val="left" w:leader="none"/>
        </w:tabs>
        <w:spacing w:line="240" w:lineRule="auto" w:before="51" w:after="0"/>
        <w:ind w:left="940" w:right="0" w:hanging="720"/>
        <w:jc w:val="left"/>
        <w:rPr>
          <w:b w:val="0"/>
          <w:bCs w:val="0"/>
        </w:rPr>
      </w:pPr>
      <w:r>
        <w:rPr>
          <w:color w:val="528135"/>
          <w:spacing w:val="-1"/>
        </w:rPr>
        <w:t>Contribution</w:t>
      </w:r>
      <w:r>
        <w:rPr>
          <w:color w:val="528135"/>
          <w:spacing w:val="-9"/>
        </w:rPr>
        <w:t> </w:t>
      </w:r>
      <w:r>
        <w:rPr>
          <w:color w:val="528135"/>
        </w:rPr>
        <w:t>to</w:t>
      </w:r>
      <w:r>
        <w:rPr>
          <w:color w:val="528135"/>
          <w:spacing w:val="-7"/>
        </w:rPr>
        <w:t> </w:t>
      </w:r>
      <w:r>
        <w:rPr>
          <w:color w:val="528135"/>
          <w:spacing w:val="-1"/>
        </w:rPr>
        <w:t>Government</w:t>
      </w:r>
      <w:r>
        <w:rPr>
          <w:color w:val="528135"/>
          <w:spacing w:val="-7"/>
        </w:rPr>
        <w:t> </w:t>
      </w:r>
      <w:r>
        <w:rPr>
          <w:color w:val="528135"/>
          <w:spacing w:val="-1"/>
        </w:rPr>
        <w:t>Revenues</w:t>
      </w:r>
      <w:r>
        <w:rPr>
          <w:b w:val="0"/>
        </w:rPr>
      </w:r>
    </w:p>
    <w:p>
      <w:pPr>
        <w:pStyle w:val="BodyText"/>
        <w:spacing w:line="274" w:lineRule="auto" w:before="41"/>
        <w:ind w:right="214"/>
        <w:jc w:val="left"/>
      </w:pPr>
      <w:r>
        <w:rPr/>
        <w:t>The</w:t>
      </w:r>
      <w:r>
        <w:rPr>
          <w:spacing w:val="-5"/>
        </w:rPr>
        <w:t> </w:t>
      </w:r>
      <w:r>
        <w:rPr>
          <w:spacing w:val="-1"/>
        </w:rPr>
        <w:t>total</w:t>
      </w:r>
      <w:r>
        <w:rPr>
          <w:spacing w:val="-3"/>
        </w:rPr>
        <w:t> </w:t>
      </w:r>
      <w:r>
        <w:rPr>
          <w:spacing w:val="-1"/>
        </w:rPr>
        <w:t>revenue</w:t>
      </w:r>
      <w:r>
        <w:rPr>
          <w:spacing w:val="-3"/>
        </w:rPr>
        <w:t> </w:t>
      </w:r>
      <w:r>
        <w:rPr>
          <w:spacing w:val="-1"/>
        </w:rPr>
        <w:t>generated</w:t>
      </w:r>
      <w:r>
        <w:rPr>
          <w:spacing w:val="-5"/>
        </w:rPr>
        <w:t> </w:t>
      </w:r>
      <w:r>
        <w:rPr/>
        <w:t>by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Federal</w:t>
      </w:r>
      <w:r>
        <w:rPr>
          <w:spacing w:val="-6"/>
        </w:rPr>
        <w:t> </w:t>
      </w:r>
      <w:r>
        <w:rPr>
          <w:spacing w:val="-1"/>
        </w:rPr>
        <w:t>government</w:t>
      </w:r>
      <w:r>
        <w:rPr>
          <w:spacing w:val="-3"/>
        </w:rPr>
        <w:t> </w:t>
      </w:r>
      <w:r>
        <w:rPr>
          <w:spacing w:val="-2"/>
        </w:rPr>
        <w:t>in</w:t>
      </w:r>
      <w:r>
        <w:rPr>
          <w:spacing w:val="-4"/>
        </w:rPr>
        <w:t> </w:t>
      </w:r>
      <w:r>
        <w:rPr/>
        <w:t>2019</w:t>
      </w:r>
      <w:r>
        <w:rPr>
          <w:spacing w:val="-5"/>
        </w:rPr>
        <w:t> </w:t>
      </w:r>
      <w:r>
        <w:rPr/>
        <w:t>was </w:t>
      </w:r>
      <w:r>
        <w:rPr>
          <w:dstrike/>
          <w:spacing w:val="-1"/>
        </w:rPr>
        <w:t>N</w:t>
      </w:r>
      <w:r>
        <w:rPr>
          <w:strike w:val="0"/>
        </w:rPr>
      </w:r>
      <w:r>
        <w:rPr>
          <w:strike w:val="0"/>
          <w:spacing w:val="-1"/>
        </w:rPr>
        <w:t>10.215</w:t>
      </w:r>
      <w:r>
        <w:rPr>
          <w:strike w:val="0"/>
          <w:spacing w:val="-5"/>
        </w:rPr>
        <w:t> </w:t>
      </w:r>
      <w:r>
        <w:rPr>
          <w:strike w:val="0"/>
          <w:spacing w:val="-1"/>
        </w:rPr>
        <w:t>Trillion</w:t>
      </w:r>
      <w:r>
        <w:rPr>
          <w:strike w:val="0"/>
          <w:spacing w:val="-1"/>
          <w:position w:val="8"/>
          <w:sz w:val="16"/>
          <w:szCs w:val="16"/>
        </w:rPr>
        <w:t>19</w:t>
      </w:r>
      <w:r>
        <w:rPr>
          <w:strike w:val="0"/>
          <w:spacing w:val="15"/>
          <w:position w:val="8"/>
          <w:sz w:val="16"/>
          <w:szCs w:val="16"/>
        </w:rPr>
        <w:t> </w:t>
      </w:r>
      <w:r>
        <w:rPr>
          <w:strike w:val="0"/>
          <w:spacing w:val="-1"/>
        </w:rPr>
        <w:t>with</w:t>
      </w:r>
      <w:r>
        <w:rPr>
          <w:strike w:val="0"/>
          <w:spacing w:val="-3"/>
        </w:rPr>
        <w:t> </w:t>
      </w:r>
      <w:r>
        <w:rPr>
          <w:strike w:val="0"/>
          <w:spacing w:val="-1"/>
        </w:rPr>
        <w:t>the</w:t>
      </w:r>
      <w:r>
        <w:rPr>
          <w:strike w:val="0"/>
          <w:spacing w:val="85"/>
          <w:w w:val="99"/>
        </w:rPr>
        <w:t> </w:t>
      </w:r>
      <w:r>
        <w:rPr>
          <w:strike w:val="0"/>
          <w:spacing w:val="-1"/>
        </w:rPr>
        <w:t>solid minerals</w:t>
      </w:r>
      <w:r>
        <w:rPr>
          <w:strike w:val="0"/>
          <w:spacing w:val="-3"/>
        </w:rPr>
        <w:t> </w:t>
      </w:r>
      <w:r>
        <w:rPr>
          <w:strike w:val="0"/>
          <w:spacing w:val="-1"/>
        </w:rPr>
        <w:t>sector</w:t>
      </w:r>
      <w:r>
        <w:rPr>
          <w:strike w:val="0"/>
          <w:spacing w:val="-4"/>
        </w:rPr>
        <w:t> </w:t>
      </w:r>
      <w:r>
        <w:rPr>
          <w:strike w:val="0"/>
          <w:spacing w:val="-1"/>
        </w:rPr>
        <w:t>contribution standing</w:t>
      </w:r>
      <w:r>
        <w:rPr>
          <w:strike w:val="0"/>
          <w:spacing w:val="-4"/>
        </w:rPr>
        <w:t> </w:t>
      </w:r>
      <w:r>
        <w:rPr>
          <w:strike w:val="0"/>
        </w:rPr>
        <w:t>at</w:t>
      </w:r>
      <w:r>
        <w:rPr>
          <w:strike w:val="0"/>
          <w:spacing w:val="2"/>
        </w:rPr>
        <w:t> </w:t>
      </w:r>
      <w:r>
        <w:rPr>
          <w:rFonts w:ascii="Calibri" w:hAnsi="Calibri" w:cs="Calibri" w:eastAsia="Calibri"/>
          <w:strike w:val="0"/>
          <w:spacing w:val="-1"/>
        </w:rPr>
        <w:t>₦74</w:t>
      </w:r>
      <w:r>
        <w:rPr>
          <w:strike w:val="0"/>
          <w:spacing w:val="-1"/>
        </w:rPr>
        <w:t>.87</w:t>
      </w:r>
      <w:r>
        <w:rPr>
          <w:strike w:val="0"/>
        </w:rPr>
        <w:t> </w:t>
      </w:r>
      <w:r>
        <w:rPr>
          <w:strike w:val="0"/>
          <w:spacing w:val="-1"/>
        </w:rPr>
        <w:t>billion</w:t>
      </w:r>
      <w:r>
        <w:rPr>
          <w:strike w:val="0"/>
          <w:spacing w:val="-2"/>
        </w:rPr>
        <w:t> </w:t>
      </w:r>
      <w:r>
        <w:rPr>
          <w:strike w:val="0"/>
        </w:rPr>
        <w:t>as</w:t>
      </w:r>
      <w:r>
        <w:rPr>
          <w:strike w:val="0"/>
          <w:spacing w:val="-2"/>
        </w:rPr>
        <w:t> </w:t>
      </w:r>
      <w:r>
        <w:rPr>
          <w:strike w:val="0"/>
          <w:spacing w:val="-1"/>
        </w:rPr>
        <w:t>given</w:t>
      </w:r>
      <w:r>
        <w:rPr>
          <w:strike w:val="0"/>
          <w:spacing w:val="-3"/>
        </w:rPr>
        <w:t> </w:t>
      </w:r>
      <w:r>
        <w:rPr>
          <w:strike w:val="0"/>
        </w:rPr>
        <w:t>in</w:t>
      </w:r>
      <w:r>
        <w:rPr>
          <w:strike w:val="0"/>
          <w:spacing w:val="-3"/>
        </w:rPr>
        <w:t> </w:t>
      </w:r>
      <w:r>
        <w:rPr>
          <w:strike w:val="0"/>
          <w:spacing w:val="-1"/>
        </w:rPr>
        <w:t>Table</w:t>
      </w:r>
      <w:r>
        <w:rPr>
          <w:strike w:val="0"/>
        </w:rPr>
        <w:t> 54.</w:t>
      </w:r>
    </w:p>
    <w:p>
      <w:pPr>
        <w:spacing w:line="240" w:lineRule="auto" w:before="11"/>
        <w:rPr>
          <w:rFonts w:ascii="Calibri" w:hAnsi="Calibri" w:cs="Calibri" w:eastAsia="Calibri"/>
          <w:sz w:val="27"/>
          <w:szCs w:val="27"/>
        </w:rPr>
      </w:pPr>
    </w:p>
    <w:p>
      <w:pPr>
        <w:spacing w:before="0"/>
        <w:ind w:left="220" w:right="0" w:firstLine="0"/>
        <w:jc w:val="left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b/>
          <w:color w:val="528135"/>
          <w:spacing w:val="-1"/>
          <w:sz w:val="18"/>
        </w:rPr>
        <w:t>Table</w:t>
      </w:r>
      <w:r>
        <w:rPr>
          <w:rFonts w:ascii="Calibri"/>
          <w:b/>
          <w:color w:val="528135"/>
          <w:spacing w:val="-4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13:</w:t>
      </w:r>
      <w:r>
        <w:rPr>
          <w:rFonts w:ascii="Calibri"/>
          <w:b/>
          <w:color w:val="528135"/>
          <w:spacing w:val="-4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Solid</w:t>
      </w:r>
      <w:r>
        <w:rPr>
          <w:rFonts w:ascii="Calibri"/>
          <w:b/>
          <w:color w:val="528135"/>
          <w:spacing w:val="-4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Mineral</w:t>
      </w:r>
      <w:r>
        <w:rPr>
          <w:rFonts w:ascii="Calibri"/>
          <w:b/>
          <w:color w:val="528135"/>
          <w:spacing w:val="-5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Revenue</w:t>
      </w:r>
      <w:r>
        <w:rPr>
          <w:rFonts w:ascii="Calibri"/>
          <w:b/>
          <w:color w:val="528135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Contribution</w:t>
      </w:r>
      <w:r>
        <w:rPr>
          <w:rFonts w:ascii="Calibri"/>
          <w:b/>
          <w:color w:val="528135"/>
          <w:spacing w:val="-5"/>
          <w:sz w:val="18"/>
        </w:rPr>
        <w:t> </w:t>
      </w:r>
      <w:r>
        <w:rPr>
          <w:rFonts w:ascii="Calibri"/>
          <w:b/>
          <w:color w:val="528135"/>
          <w:sz w:val="18"/>
        </w:rPr>
        <w:t>to</w:t>
      </w:r>
      <w:r>
        <w:rPr>
          <w:rFonts w:ascii="Calibri"/>
          <w:b/>
          <w:color w:val="528135"/>
          <w:spacing w:val="-4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Government</w:t>
      </w:r>
      <w:r>
        <w:rPr>
          <w:rFonts w:ascii="Calibri"/>
          <w:b/>
          <w:color w:val="528135"/>
          <w:spacing w:val="-4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Revenue</w:t>
      </w:r>
      <w:r>
        <w:rPr>
          <w:rFonts w:ascii="Calibri"/>
          <w:sz w:val="18"/>
        </w:rPr>
      </w:r>
    </w:p>
    <w:p>
      <w:pPr>
        <w:spacing w:line="240" w:lineRule="auto" w:before="1"/>
        <w:rPr>
          <w:rFonts w:ascii="Calibri" w:hAnsi="Calibri" w:cs="Calibri" w:eastAsia="Calibri"/>
          <w:b/>
          <w:bCs/>
          <w:sz w:val="17"/>
          <w:szCs w:val="17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7"/>
        <w:gridCol w:w="8661"/>
      </w:tblGrid>
      <w:tr>
        <w:trPr>
          <w:trHeight w:val="310" w:hRule="exact"/>
        </w:trPr>
        <w:tc>
          <w:tcPr>
            <w:tcW w:w="9568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tabs>
                <w:tab w:pos="1019" w:val="left" w:leader="none"/>
                <w:tab w:pos="5174" w:val="left" w:leader="none"/>
                <w:tab w:pos="7608" w:val="left" w:leader="none"/>
              </w:tabs>
              <w:spacing w:line="268" w:lineRule="exact"/>
              <w:ind w:left="103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S/N</w:t>
              <w:tab/>
            </w:r>
            <w:r>
              <w:rPr>
                <w:rFonts w:ascii="Calibri"/>
                <w:b/>
                <w:spacing w:val="-1"/>
                <w:sz w:val="22"/>
              </w:rPr>
              <w:t>Agencies/entities</w:t>
              <w:tab/>
            </w:r>
            <w:r>
              <w:rPr>
                <w:rFonts w:ascii="Calibri"/>
                <w:b/>
                <w:spacing w:val="-1"/>
                <w:w w:val="95"/>
                <w:sz w:val="22"/>
              </w:rPr>
              <w:t>Contribution</w:t>
              <w:tab/>
            </w:r>
            <w:r>
              <w:rPr>
                <w:rFonts w:ascii="Calibri"/>
                <w:b/>
                <w:sz w:val="22"/>
              </w:rPr>
              <w:t>% </w:t>
            </w:r>
            <w:r>
              <w:rPr>
                <w:rFonts w:ascii="Calibri"/>
                <w:b/>
                <w:spacing w:val="-1"/>
                <w:sz w:val="22"/>
              </w:rPr>
              <w:t>Contribution</w:t>
            </w:r>
            <w:r>
              <w:rPr>
                <w:rFonts w:ascii="Calibri"/>
                <w:sz w:val="22"/>
              </w:rPr>
            </w:r>
          </w:p>
        </w:tc>
      </w:tr>
      <w:tr>
        <w:trPr>
          <w:trHeight w:val="329" w:hRule="exact"/>
        </w:trPr>
        <w:tc>
          <w:tcPr>
            <w:tcW w:w="9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86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tabs>
                <w:tab w:pos="4954" w:val="left" w:leader="none"/>
                <w:tab w:pos="8705" w:val="left" w:leader="none"/>
              </w:tabs>
              <w:spacing w:line="240" w:lineRule="auto" w:before="9"/>
              <w:ind w:left="11" w:right="-46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</w:r>
            <w:r>
              <w:rPr>
                <w:rFonts w:ascii="Calibri"/>
                <w:sz w:val="22"/>
                <w:highlight w:val="lightGray"/>
              </w:rPr>
              <w:t> </w:t>
              <w:tab/>
            </w:r>
            <w:r>
              <w:rPr>
                <w:rFonts w:ascii="Calibri"/>
                <w:dstrike/>
                <w:sz w:val="22"/>
                <w:highlight w:val="lightGray"/>
              </w:rPr>
              <w:t>N</w:t>
            </w:r>
            <w:r>
              <w:rPr>
                <w:rFonts w:ascii="Calibri"/>
                <w:dstrike/>
                <w:spacing w:val="-1"/>
                <w:sz w:val="22"/>
                <w:highlight w:val="lightGray"/>
              </w:rPr>
              <w:t> </w:t>
            </w:r>
            <w:r>
              <w:rPr>
                <w:rFonts w:ascii="Calibri"/>
                <w:strike w:val="0"/>
                <w:spacing w:val="-1"/>
                <w:sz w:val="22"/>
                <w:highlight w:val="lightGray"/>
              </w:rPr>
            </w:r>
            <w:r>
              <w:rPr>
                <w:rFonts w:ascii="Calibri"/>
                <w:strike w:val="0"/>
                <w:sz w:val="22"/>
                <w:highlight w:val="lightGray"/>
              </w:rPr>
              <w:t>'</w:t>
            </w:r>
            <w:r>
              <w:rPr>
                <w:rFonts w:ascii="Calibri"/>
                <w:strike w:val="0"/>
                <w:spacing w:val="-1"/>
                <w:sz w:val="22"/>
                <w:highlight w:val="lightGray"/>
              </w:rPr>
              <w:t> Billion</w:t>
            </w:r>
            <w:r>
              <w:rPr>
                <w:rFonts w:ascii="Calibri"/>
                <w:strike w:val="0"/>
                <w:sz w:val="22"/>
                <w:highlight w:val="lightGray"/>
              </w:rPr>
              <w:t> </w:t>
              <w:tab/>
            </w:r>
            <w:r>
              <w:rPr>
                <w:rFonts w:ascii="Calibri"/>
                <w:strike w:val="0"/>
                <w:sz w:val="22"/>
              </w:rPr>
            </w:r>
          </w:p>
        </w:tc>
      </w:tr>
      <w:tr>
        <w:trPr>
          <w:trHeight w:val="313" w:hRule="exact"/>
        </w:trPr>
        <w:tc>
          <w:tcPr>
            <w:tcW w:w="9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68" w:lineRule="exact"/>
              <w:ind w:left="103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A</w:t>
            </w:r>
          </w:p>
        </w:tc>
        <w:tc>
          <w:tcPr>
            <w:tcW w:w="86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tabs>
                <w:tab w:pos="5592" w:val="left" w:leader="none"/>
                <w:tab w:pos="8063" w:val="left" w:leader="none"/>
              </w:tabs>
              <w:spacing w:line="268" w:lineRule="exact"/>
              <w:ind w:left="11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b/>
                <w:spacing w:val="-1"/>
                <w:sz w:val="22"/>
              </w:rPr>
              <w:t>Federal</w:t>
            </w:r>
            <w:r>
              <w:rPr>
                <w:rFonts w:ascii="Calibri"/>
                <w:b/>
                <w:sz w:val="22"/>
              </w:rPr>
              <w:t> </w:t>
            </w:r>
            <w:r>
              <w:rPr>
                <w:rFonts w:ascii="Calibri"/>
                <w:b/>
                <w:spacing w:val="-1"/>
                <w:sz w:val="22"/>
              </w:rPr>
              <w:t>Government</w:t>
            </w:r>
            <w:r>
              <w:rPr>
                <w:rFonts w:ascii="Calibri"/>
                <w:b/>
                <w:sz w:val="22"/>
              </w:rPr>
              <w:t> </w:t>
            </w:r>
            <w:r>
              <w:rPr>
                <w:rFonts w:ascii="Calibri"/>
                <w:b/>
                <w:spacing w:val="-2"/>
                <w:sz w:val="22"/>
              </w:rPr>
              <w:t>Revenue</w:t>
            </w:r>
            <w:r>
              <w:rPr>
                <w:rFonts w:ascii="Calibri"/>
                <w:b/>
                <w:spacing w:val="-1"/>
                <w:sz w:val="22"/>
              </w:rPr>
              <w:t> (FGN)</w:t>
              <w:tab/>
            </w:r>
            <w:r>
              <w:rPr>
                <w:rFonts w:ascii="Calibri"/>
                <w:spacing w:val="-1"/>
                <w:w w:val="95"/>
                <w:sz w:val="22"/>
              </w:rPr>
              <w:t>10,215.05</w:t>
              <w:tab/>
            </w:r>
            <w:r>
              <w:rPr>
                <w:rFonts w:ascii="Calibri"/>
                <w:b/>
                <w:spacing w:val="-1"/>
                <w:sz w:val="22"/>
              </w:rPr>
              <w:t>100%</w:t>
            </w:r>
            <w:r>
              <w:rPr>
                <w:rFonts w:ascii="Calibri"/>
                <w:sz w:val="22"/>
              </w:rPr>
            </w:r>
          </w:p>
        </w:tc>
      </w:tr>
      <w:tr>
        <w:trPr>
          <w:trHeight w:val="318" w:hRule="exact"/>
        </w:trPr>
        <w:tc>
          <w:tcPr>
            <w:tcW w:w="9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86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/>
          </w:p>
        </w:tc>
      </w:tr>
      <w:tr>
        <w:trPr>
          <w:trHeight w:val="320" w:hRule="exact"/>
        </w:trPr>
        <w:tc>
          <w:tcPr>
            <w:tcW w:w="9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103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B</w:t>
            </w:r>
          </w:p>
        </w:tc>
        <w:tc>
          <w:tcPr>
            <w:tcW w:w="86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11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b/>
                <w:spacing w:val="-1"/>
                <w:sz w:val="22"/>
              </w:rPr>
              <w:t>Solid Mineral</w:t>
            </w:r>
            <w:r>
              <w:rPr>
                <w:rFonts w:ascii="Calibri"/>
                <w:b/>
                <w:spacing w:val="-2"/>
                <w:sz w:val="22"/>
              </w:rPr>
              <w:t> </w:t>
            </w:r>
            <w:r>
              <w:rPr>
                <w:rFonts w:ascii="Calibri"/>
                <w:b/>
                <w:spacing w:val="-1"/>
                <w:sz w:val="22"/>
              </w:rPr>
              <w:t>Sector</w:t>
            </w:r>
            <w:r>
              <w:rPr>
                <w:rFonts w:ascii="Calibri"/>
                <w:b/>
                <w:spacing w:val="-2"/>
                <w:sz w:val="22"/>
              </w:rPr>
              <w:t> </w:t>
            </w:r>
            <w:r>
              <w:rPr>
                <w:rFonts w:ascii="Calibri"/>
                <w:b/>
                <w:spacing w:val="-1"/>
                <w:sz w:val="22"/>
              </w:rPr>
              <w:t>Contribution</w:t>
            </w:r>
            <w:r>
              <w:rPr>
                <w:rFonts w:ascii="Calibri"/>
                <w:sz w:val="22"/>
              </w:rPr>
            </w:r>
          </w:p>
        </w:tc>
      </w:tr>
      <w:tr>
        <w:trPr>
          <w:trHeight w:val="319" w:hRule="exact"/>
        </w:trPr>
        <w:tc>
          <w:tcPr>
            <w:tcW w:w="9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103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I</w:t>
            </w:r>
          </w:p>
        </w:tc>
        <w:tc>
          <w:tcPr>
            <w:tcW w:w="86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tabs>
                <w:tab w:pos="5981" w:val="left" w:leader="none"/>
                <w:tab w:pos="7897" w:val="left" w:leader="none"/>
              </w:tabs>
              <w:spacing w:line="240" w:lineRule="auto" w:before="4"/>
              <w:ind w:left="11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MMSD-MID&amp;ASM</w:t>
              <w:tab/>
            </w:r>
            <w:r>
              <w:rPr>
                <w:rFonts w:ascii="Calibri"/>
                <w:spacing w:val="-1"/>
                <w:w w:val="95"/>
                <w:sz w:val="22"/>
              </w:rPr>
              <w:t>2.552</w:t>
              <w:tab/>
            </w:r>
            <w:r>
              <w:rPr>
                <w:rFonts w:ascii="Calibri"/>
                <w:spacing w:val="-1"/>
                <w:sz w:val="22"/>
              </w:rPr>
              <w:t>0.025%</w:t>
            </w:r>
          </w:p>
        </w:tc>
      </w:tr>
      <w:tr>
        <w:trPr>
          <w:trHeight w:val="319" w:hRule="exact"/>
        </w:trPr>
        <w:tc>
          <w:tcPr>
            <w:tcW w:w="9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103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b/>
                <w:spacing w:val="1"/>
                <w:sz w:val="22"/>
              </w:rPr>
              <w:t>II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86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tabs>
                <w:tab w:pos="5981" w:val="left" w:leader="none"/>
                <w:tab w:pos="7897" w:val="left" w:leader="none"/>
              </w:tabs>
              <w:spacing w:line="240" w:lineRule="auto" w:before="4"/>
              <w:ind w:left="11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MCO</w:t>
              <w:tab/>
            </w:r>
            <w:r>
              <w:rPr>
                <w:rFonts w:ascii="Calibri"/>
                <w:spacing w:val="-1"/>
                <w:w w:val="95"/>
                <w:sz w:val="22"/>
              </w:rPr>
              <w:t>2.379</w:t>
              <w:tab/>
            </w:r>
            <w:r>
              <w:rPr>
                <w:rFonts w:ascii="Calibri"/>
                <w:spacing w:val="-1"/>
                <w:sz w:val="22"/>
              </w:rPr>
              <w:t>0.023%</w:t>
            </w:r>
          </w:p>
        </w:tc>
      </w:tr>
      <w:tr>
        <w:trPr>
          <w:trHeight w:val="319" w:hRule="exact"/>
        </w:trPr>
        <w:tc>
          <w:tcPr>
            <w:tcW w:w="9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103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b/>
                <w:spacing w:val="-1"/>
                <w:sz w:val="22"/>
              </w:rPr>
              <w:t>III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86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tabs>
                <w:tab w:pos="5871" w:val="left" w:leader="none"/>
                <w:tab w:pos="8010" w:val="left" w:leader="none"/>
              </w:tabs>
              <w:spacing w:line="240" w:lineRule="auto" w:before="4"/>
              <w:ind w:left="11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w w:val="95"/>
                <w:sz w:val="22"/>
              </w:rPr>
              <w:t>FIRS</w:t>
              <w:tab/>
            </w:r>
            <w:r>
              <w:rPr>
                <w:rFonts w:ascii="Calibri"/>
                <w:spacing w:val="-1"/>
                <w:sz w:val="22"/>
              </w:rPr>
              <w:t>69.918</w:t>
              <w:tab/>
              <w:t>0.66%</w:t>
            </w:r>
          </w:p>
        </w:tc>
      </w:tr>
      <w:tr>
        <w:trPr>
          <w:trHeight w:val="318" w:hRule="exact"/>
        </w:trPr>
        <w:tc>
          <w:tcPr>
            <w:tcW w:w="9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103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b/>
                <w:spacing w:val="1"/>
                <w:sz w:val="22"/>
              </w:rPr>
              <w:t>IV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86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tabs>
                <w:tab w:pos="5981" w:val="left" w:leader="none"/>
                <w:tab w:pos="7787" w:val="left" w:leader="none"/>
              </w:tabs>
              <w:spacing w:line="240" w:lineRule="auto" w:before="4"/>
              <w:ind w:left="11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Ministry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Environment</w:t>
              <w:tab/>
            </w:r>
            <w:r>
              <w:rPr>
                <w:rFonts w:ascii="Calibri"/>
                <w:spacing w:val="-1"/>
                <w:w w:val="95"/>
                <w:sz w:val="22"/>
              </w:rPr>
              <w:t>0.017</w:t>
              <w:tab/>
            </w:r>
            <w:r>
              <w:rPr>
                <w:rFonts w:ascii="Calibri"/>
                <w:spacing w:val="-1"/>
                <w:sz w:val="22"/>
              </w:rPr>
              <w:t>0.0017%</w:t>
            </w:r>
          </w:p>
        </w:tc>
      </w:tr>
      <w:tr>
        <w:trPr>
          <w:trHeight w:val="318" w:hRule="exact"/>
        </w:trPr>
        <w:tc>
          <w:tcPr>
            <w:tcW w:w="9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86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tabs>
                <w:tab w:pos="5979" w:val="left" w:leader="none"/>
                <w:tab w:pos="8010" w:val="left" w:leader="none"/>
              </w:tabs>
              <w:spacing w:line="240" w:lineRule="auto" w:before="5"/>
              <w:ind w:left="11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b/>
                <w:spacing w:val="-1"/>
                <w:sz w:val="22"/>
              </w:rPr>
              <w:t>Sub Total</w:t>
            </w:r>
            <w:r>
              <w:rPr>
                <w:rFonts w:ascii="Calibri"/>
                <w:b/>
                <w:spacing w:val="-2"/>
                <w:sz w:val="22"/>
              </w:rPr>
              <w:t> </w:t>
            </w:r>
            <w:r>
              <w:rPr>
                <w:rFonts w:ascii="Calibri"/>
                <w:b/>
                <w:spacing w:val="-1"/>
                <w:sz w:val="22"/>
              </w:rPr>
              <w:t>(B)</w:t>
              <w:tab/>
              <w:t>74.87</w:t>
              <w:tab/>
            </w:r>
            <w:r>
              <w:rPr>
                <w:rFonts w:ascii="Calibri"/>
                <w:spacing w:val="-1"/>
                <w:sz w:val="22"/>
              </w:rPr>
              <w:t>0.73%</w:t>
            </w:r>
          </w:p>
        </w:tc>
      </w:tr>
      <w:tr>
        <w:trPr>
          <w:trHeight w:val="314" w:hRule="exact"/>
        </w:trPr>
        <w:tc>
          <w:tcPr>
            <w:tcW w:w="9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86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tabs>
                <w:tab w:pos="8003" w:val="left" w:leader="none"/>
              </w:tabs>
              <w:spacing w:line="240" w:lineRule="auto" w:before="4"/>
              <w:ind w:left="11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%Contribution</w:t>
              <w:tab/>
            </w:r>
            <w:r>
              <w:rPr>
                <w:rFonts w:ascii="Calibri"/>
                <w:b/>
                <w:spacing w:val="-1"/>
                <w:sz w:val="22"/>
              </w:rPr>
              <w:t>0.73%</w:t>
            </w:r>
            <w:r>
              <w:rPr>
                <w:rFonts w:ascii="Calibri"/>
                <w:sz w:val="22"/>
              </w:rPr>
            </w:r>
          </w:p>
        </w:tc>
      </w:tr>
    </w:tbl>
    <w:p>
      <w:pPr>
        <w:spacing w:before="11"/>
        <w:ind w:left="220" w:right="0" w:firstLine="0"/>
        <w:jc w:val="left"/>
        <w:rPr>
          <w:rFonts w:ascii="Calibri" w:hAnsi="Calibri" w:cs="Calibri" w:eastAsia="Calibri"/>
          <w:sz w:val="20"/>
          <w:szCs w:val="20"/>
        </w:rPr>
      </w:pPr>
      <w:r>
        <w:rPr>
          <w:rFonts w:ascii="Calibri"/>
          <w:b/>
          <w:color w:val="528135"/>
          <w:spacing w:val="-1"/>
          <w:sz w:val="20"/>
        </w:rPr>
        <w:t>Source:</w:t>
      </w:r>
      <w:r>
        <w:rPr>
          <w:rFonts w:ascii="Calibri"/>
          <w:b/>
          <w:color w:val="528135"/>
          <w:spacing w:val="-7"/>
          <w:sz w:val="20"/>
        </w:rPr>
        <w:t> </w:t>
      </w:r>
      <w:r>
        <w:rPr>
          <w:rFonts w:ascii="Calibri"/>
          <w:b/>
          <w:color w:val="528135"/>
          <w:sz w:val="20"/>
        </w:rPr>
        <w:t>2019</w:t>
      </w:r>
      <w:r>
        <w:rPr>
          <w:rFonts w:ascii="Calibri"/>
          <w:b/>
          <w:color w:val="528135"/>
          <w:spacing w:val="-8"/>
          <w:sz w:val="20"/>
        </w:rPr>
        <w:t> </w:t>
      </w:r>
      <w:r>
        <w:rPr>
          <w:rFonts w:ascii="Calibri"/>
          <w:b/>
          <w:color w:val="528135"/>
          <w:sz w:val="20"/>
        </w:rPr>
        <w:t>NEITI</w:t>
      </w:r>
      <w:r>
        <w:rPr>
          <w:rFonts w:ascii="Calibri"/>
          <w:b/>
          <w:color w:val="528135"/>
          <w:spacing w:val="-9"/>
          <w:sz w:val="20"/>
        </w:rPr>
        <w:t> </w:t>
      </w:r>
      <w:r>
        <w:rPr>
          <w:rFonts w:ascii="Calibri"/>
          <w:b/>
          <w:color w:val="528135"/>
          <w:sz w:val="20"/>
        </w:rPr>
        <w:t>SMA</w:t>
      </w:r>
      <w:r>
        <w:rPr>
          <w:rFonts w:ascii="Calibri"/>
          <w:b/>
          <w:color w:val="528135"/>
          <w:spacing w:val="-8"/>
          <w:sz w:val="20"/>
        </w:rPr>
        <w:t> </w:t>
      </w:r>
      <w:r>
        <w:rPr>
          <w:rFonts w:ascii="Calibri"/>
          <w:b/>
          <w:color w:val="528135"/>
          <w:sz w:val="20"/>
        </w:rPr>
        <w:t>Templates</w:t>
      </w:r>
      <w:r>
        <w:rPr>
          <w:rFonts w:ascii="Calibri"/>
          <w:sz w:val="20"/>
        </w:rPr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pStyle w:val="Heading4"/>
        <w:numPr>
          <w:ilvl w:val="2"/>
          <w:numId w:val="26"/>
        </w:numPr>
        <w:tabs>
          <w:tab w:pos="941" w:val="left" w:leader="none"/>
        </w:tabs>
        <w:spacing w:line="240" w:lineRule="auto" w:before="129" w:after="0"/>
        <w:ind w:left="940" w:right="0" w:hanging="720"/>
        <w:jc w:val="left"/>
        <w:rPr>
          <w:b w:val="0"/>
          <w:bCs w:val="0"/>
        </w:rPr>
      </w:pPr>
      <w:r>
        <w:rPr>
          <w:color w:val="528135"/>
          <w:spacing w:val="-1"/>
        </w:rPr>
        <w:t>Five-Year</w:t>
      </w:r>
      <w:r>
        <w:rPr>
          <w:color w:val="528135"/>
          <w:spacing w:val="-5"/>
        </w:rPr>
        <w:t> </w:t>
      </w:r>
      <w:r>
        <w:rPr>
          <w:color w:val="528135"/>
          <w:spacing w:val="-1"/>
        </w:rPr>
        <w:t>Trend</w:t>
      </w:r>
      <w:r>
        <w:rPr>
          <w:color w:val="528135"/>
          <w:spacing w:val="-4"/>
        </w:rPr>
        <w:t> </w:t>
      </w:r>
      <w:r>
        <w:rPr>
          <w:color w:val="528135"/>
          <w:spacing w:val="-1"/>
        </w:rPr>
        <w:t>Analysis</w:t>
      </w:r>
      <w:r>
        <w:rPr>
          <w:color w:val="528135"/>
          <w:spacing w:val="-7"/>
        </w:rPr>
        <w:t> </w:t>
      </w:r>
      <w:r>
        <w:rPr>
          <w:color w:val="528135"/>
        </w:rPr>
        <w:t>of</w:t>
      </w:r>
      <w:r>
        <w:rPr>
          <w:color w:val="528135"/>
          <w:spacing w:val="-5"/>
        </w:rPr>
        <w:t> </w:t>
      </w:r>
      <w:r>
        <w:rPr>
          <w:color w:val="528135"/>
          <w:spacing w:val="-1"/>
        </w:rPr>
        <w:t>Contribution</w:t>
      </w:r>
      <w:r>
        <w:rPr>
          <w:color w:val="528135"/>
          <w:spacing w:val="-6"/>
        </w:rPr>
        <w:t> </w:t>
      </w:r>
      <w:r>
        <w:rPr>
          <w:color w:val="528135"/>
        </w:rPr>
        <w:t>to</w:t>
      </w:r>
      <w:r>
        <w:rPr>
          <w:color w:val="528135"/>
          <w:spacing w:val="-6"/>
        </w:rPr>
        <w:t> </w:t>
      </w:r>
      <w:r>
        <w:rPr>
          <w:color w:val="528135"/>
          <w:spacing w:val="-1"/>
        </w:rPr>
        <w:t>Government</w:t>
      </w:r>
      <w:r>
        <w:rPr>
          <w:color w:val="528135"/>
          <w:spacing w:val="-5"/>
        </w:rPr>
        <w:t> </w:t>
      </w:r>
      <w:r>
        <w:rPr>
          <w:color w:val="528135"/>
          <w:spacing w:val="-1"/>
        </w:rPr>
        <w:t>Revenues</w:t>
      </w:r>
      <w:r>
        <w:rPr>
          <w:b w:val="0"/>
        </w:rPr>
      </w:r>
    </w:p>
    <w:p>
      <w:pPr>
        <w:spacing w:line="240" w:lineRule="auto" w:before="1"/>
        <w:rPr>
          <w:rFonts w:ascii="Calibri" w:hAnsi="Calibri" w:cs="Calibri" w:eastAsia="Calibri"/>
          <w:b/>
          <w:bCs/>
          <w:sz w:val="31"/>
          <w:szCs w:val="31"/>
        </w:rPr>
      </w:pPr>
    </w:p>
    <w:p>
      <w:pPr>
        <w:pStyle w:val="BodyText"/>
        <w:spacing w:line="276" w:lineRule="auto"/>
        <w:ind w:right="214"/>
        <w:jc w:val="left"/>
      </w:pPr>
      <w:r>
        <w:rPr/>
        <w:t>The</w:t>
      </w:r>
      <w:r>
        <w:rPr>
          <w:spacing w:val="-5"/>
        </w:rPr>
        <w:t> </w:t>
      </w:r>
      <w:r>
        <w:rPr>
          <w:spacing w:val="-1"/>
        </w:rPr>
        <w:t>total</w:t>
      </w:r>
      <w:r>
        <w:rPr>
          <w:spacing w:val="-2"/>
        </w:rPr>
        <w:t> </w:t>
      </w:r>
      <w:r>
        <w:rPr>
          <w:spacing w:val="-1"/>
        </w:rPr>
        <w:t>revenue</w:t>
      </w:r>
      <w:r>
        <w:rPr>
          <w:spacing w:val="-2"/>
        </w:rPr>
        <w:t> </w:t>
      </w:r>
      <w:r>
        <w:rPr>
          <w:spacing w:val="-1"/>
        </w:rPr>
        <w:t>accruing</w:t>
      </w:r>
      <w:r>
        <w:rPr>
          <w:spacing w:val="-3"/>
        </w:rPr>
        <w:t> </w:t>
      </w:r>
      <w:r>
        <w:rPr>
          <w:spacing w:val="-1"/>
        </w:rPr>
        <w:t>to</w:t>
      </w:r>
      <w:r>
        <w:rPr>
          <w:spacing w:val="-2"/>
        </w:rPr>
        <w:t> </w:t>
      </w:r>
      <w:r>
        <w:rPr>
          <w:spacing w:val="-1"/>
        </w:rPr>
        <w:t>the</w:t>
      </w:r>
      <w:r>
        <w:rPr>
          <w:spacing w:val="-5"/>
        </w:rPr>
        <w:t> </w:t>
      </w:r>
      <w:r>
        <w:rPr>
          <w:spacing w:val="-1"/>
        </w:rPr>
        <w:t>federal</w:t>
      </w:r>
      <w:r>
        <w:rPr>
          <w:spacing w:val="-6"/>
        </w:rPr>
        <w:t> </w:t>
      </w:r>
      <w:r>
        <w:rPr>
          <w:spacing w:val="-1"/>
        </w:rPr>
        <w:t>Government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last</w:t>
      </w:r>
      <w:r>
        <w:rPr>
          <w:spacing w:val="-4"/>
        </w:rPr>
        <w:t> </w:t>
      </w:r>
      <w:r>
        <w:rPr/>
        <w:t>five</w:t>
      </w:r>
      <w:r>
        <w:rPr>
          <w:spacing w:val="-3"/>
        </w:rPr>
        <w:t> </w:t>
      </w:r>
      <w:r>
        <w:rPr>
          <w:spacing w:val="-1"/>
        </w:rPr>
        <w:t>(5)</w:t>
      </w:r>
      <w:r>
        <w:rPr>
          <w:spacing w:val="-3"/>
        </w:rPr>
        <w:t> </w:t>
      </w:r>
      <w:r>
        <w:rPr>
          <w:spacing w:val="-1"/>
        </w:rPr>
        <w:t>years</w:t>
      </w:r>
      <w:r>
        <w:rPr>
          <w:spacing w:val="-4"/>
        </w:rPr>
        <w:t> </w:t>
      </w:r>
      <w:r>
        <w:rPr>
          <w:spacing w:val="-1"/>
        </w:rPr>
        <w:t>from</w:t>
      </w:r>
      <w:r>
        <w:rPr>
          <w:spacing w:val="7"/>
        </w:rPr>
        <w:t> </w:t>
      </w:r>
      <w:r>
        <w:rPr/>
        <w:t>all</w:t>
      </w:r>
      <w:r>
        <w:rPr>
          <w:spacing w:val="-5"/>
        </w:rPr>
        <w:t> </w:t>
      </w:r>
      <w:r>
        <w:rPr>
          <w:spacing w:val="-1"/>
        </w:rPr>
        <w:t>sectors</w:t>
      </w:r>
      <w:r>
        <w:rPr>
          <w:spacing w:val="69"/>
          <w:w w:val="99"/>
        </w:rPr>
        <w:t> </w:t>
      </w:r>
      <w:r>
        <w:rPr/>
        <w:t>was</w:t>
      </w:r>
      <w:r>
        <w:rPr>
          <w:spacing w:val="-3"/>
        </w:rPr>
        <w:t> </w:t>
      </w:r>
      <w:r>
        <w:rPr>
          <w:dstrike/>
        </w:rPr>
        <w:t>N</w:t>
      </w:r>
      <w:r>
        <w:rPr>
          <w:dstrike/>
          <w:spacing w:val="-4"/>
        </w:rPr>
        <w:t> </w:t>
      </w:r>
      <w:r>
        <w:rPr>
          <w:strike w:val="0"/>
          <w:spacing w:val="-4"/>
        </w:rPr>
      </w:r>
      <w:r>
        <w:rPr>
          <w:strike w:val="0"/>
          <w:spacing w:val="-1"/>
        </w:rPr>
        <w:t>39.648</w:t>
      </w:r>
      <w:r>
        <w:rPr>
          <w:strike w:val="0"/>
          <w:spacing w:val="-3"/>
        </w:rPr>
        <w:t> </w:t>
      </w:r>
      <w:r>
        <w:rPr>
          <w:strike w:val="0"/>
          <w:spacing w:val="-1"/>
        </w:rPr>
        <w:t>trillion</w:t>
      </w:r>
      <w:r>
        <w:rPr>
          <w:strike w:val="0"/>
          <w:spacing w:val="-3"/>
        </w:rPr>
        <w:t> </w:t>
      </w:r>
      <w:r>
        <w:rPr>
          <w:strike w:val="0"/>
          <w:spacing w:val="-1"/>
        </w:rPr>
        <w:t>with</w:t>
      </w:r>
      <w:r>
        <w:rPr>
          <w:strike w:val="0"/>
          <w:spacing w:val="-2"/>
        </w:rPr>
        <w:t> </w:t>
      </w:r>
      <w:r>
        <w:rPr>
          <w:strike w:val="0"/>
          <w:spacing w:val="-1"/>
        </w:rPr>
        <w:t>the</w:t>
      </w:r>
      <w:r>
        <w:rPr>
          <w:strike w:val="0"/>
          <w:spacing w:val="-2"/>
        </w:rPr>
        <w:t> solid</w:t>
      </w:r>
      <w:r>
        <w:rPr>
          <w:strike w:val="0"/>
          <w:spacing w:val="-3"/>
        </w:rPr>
        <w:t> </w:t>
      </w:r>
      <w:r>
        <w:rPr>
          <w:strike w:val="0"/>
        </w:rPr>
        <w:t>minerals</w:t>
      </w:r>
      <w:r>
        <w:rPr>
          <w:strike w:val="0"/>
          <w:spacing w:val="-3"/>
        </w:rPr>
        <w:t> </w:t>
      </w:r>
      <w:r>
        <w:rPr>
          <w:strike w:val="0"/>
          <w:spacing w:val="-1"/>
        </w:rPr>
        <w:t>sector</w:t>
      </w:r>
      <w:r>
        <w:rPr>
          <w:strike w:val="0"/>
          <w:spacing w:val="-2"/>
        </w:rPr>
        <w:t> </w:t>
      </w:r>
      <w:r>
        <w:rPr>
          <w:strike w:val="0"/>
          <w:spacing w:val="-1"/>
        </w:rPr>
        <w:t>contributing</w:t>
      </w:r>
      <w:r>
        <w:rPr>
          <w:strike w:val="0"/>
          <w:spacing w:val="-3"/>
        </w:rPr>
        <w:t> </w:t>
      </w:r>
      <w:r>
        <w:rPr>
          <w:dstrike/>
        </w:rPr>
        <w:t>N</w:t>
      </w:r>
      <w:r>
        <w:rPr>
          <w:strike w:val="0"/>
        </w:rPr>
        <w:t>308.43</w:t>
      </w:r>
      <w:r>
        <w:rPr>
          <w:strike w:val="0"/>
          <w:spacing w:val="-4"/>
        </w:rPr>
        <w:t> </w:t>
      </w:r>
      <w:r>
        <w:rPr>
          <w:strike w:val="0"/>
        </w:rPr>
        <w:t>billion,</w:t>
      </w:r>
      <w:r>
        <w:rPr>
          <w:strike w:val="0"/>
          <w:spacing w:val="-4"/>
        </w:rPr>
        <w:t> </w:t>
      </w:r>
      <w:r>
        <w:rPr>
          <w:strike w:val="0"/>
          <w:spacing w:val="-1"/>
        </w:rPr>
        <w:t>representing</w:t>
      </w:r>
      <w:r>
        <w:rPr>
          <w:strike w:val="0"/>
          <w:spacing w:val="53"/>
          <w:w w:val="99"/>
        </w:rPr>
        <w:t> </w:t>
      </w:r>
      <w:r>
        <w:rPr>
          <w:strike w:val="0"/>
        </w:rPr>
        <w:t>0.78%</w:t>
      </w:r>
      <w:r>
        <w:rPr>
          <w:strike w:val="0"/>
          <w:spacing w:val="-2"/>
        </w:rPr>
        <w:t> </w:t>
      </w:r>
      <w:r>
        <w:rPr>
          <w:strike w:val="0"/>
        </w:rPr>
        <w:t>as</w:t>
      </w:r>
      <w:r>
        <w:rPr>
          <w:strike w:val="0"/>
          <w:spacing w:val="-2"/>
        </w:rPr>
        <w:t> </w:t>
      </w:r>
      <w:r>
        <w:rPr>
          <w:strike w:val="0"/>
          <w:spacing w:val="-1"/>
        </w:rPr>
        <w:t>presented </w:t>
      </w:r>
      <w:r>
        <w:rPr>
          <w:strike w:val="0"/>
        </w:rPr>
        <w:t>in</w:t>
      </w:r>
      <w:r>
        <w:rPr>
          <w:strike w:val="0"/>
          <w:spacing w:val="-3"/>
        </w:rPr>
        <w:t> </w:t>
      </w:r>
      <w:r>
        <w:rPr>
          <w:strike w:val="0"/>
          <w:spacing w:val="-1"/>
        </w:rPr>
        <w:t>Table 55.</w:t>
      </w:r>
    </w:p>
    <w:p>
      <w:pPr>
        <w:spacing w:line="240" w:lineRule="auto" w:before="10"/>
        <w:rPr>
          <w:rFonts w:ascii="Calibri" w:hAnsi="Calibri" w:cs="Calibri" w:eastAsia="Calibri"/>
          <w:sz w:val="27"/>
          <w:szCs w:val="27"/>
        </w:rPr>
      </w:pPr>
    </w:p>
    <w:p>
      <w:pPr>
        <w:spacing w:before="0"/>
        <w:ind w:left="220" w:right="0" w:firstLine="0"/>
        <w:jc w:val="left"/>
        <w:rPr>
          <w:rFonts w:ascii="Calibri" w:hAnsi="Calibri" w:cs="Calibri" w:eastAsia="Calibri"/>
          <w:sz w:val="18"/>
          <w:szCs w:val="18"/>
        </w:rPr>
      </w:pPr>
      <w:r>
        <w:rPr/>
        <w:pict>
          <v:group style="position:absolute;margin-left:192.270004pt;margin-top:43.319355pt;width:7.25pt;height:1.9pt;mso-position-horizontal-relative:page;mso-position-vertical-relative:paragraph;z-index:-638728" coordorigin="3845,866" coordsize="145,38">
            <v:group style="position:absolute;left:3852;top:897;width:131;height:2" coordorigin="3852,897" coordsize="131,2">
              <v:shape style="position:absolute;left:3852;top:897;width:131;height:2" coordorigin="3852,897" coordsize="131,0" path="m3852,897l3982,897e" filled="false" stroked="true" strokeweight=".69998pt" strokecolor="#000000">
                <v:path arrowok="t"/>
              </v:shape>
            </v:group>
            <v:group style="position:absolute;left:3852;top:873;width:131;height:2" coordorigin="3852,873" coordsize="131,2">
              <v:shape style="position:absolute;left:3852;top:873;width:131;height:2" coordorigin="3852,873" coordsize="131,0" path="m3852,873l3982,873e" filled="false" stroked="true" strokeweight=".69998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252.660004pt;margin-top:43.319355pt;width:7.2pt;height:1.9pt;mso-position-horizontal-relative:page;mso-position-vertical-relative:paragraph;z-index:-638704" coordorigin="5053,866" coordsize="144,38">
            <v:group style="position:absolute;left:5060;top:897;width:130;height:2" coordorigin="5060,897" coordsize="130,2">
              <v:shape style="position:absolute;left:5060;top:897;width:130;height:2" coordorigin="5060,897" coordsize="130,0" path="m5060,897l5190,897e" filled="false" stroked="true" strokeweight=".69998pt" strokecolor="#000000">
                <v:path arrowok="t"/>
              </v:shape>
            </v:group>
            <v:group style="position:absolute;left:5060;top:873;width:130;height:2" coordorigin="5060,873" coordsize="130,2">
              <v:shape style="position:absolute;left:5060;top:873;width:130;height:2" coordorigin="5060,873" coordsize="130,0" path="m5060,873l5190,873e" filled="false" stroked="true" strokeweight=".69998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313.140015pt;margin-top:43.319355pt;width:7.2pt;height:1.9pt;mso-position-horizontal-relative:page;mso-position-vertical-relative:paragraph;z-index:-638680" coordorigin="6263,866" coordsize="144,38">
            <v:group style="position:absolute;left:6270;top:897;width:130;height:2" coordorigin="6270,897" coordsize="130,2">
              <v:shape style="position:absolute;left:6270;top:897;width:130;height:2" coordorigin="6270,897" coordsize="130,0" path="m6270,897l6399,897e" filled="false" stroked="true" strokeweight=".69998pt" strokecolor="#000000">
                <v:path arrowok="t"/>
              </v:shape>
            </v:group>
            <v:group style="position:absolute;left:6270;top:873;width:130;height:2" coordorigin="6270,873" coordsize="130,2">
              <v:shape style="position:absolute;left:6270;top:873;width:130;height:2" coordorigin="6270,873" coordsize="130,0" path="m6270,873l6399,873e" filled="false" stroked="true" strokeweight=".69998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377.839996pt;margin-top:43.319355pt;width:7.2pt;height:1.9pt;mso-position-horizontal-relative:page;mso-position-vertical-relative:paragraph;z-index:-638656" coordorigin="7557,866" coordsize="144,38">
            <v:group style="position:absolute;left:7564;top:897;width:130;height:2" coordorigin="7564,897" coordsize="130,2">
              <v:shape style="position:absolute;left:7564;top:897;width:130;height:2" coordorigin="7564,897" coordsize="130,0" path="m7564,897l7693,897e" filled="false" stroked="true" strokeweight=".69998pt" strokecolor="#000000">
                <v:path arrowok="t"/>
              </v:shape>
            </v:group>
            <v:group style="position:absolute;left:7564;top:873;width:130;height:2" coordorigin="7564,873" coordsize="130,2">
              <v:shape style="position:absolute;left:7564;top:873;width:130;height:2" coordorigin="7564,873" coordsize="130,0" path="m7564,873l7693,873e" filled="false" stroked="true" strokeweight=".69998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434pt;margin-top:43.319355pt;width:7.2pt;height:1.9pt;mso-position-horizontal-relative:page;mso-position-vertical-relative:paragraph;z-index:-638632" coordorigin="8680,866" coordsize="144,38">
            <v:group style="position:absolute;left:8687;top:897;width:130;height:2" coordorigin="8687,897" coordsize="130,2">
              <v:shape style="position:absolute;left:8687;top:897;width:130;height:2" coordorigin="8687,897" coordsize="130,0" path="m8687,897l8817,897e" filled="false" stroked="true" strokeweight=".69998pt" strokecolor="#000000">
                <v:path arrowok="t"/>
              </v:shape>
            </v:group>
            <v:group style="position:absolute;left:8687;top:873;width:130;height:2" coordorigin="8687,873" coordsize="130,2">
              <v:shape style="position:absolute;left:8687;top:873;width:130;height:2" coordorigin="8687,873" coordsize="130,0" path="m8687,873l8817,873e" filled="false" stroked="true" strokeweight=".69998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492.110016pt;margin-top:43.319355pt;width:7.2pt;height:1.9pt;mso-position-horizontal-relative:page;mso-position-vertical-relative:paragraph;z-index:-638608" coordorigin="9842,866" coordsize="144,38">
            <v:group style="position:absolute;left:9849;top:897;width:130;height:2" coordorigin="9849,897" coordsize="130,2">
              <v:shape style="position:absolute;left:9849;top:897;width:130;height:2" coordorigin="9849,897" coordsize="130,0" path="m9849,897l9979,897e" filled="false" stroked="true" strokeweight=".69998pt" strokecolor="#000000">
                <v:path arrowok="t"/>
              </v:shape>
            </v:group>
            <v:group style="position:absolute;left:9849;top:873;width:130;height:2" coordorigin="9849,873" coordsize="130,2">
              <v:shape style="position:absolute;left:9849;top:873;width:130;height:2" coordorigin="9849,873" coordsize="130,0" path="m9849,873l9979,873e" filled="false" stroked="true" strokeweight=".69998pt" strokecolor="#000000">
                <v:path arrowok="t"/>
              </v:shape>
            </v:group>
            <w10:wrap type="none"/>
          </v:group>
        </w:pict>
      </w:r>
      <w:r>
        <w:rPr>
          <w:rFonts w:ascii="Calibri"/>
          <w:b/>
          <w:color w:val="528135"/>
          <w:spacing w:val="-1"/>
          <w:sz w:val="18"/>
        </w:rPr>
        <w:t>Table</w:t>
      </w:r>
      <w:r>
        <w:rPr>
          <w:rFonts w:ascii="Calibri"/>
          <w:b/>
          <w:color w:val="528135"/>
          <w:spacing w:val="-4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14:</w:t>
      </w:r>
      <w:r>
        <w:rPr>
          <w:rFonts w:ascii="Calibri"/>
          <w:b/>
          <w:color w:val="528135"/>
          <w:spacing w:val="-3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Five-Year</w:t>
      </w:r>
      <w:r>
        <w:rPr>
          <w:rFonts w:ascii="Calibri"/>
          <w:b/>
          <w:color w:val="528135"/>
          <w:spacing w:val="-4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Trend</w:t>
      </w:r>
      <w:r>
        <w:rPr>
          <w:rFonts w:ascii="Calibri"/>
          <w:b/>
          <w:color w:val="528135"/>
          <w:spacing w:val="-4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Analysis</w:t>
      </w:r>
      <w:r>
        <w:rPr>
          <w:rFonts w:ascii="Calibri"/>
          <w:b/>
          <w:color w:val="528135"/>
          <w:spacing w:val="-4"/>
          <w:sz w:val="18"/>
        </w:rPr>
        <w:t> </w:t>
      </w:r>
      <w:r>
        <w:rPr>
          <w:rFonts w:ascii="Calibri"/>
          <w:b/>
          <w:color w:val="528135"/>
          <w:sz w:val="18"/>
        </w:rPr>
        <w:t>of</w:t>
      </w:r>
      <w:r>
        <w:rPr>
          <w:rFonts w:ascii="Calibri"/>
          <w:b/>
          <w:color w:val="528135"/>
          <w:spacing w:val="-4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Contribution</w:t>
      </w:r>
      <w:r>
        <w:rPr>
          <w:rFonts w:ascii="Calibri"/>
          <w:b/>
          <w:color w:val="528135"/>
          <w:spacing w:val="-5"/>
          <w:sz w:val="18"/>
        </w:rPr>
        <w:t> </w:t>
      </w:r>
      <w:r>
        <w:rPr>
          <w:rFonts w:ascii="Calibri"/>
          <w:b/>
          <w:color w:val="528135"/>
          <w:sz w:val="18"/>
        </w:rPr>
        <w:t>to</w:t>
      </w:r>
      <w:r>
        <w:rPr>
          <w:rFonts w:ascii="Calibri"/>
          <w:b/>
          <w:color w:val="528135"/>
          <w:spacing w:val="-4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Government</w:t>
      </w:r>
      <w:r>
        <w:rPr>
          <w:rFonts w:ascii="Calibri"/>
          <w:b/>
          <w:color w:val="528135"/>
          <w:spacing w:val="-4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Revenue</w:t>
      </w:r>
      <w:r>
        <w:rPr>
          <w:rFonts w:ascii="Calibri"/>
          <w:sz w:val="18"/>
        </w:rPr>
      </w:r>
    </w:p>
    <w:p>
      <w:pPr>
        <w:spacing w:line="240" w:lineRule="auto" w:before="1"/>
        <w:rPr>
          <w:rFonts w:ascii="Calibri" w:hAnsi="Calibri" w:cs="Calibri" w:eastAsia="Calibri"/>
          <w:b/>
          <w:bCs/>
          <w:sz w:val="17"/>
          <w:szCs w:val="17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07"/>
        <w:gridCol w:w="1207"/>
        <w:gridCol w:w="1208"/>
        <w:gridCol w:w="1296"/>
        <w:gridCol w:w="1122"/>
        <w:gridCol w:w="1163"/>
        <w:gridCol w:w="1164"/>
      </w:tblGrid>
      <w:tr>
        <w:trPr>
          <w:trHeight w:val="305" w:hRule="exact"/>
        </w:trPr>
        <w:tc>
          <w:tcPr>
            <w:tcW w:w="24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Year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2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2015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2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"/>
              <w:ind w:left="10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2016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2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2017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12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2018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1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"/>
              <w:ind w:left="10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2019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1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Total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24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12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</w:t>
            </w:r>
            <w:r>
              <w:rPr>
                <w:rFonts w:ascii="Calibri"/>
                <w:spacing w:val="-2"/>
                <w:sz w:val="20"/>
              </w:rPr>
              <w:t> </w:t>
            </w:r>
            <w:r>
              <w:rPr>
                <w:rFonts w:ascii="Calibri"/>
                <w:sz w:val="20"/>
              </w:rPr>
              <w:t>'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Billion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2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</w:t>
            </w:r>
            <w:r>
              <w:rPr>
                <w:rFonts w:ascii="Calibri"/>
                <w:spacing w:val="-3"/>
                <w:sz w:val="20"/>
              </w:rPr>
              <w:t> </w:t>
            </w:r>
            <w:r>
              <w:rPr>
                <w:rFonts w:ascii="Calibri"/>
                <w:sz w:val="20"/>
              </w:rPr>
              <w:t>'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Billion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2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</w:t>
            </w:r>
            <w:r>
              <w:rPr>
                <w:rFonts w:ascii="Calibri"/>
                <w:spacing w:val="-3"/>
                <w:sz w:val="20"/>
              </w:rPr>
              <w:t> </w:t>
            </w:r>
            <w:r>
              <w:rPr>
                <w:rFonts w:ascii="Calibri"/>
                <w:sz w:val="20"/>
              </w:rPr>
              <w:t>'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Billion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12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</w:t>
            </w:r>
            <w:r>
              <w:rPr>
                <w:rFonts w:ascii="Calibri"/>
                <w:spacing w:val="-3"/>
                <w:sz w:val="20"/>
              </w:rPr>
              <w:t> </w:t>
            </w:r>
            <w:r>
              <w:rPr>
                <w:rFonts w:ascii="Calibri"/>
                <w:sz w:val="20"/>
              </w:rPr>
              <w:t>'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Billion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1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</w:t>
            </w:r>
            <w:r>
              <w:rPr>
                <w:rFonts w:ascii="Calibri"/>
                <w:spacing w:val="-3"/>
                <w:sz w:val="20"/>
              </w:rPr>
              <w:t> </w:t>
            </w:r>
            <w:r>
              <w:rPr>
                <w:rFonts w:ascii="Calibri"/>
                <w:sz w:val="20"/>
              </w:rPr>
              <w:t>'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Billion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1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</w:t>
            </w:r>
            <w:r>
              <w:rPr>
                <w:rFonts w:ascii="Calibri"/>
                <w:spacing w:val="-3"/>
                <w:sz w:val="20"/>
              </w:rPr>
              <w:t> </w:t>
            </w:r>
            <w:r>
              <w:rPr>
                <w:rFonts w:ascii="Calibri"/>
                <w:sz w:val="20"/>
              </w:rPr>
              <w:t>'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Billion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11" w:hRule="exact"/>
        </w:trPr>
        <w:tc>
          <w:tcPr>
            <w:tcW w:w="24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FGN</w:t>
            </w:r>
            <w:r>
              <w:rPr>
                <w:rFonts w:ascii="Calibri"/>
                <w:spacing w:val="-10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Collected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z w:val="20"/>
              </w:rPr>
              <w:t>Revenue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2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39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6,959.57</w:t>
            </w:r>
          </w:p>
        </w:tc>
        <w:tc>
          <w:tcPr>
            <w:tcW w:w="12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39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5,679.03</w:t>
            </w:r>
          </w:p>
        </w:tc>
        <w:tc>
          <w:tcPr>
            <w:tcW w:w="12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48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7,350.00</w:t>
            </w:r>
          </w:p>
        </w:tc>
        <w:tc>
          <w:tcPr>
            <w:tcW w:w="112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30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9,444.49</w:t>
            </w:r>
          </w:p>
        </w:tc>
        <w:tc>
          <w:tcPr>
            <w:tcW w:w="11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2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10,215.05</w:t>
            </w:r>
          </w:p>
        </w:tc>
        <w:tc>
          <w:tcPr>
            <w:tcW w:w="11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24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39,648.14</w:t>
            </w:r>
          </w:p>
        </w:tc>
      </w:tr>
      <w:tr>
        <w:trPr>
          <w:trHeight w:val="388" w:hRule="exact"/>
        </w:trPr>
        <w:tc>
          <w:tcPr>
            <w:tcW w:w="24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7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Sector</w:t>
            </w:r>
            <w:r>
              <w:rPr>
                <w:rFonts w:ascii="Calibri"/>
                <w:b/>
                <w:spacing w:val="-10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Mineral</w:t>
            </w:r>
            <w:r>
              <w:rPr>
                <w:rFonts w:ascii="Calibri"/>
                <w:b/>
                <w:spacing w:val="-11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Revenue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2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7"/>
              <w:ind w:left="74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69.2</w:t>
            </w:r>
          </w:p>
        </w:tc>
        <w:tc>
          <w:tcPr>
            <w:tcW w:w="12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7"/>
              <w:ind w:left="64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41.98</w:t>
            </w:r>
          </w:p>
        </w:tc>
        <w:tc>
          <w:tcPr>
            <w:tcW w:w="12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7"/>
              <w:ind w:left="73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52.76</w:t>
            </w:r>
          </w:p>
        </w:tc>
        <w:tc>
          <w:tcPr>
            <w:tcW w:w="112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7"/>
              <w:ind w:left="55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69.47</w:t>
            </w:r>
          </w:p>
        </w:tc>
        <w:tc>
          <w:tcPr>
            <w:tcW w:w="11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7"/>
              <w:ind w:left="49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75.019</w:t>
            </w:r>
          </w:p>
        </w:tc>
        <w:tc>
          <w:tcPr>
            <w:tcW w:w="11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7"/>
              <w:ind w:left="5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308.43</w:t>
            </w:r>
          </w:p>
        </w:tc>
      </w:tr>
      <w:tr>
        <w:trPr>
          <w:trHeight w:val="286" w:hRule="exact"/>
        </w:trPr>
        <w:tc>
          <w:tcPr>
            <w:tcW w:w="24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Percentage</w:t>
            </w:r>
            <w:r>
              <w:rPr>
                <w:rFonts w:ascii="Calibri"/>
                <w:b/>
                <w:spacing w:val="-20"/>
                <w:sz w:val="20"/>
              </w:rPr>
              <w:t> </w:t>
            </w:r>
            <w:r>
              <w:rPr>
                <w:rFonts w:ascii="Calibri"/>
                <w:b/>
                <w:spacing w:val="-1"/>
                <w:sz w:val="20"/>
              </w:rPr>
              <w:t>Contribution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2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6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0.99%</w:t>
            </w:r>
          </w:p>
        </w:tc>
        <w:tc>
          <w:tcPr>
            <w:tcW w:w="12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6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0.74%</w:t>
            </w:r>
          </w:p>
        </w:tc>
        <w:tc>
          <w:tcPr>
            <w:tcW w:w="12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69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0.72%</w:t>
            </w:r>
          </w:p>
        </w:tc>
        <w:tc>
          <w:tcPr>
            <w:tcW w:w="112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51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0.74%</w:t>
            </w:r>
          </w:p>
        </w:tc>
        <w:tc>
          <w:tcPr>
            <w:tcW w:w="11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55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0.73%</w:t>
            </w:r>
          </w:p>
        </w:tc>
        <w:tc>
          <w:tcPr>
            <w:tcW w:w="11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56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0.78%</w:t>
            </w:r>
          </w:p>
        </w:tc>
      </w:tr>
    </w:tbl>
    <w:p>
      <w:pPr>
        <w:spacing w:before="11"/>
        <w:ind w:left="220" w:right="0" w:firstLine="0"/>
        <w:jc w:val="left"/>
        <w:rPr>
          <w:rFonts w:ascii="Calibri" w:hAnsi="Calibri" w:cs="Calibri" w:eastAsia="Calibri"/>
          <w:sz w:val="20"/>
          <w:szCs w:val="20"/>
        </w:rPr>
      </w:pPr>
      <w:r>
        <w:rPr>
          <w:rFonts w:ascii="Calibri"/>
          <w:b/>
          <w:color w:val="528135"/>
          <w:spacing w:val="-1"/>
          <w:sz w:val="20"/>
        </w:rPr>
        <w:t>Source:</w:t>
      </w:r>
      <w:r>
        <w:rPr>
          <w:rFonts w:ascii="Calibri"/>
          <w:b/>
          <w:color w:val="528135"/>
          <w:spacing w:val="-8"/>
          <w:sz w:val="20"/>
        </w:rPr>
        <w:t> </w:t>
      </w:r>
      <w:r>
        <w:rPr>
          <w:rFonts w:ascii="Calibri"/>
          <w:b/>
          <w:color w:val="528135"/>
          <w:sz w:val="20"/>
        </w:rPr>
        <w:t>NEITI</w:t>
      </w:r>
      <w:r>
        <w:rPr>
          <w:rFonts w:ascii="Calibri"/>
          <w:b/>
          <w:color w:val="528135"/>
          <w:spacing w:val="-8"/>
          <w:sz w:val="20"/>
        </w:rPr>
        <w:t> </w:t>
      </w:r>
      <w:r>
        <w:rPr>
          <w:rFonts w:ascii="Calibri"/>
          <w:b/>
          <w:color w:val="528135"/>
          <w:sz w:val="20"/>
        </w:rPr>
        <w:t>SMA</w:t>
      </w:r>
      <w:r>
        <w:rPr>
          <w:rFonts w:ascii="Calibri"/>
          <w:b/>
          <w:color w:val="528135"/>
          <w:spacing w:val="-8"/>
          <w:sz w:val="20"/>
        </w:rPr>
        <w:t> </w:t>
      </w:r>
      <w:r>
        <w:rPr>
          <w:rFonts w:ascii="Calibri"/>
          <w:b/>
          <w:color w:val="528135"/>
          <w:sz w:val="20"/>
        </w:rPr>
        <w:t>Reports</w:t>
      </w:r>
      <w:r>
        <w:rPr>
          <w:rFonts w:ascii="Calibri"/>
          <w:sz w:val="20"/>
        </w:rPr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12"/>
        <w:rPr>
          <w:rFonts w:ascii="Calibri" w:hAnsi="Calibri" w:cs="Calibri" w:eastAsia="Calibri"/>
          <w:b/>
          <w:bCs/>
          <w:sz w:val="27"/>
          <w:szCs w:val="27"/>
        </w:rPr>
      </w:pPr>
    </w:p>
    <w:p>
      <w:pPr>
        <w:spacing w:line="20" w:lineRule="atLeast"/>
        <w:ind w:left="211" w:right="0" w:firstLine="0"/>
        <w:rPr>
          <w:rFonts w:ascii="Calibri" w:hAnsi="Calibri" w:cs="Calibri" w:eastAsia="Calibri"/>
          <w:sz w:val="2"/>
          <w:szCs w:val="2"/>
        </w:rPr>
      </w:pPr>
      <w:r>
        <w:rPr>
          <w:rFonts w:ascii="Calibri" w:hAnsi="Calibri" w:cs="Calibri" w:eastAsia="Calibri"/>
          <w:sz w:val="2"/>
          <w:szCs w:val="2"/>
        </w:rPr>
        <w:pict>
          <v:group style="width:145pt;height:.95pt;mso-position-horizontal-relative:char;mso-position-vertical-relative:line" coordorigin="0,0" coordsize="2900,19">
            <v:group style="position:absolute;left:9;top:9;width:2881;height:2" coordorigin="9,9" coordsize="2881,2">
              <v:shape style="position:absolute;left:9;top:9;width:2881;height:2" coordorigin="9,9" coordsize="2881,0" path="m9,9l2890,9e" filled="false" stroked="true" strokeweight=".94003pt" strokecolor="#000000">
                <v:path arrowok="t"/>
              </v:shape>
            </v:group>
          </v:group>
        </w:pict>
      </w:r>
      <w:r>
        <w:rPr>
          <w:rFonts w:ascii="Calibri" w:hAnsi="Calibri" w:cs="Calibri" w:eastAsia="Calibri"/>
          <w:sz w:val="2"/>
          <w:szCs w:val="2"/>
        </w:rPr>
      </w:r>
    </w:p>
    <w:p>
      <w:pPr>
        <w:spacing w:before="93"/>
        <w:ind w:left="220" w:right="214" w:firstLine="0"/>
        <w:jc w:val="left"/>
        <w:rPr>
          <w:rFonts w:ascii="Calibri" w:hAnsi="Calibri" w:cs="Calibri" w:eastAsia="Calibri"/>
          <w:sz w:val="20"/>
          <w:szCs w:val="20"/>
        </w:rPr>
      </w:pPr>
      <w:r>
        <w:rPr>
          <w:rFonts w:ascii="Calibri"/>
          <w:spacing w:val="-1"/>
          <w:position w:val="7"/>
          <w:sz w:val="13"/>
        </w:rPr>
        <w:t>19</w:t>
      </w:r>
      <w:r>
        <w:rPr>
          <w:rFonts w:ascii="Calibri"/>
          <w:spacing w:val="8"/>
          <w:position w:val="7"/>
          <w:sz w:val="13"/>
        </w:rPr>
        <w:t> </w:t>
      </w:r>
      <w:r>
        <w:rPr>
          <w:rFonts w:ascii="Calibri"/>
          <w:spacing w:val="-1"/>
          <w:sz w:val="20"/>
        </w:rPr>
        <w:t>CBN</w:t>
      </w:r>
      <w:r>
        <w:rPr>
          <w:rFonts w:ascii="Calibri"/>
          <w:spacing w:val="-5"/>
          <w:sz w:val="20"/>
        </w:rPr>
        <w:t> </w:t>
      </w:r>
      <w:r>
        <w:rPr>
          <w:rFonts w:ascii="Calibri"/>
          <w:sz w:val="20"/>
        </w:rPr>
        <w:t>Economic</w:t>
      </w:r>
      <w:r>
        <w:rPr>
          <w:rFonts w:ascii="Calibri"/>
          <w:spacing w:val="-7"/>
          <w:sz w:val="20"/>
        </w:rPr>
        <w:t> </w:t>
      </w:r>
      <w:r>
        <w:rPr>
          <w:rFonts w:ascii="Calibri"/>
          <w:spacing w:val="-1"/>
          <w:sz w:val="20"/>
        </w:rPr>
        <w:t>Report</w:t>
      </w:r>
      <w:r>
        <w:rPr>
          <w:rFonts w:ascii="Calibri"/>
          <w:spacing w:val="-6"/>
          <w:sz w:val="20"/>
        </w:rPr>
        <w:t> </w:t>
      </w:r>
      <w:r>
        <w:rPr>
          <w:rFonts w:ascii="Calibri"/>
          <w:spacing w:val="-1"/>
          <w:sz w:val="20"/>
        </w:rPr>
        <w:t>Fourth</w:t>
      </w:r>
      <w:r>
        <w:rPr>
          <w:rFonts w:ascii="Calibri"/>
          <w:spacing w:val="-3"/>
          <w:sz w:val="20"/>
        </w:rPr>
        <w:t> </w:t>
      </w:r>
      <w:r>
        <w:rPr>
          <w:rFonts w:ascii="Calibri"/>
          <w:sz w:val="20"/>
        </w:rPr>
        <w:t>Quarter</w:t>
      </w:r>
      <w:r>
        <w:rPr>
          <w:rFonts w:ascii="Calibri"/>
          <w:spacing w:val="-6"/>
          <w:sz w:val="20"/>
        </w:rPr>
        <w:t> </w:t>
      </w:r>
      <w:r>
        <w:rPr>
          <w:rFonts w:ascii="Calibri"/>
          <w:sz w:val="20"/>
        </w:rPr>
        <w:t>2019</w:t>
      </w:r>
      <w:r>
        <w:rPr>
          <w:rFonts w:ascii="Calibri"/>
          <w:w w:val="99"/>
          <w:sz w:val="20"/>
        </w:rPr>
        <w:t> </w:t>
      </w:r>
      <w:r>
        <w:rPr>
          <w:rFonts w:ascii="Calibri"/>
          <w:color w:val="0462C1"/>
          <w:w w:val="99"/>
          <w:sz w:val="20"/>
        </w:rPr>
      </w:r>
      <w:r>
        <w:rPr>
          <w:rFonts w:ascii="Calibri"/>
          <w:color w:val="0462C1"/>
          <w:w w:val="99"/>
          <w:sz w:val="20"/>
        </w:rPr>
        <w:t> </w:t>
      </w:r>
      <w:hyperlink r:id="rId148">
        <w:r>
          <w:rPr>
            <w:rFonts w:ascii="Calibri"/>
            <w:color w:val="0462C1"/>
            <w:spacing w:val="-1"/>
            <w:sz w:val="20"/>
            <w:u w:val="single" w:color="0462C1"/>
          </w:rPr>
          <w:t>https://www.cbn.gov.ng/Out/2020/RSD/CBN%20ECONOMIC%20REPORT%20FOURTH%20QUARTER%202019%20Fi</w:t>
        </w:r>
        <w:r>
          <w:rPr>
            <w:rFonts w:ascii="Calibri"/>
            <w:color w:val="0462C1"/>
            <w:w w:val="99"/>
            <w:sz w:val="20"/>
          </w:rPr>
        </w:r>
        <w:r>
          <w:rPr>
            <w:rFonts w:ascii="Calibri"/>
            <w:sz w:val="20"/>
          </w:rPr>
        </w:r>
      </w:hyperlink>
    </w:p>
    <w:p>
      <w:pPr>
        <w:spacing w:line="242" w:lineRule="exact" w:before="0"/>
        <w:ind w:left="220" w:right="0" w:firstLine="0"/>
        <w:jc w:val="left"/>
        <w:rPr>
          <w:rFonts w:ascii="Calibri" w:hAnsi="Calibri" w:cs="Calibri" w:eastAsia="Calibri"/>
          <w:sz w:val="20"/>
          <w:szCs w:val="20"/>
        </w:rPr>
      </w:pPr>
      <w:r>
        <w:rPr>
          <w:rFonts w:ascii="Calibri"/>
          <w:color w:val="0462C1"/>
          <w:w w:val="99"/>
          <w:sz w:val="20"/>
        </w:rPr>
      </w:r>
      <w:hyperlink r:id="rId148">
        <w:r>
          <w:rPr>
            <w:rFonts w:ascii="Calibri"/>
            <w:color w:val="0462C1"/>
            <w:sz w:val="20"/>
            <w:u w:val="single" w:color="0462C1"/>
          </w:rPr>
          <w:t>nal.pdf</w:t>
        </w:r>
        <w:r>
          <w:rPr>
            <w:rFonts w:ascii="Calibri"/>
            <w:color w:val="0462C1"/>
            <w:w w:val="99"/>
            <w:sz w:val="20"/>
          </w:rPr>
        </w:r>
        <w:r>
          <w:rPr>
            <w:rFonts w:ascii="Calibri"/>
            <w:sz w:val="20"/>
          </w:rPr>
        </w:r>
      </w:hyperlink>
    </w:p>
    <w:p>
      <w:pPr>
        <w:spacing w:after="0" w:line="242" w:lineRule="exact"/>
        <w:jc w:val="left"/>
        <w:rPr>
          <w:rFonts w:ascii="Calibri" w:hAnsi="Calibri" w:cs="Calibri" w:eastAsia="Calibri"/>
          <w:sz w:val="20"/>
          <w:szCs w:val="20"/>
        </w:rPr>
        <w:sectPr>
          <w:pgSz w:w="12240" w:h="15840"/>
          <w:pgMar w:header="0" w:footer="743" w:top="1500" w:bottom="940" w:left="1220" w:right="1220"/>
        </w:sectPr>
      </w:pPr>
    </w:p>
    <w:p>
      <w:pPr>
        <w:pStyle w:val="Heading4"/>
        <w:numPr>
          <w:ilvl w:val="2"/>
          <w:numId w:val="26"/>
        </w:numPr>
        <w:tabs>
          <w:tab w:pos="1176" w:val="left" w:leader="none"/>
        </w:tabs>
        <w:spacing w:line="240" w:lineRule="auto" w:before="40" w:after="0"/>
        <w:ind w:left="1175" w:right="0" w:hanging="775"/>
        <w:jc w:val="both"/>
        <w:rPr>
          <w:b w:val="0"/>
          <w:bCs w:val="0"/>
        </w:rPr>
      </w:pPr>
      <w:r>
        <w:rPr>
          <w:color w:val="528135"/>
          <w:spacing w:val="-1"/>
        </w:rPr>
        <w:t>Contribution</w:t>
      </w:r>
      <w:r>
        <w:rPr>
          <w:color w:val="528135"/>
          <w:spacing w:val="-11"/>
        </w:rPr>
        <w:t> </w:t>
      </w:r>
      <w:r>
        <w:rPr>
          <w:color w:val="528135"/>
        </w:rPr>
        <w:t>to</w:t>
      </w:r>
      <w:r>
        <w:rPr>
          <w:color w:val="528135"/>
          <w:spacing w:val="-11"/>
        </w:rPr>
        <w:t> </w:t>
      </w:r>
      <w:r>
        <w:rPr>
          <w:color w:val="528135"/>
          <w:spacing w:val="-1"/>
        </w:rPr>
        <w:t>Export</w:t>
      </w:r>
      <w:r>
        <w:rPr>
          <w:b w:val="0"/>
        </w:rPr>
      </w:r>
    </w:p>
    <w:p>
      <w:pPr>
        <w:pStyle w:val="BodyText"/>
        <w:spacing w:line="276" w:lineRule="auto" w:before="43"/>
        <w:ind w:left="400" w:right="1103"/>
        <w:jc w:val="both"/>
      </w:pPr>
      <w:r>
        <w:rPr/>
        <w:t>The</w:t>
      </w:r>
      <w:r>
        <w:rPr>
          <w:spacing w:val="-2"/>
        </w:rPr>
        <w:t> solid</w:t>
      </w:r>
      <w:r>
        <w:rPr>
          <w:spacing w:val="-1"/>
        </w:rPr>
        <w:t> minerals</w:t>
      </w:r>
      <w:r>
        <w:rPr>
          <w:spacing w:val="-2"/>
        </w:rPr>
        <w:t> </w:t>
      </w:r>
      <w:r>
        <w:rPr>
          <w:spacing w:val="-1"/>
        </w:rPr>
        <w:t>sector</w:t>
      </w:r>
      <w:r>
        <w:rPr>
          <w:spacing w:val="-4"/>
        </w:rPr>
        <w:t> </w:t>
      </w:r>
      <w:r>
        <w:rPr>
          <w:spacing w:val="-1"/>
        </w:rPr>
        <w:t>accounted</w:t>
      </w:r>
      <w:r>
        <w:rPr>
          <w:spacing w:val="-3"/>
        </w:rPr>
        <w:t> </w:t>
      </w:r>
      <w:r>
        <w:rPr>
          <w:spacing w:val="-1"/>
        </w:rPr>
        <w:t>for</w:t>
      </w:r>
      <w:r>
        <w:rPr/>
        <w:t> </w:t>
      </w:r>
      <w:r>
        <w:rPr>
          <w:dstrike/>
          <w:spacing w:val="-1"/>
        </w:rPr>
        <w:t>N</w:t>
      </w:r>
      <w:r>
        <w:rPr>
          <w:strike w:val="0"/>
        </w:rPr>
      </w:r>
      <w:r>
        <w:rPr>
          <w:strike w:val="0"/>
          <w:spacing w:val="-1"/>
        </w:rPr>
        <w:t>124</w:t>
      </w:r>
      <w:r>
        <w:rPr>
          <w:strike w:val="0"/>
          <w:spacing w:val="-3"/>
        </w:rPr>
        <w:t> </w:t>
      </w:r>
      <w:r>
        <w:rPr>
          <w:strike w:val="0"/>
          <w:spacing w:val="-1"/>
        </w:rPr>
        <w:t>billion</w:t>
      </w:r>
      <w:r>
        <w:rPr>
          <w:strike w:val="0"/>
        </w:rPr>
        <w:t> </w:t>
      </w:r>
      <w:r>
        <w:rPr>
          <w:strike w:val="0"/>
          <w:spacing w:val="-1"/>
        </w:rPr>
        <w:t>of</w:t>
      </w:r>
      <w:r>
        <w:rPr>
          <w:strike w:val="0"/>
          <w:spacing w:val="-3"/>
        </w:rPr>
        <w:t> </w:t>
      </w:r>
      <w:r>
        <w:rPr>
          <w:strike w:val="0"/>
        </w:rPr>
        <w:t>the</w:t>
      </w:r>
      <w:r>
        <w:rPr>
          <w:strike w:val="0"/>
          <w:spacing w:val="-4"/>
        </w:rPr>
        <w:t> </w:t>
      </w:r>
      <w:r>
        <w:rPr>
          <w:strike w:val="0"/>
          <w:spacing w:val="-1"/>
        </w:rPr>
        <w:t>total</w:t>
      </w:r>
      <w:r>
        <w:rPr>
          <w:strike w:val="0"/>
          <w:spacing w:val="-5"/>
        </w:rPr>
        <w:t> </w:t>
      </w:r>
      <w:r>
        <w:rPr>
          <w:strike w:val="0"/>
          <w:spacing w:val="-1"/>
        </w:rPr>
        <w:t>National</w:t>
      </w:r>
      <w:r>
        <w:rPr>
          <w:strike w:val="0"/>
        </w:rPr>
        <w:t> </w:t>
      </w:r>
      <w:r>
        <w:rPr>
          <w:strike w:val="0"/>
          <w:spacing w:val="-1"/>
        </w:rPr>
        <w:t>exports</w:t>
      </w:r>
      <w:r>
        <w:rPr>
          <w:strike w:val="0"/>
          <w:spacing w:val="-4"/>
        </w:rPr>
        <w:t> </w:t>
      </w:r>
      <w:r>
        <w:rPr>
          <w:strike w:val="0"/>
          <w:spacing w:val="-1"/>
        </w:rPr>
        <w:t>of </w:t>
      </w:r>
      <w:r>
        <w:rPr>
          <w:dstrike/>
          <w:spacing w:val="-1"/>
        </w:rPr>
        <w:t>N</w:t>
      </w:r>
      <w:r>
        <w:rPr>
          <w:strike w:val="0"/>
        </w:rPr>
      </w:r>
      <w:r>
        <w:rPr>
          <w:strike w:val="0"/>
          <w:spacing w:val="-1"/>
        </w:rPr>
        <w:t>24.275</w:t>
      </w:r>
      <w:r>
        <w:rPr>
          <w:strike w:val="0"/>
          <w:spacing w:val="85"/>
          <w:w w:val="99"/>
        </w:rPr>
        <w:t> </w:t>
      </w:r>
      <w:r>
        <w:rPr>
          <w:strike w:val="0"/>
          <w:spacing w:val="-1"/>
        </w:rPr>
        <w:t>trillion</w:t>
      </w:r>
      <w:r>
        <w:rPr>
          <w:strike w:val="0"/>
          <w:spacing w:val="-2"/>
        </w:rPr>
        <w:t> </w:t>
      </w:r>
      <w:r>
        <w:rPr>
          <w:strike w:val="0"/>
        </w:rPr>
        <w:t>in</w:t>
      </w:r>
      <w:r>
        <w:rPr>
          <w:strike w:val="0"/>
          <w:spacing w:val="-2"/>
        </w:rPr>
        <w:t> </w:t>
      </w:r>
      <w:r>
        <w:rPr>
          <w:strike w:val="0"/>
        </w:rPr>
        <w:t>2019,</w:t>
      </w:r>
      <w:r>
        <w:rPr>
          <w:strike w:val="0"/>
          <w:spacing w:val="-4"/>
        </w:rPr>
        <w:t> </w:t>
      </w:r>
      <w:r>
        <w:rPr>
          <w:strike w:val="0"/>
          <w:spacing w:val="-1"/>
        </w:rPr>
        <w:t>representing</w:t>
      </w:r>
      <w:r>
        <w:rPr>
          <w:strike w:val="0"/>
          <w:spacing w:val="-4"/>
        </w:rPr>
        <w:t> </w:t>
      </w:r>
      <w:r>
        <w:rPr>
          <w:strike w:val="0"/>
          <w:spacing w:val="-1"/>
        </w:rPr>
        <w:t>0.51%</w:t>
      </w:r>
      <w:r>
        <w:rPr>
          <w:strike w:val="0"/>
          <w:spacing w:val="-2"/>
        </w:rPr>
        <w:t> </w:t>
      </w:r>
      <w:r>
        <w:rPr>
          <w:strike w:val="0"/>
          <w:spacing w:val="-1"/>
        </w:rPr>
        <w:t>of</w:t>
      </w:r>
      <w:r>
        <w:rPr>
          <w:strike w:val="0"/>
          <w:spacing w:val="-3"/>
        </w:rPr>
        <w:t> </w:t>
      </w:r>
      <w:r>
        <w:rPr>
          <w:strike w:val="0"/>
        </w:rPr>
        <w:t>total</w:t>
      </w:r>
      <w:r>
        <w:rPr>
          <w:strike w:val="0"/>
          <w:spacing w:val="-4"/>
        </w:rPr>
        <w:t> </w:t>
      </w:r>
      <w:r>
        <w:rPr>
          <w:strike w:val="0"/>
          <w:spacing w:val="-1"/>
        </w:rPr>
        <w:t>export for</w:t>
      </w:r>
      <w:r>
        <w:rPr>
          <w:strike w:val="0"/>
          <w:spacing w:val="-3"/>
        </w:rPr>
        <w:t> </w:t>
      </w:r>
      <w:r>
        <w:rPr>
          <w:strike w:val="0"/>
        </w:rPr>
        <w:t>the</w:t>
      </w:r>
      <w:r>
        <w:rPr>
          <w:strike w:val="0"/>
          <w:spacing w:val="-4"/>
        </w:rPr>
        <w:t> </w:t>
      </w:r>
      <w:r>
        <w:rPr>
          <w:strike w:val="0"/>
        </w:rPr>
        <w:t>year.</w:t>
      </w:r>
      <w:r>
        <w:rPr>
          <w:strike w:val="0"/>
          <w:spacing w:val="-4"/>
        </w:rPr>
        <w:t> </w:t>
      </w:r>
      <w:r>
        <w:rPr>
          <w:strike w:val="0"/>
          <w:spacing w:val="-1"/>
        </w:rPr>
        <w:t>The</w:t>
      </w:r>
      <w:r>
        <w:rPr>
          <w:strike w:val="0"/>
          <w:spacing w:val="-3"/>
        </w:rPr>
        <w:t> </w:t>
      </w:r>
      <w:r>
        <w:rPr>
          <w:strike w:val="0"/>
          <w:spacing w:val="-1"/>
        </w:rPr>
        <w:t>details</w:t>
      </w:r>
      <w:r>
        <w:rPr>
          <w:strike w:val="0"/>
          <w:spacing w:val="-4"/>
        </w:rPr>
        <w:t> </w:t>
      </w:r>
      <w:r>
        <w:rPr>
          <w:strike w:val="0"/>
        </w:rPr>
        <w:t>are</w:t>
      </w:r>
      <w:r>
        <w:rPr>
          <w:strike w:val="0"/>
          <w:spacing w:val="-1"/>
        </w:rPr>
        <w:t> given</w:t>
      </w:r>
      <w:r>
        <w:rPr>
          <w:strike w:val="0"/>
          <w:spacing w:val="7"/>
        </w:rPr>
        <w:t> </w:t>
      </w:r>
      <w:r>
        <w:rPr>
          <w:strike w:val="0"/>
          <w:spacing w:val="-2"/>
        </w:rPr>
        <w:t>in</w:t>
      </w:r>
      <w:r>
        <w:rPr>
          <w:strike w:val="0"/>
          <w:spacing w:val="-1"/>
        </w:rPr>
        <w:t> Table</w:t>
      </w:r>
      <w:r>
        <w:rPr>
          <w:strike w:val="0"/>
          <w:spacing w:val="59"/>
        </w:rPr>
        <w:t> </w:t>
      </w:r>
      <w:r>
        <w:rPr>
          <w:strike w:val="0"/>
        </w:rPr>
        <w:t>56.</w:t>
      </w:r>
    </w:p>
    <w:p>
      <w:pPr>
        <w:spacing w:line="240" w:lineRule="auto" w:before="10"/>
        <w:rPr>
          <w:rFonts w:ascii="Calibri" w:hAnsi="Calibri" w:cs="Calibri" w:eastAsia="Calibri"/>
          <w:sz w:val="27"/>
          <w:szCs w:val="27"/>
        </w:rPr>
      </w:pPr>
    </w:p>
    <w:p>
      <w:pPr>
        <w:spacing w:before="0"/>
        <w:ind w:left="400" w:right="0" w:firstLine="0"/>
        <w:jc w:val="both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b/>
          <w:color w:val="528135"/>
          <w:spacing w:val="-1"/>
          <w:sz w:val="18"/>
        </w:rPr>
        <w:t>Table</w:t>
      </w:r>
      <w:r>
        <w:rPr>
          <w:rFonts w:ascii="Calibri"/>
          <w:b/>
          <w:color w:val="528135"/>
          <w:spacing w:val="-4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15:</w:t>
      </w:r>
      <w:r>
        <w:rPr>
          <w:rFonts w:ascii="Calibri"/>
          <w:b/>
          <w:color w:val="528135"/>
          <w:spacing w:val="-3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Five</w:t>
      </w:r>
      <w:r>
        <w:rPr>
          <w:rFonts w:ascii="Calibri"/>
          <w:b/>
          <w:color w:val="528135"/>
          <w:spacing w:val="-3"/>
          <w:sz w:val="18"/>
        </w:rPr>
        <w:t> </w:t>
      </w:r>
      <w:r>
        <w:rPr>
          <w:rFonts w:ascii="Calibri"/>
          <w:b/>
          <w:color w:val="528135"/>
          <w:sz w:val="18"/>
        </w:rPr>
        <w:t>Year</w:t>
      </w:r>
      <w:r>
        <w:rPr>
          <w:rFonts w:ascii="Calibri"/>
          <w:b/>
          <w:color w:val="528135"/>
          <w:spacing w:val="-3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Trend</w:t>
      </w:r>
      <w:r>
        <w:rPr>
          <w:rFonts w:ascii="Calibri"/>
          <w:b/>
          <w:color w:val="528135"/>
          <w:spacing w:val="-4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of</w:t>
      </w:r>
      <w:r>
        <w:rPr>
          <w:rFonts w:ascii="Calibri"/>
          <w:b/>
          <w:color w:val="528135"/>
          <w:spacing w:val="-3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Solid</w:t>
      </w:r>
      <w:r>
        <w:rPr>
          <w:rFonts w:ascii="Calibri"/>
          <w:b/>
          <w:color w:val="528135"/>
          <w:spacing w:val="-4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Mineral</w:t>
      </w:r>
      <w:r>
        <w:rPr>
          <w:rFonts w:ascii="Calibri"/>
          <w:b/>
          <w:color w:val="528135"/>
          <w:spacing w:val="-5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Contribution</w:t>
      </w:r>
      <w:r>
        <w:rPr>
          <w:rFonts w:ascii="Calibri"/>
          <w:b/>
          <w:color w:val="528135"/>
          <w:spacing w:val="-4"/>
          <w:sz w:val="18"/>
        </w:rPr>
        <w:t> </w:t>
      </w:r>
      <w:r>
        <w:rPr>
          <w:rFonts w:ascii="Calibri"/>
          <w:b/>
          <w:color w:val="528135"/>
          <w:sz w:val="18"/>
        </w:rPr>
        <w:t>to</w:t>
      </w:r>
      <w:r>
        <w:rPr>
          <w:rFonts w:ascii="Calibri"/>
          <w:b/>
          <w:color w:val="528135"/>
          <w:spacing w:val="-4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Export</w:t>
      </w:r>
      <w:r>
        <w:rPr>
          <w:rFonts w:ascii="Calibri"/>
          <w:sz w:val="18"/>
        </w:rPr>
      </w:r>
    </w:p>
    <w:p>
      <w:pPr>
        <w:spacing w:line="240" w:lineRule="auto" w:before="1"/>
        <w:rPr>
          <w:rFonts w:ascii="Calibri" w:hAnsi="Calibri" w:cs="Calibri" w:eastAsia="Calibri"/>
          <w:b/>
          <w:bCs/>
          <w:sz w:val="17"/>
          <w:szCs w:val="17"/>
        </w:rPr>
      </w:pPr>
    </w:p>
    <w:tbl>
      <w:tblPr>
        <w:tblW w:w="0" w:type="auto"/>
        <w:jc w:val="left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34"/>
        <w:gridCol w:w="1000"/>
        <w:gridCol w:w="1163"/>
        <w:gridCol w:w="1286"/>
        <w:gridCol w:w="1468"/>
        <w:gridCol w:w="1353"/>
        <w:gridCol w:w="1312"/>
      </w:tblGrid>
      <w:tr>
        <w:trPr>
          <w:trHeight w:val="342" w:hRule="exact"/>
        </w:trPr>
        <w:tc>
          <w:tcPr>
            <w:tcW w:w="273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92" w:lineRule="exact"/>
              <w:ind w:left="103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Year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0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92" w:lineRule="exact"/>
              <w:ind w:left="108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2015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92" w:lineRule="exact"/>
              <w:ind w:left="10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2016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2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92" w:lineRule="exact"/>
              <w:ind w:left="108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2017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46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92" w:lineRule="exact"/>
              <w:ind w:left="10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2018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3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92" w:lineRule="exact"/>
              <w:ind w:left="106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2019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3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92" w:lineRule="exact"/>
              <w:ind w:left="10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Total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47" w:hRule="exact"/>
        </w:trPr>
        <w:tc>
          <w:tcPr>
            <w:tcW w:w="273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5"/>
              <w:ind w:left="103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color w:val="FFFFFF"/>
                <w:sz w:val="24"/>
              </w:rPr>
              <w:t>Total</w:t>
            </w:r>
            <w:r>
              <w:rPr>
                <w:rFonts w:ascii="Calibri"/>
                <w:b/>
                <w:color w:val="FFFFFF"/>
                <w:spacing w:val="-7"/>
                <w:sz w:val="24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24"/>
              </w:rPr>
              <w:t>Export</w:t>
            </w:r>
            <w:r>
              <w:rPr>
                <w:rFonts w:ascii="Calibri"/>
                <w:b/>
                <w:color w:val="FFFFFF"/>
                <w:spacing w:val="-7"/>
                <w:sz w:val="24"/>
              </w:rPr>
              <w:t> </w:t>
            </w:r>
            <w:r>
              <w:rPr>
                <w:rFonts w:ascii="Calibri"/>
                <w:b/>
                <w:color w:val="FFFFFF"/>
                <w:sz w:val="24"/>
              </w:rPr>
              <w:t>(</w:t>
            </w:r>
            <w:r>
              <w:rPr>
                <w:rFonts w:ascii="Calibri"/>
                <w:b/>
                <w:strike/>
                <w:color w:val="FFFFFF"/>
                <w:sz w:val="24"/>
              </w:rPr>
            </w:r>
            <w:r>
              <w:rPr>
                <w:rFonts w:ascii="Calibri"/>
                <w:b/>
                <w:strike/>
                <w:color w:val="FFFFFF"/>
                <w:sz w:val="24"/>
                <w:u w:val="thick" w:color="FFFFFF"/>
              </w:rPr>
              <w:t>N</w:t>
            </w:r>
            <w:r>
              <w:rPr>
                <w:rFonts w:ascii="Calibri"/>
                <w:b/>
                <w:strike/>
                <w:color w:val="FFFFFF"/>
                <w:spacing w:val="-5"/>
                <w:sz w:val="24"/>
                <w:u w:val="thick" w:color="FFFFFF"/>
              </w:rPr>
              <w:t> </w:t>
            </w:r>
            <w:r>
              <w:rPr>
                <w:rFonts w:ascii="Calibri"/>
                <w:b/>
                <w:strike w:val="0"/>
                <w:color w:val="FFFFFF"/>
                <w:spacing w:val="-5"/>
                <w:sz w:val="24"/>
                <w:u w:val="thick" w:color="FFFFFF"/>
              </w:rPr>
            </w:r>
            <w:r>
              <w:rPr>
                <w:rFonts w:ascii="Calibri"/>
                <w:b/>
                <w:strike w:val="0"/>
                <w:color w:val="FFFFFF"/>
                <w:spacing w:val="-5"/>
                <w:sz w:val="24"/>
              </w:rPr>
            </w:r>
            <w:r>
              <w:rPr>
                <w:rFonts w:ascii="Calibri"/>
                <w:b/>
                <w:strike w:val="0"/>
                <w:color w:val="FFFFFF"/>
                <w:spacing w:val="-1"/>
                <w:sz w:val="24"/>
              </w:rPr>
              <w:t>Million)</w:t>
            </w:r>
            <w:r>
              <w:rPr>
                <w:rFonts w:ascii="Calibri"/>
                <w:strike w:val="0"/>
                <w:sz w:val="24"/>
              </w:rPr>
            </w:r>
          </w:p>
        </w:tc>
        <w:tc>
          <w:tcPr>
            <w:tcW w:w="10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221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134.68</w:t>
            </w:r>
          </w:p>
        </w:tc>
        <w:tc>
          <w:tcPr>
            <w:tcW w:w="11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203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8,527.43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2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2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13,598.28</w:t>
            </w:r>
          </w:p>
        </w:tc>
        <w:tc>
          <w:tcPr>
            <w:tcW w:w="146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388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19,099.55</w:t>
            </w:r>
          </w:p>
        </w:tc>
        <w:tc>
          <w:tcPr>
            <w:tcW w:w="13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271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24,274.64</w:t>
            </w:r>
          </w:p>
        </w:tc>
        <w:tc>
          <w:tcPr>
            <w:tcW w:w="13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23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65,634.58</w:t>
            </w:r>
          </w:p>
        </w:tc>
      </w:tr>
      <w:tr>
        <w:trPr>
          <w:trHeight w:val="684" w:hRule="exact"/>
        </w:trPr>
        <w:tc>
          <w:tcPr>
            <w:tcW w:w="273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75" w:lineRule="auto" w:before="4"/>
              <w:ind w:left="103" w:right="698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Sector</w:t>
            </w:r>
            <w:r>
              <w:rPr>
                <w:rFonts w:ascii="Calibri"/>
                <w:b/>
                <w:spacing w:val="-9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contribution</w:t>
            </w:r>
            <w:r>
              <w:rPr>
                <w:rFonts w:ascii="Calibri"/>
                <w:b/>
                <w:spacing w:val="21"/>
                <w:w w:val="99"/>
                <w:sz w:val="24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24"/>
              </w:rPr>
              <w:t>(</w:t>
            </w:r>
            <w:r>
              <w:rPr>
                <w:rFonts w:ascii="Calibri"/>
                <w:b/>
                <w:strike/>
                <w:color w:val="FFFFFF"/>
                <w:sz w:val="24"/>
              </w:rPr>
            </w:r>
            <w:r>
              <w:rPr>
                <w:rFonts w:ascii="Calibri"/>
                <w:b/>
                <w:strike/>
                <w:color w:val="FFFFFF"/>
                <w:spacing w:val="-1"/>
                <w:sz w:val="24"/>
                <w:u w:val="thick" w:color="FFFFFF"/>
              </w:rPr>
              <w:t>N</w:t>
            </w:r>
            <w:r>
              <w:rPr>
                <w:rFonts w:ascii="Calibri"/>
                <w:b/>
                <w:strike/>
                <w:color w:val="FFFFFF"/>
                <w:spacing w:val="-8"/>
                <w:sz w:val="24"/>
                <w:u w:val="thick" w:color="FFFFFF"/>
              </w:rPr>
              <w:t> </w:t>
            </w:r>
            <w:r>
              <w:rPr>
                <w:rFonts w:ascii="Calibri"/>
                <w:b/>
                <w:strike w:val="0"/>
                <w:color w:val="FFFFFF"/>
                <w:spacing w:val="-8"/>
                <w:sz w:val="24"/>
                <w:u w:val="thick" w:color="FFFFFF"/>
              </w:rPr>
            </w:r>
            <w:r>
              <w:rPr>
                <w:rFonts w:ascii="Calibri"/>
                <w:b/>
                <w:strike w:val="0"/>
                <w:color w:val="FFFFFF"/>
                <w:spacing w:val="-8"/>
                <w:sz w:val="24"/>
              </w:rPr>
            </w:r>
            <w:r>
              <w:rPr>
                <w:rFonts w:ascii="Calibri"/>
                <w:b/>
                <w:strike w:val="0"/>
                <w:color w:val="FFFFFF"/>
                <w:spacing w:val="-1"/>
                <w:sz w:val="24"/>
              </w:rPr>
              <w:t>million)</w:t>
            </w:r>
            <w:r>
              <w:rPr>
                <w:rFonts w:ascii="Calibri"/>
                <w:strike w:val="0"/>
                <w:sz w:val="24"/>
              </w:rPr>
            </w:r>
          </w:p>
        </w:tc>
        <w:tc>
          <w:tcPr>
            <w:tcW w:w="10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343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1.942</w:t>
            </w:r>
          </w:p>
        </w:tc>
        <w:tc>
          <w:tcPr>
            <w:tcW w:w="11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383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11.163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2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62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77.24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46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813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64.41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3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57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124.23</w:t>
            </w:r>
          </w:p>
        </w:tc>
        <w:tc>
          <w:tcPr>
            <w:tcW w:w="13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53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278.99</w:t>
            </w:r>
          </w:p>
        </w:tc>
      </w:tr>
      <w:tr>
        <w:trPr>
          <w:trHeight w:val="341" w:hRule="exact"/>
        </w:trPr>
        <w:tc>
          <w:tcPr>
            <w:tcW w:w="273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5"/>
              <w:ind w:left="103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Percentage</w:t>
            </w:r>
            <w:r>
              <w:rPr>
                <w:rFonts w:ascii="Calibri"/>
                <w:b/>
                <w:spacing w:val="-13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contribution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0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293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1.44%</w:t>
            </w:r>
          </w:p>
        </w:tc>
        <w:tc>
          <w:tcPr>
            <w:tcW w:w="11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455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0.13%</w:t>
            </w:r>
          </w:p>
        </w:tc>
        <w:tc>
          <w:tcPr>
            <w:tcW w:w="12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57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0.57%</w:t>
            </w:r>
          </w:p>
        </w:tc>
        <w:tc>
          <w:tcPr>
            <w:tcW w:w="146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76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0.34%</w:t>
            </w:r>
          </w:p>
        </w:tc>
        <w:tc>
          <w:tcPr>
            <w:tcW w:w="13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646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0.51%</w:t>
            </w:r>
          </w:p>
        </w:tc>
        <w:tc>
          <w:tcPr>
            <w:tcW w:w="13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5"/>
              <w:ind w:left="611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0.43%</w:t>
            </w:r>
          </w:p>
        </w:tc>
      </w:tr>
    </w:tbl>
    <w:p>
      <w:pPr>
        <w:spacing w:before="13"/>
        <w:ind w:left="400" w:right="0" w:firstLine="0"/>
        <w:jc w:val="both"/>
        <w:rPr>
          <w:rFonts w:ascii="Calibri" w:hAnsi="Calibri" w:cs="Calibri" w:eastAsia="Calibri"/>
          <w:sz w:val="20"/>
          <w:szCs w:val="20"/>
        </w:rPr>
      </w:pPr>
      <w:r>
        <w:rPr>
          <w:rFonts w:ascii="Calibri"/>
          <w:b/>
          <w:color w:val="528135"/>
          <w:spacing w:val="-1"/>
          <w:sz w:val="20"/>
        </w:rPr>
        <w:t>Source:</w:t>
      </w:r>
      <w:r>
        <w:rPr>
          <w:rFonts w:ascii="Calibri"/>
          <w:b/>
          <w:color w:val="528135"/>
          <w:spacing w:val="-8"/>
          <w:sz w:val="20"/>
        </w:rPr>
        <w:t> </w:t>
      </w:r>
      <w:r>
        <w:rPr>
          <w:rFonts w:ascii="Calibri"/>
          <w:b/>
          <w:color w:val="528135"/>
          <w:sz w:val="20"/>
        </w:rPr>
        <w:t>NEITI</w:t>
      </w:r>
      <w:r>
        <w:rPr>
          <w:rFonts w:ascii="Calibri"/>
          <w:b/>
          <w:color w:val="528135"/>
          <w:spacing w:val="-8"/>
          <w:sz w:val="20"/>
        </w:rPr>
        <w:t> </w:t>
      </w:r>
      <w:r>
        <w:rPr>
          <w:rFonts w:ascii="Calibri"/>
          <w:b/>
          <w:color w:val="528135"/>
          <w:sz w:val="20"/>
        </w:rPr>
        <w:t>SMA</w:t>
      </w:r>
      <w:r>
        <w:rPr>
          <w:rFonts w:ascii="Calibri"/>
          <w:b/>
          <w:color w:val="528135"/>
          <w:spacing w:val="-8"/>
          <w:sz w:val="20"/>
        </w:rPr>
        <w:t> </w:t>
      </w:r>
      <w:r>
        <w:rPr>
          <w:rFonts w:ascii="Calibri"/>
          <w:b/>
          <w:color w:val="528135"/>
          <w:sz w:val="20"/>
        </w:rPr>
        <w:t>Reports</w:t>
      </w:r>
      <w:r>
        <w:rPr>
          <w:rFonts w:ascii="Calibri"/>
          <w:sz w:val="20"/>
        </w:rPr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4"/>
        <w:rPr>
          <w:rFonts w:ascii="Calibri" w:hAnsi="Calibri" w:cs="Calibri" w:eastAsia="Calibri"/>
          <w:b/>
          <w:bCs/>
          <w:sz w:val="10"/>
          <w:szCs w:val="10"/>
        </w:rPr>
      </w:pPr>
    </w:p>
    <w:p>
      <w:pPr>
        <w:spacing w:line="200" w:lineRule="atLeast"/>
        <w:ind w:left="1156" w:right="0" w:firstLine="0"/>
        <w:rPr>
          <w:rFonts w:ascii="Calibri" w:hAnsi="Calibri" w:cs="Calibri" w:eastAsia="Calibri"/>
          <w:sz w:val="20"/>
          <w:szCs w:val="20"/>
        </w:rPr>
      </w:pPr>
      <w:r>
        <w:rPr>
          <w:rFonts w:ascii="Calibri" w:hAnsi="Calibri" w:cs="Calibri" w:eastAsia="Calibri"/>
          <w:sz w:val="20"/>
          <w:szCs w:val="20"/>
        </w:rPr>
        <w:drawing>
          <wp:inline distT="0" distB="0" distL="0" distR="0">
            <wp:extent cx="4980711" cy="3028950"/>
            <wp:effectExtent l="0" t="0" r="0" b="0"/>
            <wp:docPr id="87" name="image58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8" name="image58.jpeg"/>
                    <pic:cNvPicPr/>
                  </pic:nvPicPr>
                  <pic:blipFill>
                    <a:blip r:embed="rId1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80711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 w:eastAsia="Calibri"/>
          <w:sz w:val="20"/>
          <w:szCs w:val="20"/>
        </w:rPr>
      </w:r>
    </w:p>
    <w:p>
      <w:pPr>
        <w:spacing w:before="49"/>
        <w:ind w:left="400" w:right="0" w:firstLine="0"/>
        <w:jc w:val="both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b/>
          <w:color w:val="528135"/>
          <w:spacing w:val="-1"/>
          <w:sz w:val="18"/>
        </w:rPr>
        <w:t>Figure</w:t>
      </w:r>
      <w:r>
        <w:rPr>
          <w:rFonts w:ascii="Calibri"/>
          <w:b/>
          <w:color w:val="528135"/>
          <w:spacing w:val="-4"/>
          <w:sz w:val="18"/>
        </w:rPr>
        <w:t> </w:t>
      </w:r>
      <w:r>
        <w:rPr>
          <w:rFonts w:ascii="Calibri"/>
          <w:b/>
          <w:color w:val="528135"/>
          <w:sz w:val="18"/>
        </w:rPr>
        <w:t>34:</w:t>
      </w:r>
      <w:r>
        <w:rPr>
          <w:rFonts w:ascii="Calibri"/>
          <w:b/>
          <w:color w:val="528135"/>
          <w:spacing w:val="-3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Five-Year</w:t>
      </w:r>
      <w:r>
        <w:rPr>
          <w:rFonts w:ascii="Calibri"/>
          <w:b/>
          <w:color w:val="528135"/>
          <w:spacing w:val="-3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Trend</w:t>
      </w:r>
      <w:r>
        <w:rPr>
          <w:rFonts w:ascii="Calibri"/>
          <w:b/>
          <w:color w:val="528135"/>
          <w:spacing w:val="-5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of</w:t>
      </w:r>
      <w:r>
        <w:rPr>
          <w:rFonts w:ascii="Calibri"/>
          <w:b/>
          <w:color w:val="528135"/>
          <w:spacing w:val="-3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Solid</w:t>
      </w:r>
      <w:r>
        <w:rPr>
          <w:rFonts w:ascii="Calibri"/>
          <w:b/>
          <w:color w:val="528135"/>
          <w:spacing w:val="-4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Mineral</w:t>
      </w:r>
      <w:r>
        <w:rPr>
          <w:rFonts w:ascii="Calibri"/>
          <w:b/>
          <w:color w:val="528135"/>
          <w:spacing w:val="-5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Contribution</w:t>
      </w:r>
      <w:r>
        <w:rPr>
          <w:rFonts w:ascii="Calibri"/>
          <w:b/>
          <w:color w:val="528135"/>
          <w:spacing w:val="-5"/>
          <w:sz w:val="18"/>
        </w:rPr>
        <w:t> </w:t>
      </w:r>
      <w:r>
        <w:rPr>
          <w:rFonts w:ascii="Calibri"/>
          <w:b/>
          <w:color w:val="528135"/>
          <w:sz w:val="18"/>
        </w:rPr>
        <w:t>to</w:t>
      </w:r>
      <w:r>
        <w:rPr>
          <w:rFonts w:ascii="Calibri"/>
          <w:b/>
          <w:color w:val="528135"/>
          <w:spacing w:val="-4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Export</w:t>
      </w:r>
      <w:r>
        <w:rPr>
          <w:rFonts w:ascii="Calibri"/>
          <w:sz w:val="18"/>
        </w:rPr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18"/>
          <w:szCs w:val="18"/>
        </w:rPr>
      </w:pPr>
    </w:p>
    <w:p>
      <w:pPr>
        <w:spacing w:line="240" w:lineRule="auto" w:before="9"/>
        <w:rPr>
          <w:rFonts w:ascii="Calibri" w:hAnsi="Calibri" w:cs="Calibri" w:eastAsia="Calibri"/>
          <w:b/>
          <w:bCs/>
          <w:sz w:val="25"/>
          <w:szCs w:val="25"/>
        </w:rPr>
      </w:pPr>
    </w:p>
    <w:p>
      <w:pPr>
        <w:pStyle w:val="Heading4"/>
        <w:numPr>
          <w:ilvl w:val="2"/>
          <w:numId w:val="26"/>
        </w:numPr>
        <w:tabs>
          <w:tab w:pos="1121" w:val="left" w:leader="none"/>
        </w:tabs>
        <w:spacing w:line="240" w:lineRule="auto" w:before="0" w:after="0"/>
        <w:ind w:left="1120" w:right="0" w:hanging="720"/>
        <w:jc w:val="both"/>
        <w:rPr>
          <w:b w:val="0"/>
          <w:bCs w:val="0"/>
        </w:rPr>
      </w:pPr>
      <w:r>
        <w:rPr>
          <w:color w:val="528135"/>
          <w:spacing w:val="-1"/>
        </w:rPr>
        <w:t>Contribution</w:t>
      </w:r>
      <w:r>
        <w:rPr>
          <w:color w:val="528135"/>
          <w:spacing w:val="-13"/>
        </w:rPr>
        <w:t> </w:t>
      </w:r>
      <w:r>
        <w:rPr>
          <w:color w:val="528135"/>
        </w:rPr>
        <w:t>to</w:t>
      </w:r>
      <w:r>
        <w:rPr>
          <w:color w:val="528135"/>
          <w:spacing w:val="-12"/>
        </w:rPr>
        <w:t> </w:t>
      </w:r>
      <w:r>
        <w:rPr>
          <w:color w:val="528135"/>
          <w:spacing w:val="-1"/>
        </w:rPr>
        <w:t>Employment</w:t>
      </w:r>
      <w:r>
        <w:rPr>
          <w:b w:val="0"/>
        </w:rPr>
      </w:r>
    </w:p>
    <w:p>
      <w:pPr>
        <w:pStyle w:val="BodyText"/>
        <w:spacing w:line="276" w:lineRule="auto" w:before="40"/>
        <w:ind w:left="400" w:right="774"/>
        <w:jc w:val="both"/>
      </w:pPr>
      <w:r>
        <w:rPr>
          <w:color w:val="333333"/>
        </w:rPr>
        <w:t>The</w:t>
      </w:r>
      <w:r>
        <w:rPr>
          <w:color w:val="333333"/>
          <w:spacing w:val="12"/>
        </w:rPr>
        <w:t> </w:t>
      </w:r>
      <w:r>
        <w:rPr>
          <w:color w:val="333333"/>
          <w:spacing w:val="-1"/>
        </w:rPr>
        <w:t>total</w:t>
      </w:r>
      <w:r>
        <w:rPr>
          <w:color w:val="333333"/>
          <w:spacing w:val="13"/>
        </w:rPr>
        <w:t> </w:t>
      </w:r>
      <w:r>
        <w:rPr>
          <w:color w:val="333333"/>
          <w:spacing w:val="-1"/>
        </w:rPr>
        <w:t>number</w:t>
      </w:r>
      <w:r>
        <w:rPr>
          <w:color w:val="333333"/>
          <w:spacing w:val="12"/>
        </w:rPr>
        <w:t> </w:t>
      </w:r>
      <w:r>
        <w:rPr>
          <w:color w:val="333333"/>
          <w:spacing w:val="-1"/>
        </w:rPr>
        <w:t>of</w:t>
      </w:r>
      <w:r>
        <w:rPr>
          <w:color w:val="333333"/>
          <w:spacing w:val="12"/>
        </w:rPr>
        <w:t> </w:t>
      </w:r>
      <w:r>
        <w:rPr>
          <w:color w:val="333333"/>
          <w:spacing w:val="-1"/>
        </w:rPr>
        <w:t>persons</w:t>
      </w:r>
      <w:r>
        <w:rPr>
          <w:color w:val="333333"/>
          <w:spacing w:val="14"/>
        </w:rPr>
        <w:t> </w:t>
      </w:r>
      <w:r>
        <w:rPr>
          <w:color w:val="333333"/>
          <w:spacing w:val="-2"/>
        </w:rPr>
        <w:t>in</w:t>
      </w:r>
      <w:r>
        <w:rPr>
          <w:color w:val="333333"/>
          <w:spacing w:val="14"/>
        </w:rPr>
        <w:t> </w:t>
      </w:r>
      <w:r>
        <w:rPr>
          <w:color w:val="333333"/>
          <w:spacing w:val="-1"/>
        </w:rPr>
        <w:t>the</w:t>
      </w:r>
      <w:r>
        <w:rPr>
          <w:color w:val="333333"/>
          <w:spacing w:val="16"/>
        </w:rPr>
        <w:t> </w:t>
      </w:r>
      <w:r>
        <w:rPr>
          <w:color w:val="333333"/>
          <w:spacing w:val="-1"/>
        </w:rPr>
        <w:t>labor</w:t>
      </w:r>
      <w:r>
        <w:rPr>
          <w:color w:val="333333"/>
          <w:spacing w:val="14"/>
        </w:rPr>
        <w:t> </w:t>
      </w:r>
      <w:r>
        <w:rPr>
          <w:color w:val="333333"/>
          <w:spacing w:val="-1"/>
        </w:rPr>
        <w:t>force</w:t>
      </w:r>
      <w:r>
        <w:rPr>
          <w:color w:val="333333"/>
          <w:spacing w:val="12"/>
        </w:rPr>
        <w:t> </w:t>
      </w:r>
      <w:r>
        <w:rPr>
          <w:color w:val="333333"/>
          <w:spacing w:val="-2"/>
        </w:rPr>
        <w:t>in</w:t>
      </w:r>
      <w:r>
        <w:rPr>
          <w:color w:val="333333"/>
          <w:spacing w:val="14"/>
        </w:rPr>
        <w:t> </w:t>
      </w:r>
      <w:r>
        <w:rPr>
          <w:color w:val="333333"/>
          <w:spacing w:val="-1"/>
        </w:rPr>
        <w:t>2019</w:t>
      </w:r>
      <w:r>
        <w:rPr>
          <w:color w:val="333333"/>
          <w:spacing w:val="12"/>
        </w:rPr>
        <w:t> </w:t>
      </w:r>
      <w:r>
        <w:rPr>
          <w:color w:val="333333"/>
        </w:rPr>
        <w:t>was</w:t>
      </w:r>
      <w:r>
        <w:rPr>
          <w:color w:val="333333"/>
          <w:spacing w:val="13"/>
        </w:rPr>
        <w:t> </w:t>
      </w:r>
      <w:r>
        <w:rPr>
          <w:color w:val="333333"/>
          <w:spacing w:val="-1"/>
        </w:rPr>
        <w:t>estimated</w:t>
      </w:r>
      <w:r>
        <w:rPr>
          <w:color w:val="333333"/>
          <w:spacing w:val="14"/>
        </w:rPr>
        <w:t> </w:t>
      </w:r>
      <w:r>
        <w:rPr>
          <w:color w:val="333333"/>
          <w:spacing w:val="-1"/>
        </w:rPr>
        <w:t>to</w:t>
      </w:r>
      <w:r>
        <w:rPr>
          <w:color w:val="333333"/>
          <w:spacing w:val="12"/>
        </w:rPr>
        <w:t> </w:t>
      </w:r>
      <w:r>
        <w:rPr>
          <w:color w:val="333333"/>
        </w:rPr>
        <w:t>be</w:t>
      </w:r>
      <w:r>
        <w:rPr>
          <w:color w:val="333333"/>
          <w:spacing w:val="13"/>
        </w:rPr>
        <w:t> </w:t>
      </w:r>
      <w:r>
        <w:rPr>
          <w:color w:val="333333"/>
        </w:rPr>
        <w:t>80,291,894</w:t>
      </w:r>
      <w:r>
        <w:rPr>
          <w:color w:val="333333"/>
          <w:position w:val="8"/>
          <w:sz w:val="16"/>
        </w:rPr>
        <w:t>20</w:t>
      </w:r>
      <w:r>
        <w:rPr>
          <w:color w:val="333333"/>
        </w:rPr>
        <w:t>.</w:t>
      </w:r>
      <w:r>
        <w:rPr>
          <w:color w:val="333333"/>
          <w:spacing w:val="13"/>
        </w:rPr>
        <w:t> </w:t>
      </w:r>
      <w:r>
        <w:rPr>
          <w:color w:val="333333"/>
          <w:spacing w:val="-2"/>
        </w:rPr>
        <w:t>The</w:t>
      </w:r>
      <w:r>
        <w:rPr>
          <w:color w:val="333333"/>
          <w:spacing w:val="61"/>
          <w:w w:val="99"/>
        </w:rPr>
        <w:t> </w:t>
      </w:r>
      <w:r>
        <w:rPr>
          <w:color w:val="333333"/>
          <w:spacing w:val="-1"/>
        </w:rPr>
        <w:t>solid</w:t>
      </w:r>
      <w:r>
        <w:rPr>
          <w:color w:val="333333"/>
          <w:spacing w:val="17"/>
        </w:rPr>
        <w:t> </w:t>
      </w:r>
      <w:r>
        <w:rPr>
          <w:color w:val="333333"/>
        </w:rPr>
        <w:t>minerals</w:t>
      </w:r>
      <w:r>
        <w:rPr>
          <w:color w:val="333333"/>
          <w:spacing w:val="15"/>
        </w:rPr>
        <w:t> </w:t>
      </w:r>
      <w:r>
        <w:rPr>
          <w:color w:val="333333"/>
          <w:spacing w:val="-1"/>
        </w:rPr>
        <w:t>sector</w:t>
      </w:r>
      <w:r>
        <w:rPr>
          <w:color w:val="333333"/>
          <w:spacing w:val="16"/>
        </w:rPr>
        <w:t> </w:t>
      </w:r>
      <w:r>
        <w:rPr>
          <w:color w:val="333333"/>
          <w:spacing w:val="-1"/>
        </w:rPr>
        <w:t>accounted</w:t>
      </w:r>
      <w:r>
        <w:rPr>
          <w:color w:val="333333"/>
          <w:spacing w:val="14"/>
        </w:rPr>
        <w:t> </w:t>
      </w:r>
      <w:r>
        <w:rPr>
          <w:color w:val="333333"/>
          <w:spacing w:val="-1"/>
        </w:rPr>
        <w:t>for</w:t>
      </w:r>
      <w:r>
        <w:rPr>
          <w:color w:val="333333"/>
          <w:spacing w:val="14"/>
        </w:rPr>
        <w:t> </w:t>
      </w:r>
      <w:r>
        <w:rPr>
          <w:color w:val="333333"/>
          <w:spacing w:val="-1"/>
        </w:rPr>
        <w:t>18,545</w:t>
      </w:r>
      <w:r>
        <w:rPr>
          <w:color w:val="333333"/>
          <w:spacing w:val="17"/>
        </w:rPr>
        <w:t> </w:t>
      </w:r>
      <w:r>
        <w:rPr>
          <w:color w:val="333333"/>
          <w:spacing w:val="-1"/>
        </w:rPr>
        <w:t>employees</w:t>
      </w:r>
      <w:r>
        <w:rPr>
          <w:color w:val="333333"/>
          <w:spacing w:val="15"/>
        </w:rPr>
        <w:t> </w:t>
      </w:r>
      <w:r>
        <w:rPr>
          <w:color w:val="333333"/>
          <w:spacing w:val="-1"/>
        </w:rPr>
        <w:t>with</w:t>
      </w:r>
      <w:r>
        <w:rPr>
          <w:color w:val="333333"/>
          <w:spacing w:val="16"/>
        </w:rPr>
        <w:t> </w:t>
      </w:r>
      <w:r>
        <w:rPr>
          <w:color w:val="333333"/>
          <w:spacing w:val="-1"/>
        </w:rPr>
        <w:t>294</w:t>
      </w:r>
      <w:r>
        <w:rPr>
          <w:color w:val="333333"/>
          <w:spacing w:val="17"/>
        </w:rPr>
        <w:t> </w:t>
      </w:r>
      <w:r>
        <w:rPr>
          <w:color w:val="333333"/>
          <w:spacing w:val="-1"/>
        </w:rPr>
        <w:t>reportedly</w:t>
      </w:r>
      <w:r>
        <w:rPr>
          <w:color w:val="333333"/>
          <w:spacing w:val="15"/>
        </w:rPr>
        <w:t> </w:t>
      </w:r>
      <w:r>
        <w:rPr>
          <w:color w:val="333333"/>
        </w:rPr>
        <w:t>employed</w:t>
      </w:r>
      <w:r>
        <w:rPr>
          <w:color w:val="333333"/>
          <w:spacing w:val="17"/>
        </w:rPr>
        <w:t> </w:t>
      </w:r>
      <w:r>
        <w:rPr>
          <w:color w:val="333333"/>
          <w:spacing w:val="-2"/>
        </w:rPr>
        <w:t>in</w:t>
      </w:r>
      <w:r>
        <w:rPr>
          <w:color w:val="333333"/>
          <w:spacing w:val="16"/>
        </w:rPr>
        <w:t> </w:t>
      </w:r>
      <w:r>
        <w:rPr>
          <w:color w:val="333333"/>
          <w:spacing w:val="-1"/>
        </w:rPr>
        <w:t>2019;</w:t>
      </w:r>
      <w:r>
        <w:rPr>
          <w:color w:val="333333"/>
          <w:spacing w:val="61"/>
          <w:w w:val="99"/>
        </w:rPr>
        <w:t> </w:t>
      </w:r>
      <w:r>
        <w:rPr>
          <w:color w:val="333333"/>
          <w:spacing w:val="-1"/>
        </w:rPr>
        <w:t>however,</w:t>
      </w:r>
      <w:r>
        <w:rPr>
          <w:color w:val="333333"/>
          <w:spacing w:val="-5"/>
        </w:rPr>
        <w:t> </w:t>
      </w:r>
      <w:r>
        <w:rPr>
          <w:color w:val="333333"/>
        </w:rPr>
        <w:t>this</w:t>
      </w:r>
      <w:r>
        <w:rPr>
          <w:color w:val="333333"/>
          <w:spacing w:val="-3"/>
        </w:rPr>
        <w:t> </w:t>
      </w:r>
      <w:r>
        <w:rPr>
          <w:color w:val="333333"/>
          <w:spacing w:val="-1"/>
        </w:rPr>
        <w:t>information</w:t>
      </w:r>
      <w:r>
        <w:rPr>
          <w:color w:val="333333"/>
          <w:spacing w:val="-2"/>
        </w:rPr>
        <w:t> </w:t>
      </w:r>
      <w:r>
        <w:rPr>
          <w:color w:val="333333"/>
        </w:rPr>
        <w:t>is</w:t>
      </w:r>
      <w:r>
        <w:rPr>
          <w:color w:val="333333"/>
          <w:spacing w:val="-3"/>
        </w:rPr>
        <w:t> </w:t>
      </w:r>
      <w:r>
        <w:rPr>
          <w:color w:val="333333"/>
          <w:spacing w:val="-1"/>
        </w:rPr>
        <w:t>limited</w:t>
      </w:r>
      <w:r>
        <w:rPr>
          <w:color w:val="333333"/>
          <w:spacing w:val="-4"/>
        </w:rPr>
        <w:t> </w:t>
      </w:r>
      <w:r>
        <w:rPr>
          <w:color w:val="333333"/>
        </w:rPr>
        <w:t>to</w:t>
      </w:r>
      <w:r>
        <w:rPr>
          <w:color w:val="333333"/>
          <w:spacing w:val="-3"/>
        </w:rPr>
        <w:t> </w:t>
      </w:r>
      <w:r>
        <w:rPr>
          <w:color w:val="333333"/>
        </w:rPr>
        <w:t>the</w:t>
      </w:r>
      <w:r>
        <w:rPr>
          <w:color w:val="333333"/>
          <w:spacing w:val="-5"/>
        </w:rPr>
        <w:t> </w:t>
      </w:r>
      <w:r>
        <w:rPr>
          <w:color w:val="333333"/>
        </w:rPr>
        <w:t>74</w:t>
      </w:r>
      <w:r>
        <w:rPr>
          <w:color w:val="333333"/>
          <w:spacing w:val="-4"/>
        </w:rPr>
        <w:t> </w:t>
      </w:r>
      <w:r>
        <w:rPr>
          <w:color w:val="333333"/>
          <w:spacing w:val="-1"/>
        </w:rPr>
        <w:t>companies</w:t>
      </w:r>
      <w:r>
        <w:rPr>
          <w:color w:val="333333"/>
          <w:spacing w:val="-5"/>
        </w:rPr>
        <w:t> </w:t>
      </w:r>
      <w:r>
        <w:rPr>
          <w:color w:val="333333"/>
          <w:spacing w:val="-1"/>
        </w:rPr>
        <w:t>covered </w:t>
      </w:r>
      <w:r>
        <w:rPr>
          <w:color w:val="333333"/>
        </w:rPr>
        <w:t>in</w:t>
      </w:r>
      <w:r>
        <w:rPr>
          <w:color w:val="333333"/>
          <w:spacing w:val="-4"/>
        </w:rPr>
        <w:t> </w:t>
      </w:r>
      <w:r>
        <w:rPr>
          <w:color w:val="333333"/>
          <w:spacing w:val="-1"/>
        </w:rPr>
        <w:t>this</w:t>
      </w:r>
      <w:r>
        <w:rPr>
          <w:color w:val="333333"/>
          <w:spacing w:val="-3"/>
        </w:rPr>
        <w:t> </w:t>
      </w:r>
      <w:r>
        <w:rPr>
          <w:color w:val="333333"/>
          <w:spacing w:val="-1"/>
        </w:rPr>
        <w:t>report.</w:t>
      </w:r>
      <w:r>
        <w:rPr/>
      </w: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12"/>
        <w:rPr>
          <w:rFonts w:ascii="Calibri" w:hAnsi="Calibri" w:cs="Calibri" w:eastAsia="Calibri"/>
          <w:sz w:val="19"/>
          <w:szCs w:val="19"/>
        </w:rPr>
      </w:pPr>
    </w:p>
    <w:p>
      <w:pPr>
        <w:spacing w:line="20" w:lineRule="atLeast"/>
        <w:ind w:left="391" w:right="0" w:firstLine="0"/>
        <w:rPr>
          <w:rFonts w:ascii="Calibri" w:hAnsi="Calibri" w:cs="Calibri" w:eastAsia="Calibri"/>
          <w:sz w:val="2"/>
          <w:szCs w:val="2"/>
        </w:rPr>
      </w:pPr>
      <w:r>
        <w:rPr>
          <w:rFonts w:ascii="Calibri" w:hAnsi="Calibri" w:cs="Calibri" w:eastAsia="Calibri"/>
          <w:sz w:val="2"/>
          <w:szCs w:val="2"/>
        </w:rPr>
        <w:pict>
          <v:group style="width:145pt;height:.95pt;mso-position-horizontal-relative:char;mso-position-vertical-relative:line" coordorigin="0,0" coordsize="2900,19">
            <v:group style="position:absolute;left:9;top:9;width:2881;height:2" coordorigin="9,9" coordsize="2881,2">
              <v:shape style="position:absolute;left:9;top:9;width:2881;height:2" coordorigin="9,9" coordsize="2881,0" path="m9,9l2890,9e" filled="false" stroked="true" strokeweight=".94003pt" strokecolor="#000000">
                <v:path arrowok="t"/>
              </v:shape>
            </v:group>
          </v:group>
        </w:pict>
      </w:r>
      <w:r>
        <w:rPr>
          <w:rFonts w:ascii="Calibri" w:hAnsi="Calibri" w:cs="Calibri" w:eastAsia="Calibri"/>
          <w:sz w:val="2"/>
          <w:szCs w:val="2"/>
        </w:rPr>
      </w:r>
    </w:p>
    <w:p>
      <w:pPr>
        <w:spacing w:before="96"/>
        <w:ind w:left="400" w:right="0" w:firstLine="0"/>
        <w:jc w:val="left"/>
        <w:rPr>
          <w:rFonts w:ascii="Calibri" w:hAnsi="Calibri" w:cs="Calibri" w:eastAsia="Calibri"/>
          <w:sz w:val="20"/>
          <w:szCs w:val="20"/>
        </w:rPr>
      </w:pPr>
      <w:r>
        <w:rPr>
          <w:rFonts w:ascii="Calibri"/>
          <w:spacing w:val="-1"/>
          <w:position w:val="7"/>
          <w:sz w:val="13"/>
        </w:rPr>
        <w:t>20</w:t>
      </w:r>
      <w:r>
        <w:rPr>
          <w:rFonts w:ascii="Calibri"/>
          <w:color w:val="0462C1"/>
          <w:sz w:val="20"/>
        </w:rPr>
      </w:r>
      <w:hyperlink r:id="rId150">
        <w:r>
          <w:rPr>
            <w:rFonts w:ascii="Calibri"/>
            <w:color w:val="0462C1"/>
            <w:spacing w:val="-1"/>
            <w:sz w:val="20"/>
            <w:u w:val="single" w:color="0462C1"/>
          </w:rPr>
          <w:t>https://nigerianstat.gov.ng/elibrary?page=19&amp;offset=180</w:t>
        </w:r>
        <w:r>
          <w:rPr>
            <w:rFonts w:ascii="Calibri"/>
            <w:color w:val="0462C1"/>
            <w:w w:val="99"/>
            <w:sz w:val="20"/>
          </w:rPr>
        </w:r>
        <w:r>
          <w:rPr>
            <w:rFonts w:ascii="Calibri"/>
            <w:sz w:val="20"/>
          </w:rPr>
        </w:r>
      </w:hyperlink>
    </w:p>
    <w:p>
      <w:pPr>
        <w:spacing w:after="0"/>
        <w:jc w:val="left"/>
        <w:rPr>
          <w:rFonts w:ascii="Calibri" w:hAnsi="Calibri" w:cs="Calibri" w:eastAsia="Calibri"/>
          <w:sz w:val="20"/>
          <w:szCs w:val="20"/>
        </w:rPr>
        <w:sectPr>
          <w:pgSz w:w="12240" w:h="15840"/>
          <w:pgMar w:header="0" w:footer="743" w:top="1400" w:bottom="940" w:left="1040" w:right="660"/>
        </w:sectPr>
      </w:pPr>
    </w:p>
    <w:p>
      <w:pPr>
        <w:spacing w:before="20"/>
        <w:ind w:left="580" w:right="0" w:firstLine="0"/>
        <w:jc w:val="left"/>
        <w:rPr>
          <w:rFonts w:ascii="Calibri" w:hAnsi="Calibri" w:cs="Calibri" w:eastAsia="Calibri"/>
          <w:sz w:val="28"/>
          <w:szCs w:val="28"/>
        </w:rPr>
      </w:pPr>
      <w:r>
        <w:rPr>
          <w:rFonts w:ascii="Calibri"/>
          <w:b/>
          <w:color w:val="385522"/>
          <w:spacing w:val="-1"/>
          <w:sz w:val="28"/>
        </w:rPr>
        <w:t>6.4</w:t>
      </w:r>
      <w:r>
        <w:rPr>
          <w:rFonts w:ascii="Calibri"/>
          <w:b/>
          <w:color w:val="385522"/>
          <w:sz w:val="28"/>
        </w:rPr>
        <w:t> </w:t>
      </w:r>
      <w:r>
        <w:rPr>
          <w:rFonts w:ascii="Calibri"/>
          <w:b/>
          <w:color w:val="385522"/>
          <w:spacing w:val="62"/>
          <w:sz w:val="28"/>
        </w:rPr>
        <w:t> </w:t>
      </w:r>
      <w:r>
        <w:rPr>
          <w:rFonts w:ascii="Calibri"/>
          <w:b/>
          <w:color w:val="385522"/>
          <w:spacing w:val="-1"/>
          <w:sz w:val="28"/>
        </w:rPr>
        <w:t>Employment Data</w:t>
      </w:r>
      <w:r>
        <w:rPr>
          <w:rFonts w:ascii="Calibri"/>
          <w:sz w:val="28"/>
        </w:rPr>
      </w:r>
    </w:p>
    <w:p>
      <w:pPr>
        <w:pStyle w:val="BodyText"/>
        <w:spacing w:line="276" w:lineRule="auto" w:before="238"/>
        <w:ind w:right="222"/>
        <w:jc w:val="both"/>
      </w:pPr>
      <w:r>
        <w:rPr/>
        <w:t>The</w:t>
      </w:r>
      <w:r>
        <w:rPr>
          <w:spacing w:val="29"/>
        </w:rPr>
        <w:t> </w:t>
      </w:r>
      <w:r>
        <w:rPr/>
        <w:t>IA</w:t>
      </w:r>
      <w:r>
        <w:rPr>
          <w:spacing w:val="27"/>
        </w:rPr>
        <w:t> </w:t>
      </w:r>
      <w:r>
        <w:rPr>
          <w:spacing w:val="-1"/>
        </w:rPr>
        <w:t>received</w:t>
      </w:r>
      <w:r>
        <w:rPr>
          <w:spacing w:val="27"/>
        </w:rPr>
        <w:t> </w:t>
      </w:r>
      <w:r>
        <w:rPr/>
        <w:t>data</w:t>
      </w:r>
      <w:r>
        <w:rPr>
          <w:spacing w:val="27"/>
        </w:rPr>
        <w:t> </w:t>
      </w:r>
      <w:r>
        <w:rPr>
          <w:spacing w:val="-2"/>
        </w:rPr>
        <w:t>from</w:t>
      </w:r>
      <w:r>
        <w:rPr>
          <w:spacing w:val="28"/>
        </w:rPr>
        <w:t> </w:t>
      </w:r>
      <w:r>
        <w:rPr/>
        <w:t>63</w:t>
      </w:r>
      <w:r>
        <w:rPr>
          <w:spacing w:val="28"/>
        </w:rPr>
        <w:t> </w:t>
      </w:r>
      <w:r>
        <w:rPr>
          <w:spacing w:val="-1"/>
        </w:rPr>
        <w:t>of</w:t>
      </w:r>
      <w:r>
        <w:rPr>
          <w:spacing w:val="28"/>
        </w:rPr>
        <w:t> </w:t>
      </w:r>
      <w:r>
        <w:rPr>
          <w:spacing w:val="-1"/>
        </w:rPr>
        <w:t>the</w:t>
      </w:r>
      <w:r>
        <w:rPr>
          <w:spacing w:val="27"/>
        </w:rPr>
        <w:t> </w:t>
      </w:r>
      <w:r>
        <w:rPr/>
        <w:t>74</w:t>
      </w:r>
      <w:r>
        <w:rPr>
          <w:spacing w:val="27"/>
        </w:rPr>
        <w:t> </w:t>
      </w:r>
      <w:r>
        <w:rPr>
          <w:spacing w:val="-1"/>
        </w:rPr>
        <w:t>reporting</w:t>
      </w:r>
      <w:r>
        <w:rPr>
          <w:spacing w:val="29"/>
        </w:rPr>
        <w:t> </w:t>
      </w:r>
      <w:r>
        <w:rPr>
          <w:spacing w:val="-1"/>
        </w:rPr>
        <w:t>companies,</w:t>
      </w:r>
      <w:r>
        <w:rPr>
          <w:spacing w:val="28"/>
        </w:rPr>
        <w:t> </w:t>
      </w:r>
      <w:r>
        <w:rPr>
          <w:spacing w:val="-1"/>
        </w:rPr>
        <w:t>giving</w:t>
      </w:r>
      <w:r>
        <w:rPr>
          <w:spacing w:val="29"/>
        </w:rPr>
        <w:t> </w:t>
      </w:r>
      <w:r>
        <w:rPr/>
        <w:t>a</w:t>
      </w:r>
      <w:r>
        <w:rPr>
          <w:spacing w:val="26"/>
        </w:rPr>
        <w:t> </w:t>
      </w:r>
      <w:r>
        <w:rPr>
          <w:spacing w:val="-1"/>
        </w:rPr>
        <w:t>response</w:t>
      </w:r>
      <w:r>
        <w:rPr>
          <w:spacing w:val="27"/>
        </w:rPr>
        <w:t> </w:t>
      </w:r>
      <w:r>
        <w:rPr>
          <w:spacing w:val="-1"/>
        </w:rPr>
        <w:t>rate</w:t>
      </w:r>
      <w:r>
        <w:rPr>
          <w:spacing w:val="26"/>
        </w:rPr>
        <w:t> </w:t>
      </w:r>
      <w:r>
        <w:rPr>
          <w:spacing w:val="-1"/>
        </w:rPr>
        <w:t>of</w:t>
      </w:r>
      <w:r>
        <w:rPr>
          <w:spacing w:val="29"/>
        </w:rPr>
        <w:t> </w:t>
      </w:r>
      <w:r>
        <w:rPr/>
        <w:t>85%.</w:t>
      </w:r>
      <w:r>
        <w:rPr>
          <w:spacing w:val="55"/>
        </w:rPr>
        <w:t> </w:t>
      </w:r>
      <w:r>
        <w:rPr>
          <w:spacing w:val="-1"/>
        </w:rPr>
        <w:t>Local</w:t>
      </w:r>
      <w:r>
        <w:rPr>
          <w:spacing w:val="31"/>
        </w:rPr>
        <w:t> </w:t>
      </w:r>
      <w:r>
        <w:rPr/>
        <w:t>employees</w:t>
      </w:r>
      <w:r>
        <w:rPr>
          <w:spacing w:val="30"/>
        </w:rPr>
        <w:t> </w:t>
      </w:r>
      <w:r>
        <w:rPr>
          <w:spacing w:val="-1"/>
        </w:rPr>
        <w:t>accounted</w:t>
      </w:r>
      <w:r>
        <w:rPr>
          <w:spacing w:val="29"/>
        </w:rPr>
        <w:t> </w:t>
      </w:r>
      <w:r>
        <w:rPr>
          <w:spacing w:val="-1"/>
        </w:rPr>
        <w:t>for</w:t>
      </w:r>
      <w:r>
        <w:rPr>
          <w:spacing w:val="31"/>
        </w:rPr>
        <w:t> </w:t>
      </w:r>
      <w:r>
        <w:rPr>
          <w:spacing w:val="-1"/>
        </w:rPr>
        <w:t>54.9%</w:t>
      </w:r>
      <w:r>
        <w:rPr>
          <w:spacing w:val="32"/>
        </w:rPr>
        <w:t> </w:t>
      </w:r>
      <w:r>
        <w:rPr>
          <w:spacing w:val="-1"/>
        </w:rPr>
        <w:t>of</w:t>
      </w:r>
      <w:r>
        <w:rPr>
          <w:spacing w:val="31"/>
        </w:rPr>
        <w:t> </w:t>
      </w:r>
      <w:r>
        <w:rPr>
          <w:spacing w:val="-1"/>
        </w:rPr>
        <w:t>total</w:t>
      </w:r>
      <w:r>
        <w:rPr>
          <w:spacing w:val="31"/>
        </w:rPr>
        <w:t> </w:t>
      </w:r>
      <w:r>
        <w:rPr>
          <w:spacing w:val="-1"/>
        </w:rPr>
        <w:t>employment</w:t>
      </w:r>
      <w:r>
        <w:rPr>
          <w:spacing w:val="31"/>
        </w:rPr>
        <w:t> </w:t>
      </w:r>
      <w:r>
        <w:rPr/>
        <w:t>in</w:t>
      </w:r>
      <w:r>
        <w:rPr>
          <w:spacing w:val="29"/>
        </w:rPr>
        <w:t> </w:t>
      </w:r>
      <w:r>
        <w:rPr/>
        <w:t>2019,</w:t>
      </w:r>
      <w:r>
        <w:rPr>
          <w:spacing w:val="31"/>
        </w:rPr>
        <w:t> </w:t>
      </w:r>
      <w:r>
        <w:rPr/>
        <w:t>nationals</w:t>
      </w:r>
      <w:r>
        <w:rPr>
          <w:spacing w:val="30"/>
        </w:rPr>
        <w:t> </w:t>
      </w:r>
      <w:r>
        <w:rPr>
          <w:spacing w:val="-1"/>
        </w:rPr>
        <w:t>accounted</w:t>
      </w:r>
      <w:r>
        <w:rPr>
          <w:spacing w:val="31"/>
        </w:rPr>
        <w:t> </w:t>
      </w:r>
      <w:r>
        <w:rPr>
          <w:spacing w:val="-1"/>
        </w:rPr>
        <w:t>for</w:t>
      </w:r>
      <w:r>
        <w:rPr>
          <w:spacing w:val="48"/>
          <w:w w:val="99"/>
        </w:rPr>
        <w:t> </w:t>
      </w:r>
      <w:r>
        <w:rPr>
          <w:spacing w:val="-1"/>
        </w:rPr>
        <w:t>39.9%</w:t>
      </w:r>
      <w:r>
        <w:rPr>
          <w:spacing w:val="-4"/>
        </w:rPr>
        <w:t> </w:t>
      </w:r>
      <w:r>
        <w:rPr>
          <w:spacing w:val="-1"/>
        </w:rPr>
        <w:t>and the</w:t>
      </w:r>
      <w:r>
        <w:rPr>
          <w:spacing w:val="-4"/>
        </w:rPr>
        <w:t> </w:t>
      </w:r>
      <w:r>
        <w:rPr>
          <w:spacing w:val="-1"/>
        </w:rPr>
        <w:t>rest</w:t>
      </w:r>
      <w:r>
        <w:rPr>
          <w:spacing w:val="-3"/>
        </w:rPr>
        <w:t> </w:t>
      </w:r>
      <w:r>
        <w:rPr>
          <w:spacing w:val="-1"/>
        </w:rPr>
        <w:t>(5.1%)</w:t>
      </w:r>
      <w:r>
        <w:rPr>
          <w:spacing w:val="-3"/>
        </w:rPr>
        <w:t> </w:t>
      </w:r>
      <w:r>
        <w:rPr/>
        <w:t>were</w:t>
      </w:r>
      <w:r>
        <w:rPr>
          <w:spacing w:val="-4"/>
        </w:rPr>
        <w:t> </w:t>
      </w:r>
      <w:r>
        <w:rPr>
          <w:spacing w:val="-1"/>
        </w:rPr>
        <w:t>expatriates.</w:t>
      </w:r>
    </w:p>
    <w:p>
      <w:pPr>
        <w:spacing w:line="240" w:lineRule="auto" w:before="8"/>
        <w:rPr>
          <w:rFonts w:ascii="Calibri" w:hAnsi="Calibri" w:cs="Calibri" w:eastAsia="Calibri"/>
          <w:sz w:val="27"/>
          <w:szCs w:val="27"/>
        </w:rPr>
      </w:pPr>
    </w:p>
    <w:p>
      <w:pPr>
        <w:pStyle w:val="BodyText"/>
        <w:spacing w:line="276" w:lineRule="auto"/>
        <w:ind w:right="218"/>
        <w:jc w:val="both"/>
      </w:pPr>
      <w:r>
        <w:rPr/>
        <w:t>The</w:t>
      </w:r>
      <w:r>
        <w:rPr>
          <w:spacing w:val="36"/>
        </w:rPr>
        <w:t> </w:t>
      </w:r>
      <w:r>
        <w:rPr>
          <w:spacing w:val="-1"/>
        </w:rPr>
        <w:t>proportion</w:t>
      </w:r>
      <w:r>
        <w:rPr>
          <w:spacing w:val="40"/>
        </w:rPr>
        <w:t> </w:t>
      </w:r>
      <w:r>
        <w:rPr>
          <w:spacing w:val="-1"/>
        </w:rPr>
        <w:t>of</w:t>
      </w:r>
      <w:r>
        <w:rPr>
          <w:spacing w:val="37"/>
        </w:rPr>
        <w:t> </w:t>
      </w:r>
      <w:r>
        <w:rPr/>
        <w:t>male</w:t>
      </w:r>
      <w:r>
        <w:rPr>
          <w:spacing w:val="38"/>
        </w:rPr>
        <w:t> </w:t>
      </w:r>
      <w:r>
        <w:rPr>
          <w:spacing w:val="-1"/>
        </w:rPr>
        <w:t>and</w:t>
      </w:r>
      <w:r>
        <w:rPr>
          <w:spacing w:val="39"/>
        </w:rPr>
        <w:t> </w:t>
      </w:r>
      <w:r>
        <w:rPr/>
        <w:t>female</w:t>
      </w:r>
      <w:r>
        <w:rPr>
          <w:spacing w:val="37"/>
        </w:rPr>
        <w:t> </w:t>
      </w:r>
      <w:r>
        <w:rPr>
          <w:spacing w:val="-1"/>
        </w:rPr>
        <w:t>employees</w:t>
      </w:r>
      <w:r>
        <w:rPr>
          <w:spacing w:val="35"/>
        </w:rPr>
        <w:t> </w:t>
      </w:r>
      <w:r>
        <w:rPr/>
        <w:t>was</w:t>
      </w:r>
      <w:r>
        <w:rPr>
          <w:spacing w:val="36"/>
        </w:rPr>
        <w:t> </w:t>
      </w:r>
      <w:r>
        <w:rPr>
          <w:spacing w:val="-1"/>
        </w:rPr>
        <w:t>93.2%</w:t>
      </w:r>
      <w:r>
        <w:rPr>
          <w:spacing w:val="4"/>
        </w:rPr>
        <w:t> </w:t>
      </w:r>
      <w:r>
        <w:rPr>
          <w:spacing w:val="-1"/>
        </w:rPr>
        <w:t>and</w:t>
      </w:r>
      <w:r>
        <w:rPr>
          <w:spacing w:val="36"/>
        </w:rPr>
        <w:t> </w:t>
      </w:r>
      <w:r>
        <w:rPr/>
        <w:t>6.8%</w:t>
      </w:r>
      <w:r>
        <w:rPr>
          <w:spacing w:val="38"/>
        </w:rPr>
        <w:t> </w:t>
      </w:r>
      <w:r>
        <w:rPr>
          <w:spacing w:val="-1"/>
        </w:rPr>
        <w:t>respectively,</w:t>
      </w:r>
      <w:r>
        <w:rPr>
          <w:spacing w:val="35"/>
        </w:rPr>
        <w:t> </w:t>
      </w:r>
      <w:r>
        <w:rPr>
          <w:spacing w:val="-1"/>
        </w:rPr>
        <w:t>with</w:t>
      </w:r>
      <w:r>
        <w:rPr>
          <w:spacing w:val="36"/>
        </w:rPr>
        <w:t> </w:t>
      </w:r>
      <w:r>
        <w:rPr/>
        <w:t>no</w:t>
      </w:r>
      <w:r>
        <w:rPr>
          <w:spacing w:val="57"/>
        </w:rPr>
        <w:t> </w:t>
      </w:r>
      <w:r>
        <w:rPr/>
        <w:t>females</w:t>
      </w:r>
      <w:r>
        <w:rPr>
          <w:spacing w:val="19"/>
        </w:rPr>
        <w:t> </w:t>
      </w:r>
      <w:r>
        <w:rPr>
          <w:spacing w:val="-1"/>
        </w:rPr>
        <w:t>employed</w:t>
      </w:r>
      <w:r>
        <w:rPr>
          <w:spacing w:val="21"/>
        </w:rPr>
        <w:t> </w:t>
      </w:r>
      <w:r>
        <w:rPr/>
        <w:t>in</w:t>
      </w:r>
      <w:r>
        <w:rPr>
          <w:spacing w:val="20"/>
        </w:rPr>
        <w:t> </w:t>
      </w:r>
      <w:r>
        <w:rPr/>
        <w:t>11</w:t>
      </w:r>
      <w:r>
        <w:rPr>
          <w:spacing w:val="21"/>
        </w:rPr>
        <w:t> </w:t>
      </w:r>
      <w:r>
        <w:rPr>
          <w:spacing w:val="-1"/>
        </w:rPr>
        <w:t>of</w:t>
      </w:r>
      <w:r>
        <w:rPr>
          <w:spacing w:val="21"/>
        </w:rPr>
        <w:t> </w:t>
      </w:r>
      <w:r>
        <w:rPr>
          <w:spacing w:val="-1"/>
        </w:rPr>
        <w:t>the</w:t>
      </w:r>
      <w:r>
        <w:rPr>
          <w:spacing w:val="19"/>
        </w:rPr>
        <w:t> </w:t>
      </w:r>
      <w:r>
        <w:rPr/>
        <w:t>63</w:t>
      </w:r>
      <w:r>
        <w:rPr>
          <w:spacing w:val="20"/>
        </w:rPr>
        <w:t> </w:t>
      </w:r>
      <w:r>
        <w:rPr>
          <w:spacing w:val="-1"/>
        </w:rPr>
        <w:t>companies</w:t>
      </w:r>
      <w:r>
        <w:rPr>
          <w:spacing w:val="20"/>
        </w:rPr>
        <w:t> </w:t>
      </w:r>
      <w:r>
        <w:rPr>
          <w:spacing w:val="-1"/>
        </w:rPr>
        <w:t>that</w:t>
      </w:r>
      <w:r>
        <w:rPr>
          <w:spacing w:val="22"/>
        </w:rPr>
        <w:t> </w:t>
      </w:r>
      <w:r>
        <w:rPr>
          <w:spacing w:val="-1"/>
        </w:rPr>
        <w:t>responded</w:t>
      </w:r>
      <w:r>
        <w:rPr>
          <w:spacing w:val="20"/>
        </w:rPr>
        <w:t> </w:t>
      </w:r>
      <w:r>
        <w:rPr>
          <w:spacing w:val="-1"/>
        </w:rPr>
        <w:t>for</w:t>
      </w:r>
      <w:r>
        <w:rPr>
          <w:spacing w:val="20"/>
        </w:rPr>
        <w:t> </w:t>
      </w:r>
      <w:r>
        <w:rPr/>
        <w:t>2019.</w:t>
      </w:r>
      <w:r>
        <w:rPr>
          <w:spacing w:val="41"/>
        </w:rPr>
        <w:t> </w:t>
      </w:r>
      <w:r>
        <w:rPr>
          <w:spacing w:val="-1"/>
        </w:rPr>
        <w:t>Physically</w:t>
      </w:r>
      <w:r>
        <w:rPr>
          <w:spacing w:val="21"/>
        </w:rPr>
        <w:t> </w:t>
      </w:r>
      <w:r>
        <w:rPr>
          <w:spacing w:val="-1"/>
        </w:rPr>
        <w:t>challenged</w:t>
      </w:r>
      <w:r>
        <w:rPr>
          <w:spacing w:val="53"/>
        </w:rPr>
        <w:t> </w:t>
      </w:r>
      <w:r>
        <w:rPr/>
        <w:t>employees</w:t>
      </w:r>
      <w:r>
        <w:rPr>
          <w:spacing w:val="-7"/>
        </w:rPr>
        <w:t> </w:t>
      </w:r>
      <w:r>
        <w:rPr>
          <w:spacing w:val="-1"/>
        </w:rPr>
        <w:t>accounted</w:t>
      </w:r>
      <w:r>
        <w:rPr>
          <w:spacing w:val="-3"/>
        </w:rPr>
        <w:t> </w:t>
      </w:r>
      <w:r>
        <w:rPr>
          <w:spacing w:val="-2"/>
        </w:rPr>
        <w:t>for</w:t>
      </w:r>
      <w:r>
        <w:rPr>
          <w:spacing w:val="-4"/>
        </w:rPr>
        <w:t> </w:t>
      </w:r>
      <w:r>
        <w:rPr/>
        <w:t>only</w:t>
      </w:r>
      <w:r>
        <w:rPr>
          <w:spacing w:val="-7"/>
        </w:rPr>
        <w:t> </w:t>
      </w:r>
      <w:r>
        <w:rPr/>
        <w:t>0.1%.</w:t>
      </w:r>
    </w:p>
    <w:p>
      <w:pPr>
        <w:spacing w:line="240" w:lineRule="auto" w:before="7"/>
        <w:rPr>
          <w:rFonts w:ascii="Calibri" w:hAnsi="Calibri" w:cs="Calibri" w:eastAsia="Calibri"/>
          <w:sz w:val="27"/>
          <w:szCs w:val="27"/>
        </w:rPr>
      </w:pPr>
    </w:p>
    <w:p>
      <w:pPr>
        <w:spacing w:before="0"/>
        <w:ind w:left="220" w:right="0" w:firstLine="0"/>
        <w:jc w:val="both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b/>
          <w:color w:val="528135"/>
          <w:spacing w:val="-1"/>
          <w:sz w:val="18"/>
        </w:rPr>
        <w:t>Table</w:t>
      </w:r>
      <w:r>
        <w:rPr>
          <w:rFonts w:ascii="Calibri"/>
          <w:b/>
          <w:color w:val="528135"/>
          <w:spacing w:val="-4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16:</w:t>
      </w:r>
      <w:r>
        <w:rPr>
          <w:rFonts w:ascii="Calibri"/>
          <w:b/>
          <w:color w:val="528135"/>
          <w:spacing w:val="-4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Employment</w:t>
      </w:r>
      <w:r>
        <w:rPr>
          <w:rFonts w:ascii="Calibri"/>
          <w:b/>
          <w:color w:val="528135"/>
          <w:spacing w:val="-4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and</w:t>
      </w:r>
      <w:r>
        <w:rPr>
          <w:rFonts w:ascii="Calibri"/>
          <w:b/>
          <w:color w:val="528135"/>
          <w:spacing w:val="-4"/>
          <w:sz w:val="18"/>
        </w:rPr>
        <w:t> </w:t>
      </w:r>
      <w:r>
        <w:rPr>
          <w:rFonts w:ascii="Calibri"/>
          <w:b/>
          <w:color w:val="528135"/>
          <w:sz w:val="18"/>
        </w:rPr>
        <w:t>Gender</w:t>
      </w:r>
      <w:r>
        <w:rPr>
          <w:rFonts w:ascii="Calibri"/>
          <w:sz w:val="18"/>
        </w:rPr>
      </w:r>
    </w:p>
    <w:p>
      <w:pPr>
        <w:spacing w:line="240" w:lineRule="auto" w:before="4"/>
        <w:rPr>
          <w:rFonts w:ascii="Calibri" w:hAnsi="Calibri" w:cs="Calibri" w:eastAsia="Calibri"/>
          <w:b/>
          <w:bCs/>
          <w:sz w:val="17"/>
          <w:szCs w:val="17"/>
        </w:rPr>
      </w:pPr>
    </w:p>
    <w:tbl>
      <w:tblPr>
        <w:tblW w:w="0" w:type="auto"/>
        <w:jc w:val="left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14"/>
        <w:gridCol w:w="79"/>
        <w:gridCol w:w="1438"/>
        <w:gridCol w:w="1436"/>
        <w:gridCol w:w="1435"/>
        <w:gridCol w:w="1438"/>
        <w:gridCol w:w="1428"/>
      </w:tblGrid>
      <w:tr>
        <w:trPr>
          <w:trHeight w:val="341" w:hRule="exact"/>
        </w:trPr>
        <w:tc>
          <w:tcPr>
            <w:tcW w:w="23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92" w:lineRule="exact"/>
              <w:ind w:left="103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S/N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7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7175" w:type="dxa"/>
            <w:gridSpan w:val="5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tabs>
                <w:tab w:pos="3915" w:val="left" w:leader="none"/>
                <w:tab w:pos="6200" w:val="left" w:leader="none"/>
              </w:tabs>
              <w:spacing w:line="292" w:lineRule="exact"/>
              <w:ind w:left="1118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w w:val="95"/>
                <w:sz w:val="24"/>
              </w:rPr>
              <w:t>Male</w:t>
              <w:tab/>
              <w:t>Female</w:t>
              <w:tab/>
            </w:r>
            <w:r>
              <w:rPr>
                <w:rFonts w:ascii="Calibri"/>
                <w:b/>
                <w:sz w:val="24"/>
              </w:rPr>
              <w:t>Total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47" w:hRule="exact"/>
        </w:trPr>
        <w:tc>
          <w:tcPr>
            <w:tcW w:w="23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1517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32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Number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43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right="110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%</w:t>
            </w:r>
          </w:p>
        </w:tc>
        <w:tc>
          <w:tcPr>
            <w:tcW w:w="143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275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Number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866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60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%</w:t>
            </w:r>
          </w:p>
        </w:tc>
      </w:tr>
      <w:tr>
        <w:trPr>
          <w:trHeight w:val="347" w:hRule="exact"/>
        </w:trPr>
        <w:tc>
          <w:tcPr>
            <w:tcW w:w="23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5"/>
              <w:ind w:left="103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Local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517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79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9,406</w:t>
            </w:r>
          </w:p>
        </w:tc>
        <w:tc>
          <w:tcPr>
            <w:tcW w:w="143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681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92.4%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43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931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776</w:t>
            </w:r>
          </w:p>
        </w:tc>
        <w:tc>
          <w:tcPr>
            <w:tcW w:w="143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83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7.6%</w:t>
            </w:r>
          </w:p>
        </w:tc>
        <w:tc>
          <w:tcPr>
            <w:tcW w:w="14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65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10,182</w:t>
            </w:r>
          </w:p>
        </w:tc>
      </w:tr>
      <w:tr>
        <w:trPr>
          <w:trHeight w:val="348" w:hRule="exact"/>
        </w:trPr>
        <w:tc>
          <w:tcPr>
            <w:tcW w:w="23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103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National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517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79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6,960</w:t>
            </w:r>
          </w:p>
        </w:tc>
        <w:tc>
          <w:tcPr>
            <w:tcW w:w="143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681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94.0%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43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931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443</w:t>
            </w:r>
          </w:p>
        </w:tc>
        <w:tc>
          <w:tcPr>
            <w:tcW w:w="143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83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6.0%</w:t>
            </w:r>
          </w:p>
        </w:tc>
        <w:tc>
          <w:tcPr>
            <w:tcW w:w="14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77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7,403</w:t>
            </w:r>
          </w:p>
        </w:tc>
      </w:tr>
      <w:tr>
        <w:trPr>
          <w:trHeight w:val="350" w:hRule="exact"/>
        </w:trPr>
        <w:tc>
          <w:tcPr>
            <w:tcW w:w="2314" w:type="dxa"/>
            <w:tcBorders>
              <w:top w:val="nil" w:sz="6" w:space="0" w:color="auto"/>
              <w:left w:val="nil" w:sz="6" w:space="0" w:color="auto"/>
              <w:bottom w:val="single" w:sz="5" w:space="0" w:color="6FAC46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103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Expatriate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517" w:type="dxa"/>
            <w:gridSpan w:val="2"/>
            <w:tcBorders>
              <w:top w:val="nil" w:sz="6" w:space="0" w:color="auto"/>
              <w:left w:val="nil" w:sz="6" w:space="0" w:color="auto"/>
              <w:bottom w:val="single" w:sz="5" w:space="0" w:color="6FAC46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97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900</w:t>
            </w:r>
          </w:p>
        </w:tc>
        <w:tc>
          <w:tcPr>
            <w:tcW w:w="1436" w:type="dxa"/>
            <w:tcBorders>
              <w:top w:val="nil" w:sz="6" w:space="0" w:color="auto"/>
              <w:left w:val="nil" w:sz="6" w:space="0" w:color="auto"/>
              <w:bottom w:val="single" w:sz="5" w:space="0" w:color="6FAC46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681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95.2%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435" w:type="dxa"/>
            <w:tcBorders>
              <w:top w:val="nil" w:sz="6" w:space="0" w:color="auto"/>
              <w:left w:val="nil" w:sz="6" w:space="0" w:color="auto"/>
              <w:bottom w:val="single" w:sz="5" w:space="0" w:color="6FAC46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right="134"/>
              <w:jc w:val="righ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w w:val="95"/>
                <w:sz w:val="24"/>
              </w:rPr>
              <w:t>45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438" w:type="dxa"/>
            <w:tcBorders>
              <w:top w:val="nil" w:sz="6" w:space="0" w:color="auto"/>
              <w:left w:val="nil" w:sz="6" w:space="0" w:color="auto"/>
              <w:bottom w:val="single" w:sz="5" w:space="0" w:color="6FAC46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83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4.8%</w:t>
            </w:r>
          </w:p>
        </w:tc>
        <w:tc>
          <w:tcPr>
            <w:tcW w:w="1428" w:type="dxa"/>
            <w:tcBorders>
              <w:top w:val="nil" w:sz="6" w:space="0" w:color="auto"/>
              <w:left w:val="nil" w:sz="6" w:space="0" w:color="auto"/>
              <w:bottom w:val="single" w:sz="5" w:space="0" w:color="6FAC46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right="98"/>
              <w:jc w:val="righ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w w:val="95"/>
                <w:sz w:val="24"/>
              </w:rPr>
              <w:t>945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6" w:hRule="exact"/>
        </w:trPr>
        <w:tc>
          <w:tcPr>
            <w:tcW w:w="231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5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Physically</w:t>
            </w:r>
            <w:r>
              <w:rPr>
                <w:rFonts w:ascii="Calibri"/>
                <w:b/>
                <w:spacing w:val="-19"/>
                <w:sz w:val="20"/>
              </w:rPr>
              <w:t> </w:t>
            </w:r>
            <w:r>
              <w:rPr>
                <w:rFonts w:ascii="Calibri"/>
                <w:b/>
                <w:spacing w:val="-1"/>
                <w:sz w:val="20"/>
              </w:rPr>
              <w:t>challenged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79" w:type="dxa"/>
            <w:tcBorders>
              <w:top w:val="single" w:sz="5" w:space="0" w:color="6FAC46"/>
              <w:left w:val="nil" w:sz="6" w:space="0" w:color="auto"/>
              <w:bottom w:val="single" w:sz="5" w:space="0" w:color="6FAC46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1438" w:type="dxa"/>
            <w:tcBorders>
              <w:top w:val="single" w:sz="5" w:space="0" w:color="6FAC46"/>
              <w:left w:val="nil" w:sz="6" w:space="0" w:color="auto"/>
              <w:bottom w:val="single" w:sz="5" w:space="0" w:color="6FAC46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5"/>
              <w:ind w:right="106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w w:val="95"/>
                <w:sz w:val="20"/>
              </w:rPr>
              <w:t>15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436" w:type="dxa"/>
            <w:tcBorders>
              <w:top w:val="single" w:sz="5" w:space="0" w:color="6FAC46"/>
              <w:left w:val="nil" w:sz="6" w:space="0" w:color="auto"/>
              <w:bottom w:val="single" w:sz="5" w:space="0" w:color="6FAC46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5"/>
              <w:ind w:left="71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100.0%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435" w:type="dxa"/>
            <w:tcBorders>
              <w:top w:val="single" w:sz="5" w:space="0" w:color="6FAC46"/>
              <w:left w:val="nil" w:sz="6" w:space="0" w:color="auto"/>
              <w:bottom w:val="single" w:sz="5" w:space="0" w:color="6FAC46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5"/>
              <w:ind w:right="105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w w:val="95"/>
                <w:sz w:val="20"/>
              </w:rPr>
              <w:t>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438" w:type="dxa"/>
            <w:tcBorders>
              <w:top w:val="single" w:sz="5" w:space="0" w:color="6FAC46"/>
              <w:left w:val="nil" w:sz="6" w:space="0" w:color="auto"/>
              <w:bottom w:val="single" w:sz="5" w:space="0" w:color="6FAC46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5"/>
              <w:ind w:left="92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0.0%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428" w:type="dxa"/>
            <w:tcBorders>
              <w:top w:val="single" w:sz="5" w:space="0" w:color="6FAC46"/>
              <w:left w:val="nil" w:sz="6" w:space="0" w:color="auto"/>
              <w:bottom w:val="single" w:sz="5" w:space="0" w:color="6FAC46"/>
              <w:right w:val="single" w:sz="5" w:space="0" w:color="6FAC46"/>
            </w:tcBorders>
            <w:shd w:val="clear" w:color="auto" w:fill="6FAC46"/>
          </w:tcPr>
          <w:p>
            <w:pPr>
              <w:pStyle w:val="TableParagraph"/>
              <w:spacing w:line="240" w:lineRule="auto" w:before="5"/>
              <w:ind w:right="97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w w:val="95"/>
                <w:sz w:val="20"/>
              </w:rPr>
              <w:t>15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11" w:hRule="exact"/>
        </w:trPr>
        <w:tc>
          <w:tcPr>
            <w:tcW w:w="2393" w:type="dxa"/>
            <w:gridSpan w:val="2"/>
            <w:tcBorders>
              <w:top w:val="single" w:sz="5" w:space="0" w:color="6FAC46"/>
              <w:left w:val="single" w:sz="5" w:space="0" w:color="A8D08D"/>
              <w:bottom w:val="single" w:sz="5" w:space="0" w:color="A8D08D"/>
              <w:right w:val="single" w:sz="5" w:space="0" w:color="A8D08D"/>
            </w:tcBorders>
            <w:shd w:val="clear" w:color="auto" w:fill="E1EED9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Total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438" w:type="dxa"/>
            <w:tcBorders>
              <w:top w:val="single" w:sz="5" w:space="0" w:color="6FAC46"/>
              <w:left w:val="single" w:sz="5" w:space="0" w:color="A8D08D"/>
              <w:bottom w:val="single" w:sz="5" w:space="0" w:color="A8D08D"/>
              <w:right w:val="single" w:sz="5" w:space="0" w:color="A8D08D"/>
            </w:tcBorders>
            <w:shd w:val="clear" w:color="auto" w:fill="E1EED9"/>
          </w:tcPr>
          <w:p>
            <w:pPr>
              <w:pStyle w:val="TableParagraph"/>
              <w:spacing w:line="240" w:lineRule="auto" w:before="1"/>
              <w:ind w:left="76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17,281</w:t>
            </w:r>
          </w:p>
        </w:tc>
        <w:tc>
          <w:tcPr>
            <w:tcW w:w="1436" w:type="dxa"/>
            <w:tcBorders>
              <w:top w:val="single" w:sz="5" w:space="0" w:color="6FAC46"/>
              <w:left w:val="single" w:sz="5" w:space="0" w:color="A8D08D"/>
              <w:bottom w:val="single" w:sz="5" w:space="0" w:color="A8D08D"/>
              <w:right w:val="single" w:sz="5" w:space="0" w:color="A8D08D"/>
            </w:tcBorders>
            <w:shd w:val="clear" w:color="auto" w:fill="E1EED9"/>
          </w:tcPr>
          <w:p>
            <w:pPr>
              <w:pStyle w:val="TableParagraph"/>
              <w:spacing w:line="240" w:lineRule="auto" w:before="1"/>
              <w:ind w:left="82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93.2%</w:t>
            </w:r>
          </w:p>
        </w:tc>
        <w:tc>
          <w:tcPr>
            <w:tcW w:w="1435" w:type="dxa"/>
            <w:tcBorders>
              <w:top w:val="single" w:sz="5" w:space="0" w:color="6FAC46"/>
              <w:left w:val="single" w:sz="5" w:space="0" w:color="A8D08D"/>
              <w:bottom w:val="single" w:sz="5" w:space="0" w:color="A8D08D"/>
              <w:right w:val="single" w:sz="5" w:space="0" w:color="A8D08D"/>
            </w:tcBorders>
            <w:shd w:val="clear" w:color="auto" w:fill="E1EED9"/>
          </w:tcPr>
          <w:p>
            <w:pPr>
              <w:pStyle w:val="TableParagraph"/>
              <w:spacing w:line="240" w:lineRule="auto" w:before="1"/>
              <w:ind w:left="86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1,264</w:t>
            </w:r>
          </w:p>
        </w:tc>
        <w:tc>
          <w:tcPr>
            <w:tcW w:w="1438" w:type="dxa"/>
            <w:tcBorders>
              <w:top w:val="single" w:sz="5" w:space="0" w:color="6FAC46"/>
              <w:left w:val="single" w:sz="5" w:space="0" w:color="A8D08D"/>
              <w:bottom w:val="single" w:sz="5" w:space="0" w:color="A8D08D"/>
              <w:right w:val="single" w:sz="5" w:space="0" w:color="A8D08D"/>
            </w:tcBorders>
            <w:shd w:val="clear" w:color="auto" w:fill="E1EED9"/>
          </w:tcPr>
          <w:p>
            <w:pPr>
              <w:pStyle w:val="TableParagraph"/>
              <w:spacing w:line="240" w:lineRule="auto" w:before="1"/>
              <w:ind w:left="92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6.8%</w:t>
            </w:r>
          </w:p>
        </w:tc>
        <w:tc>
          <w:tcPr>
            <w:tcW w:w="1428" w:type="dxa"/>
            <w:tcBorders>
              <w:top w:val="single" w:sz="5" w:space="0" w:color="6FAC46"/>
              <w:left w:val="single" w:sz="5" w:space="0" w:color="A8D08D"/>
              <w:bottom w:val="single" w:sz="5" w:space="0" w:color="A8D08D"/>
              <w:right w:val="single" w:sz="5" w:space="0" w:color="A8D08D"/>
            </w:tcBorders>
            <w:shd w:val="clear" w:color="auto" w:fill="E1EED9"/>
          </w:tcPr>
          <w:p>
            <w:pPr>
              <w:pStyle w:val="TableParagraph"/>
              <w:spacing w:line="240" w:lineRule="auto" w:before="1"/>
              <w:ind w:left="75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18,545</w:t>
            </w:r>
          </w:p>
        </w:tc>
      </w:tr>
    </w:tbl>
    <w:p>
      <w:pPr>
        <w:spacing w:before="0"/>
        <w:ind w:left="220" w:right="0" w:firstLine="0"/>
        <w:jc w:val="left"/>
        <w:rPr>
          <w:rFonts w:ascii="Calibri" w:hAnsi="Calibri" w:cs="Calibri" w:eastAsia="Calibri"/>
          <w:sz w:val="20"/>
          <w:szCs w:val="20"/>
        </w:rPr>
      </w:pPr>
      <w:r>
        <w:rPr>
          <w:rFonts w:ascii="Calibri"/>
          <w:b/>
          <w:color w:val="528135"/>
          <w:spacing w:val="-1"/>
          <w:sz w:val="20"/>
        </w:rPr>
        <w:t>Source:</w:t>
      </w:r>
      <w:r>
        <w:rPr>
          <w:rFonts w:ascii="Calibri"/>
          <w:b/>
          <w:color w:val="528135"/>
          <w:spacing w:val="-7"/>
          <w:sz w:val="20"/>
        </w:rPr>
        <w:t> </w:t>
      </w:r>
      <w:r>
        <w:rPr>
          <w:rFonts w:ascii="Calibri"/>
          <w:b/>
          <w:color w:val="528135"/>
          <w:sz w:val="20"/>
        </w:rPr>
        <w:t>2019</w:t>
      </w:r>
      <w:r>
        <w:rPr>
          <w:rFonts w:ascii="Calibri"/>
          <w:b/>
          <w:color w:val="528135"/>
          <w:spacing w:val="-8"/>
          <w:sz w:val="20"/>
        </w:rPr>
        <w:t> </w:t>
      </w:r>
      <w:r>
        <w:rPr>
          <w:rFonts w:ascii="Calibri"/>
          <w:b/>
          <w:color w:val="528135"/>
          <w:sz w:val="20"/>
        </w:rPr>
        <w:t>NEITI</w:t>
      </w:r>
      <w:r>
        <w:rPr>
          <w:rFonts w:ascii="Calibri"/>
          <w:b/>
          <w:color w:val="528135"/>
          <w:spacing w:val="-9"/>
          <w:sz w:val="20"/>
        </w:rPr>
        <w:t> </w:t>
      </w:r>
      <w:r>
        <w:rPr>
          <w:rFonts w:ascii="Calibri"/>
          <w:b/>
          <w:color w:val="528135"/>
          <w:sz w:val="20"/>
        </w:rPr>
        <w:t>SMA</w:t>
      </w:r>
      <w:r>
        <w:rPr>
          <w:rFonts w:ascii="Calibri"/>
          <w:b/>
          <w:color w:val="528135"/>
          <w:spacing w:val="-6"/>
          <w:sz w:val="20"/>
        </w:rPr>
        <w:t> </w:t>
      </w:r>
      <w:r>
        <w:rPr>
          <w:rFonts w:ascii="Calibri"/>
          <w:b/>
          <w:color w:val="528135"/>
          <w:sz w:val="20"/>
        </w:rPr>
        <w:t>Templates</w:t>
      </w:r>
      <w:r>
        <w:rPr>
          <w:rFonts w:ascii="Calibri"/>
          <w:sz w:val="20"/>
        </w:rPr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after="0" w:line="240" w:lineRule="auto"/>
        <w:rPr>
          <w:rFonts w:ascii="Calibri" w:hAnsi="Calibri" w:cs="Calibri" w:eastAsia="Calibri"/>
          <w:sz w:val="20"/>
          <w:szCs w:val="20"/>
        </w:rPr>
        <w:sectPr>
          <w:pgSz w:w="12240" w:h="15840"/>
          <w:pgMar w:header="0" w:footer="743" w:top="1420" w:bottom="940" w:left="1220" w:right="1220"/>
        </w:sectPr>
      </w:pPr>
    </w:p>
    <w:p>
      <w:pPr>
        <w:spacing w:line="240" w:lineRule="auto" w:before="7"/>
        <w:rPr>
          <w:rFonts w:ascii="Calibri" w:hAnsi="Calibri" w:cs="Calibri" w:eastAsia="Calibri"/>
          <w:b/>
          <w:bCs/>
          <w:sz w:val="16"/>
          <w:szCs w:val="16"/>
        </w:rPr>
      </w:pPr>
    </w:p>
    <w:p>
      <w:pPr>
        <w:spacing w:before="0"/>
        <w:ind w:left="506" w:right="0" w:firstLine="0"/>
        <w:jc w:val="left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b/>
          <w:color w:val="538235"/>
          <w:spacing w:val="-1"/>
          <w:sz w:val="18"/>
        </w:rPr>
        <w:t>10,000</w:t>
      </w:r>
      <w:r>
        <w:rPr>
          <w:rFonts w:ascii="Calibri"/>
          <w:sz w:val="18"/>
        </w:rPr>
      </w:r>
    </w:p>
    <w:p>
      <w:pPr>
        <w:spacing w:line="240" w:lineRule="auto" w:before="8"/>
        <w:rPr>
          <w:rFonts w:ascii="Calibri" w:hAnsi="Calibri" w:cs="Calibri" w:eastAsia="Calibri"/>
          <w:b/>
          <w:bCs/>
          <w:sz w:val="13"/>
          <w:szCs w:val="13"/>
        </w:rPr>
      </w:pPr>
    </w:p>
    <w:p>
      <w:pPr>
        <w:spacing w:before="0"/>
        <w:ind w:left="597" w:right="0" w:firstLine="0"/>
        <w:jc w:val="left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b/>
          <w:color w:val="538235"/>
          <w:spacing w:val="-1"/>
          <w:sz w:val="18"/>
        </w:rPr>
        <w:t>9,000</w:t>
      </w:r>
      <w:r>
        <w:rPr>
          <w:rFonts w:ascii="Calibri"/>
          <w:sz w:val="18"/>
        </w:rPr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  <w:r>
        <w:rPr/>
        <w:br w:type="column"/>
      </w:r>
      <w:r>
        <w:rPr>
          <w:rFonts w:ascii="Calibri"/>
          <w:b/>
          <w:sz w:val="20"/>
        </w:rPr>
      </w:r>
    </w:p>
    <w:p>
      <w:pPr>
        <w:spacing w:line="240" w:lineRule="auto" w:before="8"/>
        <w:rPr>
          <w:rFonts w:ascii="Calibri" w:hAnsi="Calibri" w:cs="Calibri" w:eastAsia="Calibri"/>
          <w:b/>
          <w:bCs/>
          <w:sz w:val="21"/>
          <w:szCs w:val="21"/>
        </w:rPr>
      </w:pPr>
    </w:p>
    <w:p>
      <w:pPr>
        <w:spacing w:before="0"/>
        <w:ind w:left="506" w:right="0" w:firstLine="0"/>
        <w:jc w:val="left"/>
        <w:rPr>
          <w:rFonts w:ascii="Calibri" w:hAnsi="Calibri" w:cs="Calibri" w:eastAsia="Calibri"/>
          <w:sz w:val="20"/>
          <w:szCs w:val="20"/>
        </w:rPr>
      </w:pPr>
      <w:r>
        <w:rPr>
          <w:rFonts w:ascii="Calibri"/>
          <w:spacing w:val="-1"/>
          <w:sz w:val="20"/>
        </w:rPr>
        <w:t>8654</w:t>
      </w:r>
      <w:r>
        <w:rPr>
          <w:rFonts w:ascii="Calibri"/>
          <w:sz w:val="20"/>
        </w:rPr>
      </w:r>
    </w:p>
    <w:p>
      <w:pPr>
        <w:spacing w:after="0"/>
        <w:jc w:val="left"/>
        <w:rPr>
          <w:rFonts w:ascii="Calibri" w:hAnsi="Calibri" w:cs="Calibri" w:eastAsia="Calibri"/>
          <w:sz w:val="20"/>
          <w:szCs w:val="20"/>
        </w:rPr>
        <w:sectPr>
          <w:type w:val="continuous"/>
          <w:pgSz w:w="12240" w:h="15840"/>
          <w:pgMar w:top="660" w:bottom="0" w:left="1220" w:right="1220"/>
          <w:cols w:num="2" w:equalWidth="0">
            <w:col w:w="1009" w:space="901"/>
            <w:col w:w="7890"/>
          </w:cols>
        </w:sectPr>
      </w:pPr>
    </w:p>
    <w:p>
      <w:pPr>
        <w:spacing w:line="240" w:lineRule="auto" w:before="6"/>
        <w:rPr>
          <w:rFonts w:ascii="Calibri" w:hAnsi="Calibri" w:cs="Calibri" w:eastAsia="Calibri"/>
          <w:sz w:val="8"/>
          <w:szCs w:val="8"/>
        </w:rPr>
      </w:pPr>
    </w:p>
    <w:p>
      <w:pPr>
        <w:spacing w:before="63"/>
        <w:ind w:left="597" w:right="0" w:firstLine="0"/>
        <w:jc w:val="left"/>
        <w:rPr>
          <w:rFonts w:ascii="Calibri" w:hAnsi="Calibri" w:cs="Calibri" w:eastAsia="Calibri"/>
          <w:sz w:val="18"/>
          <w:szCs w:val="18"/>
        </w:rPr>
      </w:pPr>
      <w:r>
        <w:rPr/>
        <w:pict>
          <v:group style="position:absolute;margin-left:119.394997pt;margin-top:-3.570654pt;width:349.9pt;height:167.7pt;mso-position-horizontal-relative:page;mso-position-vertical-relative:paragraph;z-index:7360" coordorigin="2388,-71" coordsize="6998,3354">
            <v:group style="position:absolute;left:3005;top:3003;width:555;height:272" coordorigin="3005,3003" coordsize="555,272">
              <v:shape style="position:absolute;left:3005;top:3003;width:555;height:272" coordorigin="3005,3003" coordsize="555,272" path="m3559,3003l3005,3003,3005,3275,3559,3275,3559,3003xe" filled="true" fillcolor="#6fac46" stroked="false">
                <v:path arrowok="t"/>
                <v:fill type="solid"/>
              </v:shape>
            </v:group>
            <v:group style="position:absolute;left:3559;top:-71;width:555;height:3346" coordorigin="3559,-71" coordsize="555,3346">
              <v:shape style="position:absolute;left:3559;top:-71;width:555;height:3346" coordorigin="3559,-71" coordsize="555,3346" path="m4114,-71l3559,-71,3559,3275,4114,3275,4114,-71xe" filled="true" fillcolor="#385622" stroked="false">
                <v:path arrowok="t"/>
                <v:fill type="solid"/>
              </v:shape>
            </v:group>
            <v:group style="position:absolute;left:5330;top:3104;width:557;height:171" coordorigin="5330,3104" coordsize="557,171">
              <v:shape style="position:absolute;left:5330;top:3104;width:557;height:171" coordorigin="5330,3104" coordsize="557,171" path="m5887,3104l5330,3104,5330,3275,5887,3275,5887,3104xe" filled="true" fillcolor="#6fac46" stroked="false">
                <v:path arrowok="t"/>
                <v:fill type="solid"/>
              </v:shape>
            </v:group>
            <v:group style="position:absolute;left:5887;top:584;width:555;height:2691" coordorigin="5887,584" coordsize="555,2691">
              <v:shape style="position:absolute;left:5887;top:584;width:555;height:2691" coordorigin="5887,584" coordsize="555,2691" path="m6442,584l5887,584,5887,3275,6442,3275,6442,584xe" filled="true" fillcolor="#385622" stroked="false">
                <v:path arrowok="t"/>
                <v:fill type="solid"/>
              </v:shape>
            </v:group>
            <v:group style="position:absolute;left:7658;top:3266;width:557;height:2" coordorigin="7658,3266" coordsize="557,2">
              <v:shape style="position:absolute;left:7658;top:3266;width:557;height:2" coordorigin="7658,3266" coordsize="557,0" path="m7658,3266l8215,3266e" filled="false" stroked="true" strokeweight=".96pt" strokecolor="#6fac46">
                <v:path arrowok="t"/>
              </v:shape>
            </v:group>
            <v:group style="position:absolute;left:8215;top:2926;width:555;height:349" coordorigin="8215,2926" coordsize="555,349">
              <v:shape style="position:absolute;left:8215;top:2926;width:555;height:349" coordorigin="8215,2926" coordsize="555,349" path="m8770,2926l8215,2926,8215,3275,8770,3275,8770,2926xe" filled="true" fillcolor="#385622" stroked="false">
                <v:path arrowok="t"/>
                <v:fill type="solid"/>
              </v:shape>
            </v:group>
            <v:group style="position:absolute;left:2395;top:3275;width:6983;height:2" coordorigin="2395,3275" coordsize="6983,2">
              <v:shape style="position:absolute;left:2395;top:3275;width:6983;height:2" coordorigin="2395,3275" coordsize="6983,0" path="m2395,3275l9378,3275e" filled="false" stroked="true" strokeweight=".75pt" strokecolor="#d9d9d9">
                <v:path arrowok="t"/>
              </v:shape>
              <v:shape style="position:absolute;left:5964;top:292;width:404;height:200" type="#_x0000_t202" filled="false" stroked="false">
                <v:textbox inset="0,0,0,0">
                  <w:txbxContent>
                    <w:p>
                      <w:pPr>
                        <w:spacing w:line="199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spacing w:val="-1"/>
                          <w:sz w:val="20"/>
                        </w:rPr>
                        <w:t>6960</w:t>
                      </w:r>
                      <w:r>
                        <w:rPr>
                          <w:rFonts w:ascii="Calibri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3131;top:2710;width:304;height:200" type="#_x0000_t202" filled="false" stroked="false">
                <v:textbox inset="0,0,0,0">
                  <w:txbxContent>
                    <w:p>
                      <w:pPr>
                        <w:spacing w:line="199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w w:val="95"/>
                          <w:sz w:val="20"/>
                        </w:rPr>
                        <w:t>704</w:t>
                      </w:r>
                      <w:r>
                        <w:rPr>
                          <w:rFonts w:ascii="Calibri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8342;top:2634;width:304;height:200" type="#_x0000_t202" filled="false" stroked="false">
                <v:textbox inset="0,0,0,0">
                  <w:txbxContent>
                    <w:p>
                      <w:pPr>
                        <w:spacing w:line="199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w w:val="95"/>
                          <w:sz w:val="20"/>
                        </w:rPr>
                        <w:t>900</w:t>
                      </w:r>
                      <w:r>
                        <w:rPr>
                          <w:rFonts w:ascii="Calibri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5459;top:2811;width:303;height:200" type="#_x0000_t202" filled="false" stroked="false">
                <v:textbox inset="0,0,0,0">
                  <w:txbxContent>
                    <w:p>
                      <w:pPr>
                        <w:spacing w:line="199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spacing w:val="-1"/>
                          <w:sz w:val="20"/>
                        </w:rPr>
                        <w:t>443</w:t>
                      </w:r>
                      <w:r>
                        <w:rPr>
                          <w:rFonts w:ascii="Calibri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7837;top:2965;width:202;height:200" type="#_x0000_t202" filled="false" stroked="false">
                <v:textbox inset="0,0,0,0">
                  <w:txbxContent>
                    <w:p>
                      <w:pPr>
                        <w:spacing w:line="199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spacing w:val="-1"/>
                          <w:sz w:val="20"/>
                        </w:rPr>
                        <w:t>45</w:t>
                      </w:r>
                      <w:r>
                        <w:rPr>
                          <w:rFonts w:ascii="Calibri"/>
                          <w:sz w:val="20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>
          <w:rFonts w:ascii="Calibri"/>
          <w:b/>
          <w:color w:val="538235"/>
          <w:spacing w:val="-1"/>
          <w:sz w:val="18"/>
        </w:rPr>
        <w:t>8,000</w:t>
      </w:r>
      <w:r>
        <w:rPr>
          <w:rFonts w:ascii="Calibri"/>
          <w:sz w:val="18"/>
        </w:rPr>
      </w:r>
    </w:p>
    <w:p>
      <w:pPr>
        <w:spacing w:line="240" w:lineRule="auto" w:before="5"/>
        <w:rPr>
          <w:rFonts w:ascii="Calibri" w:hAnsi="Calibri" w:cs="Calibri" w:eastAsia="Calibri"/>
          <w:b/>
          <w:bCs/>
          <w:sz w:val="8"/>
          <w:szCs w:val="8"/>
        </w:rPr>
      </w:pPr>
    </w:p>
    <w:p>
      <w:pPr>
        <w:spacing w:before="63"/>
        <w:ind w:left="597" w:right="0" w:firstLine="0"/>
        <w:jc w:val="left"/>
        <w:rPr>
          <w:rFonts w:ascii="Calibri" w:hAnsi="Calibri" w:cs="Calibri" w:eastAsia="Calibri"/>
          <w:sz w:val="18"/>
          <w:szCs w:val="18"/>
        </w:rPr>
      </w:pPr>
      <w:r>
        <w:rPr/>
        <w:pict>
          <v:shape style="position:absolute;margin-left:74.521996pt;margin-top:1.048753pt;width:12pt;height:93.8pt;mso-position-horizontal-relative:page;mso-position-vertical-relative:paragraph;z-index:7432" type="#_x0000_t202" filled="false" stroked="false">
            <v:textbox inset="0,0,0,0" style="layout-flow:vertical;mso-layout-flow-alt:bottom-to-top">
              <w:txbxContent>
                <w:p>
                  <w:pPr>
                    <w:spacing w:line="223" w:lineRule="exact" w:before="0"/>
                    <w:ind w:left="20" w:right="0" w:firstLine="0"/>
                    <w:jc w:val="left"/>
                    <w:rPr>
                      <w:rFonts w:ascii="Calibri" w:hAnsi="Calibri" w:cs="Calibri" w:eastAsia="Calibri"/>
                      <w:sz w:val="20"/>
                      <w:szCs w:val="20"/>
                    </w:rPr>
                  </w:pPr>
                  <w:r>
                    <w:rPr>
                      <w:rFonts w:ascii="Calibri"/>
                      <w:b/>
                      <w:w w:val="99"/>
                      <w:sz w:val="20"/>
                    </w:rPr>
                    <w:t>Number</w:t>
                  </w:r>
                  <w:r>
                    <w:rPr>
                      <w:rFonts w:ascii="Calibri"/>
                      <w:b/>
                      <w:spacing w:val="-4"/>
                      <w:sz w:val="20"/>
                    </w:rPr>
                    <w:t> </w:t>
                  </w:r>
                  <w:r>
                    <w:rPr>
                      <w:rFonts w:ascii="Calibri"/>
                      <w:b/>
                      <w:w w:val="99"/>
                      <w:sz w:val="20"/>
                    </w:rPr>
                    <w:t>of</w:t>
                  </w:r>
                  <w:r>
                    <w:rPr>
                      <w:rFonts w:ascii="Calibri"/>
                      <w:b/>
                      <w:spacing w:val="-1"/>
                      <w:sz w:val="20"/>
                    </w:rPr>
                    <w:t> </w:t>
                  </w:r>
                  <w:r>
                    <w:rPr>
                      <w:rFonts w:ascii="Calibri"/>
                      <w:b/>
                      <w:spacing w:val="-1"/>
                      <w:w w:val="99"/>
                      <w:sz w:val="20"/>
                    </w:rPr>
                    <w:t>Employees</w:t>
                  </w:r>
                  <w:r>
                    <w:rPr>
                      <w:rFonts w:ascii="Calibri"/>
                      <w:sz w:val="20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Calibri"/>
          <w:b/>
          <w:color w:val="538235"/>
          <w:spacing w:val="-1"/>
          <w:sz w:val="18"/>
        </w:rPr>
        <w:t>7,000</w:t>
      </w:r>
      <w:r>
        <w:rPr>
          <w:rFonts w:ascii="Calibri"/>
          <w:sz w:val="18"/>
        </w:rPr>
      </w:r>
    </w:p>
    <w:p>
      <w:pPr>
        <w:spacing w:line="240" w:lineRule="auto" w:before="5"/>
        <w:rPr>
          <w:rFonts w:ascii="Calibri" w:hAnsi="Calibri" w:cs="Calibri" w:eastAsia="Calibri"/>
          <w:b/>
          <w:bCs/>
          <w:sz w:val="8"/>
          <w:szCs w:val="8"/>
        </w:rPr>
      </w:pPr>
    </w:p>
    <w:p>
      <w:pPr>
        <w:spacing w:before="63"/>
        <w:ind w:left="597" w:right="0" w:firstLine="0"/>
        <w:jc w:val="left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b/>
          <w:color w:val="538235"/>
          <w:spacing w:val="-1"/>
          <w:sz w:val="18"/>
        </w:rPr>
        <w:t>6,000</w:t>
      </w:r>
      <w:r>
        <w:rPr>
          <w:rFonts w:ascii="Calibri"/>
          <w:sz w:val="18"/>
        </w:rPr>
      </w:r>
    </w:p>
    <w:p>
      <w:pPr>
        <w:spacing w:line="240" w:lineRule="auto" w:before="6"/>
        <w:rPr>
          <w:rFonts w:ascii="Calibri" w:hAnsi="Calibri" w:cs="Calibri" w:eastAsia="Calibri"/>
          <w:b/>
          <w:bCs/>
          <w:sz w:val="8"/>
          <w:szCs w:val="8"/>
        </w:rPr>
      </w:pPr>
    </w:p>
    <w:p>
      <w:pPr>
        <w:spacing w:before="63"/>
        <w:ind w:left="597" w:right="0" w:firstLine="0"/>
        <w:jc w:val="left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b/>
          <w:color w:val="538235"/>
          <w:spacing w:val="-1"/>
          <w:sz w:val="18"/>
        </w:rPr>
        <w:t>5,000</w:t>
      </w:r>
      <w:r>
        <w:rPr>
          <w:rFonts w:ascii="Calibri"/>
          <w:sz w:val="18"/>
        </w:rPr>
      </w:r>
    </w:p>
    <w:p>
      <w:pPr>
        <w:spacing w:line="240" w:lineRule="auto" w:before="5"/>
        <w:rPr>
          <w:rFonts w:ascii="Calibri" w:hAnsi="Calibri" w:cs="Calibri" w:eastAsia="Calibri"/>
          <w:b/>
          <w:bCs/>
          <w:sz w:val="8"/>
          <w:szCs w:val="8"/>
        </w:rPr>
      </w:pPr>
    </w:p>
    <w:p>
      <w:pPr>
        <w:spacing w:before="63"/>
        <w:ind w:left="597" w:right="0" w:firstLine="0"/>
        <w:jc w:val="left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b/>
          <w:color w:val="538235"/>
          <w:spacing w:val="-1"/>
          <w:sz w:val="18"/>
        </w:rPr>
        <w:t>4,000</w:t>
      </w:r>
      <w:r>
        <w:rPr>
          <w:rFonts w:ascii="Calibri"/>
          <w:sz w:val="18"/>
        </w:rPr>
      </w:r>
    </w:p>
    <w:p>
      <w:pPr>
        <w:spacing w:line="240" w:lineRule="auto" w:before="6"/>
        <w:rPr>
          <w:rFonts w:ascii="Calibri" w:hAnsi="Calibri" w:cs="Calibri" w:eastAsia="Calibri"/>
          <w:b/>
          <w:bCs/>
          <w:sz w:val="8"/>
          <w:szCs w:val="8"/>
        </w:rPr>
      </w:pPr>
    </w:p>
    <w:p>
      <w:pPr>
        <w:spacing w:before="63"/>
        <w:ind w:left="597" w:right="0" w:firstLine="0"/>
        <w:jc w:val="left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b/>
          <w:color w:val="538235"/>
          <w:spacing w:val="-1"/>
          <w:sz w:val="18"/>
        </w:rPr>
        <w:t>3,000</w:t>
      </w:r>
      <w:r>
        <w:rPr>
          <w:rFonts w:ascii="Calibri"/>
          <w:sz w:val="18"/>
        </w:rPr>
      </w:r>
    </w:p>
    <w:p>
      <w:pPr>
        <w:spacing w:line="240" w:lineRule="auto" w:before="5"/>
        <w:rPr>
          <w:rFonts w:ascii="Calibri" w:hAnsi="Calibri" w:cs="Calibri" w:eastAsia="Calibri"/>
          <w:b/>
          <w:bCs/>
          <w:sz w:val="8"/>
          <w:szCs w:val="8"/>
        </w:rPr>
      </w:pPr>
    </w:p>
    <w:p>
      <w:pPr>
        <w:spacing w:before="63"/>
        <w:ind w:left="597" w:right="0" w:firstLine="0"/>
        <w:jc w:val="left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b/>
          <w:color w:val="538235"/>
          <w:spacing w:val="-1"/>
          <w:sz w:val="18"/>
        </w:rPr>
        <w:t>2,000</w:t>
      </w:r>
      <w:r>
        <w:rPr>
          <w:rFonts w:ascii="Calibri"/>
          <w:sz w:val="18"/>
        </w:rPr>
      </w:r>
    </w:p>
    <w:p>
      <w:pPr>
        <w:spacing w:line="240" w:lineRule="auto" w:before="8"/>
        <w:rPr>
          <w:rFonts w:ascii="Calibri" w:hAnsi="Calibri" w:cs="Calibri" w:eastAsia="Calibri"/>
          <w:b/>
          <w:bCs/>
          <w:sz w:val="13"/>
          <w:szCs w:val="13"/>
        </w:rPr>
      </w:pPr>
    </w:p>
    <w:p>
      <w:pPr>
        <w:spacing w:before="0"/>
        <w:ind w:left="597" w:right="0" w:firstLine="0"/>
        <w:jc w:val="left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b/>
          <w:color w:val="538235"/>
          <w:spacing w:val="-1"/>
          <w:sz w:val="18"/>
        </w:rPr>
        <w:t>1,000</w:t>
      </w:r>
      <w:r>
        <w:rPr>
          <w:rFonts w:ascii="Calibri"/>
          <w:sz w:val="18"/>
        </w:rPr>
      </w:r>
    </w:p>
    <w:p>
      <w:pPr>
        <w:spacing w:line="240" w:lineRule="auto" w:before="6"/>
        <w:rPr>
          <w:rFonts w:ascii="Calibri" w:hAnsi="Calibri" w:cs="Calibri" w:eastAsia="Calibri"/>
          <w:b/>
          <w:bCs/>
          <w:sz w:val="8"/>
          <w:szCs w:val="8"/>
        </w:rPr>
      </w:pPr>
    </w:p>
    <w:p>
      <w:pPr>
        <w:spacing w:before="63"/>
        <w:ind w:left="917" w:right="0" w:firstLine="0"/>
        <w:jc w:val="left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b/>
          <w:color w:val="538235"/>
          <w:sz w:val="18"/>
        </w:rPr>
        <w:t>0</w:t>
      </w:r>
      <w:r>
        <w:rPr>
          <w:rFonts w:ascii="Calibri"/>
          <w:sz w:val="18"/>
        </w:rPr>
      </w:r>
    </w:p>
    <w:p>
      <w:pPr>
        <w:tabs>
          <w:tab w:pos="4357" w:val="left" w:leader="none"/>
          <w:tab w:pos="6587" w:val="left" w:leader="none"/>
        </w:tabs>
        <w:spacing w:before="14"/>
        <w:ind w:left="2153" w:right="0" w:firstLine="0"/>
        <w:jc w:val="left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color w:val="585858"/>
          <w:spacing w:val="-1"/>
          <w:w w:val="95"/>
          <w:sz w:val="18"/>
        </w:rPr>
        <w:t>Local</w:t>
        <w:tab/>
        <w:t>National</w:t>
        <w:tab/>
      </w:r>
      <w:r>
        <w:rPr>
          <w:rFonts w:ascii="Calibri"/>
          <w:color w:val="585858"/>
          <w:spacing w:val="-1"/>
          <w:sz w:val="18"/>
        </w:rPr>
        <w:t>Expatriates</w:t>
      </w:r>
      <w:r>
        <w:rPr>
          <w:rFonts w:ascii="Calibri"/>
          <w:sz w:val="18"/>
        </w:rPr>
      </w:r>
    </w:p>
    <w:p>
      <w:pPr>
        <w:spacing w:line="240" w:lineRule="auto" w:before="12"/>
        <w:rPr>
          <w:rFonts w:ascii="Calibri" w:hAnsi="Calibri" w:cs="Calibri" w:eastAsia="Calibri"/>
          <w:sz w:val="13"/>
          <w:szCs w:val="13"/>
        </w:rPr>
      </w:pPr>
    </w:p>
    <w:p>
      <w:pPr>
        <w:tabs>
          <w:tab w:pos="776" w:val="left" w:leader="none"/>
        </w:tabs>
        <w:spacing w:before="63"/>
        <w:ind w:left="0" w:right="1259" w:firstLine="0"/>
        <w:jc w:val="right"/>
        <w:rPr>
          <w:rFonts w:ascii="Calibri" w:hAnsi="Calibri" w:cs="Calibri" w:eastAsia="Calibri"/>
          <w:sz w:val="18"/>
          <w:szCs w:val="18"/>
        </w:rPr>
      </w:pPr>
      <w:r>
        <w:rPr/>
        <w:pict>
          <v:group style="position:absolute;margin-left:423.470001pt;margin-top:6.636042pt;width:4.95pt;height:4.95pt;mso-position-horizontal-relative:page;mso-position-vertical-relative:paragraph;z-index:7384" coordorigin="8469,133" coordsize="99,99">
            <v:shape style="position:absolute;left:8469;top:133;width:99;height:99" coordorigin="8469,133" coordsize="99,99" path="m8469,232l8568,232,8568,133,8469,133,8469,232xe" filled="true" fillcolor="#6fac46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462.290009pt;margin-top:6.636042pt;width:4.95pt;height:4.95pt;mso-position-horizontal-relative:page;mso-position-vertical-relative:paragraph;z-index:-638392" coordorigin="9246,133" coordsize="99,99">
            <v:shape style="position:absolute;left:9246;top:133;width:99;height:99" coordorigin="9246,133" coordsize="99,99" path="m9246,232l9345,232,9345,133,9246,133,9246,232xe" filled="true" fillcolor="#385622" stroked="false">
              <v:path arrowok="t"/>
              <v:fill type="solid"/>
            </v:shape>
            <w10:wrap type="none"/>
          </v:group>
        </w:pict>
      </w:r>
      <w:r>
        <w:rPr>
          <w:rFonts w:ascii="Calibri"/>
          <w:color w:val="585858"/>
          <w:spacing w:val="-1"/>
          <w:w w:val="95"/>
          <w:sz w:val="18"/>
        </w:rPr>
        <w:t>Female</w:t>
        <w:tab/>
        <w:t>Male</w:t>
      </w:r>
      <w:r>
        <w:rPr>
          <w:rFonts w:ascii="Calibri"/>
          <w:sz w:val="18"/>
        </w:rPr>
      </w:r>
    </w:p>
    <w:p>
      <w:pPr>
        <w:spacing w:after="0"/>
        <w:jc w:val="right"/>
        <w:rPr>
          <w:rFonts w:ascii="Calibri" w:hAnsi="Calibri" w:cs="Calibri" w:eastAsia="Calibri"/>
          <w:sz w:val="18"/>
          <w:szCs w:val="18"/>
        </w:rPr>
        <w:sectPr>
          <w:type w:val="continuous"/>
          <w:pgSz w:w="12240" w:h="15840"/>
          <w:pgMar w:top="660" w:bottom="0" w:left="1220" w:right="1220"/>
        </w:sectPr>
      </w:pPr>
    </w:p>
    <w:p>
      <w:pPr>
        <w:spacing w:line="240" w:lineRule="auto" w:before="7"/>
        <w:rPr>
          <w:rFonts w:ascii="Calibri" w:hAnsi="Calibri" w:cs="Calibri" w:eastAsia="Calibri"/>
          <w:sz w:val="6"/>
          <w:szCs w:val="6"/>
        </w:rPr>
      </w:pPr>
    </w:p>
    <w:p>
      <w:pPr>
        <w:spacing w:line="200" w:lineRule="atLeast"/>
        <w:ind w:left="876" w:right="0" w:firstLine="0"/>
        <w:rPr>
          <w:rFonts w:ascii="Calibri" w:hAnsi="Calibri" w:cs="Calibri" w:eastAsia="Calibri"/>
          <w:sz w:val="20"/>
          <w:szCs w:val="20"/>
        </w:rPr>
      </w:pPr>
      <w:r>
        <w:rPr>
          <w:rFonts w:ascii="Calibri" w:hAnsi="Calibri" w:cs="Calibri" w:eastAsia="Calibri"/>
          <w:sz w:val="20"/>
          <w:szCs w:val="20"/>
        </w:rPr>
        <w:drawing>
          <wp:inline distT="0" distB="0" distL="0" distR="0">
            <wp:extent cx="4947361" cy="2362200"/>
            <wp:effectExtent l="0" t="0" r="0" b="0"/>
            <wp:docPr id="89" name="image59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0" name="image59.jpeg"/>
                    <pic:cNvPicPr/>
                  </pic:nvPicPr>
                  <pic:blipFill>
                    <a:blip r:embed="rId1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47361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 w:eastAsia="Calibri"/>
          <w:sz w:val="20"/>
          <w:szCs w:val="20"/>
        </w:rPr>
      </w:r>
    </w:p>
    <w:p>
      <w:pPr>
        <w:spacing w:before="7"/>
        <w:ind w:left="474" w:right="0" w:firstLine="0"/>
        <w:jc w:val="left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b/>
          <w:color w:val="528135"/>
          <w:spacing w:val="-1"/>
          <w:sz w:val="18"/>
        </w:rPr>
        <w:t>Figure</w:t>
      </w:r>
      <w:r>
        <w:rPr>
          <w:rFonts w:ascii="Calibri"/>
          <w:b/>
          <w:color w:val="528135"/>
          <w:spacing w:val="-4"/>
          <w:sz w:val="18"/>
        </w:rPr>
        <w:t> </w:t>
      </w:r>
      <w:r>
        <w:rPr>
          <w:rFonts w:ascii="Calibri"/>
          <w:b/>
          <w:color w:val="528135"/>
          <w:sz w:val="18"/>
        </w:rPr>
        <w:t>35:</w:t>
      </w:r>
      <w:r>
        <w:rPr>
          <w:rFonts w:ascii="Calibri"/>
          <w:b/>
          <w:color w:val="528135"/>
          <w:spacing w:val="-4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Employment</w:t>
      </w:r>
      <w:r>
        <w:rPr>
          <w:rFonts w:ascii="Calibri"/>
          <w:b/>
          <w:color w:val="528135"/>
          <w:spacing w:val="-3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and</w:t>
      </w:r>
      <w:r>
        <w:rPr>
          <w:rFonts w:ascii="Calibri"/>
          <w:b/>
          <w:color w:val="528135"/>
          <w:spacing w:val="-5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gender</w:t>
      </w:r>
      <w:r>
        <w:rPr>
          <w:rFonts w:ascii="Calibri"/>
          <w:sz w:val="18"/>
        </w:rPr>
      </w:r>
    </w:p>
    <w:p>
      <w:pPr>
        <w:spacing w:line="240" w:lineRule="auto" w:before="11"/>
        <w:rPr>
          <w:rFonts w:ascii="Calibri" w:hAnsi="Calibri" w:cs="Calibri" w:eastAsia="Calibri"/>
          <w:b/>
          <w:bCs/>
          <w:sz w:val="26"/>
          <w:szCs w:val="26"/>
        </w:rPr>
      </w:pPr>
    </w:p>
    <w:p>
      <w:pPr>
        <w:pStyle w:val="Heading4"/>
        <w:numPr>
          <w:ilvl w:val="1"/>
          <w:numId w:val="27"/>
        </w:numPr>
        <w:tabs>
          <w:tab w:pos="475" w:val="left" w:leader="none"/>
        </w:tabs>
        <w:spacing w:line="240" w:lineRule="auto" w:before="0" w:after="0"/>
        <w:ind w:left="474" w:right="0" w:hanging="374"/>
        <w:jc w:val="both"/>
        <w:rPr>
          <w:b w:val="0"/>
          <w:bCs w:val="0"/>
        </w:rPr>
      </w:pPr>
      <w:r>
        <w:rPr>
          <w:color w:val="385522"/>
          <w:spacing w:val="-1"/>
        </w:rPr>
        <w:t>Institutional</w:t>
      </w:r>
      <w:r>
        <w:rPr>
          <w:color w:val="385522"/>
          <w:spacing w:val="-6"/>
        </w:rPr>
        <w:t> </w:t>
      </w:r>
      <w:r>
        <w:rPr>
          <w:color w:val="385522"/>
          <w:spacing w:val="-1"/>
        </w:rPr>
        <w:t>Regulation</w:t>
      </w:r>
      <w:r>
        <w:rPr>
          <w:color w:val="385522"/>
          <w:spacing w:val="-8"/>
        </w:rPr>
        <w:t> </w:t>
      </w:r>
      <w:r>
        <w:rPr>
          <w:color w:val="385522"/>
        </w:rPr>
        <w:t>of</w:t>
      </w:r>
      <w:r>
        <w:rPr>
          <w:color w:val="385522"/>
          <w:spacing w:val="-7"/>
        </w:rPr>
        <w:t> </w:t>
      </w:r>
      <w:r>
        <w:rPr>
          <w:color w:val="385522"/>
          <w:spacing w:val="-1"/>
        </w:rPr>
        <w:t>the</w:t>
      </w:r>
      <w:r>
        <w:rPr>
          <w:color w:val="385522"/>
          <w:spacing w:val="-9"/>
        </w:rPr>
        <w:t> </w:t>
      </w:r>
      <w:r>
        <w:rPr>
          <w:color w:val="385522"/>
          <w:spacing w:val="-1"/>
        </w:rPr>
        <w:t>Environment</w:t>
      </w:r>
      <w:r>
        <w:rPr>
          <w:b w:val="0"/>
        </w:rPr>
      </w:r>
    </w:p>
    <w:p>
      <w:pPr>
        <w:spacing w:line="240" w:lineRule="auto" w:before="1"/>
        <w:rPr>
          <w:rFonts w:ascii="Calibri" w:hAnsi="Calibri" w:cs="Calibri" w:eastAsia="Calibri"/>
          <w:b/>
          <w:bCs/>
          <w:sz w:val="31"/>
          <w:szCs w:val="31"/>
        </w:rPr>
      </w:pPr>
    </w:p>
    <w:p>
      <w:pPr>
        <w:pStyle w:val="BodyText"/>
        <w:spacing w:line="276" w:lineRule="auto"/>
        <w:ind w:left="100" w:right="114"/>
        <w:jc w:val="both"/>
      </w:pPr>
      <w:r>
        <w:rPr/>
        <w:t>The</w:t>
      </w:r>
      <w:r>
        <w:rPr>
          <w:spacing w:val="14"/>
        </w:rPr>
        <w:t> </w:t>
      </w:r>
      <w:r>
        <w:rPr>
          <w:spacing w:val="-1"/>
        </w:rPr>
        <w:t>legal</w:t>
      </w:r>
      <w:r>
        <w:rPr>
          <w:spacing w:val="13"/>
        </w:rPr>
        <w:t> </w:t>
      </w:r>
      <w:r>
        <w:rPr>
          <w:spacing w:val="-1"/>
        </w:rPr>
        <w:t>provisions</w:t>
      </w:r>
      <w:r>
        <w:rPr>
          <w:spacing w:val="14"/>
        </w:rPr>
        <w:t> </w:t>
      </w:r>
      <w:r>
        <w:rPr>
          <w:spacing w:val="-1"/>
        </w:rPr>
        <w:t>and</w:t>
      </w:r>
      <w:r>
        <w:rPr>
          <w:spacing w:val="12"/>
        </w:rPr>
        <w:t> </w:t>
      </w:r>
      <w:r>
        <w:rPr>
          <w:spacing w:val="-1"/>
        </w:rPr>
        <w:t>administrative</w:t>
      </w:r>
      <w:r>
        <w:rPr>
          <w:spacing w:val="14"/>
        </w:rPr>
        <w:t> </w:t>
      </w:r>
      <w:r>
        <w:rPr>
          <w:spacing w:val="-1"/>
        </w:rPr>
        <w:t>rules</w:t>
      </w:r>
      <w:r>
        <w:rPr>
          <w:spacing w:val="13"/>
        </w:rPr>
        <w:t> </w:t>
      </w:r>
      <w:r>
        <w:rPr>
          <w:spacing w:val="-1"/>
        </w:rPr>
        <w:t>governing</w:t>
      </w:r>
      <w:r>
        <w:rPr>
          <w:spacing w:val="11"/>
        </w:rPr>
        <w:t> </w:t>
      </w:r>
      <w:r>
        <w:rPr>
          <w:spacing w:val="-1"/>
        </w:rPr>
        <w:t>environmental</w:t>
      </w:r>
      <w:r>
        <w:rPr>
          <w:spacing w:val="11"/>
        </w:rPr>
        <w:t> </w:t>
      </w:r>
      <w:r>
        <w:rPr>
          <w:spacing w:val="-1"/>
        </w:rPr>
        <w:t>management</w:t>
      </w:r>
      <w:r>
        <w:rPr>
          <w:spacing w:val="15"/>
        </w:rPr>
        <w:t> </w:t>
      </w:r>
      <w:r>
        <w:rPr>
          <w:spacing w:val="-2"/>
        </w:rPr>
        <w:t>in</w:t>
      </w:r>
      <w:r>
        <w:rPr>
          <w:spacing w:val="14"/>
        </w:rPr>
        <w:t> </w:t>
      </w:r>
      <w:r>
        <w:rPr>
          <w:spacing w:val="-1"/>
        </w:rPr>
        <w:t>Nigeria</w:t>
      </w:r>
      <w:r>
        <w:rPr>
          <w:spacing w:val="101"/>
          <w:w w:val="99"/>
        </w:rPr>
        <w:t> </w:t>
      </w:r>
      <w:r>
        <w:rPr/>
        <w:t>are</w:t>
      </w:r>
      <w:r>
        <w:rPr>
          <w:spacing w:val="7"/>
        </w:rPr>
        <w:t> </w:t>
      </w:r>
      <w:r>
        <w:rPr>
          <w:spacing w:val="-1"/>
        </w:rPr>
        <w:t>contained</w:t>
      </w:r>
      <w:r>
        <w:rPr>
          <w:spacing w:val="8"/>
        </w:rPr>
        <w:t> </w:t>
      </w:r>
      <w:r>
        <w:rPr/>
        <w:t>in</w:t>
      </w:r>
      <w:r>
        <w:rPr>
          <w:spacing w:val="5"/>
        </w:rPr>
        <w:t> </w:t>
      </w:r>
      <w:r>
        <w:rPr/>
        <w:t>the</w:t>
      </w:r>
      <w:r>
        <w:rPr>
          <w:spacing w:val="7"/>
        </w:rPr>
        <w:t> </w:t>
      </w:r>
      <w:r>
        <w:rPr>
          <w:spacing w:val="-1"/>
        </w:rPr>
        <w:t>Environmental</w:t>
      </w:r>
      <w:r>
        <w:rPr>
          <w:spacing w:val="11"/>
        </w:rPr>
        <w:t> </w:t>
      </w:r>
      <w:r>
        <w:rPr>
          <w:spacing w:val="-1"/>
        </w:rPr>
        <w:t>Impact</w:t>
      </w:r>
      <w:r>
        <w:rPr>
          <w:spacing w:val="8"/>
        </w:rPr>
        <w:t> </w:t>
      </w:r>
      <w:r>
        <w:rPr>
          <w:spacing w:val="-1"/>
        </w:rPr>
        <w:t>Assessment</w:t>
      </w:r>
      <w:r>
        <w:rPr>
          <w:spacing w:val="8"/>
        </w:rPr>
        <w:t> </w:t>
      </w:r>
      <w:r>
        <w:rPr>
          <w:spacing w:val="-1"/>
        </w:rPr>
        <w:t>(EIA)</w:t>
      </w:r>
      <w:r>
        <w:rPr>
          <w:spacing w:val="6"/>
        </w:rPr>
        <w:t> </w:t>
      </w:r>
      <w:r>
        <w:rPr/>
        <w:t>Act</w:t>
      </w:r>
      <w:r>
        <w:rPr>
          <w:spacing w:val="7"/>
        </w:rPr>
        <w:t> </w:t>
      </w:r>
      <w:r>
        <w:rPr>
          <w:spacing w:val="-1"/>
        </w:rPr>
        <w:t>(Cap</w:t>
      </w:r>
      <w:r>
        <w:rPr>
          <w:spacing w:val="9"/>
        </w:rPr>
        <w:t> </w:t>
      </w:r>
      <w:r>
        <w:rPr>
          <w:spacing w:val="-1"/>
        </w:rPr>
        <w:t>E12</w:t>
      </w:r>
      <w:r>
        <w:rPr>
          <w:spacing w:val="5"/>
        </w:rPr>
        <w:t> </w:t>
      </w:r>
      <w:r>
        <w:rPr>
          <w:spacing w:val="-1"/>
        </w:rPr>
        <w:t>LFN,</w:t>
      </w:r>
      <w:r>
        <w:rPr>
          <w:spacing w:val="7"/>
        </w:rPr>
        <w:t> </w:t>
      </w:r>
      <w:r>
        <w:rPr/>
        <w:t>2004),</w:t>
      </w:r>
      <w:r>
        <w:rPr>
          <w:spacing w:val="6"/>
        </w:rPr>
        <w:t> </w:t>
      </w:r>
      <w:r>
        <w:rPr>
          <w:spacing w:val="-1"/>
        </w:rPr>
        <w:t>National</w:t>
      </w:r>
      <w:r>
        <w:rPr>
          <w:spacing w:val="51"/>
        </w:rPr>
        <w:t> </w:t>
      </w:r>
      <w:r>
        <w:rPr>
          <w:spacing w:val="-1"/>
        </w:rPr>
        <w:t>Environmental</w:t>
      </w:r>
      <w:r>
        <w:rPr>
          <w:spacing w:val="11"/>
        </w:rPr>
        <w:t> </w:t>
      </w:r>
      <w:r>
        <w:rPr>
          <w:spacing w:val="-1"/>
        </w:rPr>
        <w:t>Standard</w:t>
      </w:r>
      <w:r>
        <w:rPr>
          <w:spacing w:val="8"/>
        </w:rPr>
        <w:t> </w:t>
      </w:r>
      <w:r>
        <w:rPr>
          <w:spacing w:val="-1"/>
        </w:rPr>
        <w:t>Regulation</w:t>
      </w:r>
      <w:r>
        <w:rPr>
          <w:spacing w:val="12"/>
        </w:rPr>
        <w:t> </w:t>
      </w:r>
      <w:r>
        <w:rPr>
          <w:spacing w:val="-1"/>
        </w:rPr>
        <w:t>and</w:t>
      </w:r>
      <w:r>
        <w:rPr>
          <w:spacing w:val="13"/>
        </w:rPr>
        <w:t> </w:t>
      </w:r>
      <w:r>
        <w:rPr>
          <w:spacing w:val="-1"/>
        </w:rPr>
        <w:t>Enforcement</w:t>
      </w:r>
      <w:r>
        <w:rPr>
          <w:spacing w:val="9"/>
        </w:rPr>
        <w:t> </w:t>
      </w:r>
      <w:r>
        <w:rPr/>
        <w:t>Agency</w:t>
      </w:r>
      <w:r>
        <w:rPr>
          <w:spacing w:val="10"/>
        </w:rPr>
        <w:t> </w:t>
      </w:r>
      <w:r>
        <w:rPr>
          <w:spacing w:val="-1"/>
        </w:rPr>
        <w:t>(NESREA)</w:t>
      </w:r>
      <w:r>
        <w:rPr>
          <w:spacing w:val="10"/>
        </w:rPr>
        <w:t> </w:t>
      </w:r>
      <w:r>
        <w:rPr/>
        <w:t>Act</w:t>
      </w:r>
      <w:r>
        <w:rPr>
          <w:spacing w:val="11"/>
        </w:rPr>
        <w:t> </w:t>
      </w:r>
      <w:r>
        <w:rPr/>
        <w:t>2007,</w:t>
      </w:r>
      <w:r>
        <w:rPr>
          <w:spacing w:val="11"/>
        </w:rPr>
        <w:t> </w:t>
      </w:r>
      <w:r>
        <w:rPr>
          <w:spacing w:val="-1"/>
        </w:rPr>
        <w:t>and</w:t>
      </w:r>
      <w:r>
        <w:rPr>
          <w:spacing w:val="10"/>
        </w:rPr>
        <w:t> </w:t>
      </w:r>
      <w:r>
        <w:rPr>
          <w:spacing w:val="-1"/>
        </w:rPr>
        <w:t>Nigerian</w:t>
      </w:r>
      <w:r>
        <w:rPr>
          <w:spacing w:val="69"/>
        </w:rPr>
        <w:t> </w:t>
      </w:r>
      <w:r>
        <w:rPr>
          <w:spacing w:val="-1"/>
        </w:rPr>
        <w:t>Minerals</w:t>
      </w:r>
      <w:r>
        <w:rPr>
          <w:spacing w:val="-5"/>
        </w:rPr>
        <w:t> </w:t>
      </w:r>
      <w:r>
        <w:rPr>
          <w:spacing w:val="-1"/>
        </w:rPr>
        <w:t>and</w:t>
      </w:r>
      <w:r>
        <w:rPr>
          <w:spacing w:val="-5"/>
        </w:rPr>
        <w:t> </w:t>
      </w:r>
      <w:r>
        <w:rPr>
          <w:spacing w:val="-1"/>
        </w:rPr>
        <w:t>Mining</w:t>
      </w:r>
      <w:r>
        <w:rPr>
          <w:spacing w:val="-4"/>
        </w:rPr>
        <w:t> </w:t>
      </w:r>
      <w:r>
        <w:rPr/>
        <w:t>Act</w:t>
      </w:r>
      <w:r>
        <w:rPr>
          <w:spacing w:val="-9"/>
        </w:rPr>
        <w:t> </w:t>
      </w:r>
      <w:r>
        <w:rPr>
          <w:spacing w:val="-1"/>
        </w:rPr>
        <w:t>(NMMA),</w:t>
      </w:r>
      <w:r>
        <w:rPr>
          <w:spacing w:val="-7"/>
        </w:rPr>
        <w:t> </w:t>
      </w:r>
      <w:r>
        <w:rPr>
          <w:spacing w:val="-1"/>
        </w:rPr>
        <w:t>2007.</w:t>
      </w:r>
    </w:p>
    <w:p>
      <w:pPr>
        <w:spacing w:line="240" w:lineRule="auto" w:before="5"/>
        <w:rPr>
          <w:rFonts w:ascii="Calibri" w:hAnsi="Calibri" w:cs="Calibri" w:eastAsia="Calibri"/>
          <w:sz w:val="27"/>
          <w:szCs w:val="27"/>
        </w:rPr>
      </w:pPr>
    </w:p>
    <w:p>
      <w:pPr>
        <w:spacing w:line="200" w:lineRule="atLeast"/>
        <w:ind w:left="660" w:right="0" w:firstLine="0"/>
        <w:rPr>
          <w:rFonts w:ascii="Calibri" w:hAnsi="Calibri" w:cs="Calibri" w:eastAsia="Calibri"/>
          <w:sz w:val="20"/>
          <w:szCs w:val="20"/>
        </w:rPr>
      </w:pPr>
      <w:r>
        <w:rPr>
          <w:rFonts w:ascii="Calibri" w:hAnsi="Calibri" w:cs="Calibri" w:eastAsia="Calibri"/>
          <w:sz w:val="20"/>
          <w:szCs w:val="20"/>
        </w:rPr>
        <w:drawing>
          <wp:inline distT="0" distB="0" distL="0" distR="0">
            <wp:extent cx="5220711" cy="3105150"/>
            <wp:effectExtent l="0" t="0" r="0" b="0"/>
            <wp:docPr id="91" name="image60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2" name="image60.jpeg"/>
                    <pic:cNvPicPr/>
                  </pic:nvPicPr>
                  <pic:blipFill>
                    <a:blip r:embed="rId1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20711" cy="310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 w:eastAsia="Calibri"/>
          <w:sz w:val="20"/>
          <w:szCs w:val="20"/>
        </w:rPr>
      </w:r>
    </w:p>
    <w:p>
      <w:pPr>
        <w:spacing w:before="51"/>
        <w:ind w:left="2390" w:right="0" w:firstLine="0"/>
        <w:jc w:val="left"/>
        <w:rPr>
          <w:rFonts w:ascii="Calibri" w:hAnsi="Calibri" w:cs="Calibri" w:eastAsia="Calibri"/>
          <w:sz w:val="16"/>
          <w:szCs w:val="16"/>
        </w:rPr>
      </w:pPr>
      <w:r>
        <w:rPr>
          <w:rFonts w:ascii="Calibri"/>
          <w:b/>
          <w:color w:val="528135"/>
          <w:spacing w:val="-1"/>
          <w:sz w:val="16"/>
        </w:rPr>
        <w:t>Figure</w:t>
      </w:r>
      <w:r>
        <w:rPr>
          <w:rFonts w:ascii="Calibri"/>
          <w:b/>
          <w:color w:val="528135"/>
          <w:spacing w:val="-3"/>
          <w:sz w:val="16"/>
        </w:rPr>
        <w:t> </w:t>
      </w:r>
      <w:r>
        <w:rPr>
          <w:rFonts w:ascii="Calibri"/>
          <w:b/>
          <w:color w:val="528135"/>
          <w:sz w:val="16"/>
        </w:rPr>
        <w:t>36:</w:t>
      </w:r>
      <w:r>
        <w:rPr>
          <w:rFonts w:ascii="Calibri"/>
          <w:b/>
          <w:color w:val="528135"/>
          <w:spacing w:val="-2"/>
          <w:sz w:val="16"/>
        </w:rPr>
        <w:t> </w:t>
      </w:r>
      <w:r>
        <w:rPr>
          <w:rFonts w:ascii="Calibri"/>
          <w:b/>
          <w:color w:val="528135"/>
          <w:spacing w:val="-1"/>
          <w:sz w:val="16"/>
        </w:rPr>
        <w:t>Environmental</w:t>
      </w:r>
      <w:r>
        <w:rPr>
          <w:rFonts w:ascii="Calibri"/>
          <w:b/>
          <w:color w:val="528135"/>
          <w:spacing w:val="-2"/>
          <w:sz w:val="16"/>
        </w:rPr>
        <w:t> </w:t>
      </w:r>
      <w:r>
        <w:rPr>
          <w:rFonts w:ascii="Calibri"/>
          <w:b/>
          <w:color w:val="528135"/>
          <w:spacing w:val="-1"/>
          <w:sz w:val="16"/>
        </w:rPr>
        <w:t>Legal, Regulatory</w:t>
      </w:r>
      <w:r>
        <w:rPr>
          <w:rFonts w:ascii="Calibri"/>
          <w:b/>
          <w:color w:val="528135"/>
          <w:sz w:val="16"/>
        </w:rPr>
        <w:t> </w:t>
      </w:r>
      <w:r>
        <w:rPr>
          <w:rFonts w:ascii="Calibri"/>
          <w:b/>
          <w:color w:val="528135"/>
          <w:spacing w:val="-1"/>
          <w:sz w:val="16"/>
        </w:rPr>
        <w:t>and</w:t>
      </w:r>
      <w:r>
        <w:rPr>
          <w:rFonts w:ascii="Calibri"/>
          <w:b/>
          <w:color w:val="528135"/>
          <w:sz w:val="16"/>
        </w:rPr>
        <w:t> </w:t>
      </w:r>
      <w:r>
        <w:rPr>
          <w:rFonts w:ascii="Calibri"/>
          <w:b/>
          <w:color w:val="528135"/>
          <w:spacing w:val="-1"/>
          <w:sz w:val="16"/>
        </w:rPr>
        <w:t>Institutional</w:t>
      </w:r>
      <w:r>
        <w:rPr>
          <w:rFonts w:ascii="Calibri"/>
          <w:b/>
          <w:color w:val="528135"/>
          <w:spacing w:val="-2"/>
          <w:sz w:val="16"/>
        </w:rPr>
        <w:t> </w:t>
      </w:r>
      <w:r>
        <w:rPr>
          <w:rFonts w:ascii="Calibri"/>
          <w:b/>
          <w:color w:val="528135"/>
          <w:spacing w:val="-1"/>
          <w:sz w:val="16"/>
        </w:rPr>
        <w:t>Framework</w:t>
      </w:r>
      <w:r>
        <w:rPr>
          <w:rFonts w:ascii="Calibri"/>
          <w:sz w:val="16"/>
        </w:rPr>
      </w:r>
    </w:p>
    <w:p>
      <w:pPr>
        <w:spacing w:line="240" w:lineRule="auto" w:before="4"/>
        <w:rPr>
          <w:rFonts w:ascii="Calibri" w:hAnsi="Calibri" w:cs="Calibri" w:eastAsia="Calibri"/>
          <w:b/>
          <w:bCs/>
          <w:sz w:val="16"/>
          <w:szCs w:val="16"/>
        </w:rPr>
      </w:pPr>
    </w:p>
    <w:p>
      <w:pPr>
        <w:pStyle w:val="BodyText"/>
        <w:spacing w:line="276" w:lineRule="auto"/>
        <w:ind w:left="100" w:right="116"/>
        <w:jc w:val="both"/>
      </w:pPr>
      <w:r>
        <w:rPr/>
        <w:t>The</w:t>
      </w:r>
      <w:r>
        <w:rPr>
          <w:spacing w:val="45"/>
        </w:rPr>
        <w:t> </w:t>
      </w:r>
      <w:r>
        <w:rPr>
          <w:spacing w:val="-1"/>
        </w:rPr>
        <w:t>environmental</w:t>
      </w:r>
      <w:r>
        <w:rPr>
          <w:spacing w:val="44"/>
        </w:rPr>
        <w:t> </w:t>
      </w:r>
      <w:r>
        <w:rPr>
          <w:spacing w:val="-1"/>
        </w:rPr>
        <w:t>management</w:t>
      </w:r>
      <w:r>
        <w:rPr>
          <w:spacing w:val="48"/>
        </w:rPr>
        <w:t> </w:t>
      </w:r>
      <w:r>
        <w:rPr>
          <w:spacing w:val="-1"/>
        </w:rPr>
        <w:t>and</w:t>
      </w:r>
      <w:r>
        <w:rPr>
          <w:spacing w:val="45"/>
        </w:rPr>
        <w:t> </w:t>
      </w:r>
      <w:r>
        <w:rPr>
          <w:spacing w:val="-1"/>
        </w:rPr>
        <w:t>monitoring</w:t>
      </w:r>
      <w:r>
        <w:rPr>
          <w:spacing w:val="46"/>
        </w:rPr>
        <w:t> </w:t>
      </w:r>
      <w:r>
        <w:rPr/>
        <w:t>by</w:t>
      </w:r>
      <w:r>
        <w:rPr>
          <w:spacing w:val="47"/>
        </w:rPr>
        <w:t> </w:t>
      </w:r>
      <w:r>
        <w:rPr>
          <w:spacing w:val="-1"/>
        </w:rPr>
        <w:t>extractive</w:t>
      </w:r>
      <w:r>
        <w:rPr>
          <w:spacing w:val="44"/>
        </w:rPr>
        <w:t> </w:t>
      </w:r>
      <w:r>
        <w:rPr>
          <w:spacing w:val="-1"/>
        </w:rPr>
        <w:t>companies</w:t>
      </w:r>
      <w:r>
        <w:rPr>
          <w:spacing w:val="47"/>
        </w:rPr>
        <w:t> </w:t>
      </w:r>
      <w:r>
        <w:rPr/>
        <w:t>is</w:t>
      </w:r>
      <w:r>
        <w:rPr>
          <w:spacing w:val="44"/>
        </w:rPr>
        <w:t> </w:t>
      </w:r>
      <w:r>
        <w:rPr>
          <w:spacing w:val="-1"/>
        </w:rPr>
        <w:t>undertaken</w:t>
      </w:r>
      <w:r>
        <w:rPr>
          <w:spacing w:val="45"/>
        </w:rPr>
        <w:t> </w:t>
      </w:r>
      <w:r>
        <w:rPr/>
        <w:t>by</w:t>
      </w:r>
      <w:r>
        <w:rPr>
          <w:spacing w:val="63"/>
          <w:w w:val="99"/>
        </w:rPr>
        <w:t> </w:t>
      </w:r>
      <w:r>
        <w:rPr>
          <w:spacing w:val="-1"/>
        </w:rPr>
        <w:t>each</w:t>
      </w:r>
      <w:r>
        <w:rPr>
          <w:spacing w:val="28"/>
        </w:rPr>
        <w:t> </w:t>
      </w:r>
      <w:r>
        <w:rPr>
          <w:spacing w:val="-1"/>
        </w:rPr>
        <w:t>company</w:t>
      </w:r>
      <w:r>
        <w:rPr>
          <w:spacing w:val="28"/>
        </w:rPr>
        <w:t> </w:t>
      </w:r>
      <w:r>
        <w:rPr>
          <w:spacing w:val="-1"/>
        </w:rPr>
        <w:t>adhering</w:t>
      </w:r>
      <w:r>
        <w:rPr>
          <w:spacing w:val="28"/>
        </w:rPr>
        <w:t> </w:t>
      </w:r>
      <w:r>
        <w:rPr/>
        <w:t>to</w:t>
      </w:r>
      <w:r>
        <w:rPr>
          <w:spacing w:val="28"/>
        </w:rPr>
        <w:t> </w:t>
      </w:r>
      <w:r>
        <w:rPr>
          <w:spacing w:val="-1"/>
        </w:rPr>
        <w:t>its</w:t>
      </w:r>
      <w:r>
        <w:rPr>
          <w:spacing w:val="28"/>
        </w:rPr>
        <w:t> </w:t>
      </w:r>
      <w:r>
        <w:rPr>
          <w:spacing w:val="-1"/>
        </w:rPr>
        <w:t>environmental</w:t>
      </w:r>
      <w:r>
        <w:rPr>
          <w:spacing w:val="29"/>
        </w:rPr>
        <w:t> </w:t>
      </w:r>
      <w:r>
        <w:rPr>
          <w:spacing w:val="-1"/>
        </w:rPr>
        <w:t>management</w:t>
      </w:r>
      <w:r>
        <w:rPr>
          <w:spacing w:val="26"/>
        </w:rPr>
        <w:t> </w:t>
      </w:r>
      <w:r>
        <w:rPr/>
        <w:t>plan</w:t>
      </w:r>
      <w:r>
        <w:rPr>
          <w:spacing w:val="27"/>
        </w:rPr>
        <w:t> </w:t>
      </w:r>
      <w:r>
        <w:rPr>
          <w:spacing w:val="1"/>
        </w:rPr>
        <w:t>earlier</w:t>
      </w:r>
      <w:r>
        <w:rPr>
          <w:spacing w:val="25"/>
        </w:rPr>
        <w:t> </w:t>
      </w:r>
      <w:r>
        <w:rPr>
          <w:spacing w:val="-1"/>
        </w:rPr>
        <w:t>approved</w:t>
      </w:r>
      <w:r>
        <w:rPr>
          <w:spacing w:val="29"/>
        </w:rPr>
        <w:t> </w:t>
      </w:r>
      <w:r>
        <w:rPr>
          <w:spacing w:val="-2"/>
        </w:rPr>
        <w:t>at</w:t>
      </w:r>
      <w:r>
        <w:rPr>
          <w:spacing w:val="28"/>
        </w:rPr>
        <w:t> </w:t>
      </w:r>
      <w:r>
        <w:rPr>
          <w:spacing w:val="-1"/>
        </w:rPr>
        <w:t>licensing</w:t>
      </w:r>
      <w:r>
        <w:rPr>
          <w:spacing w:val="67"/>
          <w:w w:val="99"/>
        </w:rPr>
        <w:t> </w:t>
      </w:r>
      <w:r>
        <w:rPr>
          <w:spacing w:val="-1"/>
        </w:rPr>
        <w:t>stages.</w:t>
      </w:r>
      <w:r>
        <w:rPr/>
      </w:r>
    </w:p>
    <w:p>
      <w:pPr>
        <w:spacing w:after="0" w:line="276" w:lineRule="auto"/>
        <w:jc w:val="both"/>
        <w:sectPr>
          <w:pgSz w:w="12240" w:h="15840"/>
          <w:pgMar w:header="0" w:footer="743" w:top="1360" w:bottom="940" w:left="1340" w:right="1320"/>
        </w:sectPr>
      </w:pPr>
    </w:p>
    <w:p>
      <w:pPr>
        <w:pStyle w:val="BodyText"/>
        <w:spacing w:line="276" w:lineRule="auto" w:before="40"/>
        <w:ind w:left="1440" w:right="1441"/>
        <w:jc w:val="both"/>
      </w:pPr>
      <w:r>
        <w:rPr>
          <w:spacing w:val="-1"/>
        </w:rPr>
        <w:t>Companies</w:t>
      </w:r>
      <w:r>
        <w:rPr>
          <w:spacing w:val="49"/>
        </w:rPr>
        <w:t> </w:t>
      </w:r>
      <w:r>
        <w:rPr/>
        <w:t>are</w:t>
      </w:r>
      <w:r>
        <w:rPr>
          <w:spacing w:val="51"/>
        </w:rPr>
        <w:t> </w:t>
      </w:r>
      <w:r>
        <w:rPr/>
        <w:t>to</w:t>
      </w:r>
      <w:r>
        <w:rPr>
          <w:spacing w:val="51"/>
        </w:rPr>
        <w:t> </w:t>
      </w:r>
      <w:r>
        <w:rPr>
          <w:spacing w:val="-1"/>
        </w:rPr>
        <w:t>submit</w:t>
      </w:r>
      <w:r>
        <w:rPr>
          <w:spacing w:val="53"/>
        </w:rPr>
        <w:t> </w:t>
      </w:r>
      <w:r>
        <w:rPr>
          <w:spacing w:val="-1"/>
        </w:rPr>
        <w:t>monthly</w:t>
      </w:r>
      <w:r>
        <w:rPr>
          <w:spacing w:val="51"/>
        </w:rPr>
        <w:t> </w:t>
      </w:r>
      <w:r>
        <w:rPr>
          <w:spacing w:val="-1"/>
        </w:rPr>
        <w:t>reports</w:t>
      </w:r>
      <w:r>
        <w:rPr>
          <w:spacing w:val="49"/>
        </w:rPr>
        <w:t> </w:t>
      </w:r>
      <w:r>
        <w:rPr/>
        <w:t>to</w:t>
      </w:r>
      <w:r>
        <w:rPr>
          <w:spacing w:val="50"/>
        </w:rPr>
        <w:t> </w:t>
      </w:r>
      <w:r>
        <w:rPr>
          <w:spacing w:val="-1"/>
        </w:rPr>
        <w:t>NESREA.</w:t>
      </w:r>
      <w:r>
        <w:rPr>
          <w:spacing w:val="52"/>
        </w:rPr>
        <w:t> </w:t>
      </w:r>
      <w:r>
        <w:rPr>
          <w:spacing w:val="-1"/>
        </w:rPr>
        <w:t>Companies</w:t>
      </w:r>
      <w:r>
        <w:rPr>
          <w:spacing w:val="51"/>
        </w:rPr>
        <w:t> </w:t>
      </w:r>
      <w:r>
        <w:rPr>
          <w:spacing w:val="-1"/>
        </w:rPr>
        <w:t>that</w:t>
      </w:r>
      <w:r>
        <w:rPr>
          <w:spacing w:val="51"/>
        </w:rPr>
        <w:t> </w:t>
      </w:r>
      <w:r>
        <w:rPr/>
        <w:t>failed</w:t>
      </w:r>
      <w:r>
        <w:rPr>
          <w:spacing w:val="51"/>
        </w:rPr>
        <w:t> </w:t>
      </w:r>
      <w:r>
        <w:rPr>
          <w:spacing w:val="-1"/>
        </w:rPr>
        <w:t>to</w:t>
      </w:r>
      <w:r>
        <w:rPr>
          <w:spacing w:val="52"/>
        </w:rPr>
        <w:t> </w:t>
      </w:r>
      <w:r>
        <w:rPr>
          <w:spacing w:val="-1"/>
        </w:rPr>
        <w:t>comply</w:t>
      </w:r>
      <w:r>
        <w:rPr>
          <w:spacing w:val="51"/>
        </w:rPr>
        <w:t> </w:t>
      </w:r>
      <w:r>
        <w:rPr/>
        <w:t>in</w:t>
      </w:r>
      <w:r>
        <w:rPr>
          <w:spacing w:val="43"/>
        </w:rPr>
        <w:t> </w:t>
      </w:r>
      <w:r>
        <w:rPr>
          <w:spacing w:val="-1"/>
        </w:rPr>
        <w:t>submitting</w:t>
      </w:r>
      <w:r>
        <w:rPr>
          <w:spacing w:val="19"/>
        </w:rPr>
        <w:t> </w:t>
      </w:r>
      <w:r>
        <w:rPr>
          <w:spacing w:val="-1"/>
        </w:rPr>
        <w:t>monthly</w:t>
      </w:r>
      <w:r>
        <w:rPr>
          <w:spacing w:val="22"/>
        </w:rPr>
        <w:t> </w:t>
      </w:r>
      <w:r>
        <w:rPr>
          <w:spacing w:val="-1"/>
        </w:rPr>
        <w:t>returns,</w:t>
      </w:r>
      <w:r>
        <w:rPr>
          <w:spacing w:val="21"/>
        </w:rPr>
        <w:t> </w:t>
      </w:r>
      <w:r>
        <w:rPr>
          <w:spacing w:val="-1"/>
        </w:rPr>
        <w:t>and/or</w:t>
      </w:r>
      <w:r>
        <w:rPr>
          <w:spacing w:val="23"/>
        </w:rPr>
        <w:t> </w:t>
      </w:r>
      <w:r>
        <w:rPr/>
        <w:t>are</w:t>
      </w:r>
      <w:r>
        <w:rPr>
          <w:spacing w:val="20"/>
        </w:rPr>
        <w:t> </w:t>
      </w:r>
      <w:r>
        <w:rPr>
          <w:spacing w:val="-1"/>
        </w:rPr>
        <w:t>found</w:t>
      </w:r>
      <w:r>
        <w:rPr>
          <w:spacing w:val="21"/>
        </w:rPr>
        <w:t> </w:t>
      </w:r>
      <w:r>
        <w:rPr>
          <w:spacing w:val="-1"/>
        </w:rPr>
        <w:t>not</w:t>
      </w:r>
      <w:r>
        <w:rPr>
          <w:spacing w:val="22"/>
        </w:rPr>
        <w:t> </w:t>
      </w:r>
      <w:r>
        <w:rPr/>
        <w:t>to</w:t>
      </w:r>
      <w:r>
        <w:rPr>
          <w:spacing w:val="19"/>
        </w:rPr>
        <w:t> </w:t>
      </w:r>
      <w:r>
        <w:rPr/>
        <w:t>have</w:t>
      </w:r>
      <w:r>
        <w:rPr>
          <w:spacing w:val="23"/>
        </w:rPr>
        <w:t> </w:t>
      </w:r>
      <w:r>
        <w:rPr>
          <w:spacing w:val="-1"/>
        </w:rPr>
        <w:t>implemented</w:t>
      </w:r>
      <w:r>
        <w:rPr>
          <w:spacing w:val="20"/>
        </w:rPr>
        <w:t> </w:t>
      </w:r>
      <w:r>
        <w:rPr/>
        <w:t>parts</w:t>
      </w:r>
      <w:r>
        <w:rPr>
          <w:spacing w:val="20"/>
        </w:rPr>
        <w:t> </w:t>
      </w:r>
      <w:r>
        <w:rPr>
          <w:spacing w:val="-1"/>
        </w:rPr>
        <w:t>of</w:t>
      </w:r>
      <w:r>
        <w:rPr>
          <w:spacing w:val="22"/>
        </w:rPr>
        <w:t> </w:t>
      </w:r>
      <w:r>
        <w:rPr>
          <w:spacing w:val="-1"/>
        </w:rPr>
        <w:t>remediation</w:t>
      </w:r>
      <w:r>
        <w:rPr>
          <w:spacing w:val="61"/>
        </w:rPr>
        <w:t> </w:t>
      </w:r>
      <w:r>
        <w:rPr>
          <w:spacing w:val="-1"/>
        </w:rPr>
        <w:t>measures</w:t>
      </w:r>
      <w:r>
        <w:rPr>
          <w:spacing w:val="-5"/>
        </w:rPr>
        <w:t> </w:t>
      </w:r>
      <w:r>
        <w:rPr>
          <w:spacing w:val="-2"/>
        </w:rPr>
        <w:t>in</w:t>
      </w:r>
      <w:r>
        <w:rPr>
          <w:spacing w:val="-5"/>
        </w:rPr>
        <w:t> </w:t>
      </w:r>
      <w:r>
        <w:rPr>
          <w:spacing w:val="-1"/>
        </w:rPr>
        <w:t>their</w:t>
      </w:r>
      <w:r>
        <w:rPr>
          <w:spacing w:val="-3"/>
        </w:rPr>
        <w:t> </w:t>
      </w:r>
      <w:r>
        <w:rPr>
          <w:spacing w:val="-1"/>
        </w:rPr>
        <w:t>environmental</w:t>
      </w:r>
      <w:r>
        <w:rPr>
          <w:spacing w:val="-4"/>
        </w:rPr>
        <w:t> </w:t>
      </w:r>
      <w:r>
        <w:rPr>
          <w:spacing w:val="-1"/>
        </w:rPr>
        <w:t>management</w:t>
      </w:r>
      <w:r>
        <w:rPr>
          <w:spacing w:val="-3"/>
        </w:rPr>
        <w:t> </w:t>
      </w:r>
      <w:r>
        <w:rPr/>
        <w:t>plan</w:t>
      </w:r>
      <w:r>
        <w:rPr>
          <w:spacing w:val="-3"/>
        </w:rPr>
        <w:t> </w:t>
      </w:r>
      <w:r>
        <w:rPr/>
        <w:t>are</w:t>
      </w:r>
      <w:r>
        <w:rPr>
          <w:spacing w:val="-5"/>
        </w:rPr>
        <w:t> </w:t>
      </w:r>
      <w:r>
        <w:rPr>
          <w:spacing w:val="-1"/>
        </w:rPr>
        <w:t>sanctioned</w:t>
      </w:r>
      <w:r>
        <w:rPr>
          <w:spacing w:val="-3"/>
        </w:rPr>
        <w:t> </w:t>
      </w:r>
      <w:r>
        <w:rPr/>
        <w:t>as</w:t>
      </w:r>
      <w:r>
        <w:rPr>
          <w:spacing w:val="-6"/>
        </w:rPr>
        <w:t> </w:t>
      </w:r>
      <w:r>
        <w:rPr>
          <w:spacing w:val="-1"/>
        </w:rPr>
        <w:t>appropriate.</w:t>
      </w:r>
    </w:p>
    <w:p>
      <w:pPr>
        <w:spacing w:line="240" w:lineRule="auto" w:before="8"/>
        <w:rPr>
          <w:rFonts w:ascii="Calibri" w:hAnsi="Calibri" w:cs="Calibri" w:eastAsia="Calibri"/>
          <w:sz w:val="27"/>
          <w:szCs w:val="27"/>
        </w:rPr>
      </w:pPr>
    </w:p>
    <w:p>
      <w:pPr>
        <w:pStyle w:val="BodyText"/>
        <w:spacing w:line="275" w:lineRule="auto"/>
        <w:ind w:left="1440" w:right="1443"/>
        <w:jc w:val="both"/>
      </w:pPr>
      <w:r>
        <w:rPr/>
        <w:t>In</w:t>
      </w:r>
      <w:r>
        <w:rPr>
          <w:spacing w:val="36"/>
        </w:rPr>
        <w:t> </w:t>
      </w:r>
      <w:r>
        <w:rPr/>
        <w:t>2019,</w:t>
      </w:r>
      <w:r>
        <w:rPr>
          <w:spacing w:val="37"/>
        </w:rPr>
        <w:t> </w:t>
      </w:r>
      <w:r>
        <w:rPr>
          <w:spacing w:val="-1"/>
        </w:rPr>
        <w:t>the</w:t>
      </w:r>
      <w:r>
        <w:rPr>
          <w:spacing w:val="37"/>
        </w:rPr>
        <w:t> </w:t>
      </w:r>
      <w:r>
        <w:rPr/>
        <w:t>IA</w:t>
      </w:r>
      <w:r>
        <w:rPr>
          <w:spacing w:val="36"/>
        </w:rPr>
        <w:t> </w:t>
      </w:r>
      <w:r>
        <w:rPr>
          <w:spacing w:val="-1"/>
        </w:rPr>
        <w:t>observed</w:t>
      </w:r>
      <w:r>
        <w:rPr>
          <w:spacing w:val="36"/>
        </w:rPr>
        <w:t> </w:t>
      </w:r>
      <w:r>
        <w:rPr>
          <w:spacing w:val="-1"/>
        </w:rPr>
        <w:t>that</w:t>
      </w:r>
      <w:r>
        <w:rPr>
          <w:spacing w:val="37"/>
        </w:rPr>
        <w:t> </w:t>
      </w:r>
      <w:r>
        <w:rPr>
          <w:spacing w:val="-1"/>
        </w:rPr>
        <w:t>compliance</w:t>
      </w:r>
      <w:r>
        <w:rPr>
          <w:spacing w:val="35"/>
        </w:rPr>
        <w:t> </w:t>
      </w:r>
      <w:r>
        <w:rPr>
          <w:spacing w:val="-1"/>
        </w:rPr>
        <w:t>with</w:t>
      </w:r>
      <w:r>
        <w:rPr>
          <w:spacing w:val="37"/>
        </w:rPr>
        <w:t> </w:t>
      </w:r>
      <w:r>
        <w:rPr/>
        <w:t>environmental</w:t>
      </w:r>
      <w:r>
        <w:rPr>
          <w:spacing w:val="36"/>
        </w:rPr>
        <w:t> </w:t>
      </w:r>
      <w:r>
        <w:rPr>
          <w:spacing w:val="-1"/>
        </w:rPr>
        <w:t>controls</w:t>
      </w:r>
      <w:r>
        <w:rPr>
          <w:spacing w:val="35"/>
        </w:rPr>
        <w:t> </w:t>
      </w:r>
      <w:r>
        <w:rPr/>
        <w:t>by</w:t>
      </w:r>
      <w:r>
        <w:rPr>
          <w:spacing w:val="36"/>
        </w:rPr>
        <w:t> </w:t>
      </w:r>
      <w:r>
        <w:rPr>
          <w:spacing w:val="-1"/>
        </w:rPr>
        <w:t>some</w:t>
      </w:r>
      <w:r>
        <w:rPr>
          <w:spacing w:val="37"/>
        </w:rPr>
        <w:t> </w:t>
      </w:r>
      <w:r>
        <w:rPr>
          <w:spacing w:val="-1"/>
        </w:rPr>
        <w:t>mining</w:t>
      </w:r>
      <w:r>
        <w:rPr>
          <w:spacing w:val="36"/>
        </w:rPr>
        <w:t> </w:t>
      </w:r>
      <w:r>
        <w:rPr>
          <w:spacing w:val="-1"/>
        </w:rPr>
        <w:t>and</w:t>
      </w:r>
      <w:r>
        <w:rPr>
          <w:spacing w:val="41"/>
        </w:rPr>
        <w:t> </w:t>
      </w:r>
      <w:r>
        <w:rPr>
          <w:spacing w:val="-1"/>
        </w:rPr>
        <w:t>quarrying</w:t>
      </w:r>
      <w:r>
        <w:rPr>
          <w:spacing w:val="11"/>
        </w:rPr>
        <w:t> </w:t>
      </w:r>
      <w:r>
        <w:rPr>
          <w:spacing w:val="-1"/>
        </w:rPr>
        <w:t>companies</w:t>
      </w:r>
      <w:r>
        <w:rPr>
          <w:spacing w:val="10"/>
        </w:rPr>
        <w:t> </w:t>
      </w:r>
      <w:r>
        <w:rPr>
          <w:spacing w:val="-1"/>
        </w:rPr>
        <w:t>was</w:t>
      </w:r>
      <w:r>
        <w:rPr>
          <w:spacing w:val="12"/>
        </w:rPr>
        <w:t> </w:t>
      </w:r>
      <w:r>
        <w:rPr>
          <w:spacing w:val="-1"/>
        </w:rPr>
        <w:t>low</w:t>
      </w:r>
      <w:r>
        <w:rPr>
          <w:spacing w:val="10"/>
        </w:rPr>
        <w:t> </w:t>
      </w:r>
      <w:r>
        <w:rPr>
          <w:spacing w:val="-1"/>
        </w:rPr>
        <w:t>due</w:t>
      </w:r>
      <w:r>
        <w:rPr>
          <w:spacing w:val="11"/>
        </w:rPr>
        <w:t> </w:t>
      </w:r>
      <w:r>
        <w:rPr/>
        <w:t>to</w:t>
      </w:r>
      <w:r>
        <w:rPr>
          <w:spacing w:val="8"/>
        </w:rPr>
        <w:t> </w:t>
      </w:r>
      <w:r>
        <w:rPr/>
        <w:t>poor</w:t>
      </w:r>
      <w:r>
        <w:rPr>
          <w:spacing w:val="11"/>
        </w:rPr>
        <w:t> </w:t>
      </w:r>
      <w:r>
        <w:rPr>
          <w:spacing w:val="-1"/>
        </w:rPr>
        <w:t>enforcement,</w:t>
      </w:r>
      <w:r>
        <w:rPr>
          <w:spacing w:val="7"/>
        </w:rPr>
        <w:t> </w:t>
      </w:r>
      <w:r>
        <w:rPr>
          <w:spacing w:val="-1"/>
        </w:rPr>
        <w:t>with</w:t>
      </w:r>
      <w:r>
        <w:rPr>
          <w:spacing w:val="11"/>
        </w:rPr>
        <w:t> </w:t>
      </w:r>
      <w:r>
        <w:rPr/>
        <w:t>only</w:t>
      </w:r>
      <w:r>
        <w:rPr>
          <w:spacing w:val="10"/>
        </w:rPr>
        <w:t> </w:t>
      </w:r>
      <w:r>
        <w:rPr/>
        <w:t>a</w:t>
      </w:r>
      <w:r>
        <w:rPr>
          <w:spacing w:val="10"/>
        </w:rPr>
        <w:t> </w:t>
      </w:r>
      <w:r>
        <w:rPr>
          <w:spacing w:val="-1"/>
        </w:rPr>
        <w:t>few</w:t>
      </w:r>
      <w:r>
        <w:rPr>
          <w:spacing w:val="11"/>
        </w:rPr>
        <w:t> </w:t>
      </w:r>
      <w:r>
        <w:rPr>
          <w:spacing w:val="-1"/>
        </w:rPr>
        <w:t>companies</w:t>
      </w:r>
      <w:r>
        <w:rPr>
          <w:spacing w:val="10"/>
        </w:rPr>
        <w:t> </w:t>
      </w:r>
      <w:r>
        <w:rPr>
          <w:spacing w:val="-1"/>
        </w:rPr>
        <w:t>complying</w:t>
      </w:r>
      <w:r>
        <w:rPr>
          <w:spacing w:val="65"/>
          <w:w w:val="99"/>
        </w:rPr>
        <w:t> </w:t>
      </w:r>
      <w:r>
        <w:rPr>
          <w:spacing w:val="-1"/>
        </w:rPr>
        <w:t>with</w:t>
      </w:r>
      <w:r>
        <w:rPr>
          <w:spacing w:val="-2"/>
        </w:rPr>
        <w:t> </w:t>
      </w:r>
      <w:r>
        <w:rPr>
          <w:spacing w:val="-1"/>
        </w:rPr>
        <w:t>the</w:t>
      </w:r>
      <w:r>
        <w:rPr>
          <w:spacing w:val="-3"/>
        </w:rPr>
        <w:t> </w:t>
      </w:r>
      <w:r>
        <w:rPr>
          <w:spacing w:val="-1"/>
        </w:rPr>
        <w:t>provisions</w:t>
      </w:r>
      <w:r>
        <w:rPr>
          <w:spacing w:val="-3"/>
        </w:rPr>
        <w:t> </w:t>
      </w:r>
      <w:r>
        <w:rPr>
          <w:spacing w:val="-1"/>
        </w:rPr>
        <w:t>of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NMMA</w:t>
      </w:r>
      <w:r>
        <w:rPr>
          <w:spacing w:val="-4"/>
        </w:rPr>
        <w:t> </w:t>
      </w:r>
      <w:r>
        <w:rPr>
          <w:spacing w:val="-1"/>
        </w:rPr>
        <w:t>(2007)</w:t>
      </w:r>
      <w:r>
        <w:rPr>
          <w:spacing w:val="-3"/>
        </w:rPr>
        <w:t> </w:t>
      </w:r>
      <w:r>
        <w:rPr>
          <w:spacing w:val="-1"/>
        </w:rPr>
        <w:t>and other</w:t>
      </w:r>
      <w:r>
        <w:rPr>
          <w:spacing w:val="-2"/>
        </w:rPr>
        <w:t> </w:t>
      </w:r>
      <w:r>
        <w:rPr>
          <w:spacing w:val="-1"/>
        </w:rPr>
        <w:t>laws.</w:t>
      </w:r>
      <w:r>
        <w:rPr/>
      </w:r>
    </w:p>
    <w:p>
      <w:pPr>
        <w:spacing w:line="240" w:lineRule="auto" w:before="9"/>
        <w:rPr>
          <w:rFonts w:ascii="Calibri" w:hAnsi="Calibri" w:cs="Calibri" w:eastAsia="Calibri"/>
          <w:sz w:val="27"/>
          <w:szCs w:val="27"/>
        </w:rPr>
      </w:pPr>
    </w:p>
    <w:p>
      <w:pPr>
        <w:pStyle w:val="BodyText"/>
        <w:spacing w:line="275" w:lineRule="auto"/>
        <w:ind w:left="1440" w:right="1440"/>
        <w:jc w:val="both"/>
      </w:pPr>
      <w:r>
        <w:rPr/>
        <w:t>A</w:t>
      </w:r>
      <w:r>
        <w:rPr>
          <w:spacing w:val="41"/>
        </w:rPr>
        <w:t> </w:t>
      </w:r>
      <w:r>
        <w:rPr>
          <w:spacing w:val="-1"/>
        </w:rPr>
        <w:t>review</w:t>
      </w:r>
      <w:r>
        <w:rPr>
          <w:spacing w:val="39"/>
        </w:rPr>
        <w:t> </w:t>
      </w:r>
      <w:r>
        <w:rPr>
          <w:spacing w:val="-1"/>
        </w:rPr>
        <w:t>of</w:t>
      </w:r>
      <w:r>
        <w:rPr>
          <w:spacing w:val="40"/>
        </w:rPr>
        <w:t> </w:t>
      </w:r>
      <w:r>
        <w:rPr>
          <w:spacing w:val="-1"/>
        </w:rPr>
        <w:t>the</w:t>
      </w:r>
      <w:r>
        <w:rPr>
          <w:spacing w:val="38"/>
        </w:rPr>
        <w:t> </w:t>
      </w:r>
      <w:r>
        <w:rPr>
          <w:spacing w:val="-1"/>
        </w:rPr>
        <w:t>Mineral</w:t>
      </w:r>
      <w:r>
        <w:rPr>
          <w:spacing w:val="41"/>
        </w:rPr>
        <w:t> </w:t>
      </w:r>
      <w:r>
        <w:rPr/>
        <w:t>Act</w:t>
      </w:r>
      <w:r>
        <w:rPr>
          <w:spacing w:val="38"/>
        </w:rPr>
        <w:t> </w:t>
      </w:r>
      <w:r>
        <w:rPr>
          <w:spacing w:val="-1"/>
        </w:rPr>
        <w:t>(2007)</w:t>
      </w:r>
      <w:r>
        <w:rPr>
          <w:spacing w:val="40"/>
        </w:rPr>
        <w:t> </w:t>
      </w:r>
      <w:r>
        <w:rPr>
          <w:spacing w:val="-1"/>
        </w:rPr>
        <w:t>and</w:t>
      </w:r>
      <w:r>
        <w:rPr>
          <w:spacing w:val="39"/>
        </w:rPr>
        <w:t> </w:t>
      </w:r>
      <w:r>
        <w:rPr>
          <w:spacing w:val="-1"/>
        </w:rPr>
        <w:t>the</w:t>
      </w:r>
      <w:r>
        <w:rPr>
          <w:spacing w:val="39"/>
        </w:rPr>
        <w:t> </w:t>
      </w:r>
      <w:r>
        <w:rPr>
          <w:spacing w:val="-1"/>
        </w:rPr>
        <w:t>Nigeria</w:t>
      </w:r>
      <w:r>
        <w:rPr>
          <w:spacing w:val="38"/>
        </w:rPr>
        <w:t> </w:t>
      </w:r>
      <w:r>
        <w:rPr>
          <w:spacing w:val="-1"/>
        </w:rPr>
        <w:t>Minerals</w:t>
      </w:r>
      <w:r>
        <w:rPr>
          <w:spacing w:val="40"/>
        </w:rPr>
        <w:t> </w:t>
      </w:r>
      <w:r>
        <w:rPr>
          <w:spacing w:val="-1"/>
        </w:rPr>
        <w:t>and</w:t>
      </w:r>
      <w:r>
        <w:rPr>
          <w:spacing w:val="40"/>
        </w:rPr>
        <w:t> </w:t>
      </w:r>
      <w:r>
        <w:rPr>
          <w:spacing w:val="-1"/>
        </w:rPr>
        <w:t>Mining</w:t>
      </w:r>
      <w:r>
        <w:rPr>
          <w:spacing w:val="40"/>
        </w:rPr>
        <w:t> </w:t>
      </w:r>
      <w:r>
        <w:rPr>
          <w:spacing w:val="-1"/>
        </w:rPr>
        <w:t>Regulation</w:t>
      </w:r>
      <w:r>
        <w:rPr>
          <w:spacing w:val="41"/>
        </w:rPr>
        <w:t> </w:t>
      </w:r>
      <w:r>
        <w:rPr>
          <w:spacing w:val="-1"/>
        </w:rPr>
        <w:t>(2011)</w:t>
      </w:r>
      <w:r>
        <w:rPr>
          <w:spacing w:val="61"/>
        </w:rPr>
        <w:t> </w:t>
      </w:r>
      <w:r>
        <w:rPr>
          <w:spacing w:val="-1"/>
        </w:rPr>
        <w:t>showed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>
          <w:spacing w:val="-1"/>
        </w:rPr>
        <w:t>following:</w:t>
      </w:r>
      <w:r>
        <w:rPr/>
      </w:r>
    </w:p>
    <w:p>
      <w:pPr>
        <w:pStyle w:val="BodyText"/>
        <w:numPr>
          <w:ilvl w:val="2"/>
          <w:numId w:val="27"/>
        </w:numPr>
        <w:tabs>
          <w:tab w:pos="1892" w:val="left" w:leader="none"/>
        </w:tabs>
        <w:spacing w:line="275" w:lineRule="auto" w:before="2" w:after="0"/>
        <w:ind w:left="1891" w:right="1435" w:hanging="360"/>
        <w:jc w:val="both"/>
      </w:pPr>
      <w:r>
        <w:rPr/>
        <w:t>No</w:t>
      </w:r>
      <w:r>
        <w:rPr>
          <w:spacing w:val="29"/>
        </w:rPr>
        <w:t> </w:t>
      </w:r>
      <w:r>
        <w:rPr>
          <w:spacing w:val="-1"/>
        </w:rPr>
        <w:t>gender</w:t>
      </w:r>
      <w:r>
        <w:rPr>
          <w:spacing w:val="27"/>
        </w:rPr>
        <w:t> </w:t>
      </w:r>
      <w:r>
        <w:rPr>
          <w:spacing w:val="-1"/>
        </w:rPr>
        <w:t>protection</w:t>
      </w:r>
      <w:r>
        <w:rPr>
          <w:spacing w:val="28"/>
        </w:rPr>
        <w:t> </w:t>
      </w:r>
      <w:r>
        <w:rPr>
          <w:spacing w:val="-1"/>
        </w:rPr>
        <w:t>laws</w:t>
      </w:r>
      <w:r>
        <w:rPr>
          <w:spacing w:val="28"/>
        </w:rPr>
        <w:t> </w:t>
      </w:r>
      <w:r>
        <w:rPr/>
        <w:t>are</w:t>
      </w:r>
      <w:r>
        <w:rPr>
          <w:spacing w:val="27"/>
        </w:rPr>
        <w:t> </w:t>
      </w:r>
      <w:r>
        <w:rPr/>
        <w:t>in</w:t>
      </w:r>
      <w:r>
        <w:rPr>
          <w:spacing w:val="28"/>
        </w:rPr>
        <w:t> </w:t>
      </w:r>
      <w:r>
        <w:rPr>
          <w:spacing w:val="-1"/>
        </w:rPr>
        <w:t>force</w:t>
      </w:r>
      <w:r>
        <w:rPr>
          <w:spacing w:val="26"/>
        </w:rPr>
        <w:t> </w:t>
      </w:r>
      <w:r>
        <w:rPr/>
        <w:t>to</w:t>
      </w:r>
      <w:r>
        <w:rPr>
          <w:spacing w:val="27"/>
        </w:rPr>
        <w:t> </w:t>
      </w:r>
      <w:r>
        <w:rPr>
          <w:spacing w:val="-1"/>
        </w:rPr>
        <w:t>guard</w:t>
      </w:r>
      <w:r>
        <w:rPr>
          <w:spacing w:val="29"/>
        </w:rPr>
        <w:t> </w:t>
      </w:r>
      <w:r>
        <w:rPr>
          <w:spacing w:val="-1"/>
        </w:rPr>
        <w:t>against</w:t>
      </w:r>
      <w:r>
        <w:rPr>
          <w:spacing w:val="29"/>
        </w:rPr>
        <w:t> </w:t>
      </w:r>
      <w:r>
        <w:rPr/>
        <w:t>gender-based</w:t>
      </w:r>
      <w:r>
        <w:rPr>
          <w:spacing w:val="28"/>
        </w:rPr>
        <w:t> </w:t>
      </w:r>
      <w:r>
        <w:rPr/>
        <w:t>inequality,</w:t>
      </w:r>
      <w:r>
        <w:rPr>
          <w:spacing w:val="28"/>
        </w:rPr>
        <w:t> </w:t>
      </w:r>
      <w:r>
        <w:rPr>
          <w:spacing w:val="-1"/>
        </w:rPr>
        <w:t>crime,</w:t>
      </w:r>
      <w:r>
        <w:rPr>
          <w:spacing w:val="43"/>
          <w:w w:val="99"/>
        </w:rPr>
        <w:t> </w:t>
      </w:r>
      <w:r>
        <w:rPr>
          <w:spacing w:val="-1"/>
        </w:rPr>
        <w:t>vulnerable</w:t>
      </w:r>
      <w:r>
        <w:rPr>
          <w:spacing w:val="-4"/>
        </w:rPr>
        <w:t> </w:t>
      </w:r>
      <w:r>
        <w:rPr/>
        <w:t>rights</w:t>
      </w:r>
      <w:r>
        <w:rPr>
          <w:spacing w:val="-4"/>
        </w:rPr>
        <w:t> </w:t>
      </w:r>
      <w:r>
        <w:rPr>
          <w:spacing w:val="-1"/>
        </w:rPr>
        <w:t>and labour-influx-based</w:t>
      </w:r>
      <w:r>
        <w:rPr>
          <w:spacing w:val="-4"/>
        </w:rPr>
        <w:t> </w:t>
      </w:r>
      <w:r>
        <w:rPr>
          <w:spacing w:val="-1"/>
        </w:rPr>
        <w:t>problems.</w:t>
      </w:r>
    </w:p>
    <w:p>
      <w:pPr>
        <w:spacing w:line="240" w:lineRule="auto" w:before="8"/>
        <w:rPr>
          <w:rFonts w:ascii="Calibri" w:hAnsi="Calibri" w:cs="Calibri" w:eastAsia="Calibri"/>
          <w:sz w:val="27"/>
          <w:szCs w:val="27"/>
        </w:rPr>
      </w:pPr>
    </w:p>
    <w:p>
      <w:pPr>
        <w:pStyle w:val="BodyText"/>
        <w:numPr>
          <w:ilvl w:val="2"/>
          <w:numId w:val="27"/>
        </w:numPr>
        <w:tabs>
          <w:tab w:pos="1892" w:val="left" w:leader="none"/>
        </w:tabs>
        <w:spacing w:line="276" w:lineRule="auto" w:before="0" w:after="0"/>
        <w:ind w:left="1891" w:right="1438" w:hanging="360"/>
        <w:jc w:val="both"/>
      </w:pPr>
      <w:r>
        <w:rPr>
          <w:spacing w:val="-1"/>
        </w:rPr>
        <w:t>Issues</w:t>
      </w:r>
      <w:r>
        <w:rPr>
          <w:spacing w:val="2"/>
        </w:rPr>
        <w:t> </w:t>
      </w:r>
      <w:r>
        <w:rPr>
          <w:spacing w:val="-1"/>
        </w:rPr>
        <w:t>relating</w:t>
      </w:r>
      <w:r>
        <w:rPr>
          <w:spacing w:val="-2"/>
        </w:rPr>
        <w:t> </w:t>
      </w:r>
      <w:r>
        <w:rPr/>
        <w:t>to</w:t>
      </w:r>
      <w:r>
        <w:rPr>
          <w:spacing w:val="1"/>
        </w:rPr>
        <w:t> </w:t>
      </w:r>
      <w:r>
        <w:rPr>
          <w:spacing w:val="-1"/>
        </w:rPr>
        <w:t>social</w:t>
      </w:r>
      <w:r>
        <w:rPr>
          <w:spacing w:val="1"/>
        </w:rPr>
        <w:t> </w:t>
      </w:r>
      <w:r>
        <w:rPr>
          <w:spacing w:val="-1"/>
        </w:rPr>
        <w:t>factors</w:t>
      </w:r>
      <w:r>
        <w:rPr>
          <w:spacing w:val="2"/>
        </w:rPr>
        <w:t> </w:t>
      </w:r>
      <w:r>
        <w:rPr>
          <w:spacing w:val="-1"/>
        </w:rPr>
        <w:t>such</w:t>
      </w:r>
      <w:r>
        <w:rPr>
          <w:spacing w:val="2"/>
        </w:rPr>
        <w:t> </w:t>
      </w:r>
      <w:r>
        <w:rPr/>
        <w:t>as</w:t>
      </w:r>
      <w:r>
        <w:rPr>
          <w:spacing w:val="3"/>
        </w:rPr>
        <w:t> </w:t>
      </w:r>
      <w:r>
        <w:rPr>
          <w:spacing w:val="-1"/>
        </w:rPr>
        <w:t>child</w:t>
      </w:r>
      <w:r>
        <w:rPr>
          <w:spacing w:val="2"/>
        </w:rPr>
        <w:t> </w:t>
      </w:r>
      <w:r>
        <w:rPr>
          <w:spacing w:val="-1"/>
        </w:rPr>
        <w:t>labour</w:t>
      </w:r>
      <w:r>
        <w:rPr/>
        <w:t> </w:t>
      </w:r>
      <w:r>
        <w:rPr>
          <w:spacing w:val="-1"/>
        </w:rPr>
        <w:t>protection,</w:t>
      </w:r>
      <w:r>
        <w:rPr>
          <w:spacing w:val="1"/>
        </w:rPr>
        <w:t> </w:t>
      </w:r>
      <w:r>
        <w:rPr/>
        <w:t>age</w:t>
      </w:r>
      <w:r>
        <w:rPr>
          <w:spacing w:val="1"/>
        </w:rPr>
        <w:t> </w:t>
      </w:r>
      <w:r>
        <w:rPr>
          <w:spacing w:val="-1"/>
        </w:rPr>
        <w:t>limit</w:t>
      </w:r>
      <w:r>
        <w:rPr>
          <w:spacing w:val="2"/>
        </w:rPr>
        <w:t> </w:t>
      </w:r>
      <w:r>
        <w:rPr>
          <w:spacing w:val="-1"/>
        </w:rPr>
        <w:t>for</w:t>
      </w:r>
      <w:r>
        <w:rPr>
          <w:spacing w:val="3"/>
        </w:rPr>
        <w:t> </w:t>
      </w:r>
      <w:r>
        <w:rPr>
          <w:spacing w:val="-1"/>
        </w:rPr>
        <w:t>employment</w:t>
      </w:r>
      <w:r>
        <w:rPr>
          <w:spacing w:val="2"/>
        </w:rPr>
        <w:t> </w:t>
      </w:r>
      <w:r>
        <w:rPr>
          <w:spacing w:val="-2"/>
        </w:rPr>
        <w:t>in</w:t>
      </w:r>
      <w:r>
        <w:rPr>
          <w:spacing w:val="81"/>
        </w:rPr>
        <w:t> </w:t>
      </w:r>
      <w:r>
        <w:rPr/>
        <w:t>mining, </w:t>
      </w:r>
      <w:r>
        <w:rPr>
          <w:spacing w:val="-1"/>
        </w:rPr>
        <w:t>right of</w:t>
      </w:r>
      <w:r>
        <w:rPr/>
        <w:t> </w:t>
      </w:r>
      <w:r>
        <w:rPr>
          <w:spacing w:val="-1"/>
        </w:rPr>
        <w:t>host</w:t>
      </w:r>
      <w:r>
        <w:rPr>
          <w:spacing w:val="3"/>
        </w:rPr>
        <w:t> </w:t>
      </w:r>
      <w:r>
        <w:rPr>
          <w:spacing w:val="-1"/>
        </w:rPr>
        <w:t>communities</w:t>
      </w:r>
      <w:r>
        <w:rPr>
          <w:spacing w:val="1"/>
        </w:rPr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>
          <w:spacing w:val="-1"/>
        </w:rPr>
        <w:t>Occupational</w:t>
      </w:r>
      <w:r>
        <w:rPr>
          <w:spacing w:val="1"/>
        </w:rPr>
        <w:t> </w:t>
      </w:r>
      <w:r>
        <w:rPr>
          <w:spacing w:val="-1"/>
        </w:rPr>
        <w:t>Health</w:t>
      </w:r>
      <w:r>
        <w:rPr>
          <w:spacing w:val="2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Safety</w:t>
      </w:r>
      <w:r>
        <w:rPr/>
        <w:t> </w:t>
      </w:r>
      <w:r>
        <w:rPr>
          <w:spacing w:val="-1"/>
        </w:rPr>
        <w:t>(OHS)</w:t>
      </w:r>
      <w:r>
        <w:rPr/>
        <w:t> guidelines</w:t>
      </w:r>
      <w:r>
        <w:rPr>
          <w:spacing w:val="-1"/>
        </w:rPr>
        <w:t> are</w:t>
      </w:r>
      <w:r>
        <w:rPr>
          <w:spacing w:val="41"/>
          <w:w w:val="99"/>
        </w:rPr>
        <w:t> </w:t>
      </w:r>
      <w:r>
        <w:rPr>
          <w:spacing w:val="-1"/>
        </w:rPr>
        <w:t>omitted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/>
        <w:t>act.</w:t>
      </w:r>
    </w:p>
    <w:p>
      <w:pPr>
        <w:spacing w:line="240" w:lineRule="auto" w:before="5"/>
        <w:rPr>
          <w:rFonts w:ascii="Calibri" w:hAnsi="Calibri" w:cs="Calibri" w:eastAsia="Calibri"/>
          <w:sz w:val="27"/>
          <w:szCs w:val="27"/>
        </w:rPr>
      </w:pPr>
    </w:p>
    <w:p>
      <w:pPr>
        <w:pStyle w:val="BodyText"/>
        <w:numPr>
          <w:ilvl w:val="2"/>
          <w:numId w:val="27"/>
        </w:numPr>
        <w:tabs>
          <w:tab w:pos="1892" w:val="left" w:leader="none"/>
        </w:tabs>
        <w:spacing w:line="276" w:lineRule="auto" w:before="0" w:after="0"/>
        <w:ind w:left="1891" w:right="1435" w:hanging="360"/>
        <w:jc w:val="both"/>
      </w:pPr>
      <w:r>
        <w:rPr/>
        <w:t>There</w:t>
      </w:r>
      <w:r>
        <w:rPr>
          <w:spacing w:val="12"/>
        </w:rPr>
        <w:t> </w:t>
      </w:r>
      <w:r>
        <w:rPr/>
        <w:t>has</w:t>
      </w:r>
      <w:r>
        <w:rPr>
          <w:spacing w:val="12"/>
        </w:rPr>
        <w:t> </w:t>
      </w:r>
      <w:r>
        <w:rPr>
          <w:spacing w:val="-1"/>
        </w:rPr>
        <w:t>been</w:t>
      </w:r>
      <w:r>
        <w:rPr>
          <w:spacing w:val="15"/>
        </w:rPr>
        <w:t> </w:t>
      </w:r>
      <w:r>
        <w:rPr/>
        <w:t>a</w:t>
      </w:r>
      <w:r>
        <w:rPr>
          <w:spacing w:val="12"/>
        </w:rPr>
        <w:t> </w:t>
      </w:r>
      <w:r>
        <w:rPr>
          <w:spacing w:val="-1"/>
        </w:rPr>
        <w:t>lingering</w:t>
      </w:r>
      <w:r>
        <w:rPr>
          <w:spacing w:val="14"/>
        </w:rPr>
        <w:t> </w:t>
      </w:r>
      <w:r>
        <w:rPr/>
        <w:t>issue</w:t>
      </w:r>
      <w:r>
        <w:rPr>
          <w:spacing w:val="12"/>
        </w:rPr>
        <w:t> </w:t>
      </w:r>
      <w:r>
        <w:rPr>
          <w:spacing w:val="-1"/>
        </w:rPr>
        <w:t>over</w:t>
      </w:r>
      <w:r>
        <w:rPr>
          <w:spacing w:val="12"/>
        </w:rPr>
        <w:t> </w:t>
      </w:r>
      <w:r>
        <w:rPr>
          <w:spacing w:val="-1"/>
        </w:rPr>
        <w:t>the</w:t>
      </w:r>
      <w:r>
        <w:rPr>
          <w:spacing w:val="15"/>
        </w:rPr>
        <w:t> </w:t>
      </w:r>
      <w:r>
        <w:rPr>
          <w:spacing w:val="-1"/>
        </w:rPr>
        <w:t>management</w:t>
      </w:r>
      <w:r>
        <w:rPr>
          <w:spacing w:val="15"/>
        </w:rPr>
        <w:t> </w:t>
      </w:r>
      <w:r>
        <w:rPr>
          <w:spacing w:val="-1"/>
        </w:rPr>
        <w:t>of</w:t>
      </w:r>
      <w:r>
        <w:rPr>
          <w:spacing w:val="15"/>
        </w:rPr>
        <w:t> </w:t>
      </w:r>
      <w:r>
        <w:rPr>
          <w:spacing w:val="-1"/>
        </w:rPr>
        <w:t>mineral</w:t>
      </w:r>
      <w:r>
        <w:rPr>
          <w:spacing w:val="12"/>
        </w:rPr>
        <w:t> </w:t>
      </w:r>
      <w:r>
        <w:rPr>
          <w:spacing w:val="-1"/>
        </w:rPr>
        <w:t>resources</w:t>
      </w:r>
      <w:r>
        <w:rPr>
          <w:spacing w:val="22"/>
        </w:rPr>
        <w:t> </w:t>
      </w:r>
      <w:r>
        <w:rPr>
          <w:spacing w:val="-1"/>
        </w:rPr>
        <w:t>between</w:t>
      </w:r>
      <w:r>
        <w:rPr>
          <w:spacing w:val="13"/>
        </w:rPr>
        <w:t> </w:t>
      </w:r>
      <w:r>
        <w:rPr/>
        <w:t>the</w:t>
      </w:r>
      <w:r>
        <w:rPr>
          <w:spacing w:val="47"/>
          <w:w w:val="99"/>
        </w:rPr>
        <w:t> </w:t>
      </w:r>
      <w:r>
        <w:rPr>
          <w:spacing w:val="-1"/>
        </w:rPr>
        <w:t>Federal</w:t>
      </w:r>
      <w:r>
        <w:rPr>
          <w:spacing w:val="29"/>
        </w:rPr>
        <w:t> </w:t>
      </w:r>
      <w:r>
        <w:rPr>
          <w:spacing w:val="-1"/>
        </w:rPr>
        <w:t>and</w:t>
      </w:r>
      <w:r>
        <w:rPr>
          <w:spacing w:val="30"/>
        </w:rPr>
        <w:t> </w:t>
      </w:r>
      <w:r>
        <w:rPr>
          <w:spacing w:val="-1"/>
        </w:rPr>
        <w:t>State</w:t>
      </w:r>
      <w:r>
        <w:rPr>
          <w:spacing w:val="31"/>
        </w:rPr>
        <w:t> </w:t>
      </w:r>
      <w:r>
        <w:rPr>
          <w:spacing w:val="-1"/>
        </w:rPr>
        <w:t>governments</w:t>
      </w:r>
      <w:r>
        <w:rPr>
          <w:spacing w:val="29"/>
        </w:rPr>
        <w:t> </w:t>
      </w:r>
      <w:r>
        <w:rPr/>
        <w:t>due</w:t>
      </w:r>
      <w:r>
        <w:rPr>
          <w:spacing w:val="27"/>
        </w:rPr>
        <w:t> </w:t>
      </w:r>
      <w:r>
        <w:rPr/>
        <w:t>to</w:t>
      </w:r>
      <w:r>
        <w:rPr>
          <w:spacing w:val="29"/>
        </w:rPr>
        <w:t> </w:t>
      </w:r>
      <w:r>
        <w:rPr>
          <w:spacing w:val="-1"/>
        </w:rPr>
        <w:t>the</w:t>
      </w:r>
      <w:r>
        <w:rPr>
          <w:spacing w:val="32"/>
        </w:rPr>
        <w:t> </w:t>
      </w:r>
      <w:r>
        <w:rPr>
          <w:spacing w:val="-1"/>
        </w:rPr>
        <w:t>gaps</w:t>
      </w:r>
      <w:r>
        <w:rPr>
          <w:spacing w:val="29"/>
        </w:rPr>
        <w:t> </w:t>
      </w:r>
      <w:r>
        <w:rPr/>
        <w:t>in</w:t>
      </w:r>
      <w:r>
        <w:rPr>
          <w:spacing w:val="29"/>
        </w:rPr>
        <w:t> </w:t>
      </w:r>
      <w:r>
        <w:rPr>
          <w:spacing w:val="-1"/>
        </w:rPr>
        <w:t>the</w:t>
      </w:r>
      <w:r>
        <w:rPr>
          <w:spacing w:val="30"/>
        </w:rPr>
        <w:t> </w:t>
      </w:r>
      <w:r>
        <w:rPr>
          <w:spacing w:val="-1"/>
        </w:rPr>
        <w:t>Land</w:t>
      </w:r>
      <w:r>
        <w:rPr>
          <w:spacing w:val="29"/>
        </w:rPr>
        <w:t> </w:t>
      </w:r>
      <w:r>
        <w:rPr>
          <w:spacing w:val="-1"/>
        </w:rPr>
        <w:t>Use</w:t>
      </w:r>
      <w:r>
        <w:rPr>
          <w:spacing w:val="30"/>
        </w:rPr>
        <w:t> </w:t>
      </w:r>
      <w:r>
        <w:rPr/>
        <w:t>Act,</w:t>
      </w:r>
      <w:r>
        <w:rPr>
          <w:spacing w:val="29"/>
        </w:rPr>
        <w:t> </w:t>
      </w:r>
      <w:r>
        <w:rPr>
          <w:spacing w:val="-2"/>
        </w:rPr>
        <w:t>the</w:t>
      </w:r>
      <w:r>
        <w:rPr>
          <w:spacing w:val="31"/>
        </w:rPr>
        <w:t> </w:t>
      </w:r>
      <w:r>
        <w:rPr>
          <w:spacing w:val="-1"/>
        </w:rPr>
        <w:t>2007</w:t>
      </w:r>
      <w:r>
        <w:rPr>
          <w:spacing w:val="31"/>
        </w:rPr>
        <w:t> </w:t>
      </w:r>
      <w:r>
        <w:rPr>
          <w:spacing w:val="-1"/>
        </w:rPr>
        <w:t>Nigerian</w:t>
      </w:r>
      <w:r>
        <w:rPr>
          <w:spacing w:val="61"/>
        </w:rPr>
        <w:t> </w:t>
      </w:r>
      <w:r>
        <w:rPr>
          <w:spacing w:val="-1"/>
        </w:rPr>
        <w:t>Minerals</w:t>
      </w:r>
      <w:r>
        <w:rPr>
          <w:spacing w:val="16"/>
        </w:rPr>
        <w:t> </w:t>
      </w:r>
      <w:r>
        <w:rPr>
          <w:spacing w:val="-1"/>
        </w:rPr>
        <w:t>and</w:t>
      </w:r>
      <w:r>
        <w:rPr>
          <w:spacing w:val="18"/>
        </w:rPr>
        <w:t> </w:t>
      </w:r>
      <w:r>
        <w:rPr>
          <w:spacing w:val="-1"/>
        </w:rPr>
        <w:t>Mining</w:t>
      </w:r>
      <w:r>
        <w:rPr>
          <w:spacing w:val="15"/>
        </w:rPr>
        <w:t> </w:t>
      </w:r>
      <w:r>
        <w:rPr/>
        <w:t>Act</w:t>
      </w:r>
      <w:r>
        <w:rPr>
          <w:spacing w:val="16"/>
        </w:rPr>
        <w:t> </w:t>
      </w:r>
      <w:r>
        <w:rPr/>
        <w:t>and</w:t>
      </w:r>
      <w:r>
        <w:rPr>
          <w:spacing w:val="16"/>
        </w:rPr>
        <w:t> </w:t>
      </w:r>
      <w:r>
        <w:rPr>
          <w:spacing w:val="-1"/>
        </w:rPr>
        <w:t>the</w:t>
      </w:r>
      <w:r>
        <w:rPr>
          <w:spacing w:val="18"/>
        </w:rPr>
        <w:t> </w:t>
      </w:r>
      <w:r>
        <w:rPr>
          <w:spacing w:val="-1"/>
        </w:rPr>
        <w:t>1999</w:t>
      </w:r>
      <w:r>
        <w:rPr>
          <w:spacing w:val="16"/>
        </w:rPr>
        <w:t> </w:t>
      </w:r>
      <w:r>
        <w:rPr>
          <w:spacing w:val="-1"/>
        </w:rPr>
        <w:t>Constitution</w:t>
      </w:r>
      <w:r>
        <w:rPr>
          <w:spacing w:val="19"/>
        </w:rPr>
        <w:t> </w:t>
      </w:r>
      <w:r>
        <w:rPr>
          <w:spacing w:val="-1"/>
        </w:rPr>
        <w:t>of</w:t>
      </w:r>
      <w:r>
        <w:rPr>
          <w:spacing w:val="15"/>
        </w:rPr>
        <w:t> </w:t>
      </w:r>
      <w:r>
        <w:rPr/>
        <w:t>the</w:t>
      </w:r>
      <w:r>
        <w:rPr>
          <w:spacing w:val="16"/>
        </w:rPr>
        <w:t> </w:t>
      </w:r>
      <w:r>
        <w:rPr>
          <w:spacing w:val="-1"/>
        </w:rPr>
        <w:t>Federal</w:t>
      </w:r>
      <w:r>
        <w:rPr>
          <w:spacing w:val="18"/>
        </w:rPr>
        <w:t> </w:t>
      </w:r>
      <w:r>
        <w:rPr>
          <w:spacing w:val="-1"/>
        </w:rPr>
        <w:t>Republic</w:t>
      </w:r>
      <w:r>
        <w:rPr>
          <w:spacing w:val="17"/>
        </w:rPr>
        <w:t> </w:t>
      </w:r>
      <w:r>
        <w:rPr>
          <w:spacing w:val="-1"/>
        </w:rPr>
        <w:t>of</w:t>
      </w:r>
      <w:r>
        <w:rPr>
          <w:spacing w:val="17"/>
        </w:rPr>
        <w:t> </w:t>
      </w:r>
      <w:r>
        <w:rPr/>
        <w:t>Nigeria</w:t>
      </w:r>
      <w:r>
        <w:rPr>
          <w:spacing w:val="18"/>
        </w:rPr>
        <w:t> </w:t>
      </w:r>
      <w:r>
        <w:rPr>
          <w:spacing w:val="-2"/>
        </w:rPr>
        <w:t>(as</w:t>
      </w:r>
      <w:r>
        <w:rPr>
          <w:spacing w:val="55"/>
        </w:rPr>
        <w:t> </w:t>
      </w:r>
      <w:r>
        <w:rPr>
          <w:spacing w:val="-1"/>
        </w:rPr>
        <w:t>amended).</w:t>
      </w:r>
      <w:r>
        <w:rPr/>
      </w: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9"/>
        <w:rPr>
          <w:rFonts w:ascii="Calibri" w:hAnsi="Calibri" w:cs="Calibri" w:eastAsia="Calibri"/>
          <w:sz w:val="27"/>
          <w:szCs w:val="27"/>
        </w:rPr>
      </w:pPr>
    </w:p>
    <w:p>
      <w:pPr>
        <w:spacing w:after="0" w:line="240" w:lineRule="auto"/>
        <w:rPr>
          <w:rFonts w:ascii="Calibri" w:hAnsi="Calibri" w:cs="Calibri" w:eastAsia="Calibri"/>
          <w:sz w:val="27"/>
          <w:szCs w:val="27"/>
        </w:rPr>
        <w:sectPr>
          <w:footerReference w:type="default" r:id="rId153"/>
          <w:pgSz w:w="12240" w:h="15840"/>
          <w:pgMar w:footer="0" w:header="0" w:top="1400" w:bottom="0" w:left="0" w:right="0"/>
        </w:sectPr>
      </w:pPr>
    </w:p>
    <w:p>
      <w:pPr>
        <w:pStyle w:val="BodyText"/>
        <w:spacing w:line="276" w:lineRule="auto" w:before="51"/>
        <w:ind w:left="1394" w:right="0"/>
        <w:jc w:val="both"/>
      </w:pPr>
      <w:r>
        <w:rPr/>
        <w:pict>
          <v:group style="position:absolute;margin-left:0pt;margin-top:-203.444214pt;width:611.65pt;height:200.05pt;mso-position-horizontal-relative:page;mso-position-vertical-relative:paragraph;z-index:7480" coordorigin="0,-4069" coordsize="12233,4001">
            <v:shape style="position:absolute;left:0;top:-4069;width:12232;height:4000" type="#_x0000_t75" stroked="false">
              <v:imagedata r:id="rId154" o:title=""/>
            </v:shape>
            <v:shape style="position:absolute;left:6789;top:-3276;width:4423;height:2110" type="#_x0000_t75" stroked="false">
              <v:imagedata r:id="rId155" o:title=""/>
            </v:shape>
            <v:shape style="position:absolute;left:0;top:-4069;width:12233;height:4001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rFonts w:ascii="Calibri" w:hAnsi="Calibri" w:cs="Calibri" w:eastAsia="Calibri"/>
                        <w:sz w:val="22"/>
                        <w:szCs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Calibri" w:hAnsi="Calibri" w:cs="Calibri" w:eastAsia="Calibri"/>
                        <w:sz w:val="22"/>
                        <w:szCs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Calibri" w:hAnsi="Calibri" w:cs="Calibri" w:eastAsia="Calibri"/>
                        <w:sz w:val="22"/>
                        <w:szCs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Calibri" w:hAnsi="Calibri" w:cs="Calibri" w:eastAsia="Calibri"/>
                        <w:sz w:val="22"/>
                        <w:szCs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Calibri" w:hAnsi="Calibri" w:cs="Calibri" w:eastAsia="Calibri"/>
                        <w:sz w:val="22"/>
                        <w:szCs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Calibri" w:hAnsi="Calibri" w:cs="Calibri" w:eastAsia="Calibri"/>
                        <w:sz w:val="22"/>
                        <w:szCs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Calibri" w:hAnsi="Calibri" w:cs="Calibri" w:eastAsia="Calibri"/>
                        <w:sz w:val="22"/>
                        <w:szCs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Calibri" w:hAnsi="Calibri" w:cs="Calibri" w:eastAsia="Calibri"/>
                        <w:sz w:val="22"/>
                        <w:szCs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Calibri" w:hAnsi="Calibri" w:cs="Calibri" w:eastAsia="Calibri"/>
                        <w:sz w:val="22"/>
                        <w:szCs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Calibri" w:hAnsi="Calibri" w:cs="Calibri" w:eastAsia="Calibri"/>
                        <w:sz w:val="22"/>
                        <w:szCs w:val="22"/>
                      </w:rPr>
                    </w:pPr>
                  </w:p>
                  <w:p>
                    <w:pPr>
                      <w:spacing w:line="240" w:lineRule="auto" w:before="2"/>
                      <w:rPr>
                        <w:rFonts w:ascii="Calibri" w:hAnsi="Calibri" w:cs="Calibri" w:eastAsia="Calibri"/>
                        <w:sz w:val="21"/>
                        <w:szCs w:val="21"/>
                      </w:rPr>
                    </w:pPr>
                  </w:p>
                  <w:p>
                    <w:pPr>
                      <w:spacing w:before="0"/>
                      <w:ind w:left="151" w:right="0" w:firstLine="0"/>
                      <w:jc w:val="left"/>
                      <w:rPr>
                        <w:rFonts w:ascii="Calibri" w:hAnsi="Calibri" w:cs="Calibri" w:eastAsia="Calibri"/>
                        <w:sz w:val="22"/>
                        <w:szCs w:val="22"/>
                      </w:rPr>
                    </w:pPr>
                    <w:r>
                      <w:rPr>
                        <w:rFonts w:ascii="Calibri"/>
                        <w:spacing w:val="-1"/>
                        <w:sz w:val="22"/>
                      </w:rPr>
                      <w:t>The</w:t>
                    </w:r>
                    <w:r>
                      <w:rPr>
                        <w:rFonts w:ascii="Calibri"/>
                        <w:sz w:val="22"/>
                      </w:rPr>
                      <w:t> </w:t>
                    </w:r>
                    <w:r>
                      <w:rPr>
                        <w:rFonts w:ascii="Calibri"/>
                        <w:spacing w:val="-1"/>
                        <w:sz w:val="22"/>
                      </w:rPr>
                      <w:t>1999</w:t>
                    </w:r>
                    <w:r>
                      <w:rPr>
                        <w:rFonts w:ascii="Calibri"/>
                        <w:sz w:val="22"/>
                      </w:rPr>
                      <w:t> </w:t>
                    </w:r>
                    <w:r>
                      <w:rPr>
                        <w:rFonts w:ascii="Calibri"/>
                        <w:spacing w:val="-1"/>
                        <w:sz w:val="22"/>
                      </w:rPr>
                      <w:t>Constitution </w:t>
                    </w:r>
                    <w:r>
                      <w:rPr>
                        <w:rFonts w:ascii="Calibri"/>
                        <w:sz w:val="22"/>
                      </w:rPr>
                      <w:t>and</w:t>
                    </w:r>
                    <w:r>
                      <w:rPr>
                        <w:rFonts w:ascii="Calibri"/>
                        <w:spacing w:val="-4"/>
                        <w:sz w:val="22"/>
                      </w:rPr>
                      <w:t> </w:t>
                    </w:r>
                    <w:r>
                      <w:rPr>
                        <w:rFonts w:ascii="Calibri"/>
                        <w:sz w:val="22"/>
                      </w:rPr>
                      <w:t>the </w:t>
                    </w:r>
                    <w:r>
                      <w:rPr>
                        <w:rFonts w:ascii="Calibri"/>
                        <w:spacing w:val="-1"/>
                        <w:sz w:val="22"/>
                      </w:rPr>
                      <w:t>Minerals</w:t>
                    </w:r>
                    <w:r>
                      <w:rPr>
                        <w:rFonts w:ascii="Calibri"/>
                        <w:spacing w:val="-3"/>
                        <w:sz w:val="22"/>
                      </w:rPr>
                      <w:t> </w:t>
                    </w:r>
                    <w:r>
                      <w:rPr>
                        <w:rFonts w:ascii="Calibri"/>
                        <w:sz w:val="22"/>
                      </w:rPr>
                      <w:t>&amp;</w:t>
                    </w:r>
                    <w:r>
                      <w:rPr>
                        <w:rFonts w:ascii="Calibri"/>
                        <w:spacing w:val="3"/>
                        <w:sz w:val="22"/>
                      </w:rPr>
                      <w:t> </w:t>
                    </w:r>
                    <w:r>
                      <w:rPr>
                        <w:rFonts w:ascii="Calibri"/>
                        <w:spacing w:val="-1"/>
                        <w:sz w:val="22"/>
                      </w:rPr>
                      <w:t>Mining Act</w:t>
                    </w:r>
                    <w:r>
                      <w:rPr>
                        <w:rFonts w:ascii="Calibri"/>
                        <w:spacing w:val="-2"/>
                        <w:sz w:val="22"/>
                      </w:rPr>
                      <w:t> </w:t>
                    </w:r>
                    <w:r>
                      <w:rPr>
                        <w:rFonts w:ascii="Calibri"/>
                        <w:spacing w:val="-1"/>
                        <w:sz w:val="22"/>
                      </w:rPr>
                      <w:t>2007</w:t>
                    </w:r>
                    <w:r>
                      <w:rPr>
                        <w:rFonts w:ascii="Calibri"/>
                        <w:sz w:val="22"/>
                      </w:rPr>
                      <w:t> </w:t>
                    </w:r>
                    <w:r>
                      <w:rPr>
                        <w:rFonts w:ascii="Calibri"/>
                        <w:spacing w:val="-1"/>
                        <w:sz w:val="22"/>
                      </w:rPr>
                      <w:t>bestow</w:t>
                    </w:r>
                    <w:r>
                      <w:rPr>
                        <w:rFonts w:ascii="Calibri"/>
                        <w:spacing w:val="-2"/>
                        <w:sz w:val="22"/>
                      </w:rPr>
                      <w:t> </w:t>
                    </w:r>
                    <w:r>
                      <w:rPr>
                        <w:rFonts w:ascii="Calibri"/>
                        <w:sz w:val="22"/>
                      </w:rPr>
                      <w:t>the</w:t>
                    </w:r>
                    <w:r>
                      <w:rPr>
                        <w:rFonts w:ascii="Calibri"/>
                        <w:spacing w:val="-2"/>
                        <w:sz w:val="22"/>
                      </w:rPr>
                      <w:t> </w:t>
                    </w:r>
                    <w:r>
                      <w:rPr>
                        <w:rFonts w:ascii="Calibri"/>
                        <w:spacing w:val="-1"/>
                        <w:sz w:val="22"/>
                      </w:rPr>
                      <w:t>control</w:t>
                    </w:r>
                    <w:r>
                      <w:rPr>
                        <w:rFonts w:ascii="Calibri"/>
                        <w:sz w:val="22"/>
                      </w:rPr>
                      <w:t> </w:t>
                    </w:r>
                    <w:r>
                      <w:rPr>
                        <w:rFonts w:ascii="Calibri"/>
                        <w:spacing w:val="-2"/>
                        <w:sz w:val="22"/>
                      </w:rPr>
                      <w:t>and</w:t>
                    </w:r>
                    <w:r>
                      <w:rPr>
                        <w:rFonts w:ascii="Calibri"/>
                        <w:spacing w:val="-1"/>
                        <w:sz w:val="22"/>
                      </w:rPr>
                      <w:t> </w:t>
                    </w:r>
                    <w:r>
                      <w:rPr>
                        <w:rFonts w:ascii="Calibri"/>
                        <w:sz w:val="22"/>
                      </w:rPr>
                      <w:t>ownership</w:t>
                    </w:r>
                    <w:r>
                      <w:rPr>
                        <w:rFonts w:ascii="Calibri"/>
                        <w:spacing w:val="-3"/>
                        <w:sz w:val="22"/>
                      </w:rPr>
                      <w:t> </w:t>
                    </w:r>
                    <w:r>
                      <w:rPr>
                        <w:rFonts w:ascii="Calibri"/>
                        <w:sz w:val="22"/>
                      </w:rPr>
                      <w:t>of</w:t>
                    </w:r>
                    <w:r>
                      <w:rPr>
                        <w:rFonts w:ascii="Calibri"/>
                        <w:spacing w:val="-2"/>
                        <w:sz w:val="22"/>
                      </w:rPr>
                      <w:t> </w:t>
                    </w:r>
                    <w:r>
                      <w:rPr>
                        <w:rFonts w:ascii="Calibri"/>
                        <w:spacing w:val="-1"/>
                        <w:sz w:val="22"/>
                      </w:rPr>
                      <w:t>Minerals</w:t>
                    </w:r>
                    <w:r>
                      <w:rPr>
                        <w:rFonts w:ascii="Calibri"/>
                        <w:spacing w:val="-3"/>
                        <w:sz w:val="22"/>
                      </w:rPr>
                      <w:t> </w:t>
                    </w:r>
                    <w:r>
                      <w:rPr>
                        <w:rFonts w:ascii="Calibri"/>
                        <w:spacing w:val="-1"/>
                        <w:sz w:val="22"/>
                      </w:rPr>
                      <w:t>to</w:t>
                    </w:r>
                    <w:r>
                      <w:rPr>
                        <w:rFonts w:ascii="Calibri"/>
                        <w:spacing w:val="1"/>
                        <w:sz w:val="22"/>
                      </w:rPr>
                      <w:t> </w:t>
                    </w:r>
                    <w:r>
                      <w:rPr>
                        <w:rFonts w:ascii="Calibri"/>
                        <w:spacing w:val="-1"/>
                        <w:sz w:val="22"/>
                      </w:rPr>
                      <w:t>the</w:t>
                    </w:r>
                    <w:r>
                      <w:rPr>
                        <w:rFonts w:ascii="Calibri"/>
                        <w:spacing w:val="-2"/>
                        <w:sz w:val="22"/>
                      </w:rPr>
                      <w:t> </w:t>
                    </w:r>
                    <w:r>
                      <w:rPr>
                        <w:rFonts w:ascii="Calibri"/>
                        <w:spacing w:val="-1"/>
                        <w:sz w:val="22"/>
                      </w:rPr>
                      <w:t>Federal</w:t>
                    </w:r>
                    <w:r>
                      <w:rPr>
                        <w:rFonts w:ascii="Calibri"/>
                        <w:spacing w:val="-3"/>
                        <w:sz w:val="22"/>
                      </w:rPr>
                      <w:t> </w:t>
                    </w:r>
                    <w:r>
                      <w:rPr>
                        <w:rFonts w:ascii="Calibri"/>
                        <w:spacing w:val="-1"/>
                        <w:sz w:val="22"/>
                      </w:rPr>
                      <w:t>Government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pacing w:val="-1"/>
        </w:rPr>
        <w:t>Though</w:t>
      </w:r>
      <w:r>
        <w:rPr>
          <w:spacing w:val="15"/>
        </w:rPr>
        <w:t> </w:t>
      </w:r>
      <w:r>
        <w:rPr>
          <w:spacing w:val="-1"/>
        </w:rPr>
        <w:t>the</w:t>
      </w:r>
      <w:r>
        <w:rPr>
          <w:spacing w:val="15"/>
        </w:rPr>
        <w:t> </w:t>
      </w:r>
      <w:r>
        <w:rPr>
          <w:spacing w:val="-1"/>
        </w:rPr>
        <w:t>1999</w:t>
      </w:r>
      <w:r>
        <w:rPr>
          <w:spacing w:val="16"/>
        </w:rPr>
        <w:t> </w:t>
      </w:r>
      <w:r>
        <w:rPr>
          <w:spacing w:val="-1"/>
        </w:rPr>
        <w:t>Constitution</w:t>
      </w:r>
      <w:r>
        <w:rPr>
          <w:spacing w:val="15"/>
        </w:rPr>
        <w:t> </w:t>
      </w:r>
      <w:r>
        <w:rPr>
          <w:spacing w:val="-1"/>
        </w:rPr>
        <w:t>(as</w:t>
      </w:r>
      <w:r>
        <w:rPr>
          <w:spacing w:val="16"/>
        </w:rPr>
        <w:t> </w:t>
      </w:r>
      <w:r>
        <w:rPr>
          <w:spacing w:val="-1"/>
        </w:rPr>
        <w:t>amended)</w:t>
      </w:r>
      <w:r>
        <w:rPr>
          <w:spacing w:val="13"/>
        </w:rPr>
        <w:t> </w:t>
      </w:r>
      <w:r>
        <w:rPr>
          <w:spacing w:val="-1"/>
        </w:rPr>
        <w:t>and</w:t>
      </w:r>
      <w:r>
        <w:rPr>
          <w:spacing w:val="14"/>
        </w:rPr>
        <w:t> </w:t>
      </w:r>
      <w:r>
        <w:rPr/>
        <w:t>the</w:t>
      </w:r>
      <w:r>
        <w:rPr>
          <w:spacing w:val="15"/>
        </w:rPr>
        <w:t> </w:t>
      </w:r>
      <w:r>
        <w:rPr>
          <w:spacing w:val="-1"/>
        </w:rPr>
        <w:t>2007</w:t>
      </w:r>
      <w:r>
        <w:rPr>
          <w:spacing w:val="12"/>
        </w:rPr>
        <w:t> </w:t>
      </w:r>
      <w:r>
        <w:rPr>
          <w:spacing w:val="-1"/>
        </w:rPr>
        <w:t>Mining</w:t>
      </w:r>
      <w:r>
        <w:rPr>
          <w:spacing w:val="14"/>
        </w:rPr>
        <w:t> </w:t>
      </w:r>
      <w:r>
        <w:rPr/>
        <w:t>Act</w:t>
      </w:r>
      <w:r>
        <w:rPr>
          <w:spacing w:val="15"/>
        </w:rPr>
        <w:t> </w:t>
      </w:r>
      <w:r>
        <w:rPr>
          <w:spacing w:val="-1"/>
        </w:rPr>
        <w:t>gives</w:t>
      </w:r>
      <w:r>
        <w:rPr>
          <w:spacing w:val="15"/>
        </w:rPr>
        <w:t> </w:t>
      </w:r>
      <w:r>
        <w:rPr/>
        <w:t>the</w:t>
      </w:r>
      <w:r>
        <w:rPr>
          <w:spacing w:val="55"/>
          <w:w w:val="99"/>
        </w:rPr>
        <w:t> </w:t>
      </w:r>
      <w:r>
        <w:rPr>
          <w:spacing w:val="-1"/>
        </w:rPr>
        <w:t>Federal</w:t>
      </w:r>
      <w:r>
        <w:rPr>
          <w:spacing w:val="27"/>
        </w:rPr>
        <w:t> </w:t>
      </w:r>
      <w:r>
        <w:rPr>
          <w:spacing w:val="-1"/>
        </w:rPr>
        <w:t>Government</w:t>
      </w:r>
      <w:r>
        <w:rPr>
          <w:spacing w:val="25"/>
        </w:rPr>
        <w:t> </w:t>
      </w:r>
      <w:r>
        <w:rPr>
          <w:spacing w:val="-1"/>
        </w:rPr>
        <w:t>ownership,</w:t>
      </w:r>
      <w:r>
        <w:rPr>
          <w:spacing w:val="27"/>
        </w:rPr>
        <w:t> </w:t>
      </w:r>
      <w:r>
        <w:rPr>
          <w:spacing w:val="-1"/>
        </w:rPr>
        <w:t>power</w:t>
      </w:r>
      <w:r>
        <w:rPr>
          <w:spacing w:val="27"/>
        </w:rPr>
        <w:t> </w:t>
      </w:r>
      <w:r>
        <w:rPr>
          <w:spacing w:val="-1"/>
        </w:rPr>
        <w:t>and</w:t>
      </w:r>
      <w:r>
        <w:rPr>
          <w:spacing w:val="28"/>
        </w:rPr>
        <w:t> </w:t>
      </w:r>
      <w:r>
        <w:rPr>
          <w:spacing w:val="-1"/>
        </w:rPr>
        <w:t>legislation</w:t>
      </w:r>
      <w:r>
        <w:rPr>
          <w:spacing w:val="26"/>
        </w:rPr>
        <w:t> </w:t>
      </w:r>
      <w:r>
        <w:rPr>
          <w:spacing w:val="-1"/>
        </w:rPr>
        <w:t>on</w:t>
      </w:r>
      <w:r>
        <w:rPr>
          <w:spacing w:val="28"/>
        </w:rPr>
        <w:t> </w:t>
      </w:r>
      <w:r>
        <w:rPr>
          <w:spacing w:val="-1"/>
        </w:rPr>
        <w:t>solid</w:t>
      </w:r>
      <w:r>
        <w:rPr>
          <w:spacing w:val="28"/>
        </w:rPr>
        <w:t> </w:t>
      </w:r>
      <w:r>
        <w:rPr>
          <w:spacing w:val="-1"/>
        </w:rPr>
        <w:t>mineral</w:t>
      </w:r>
      <w:r>
        <w:rPr>
          <w:spacing w:val="26"/>
        </w:rPr>
        <w:t> </w:t>
      </w:r>
      <w:r>
        <w:rPr/>
        <w:t>issues,</w:t>
      </w:r>
      <w:r>
        <w:rPr>
          <w:spacing w:val="69"/>
          <w:w w:val="99"/>
        </w:rPr>
        <w:t> </w:t>
      </w:r>
      <w:r>
        <w:rPr/>
        <w:t>the</w:t>
      </w:r>
      <w:r>
        <w:rPr>
          <w:spacing w:val="-2"/>
        </w:rPr>
        <w:t> </w:t>
      </w:r>
      <w:r>
        <w:rPr>
          <w:spacing w:val="-1"/>
        </w:rPr>
        <w:t>State</w:t>
      </w:r>
      <w:r>
        <w:rPr>
          <w:spacing w:val="-2"/>
        </w:rPr>
        <w:t> </w:t>
      </w:r>
      <w:r>
        <w:rPr>
          <w:spacing w:val="-1"/>
        </w:rPr>
        <w:t>governments</w:t>
      </w:r>
      <w:r>
        <w:rPr>
          <w:spacing w:val="-2"/>
        </w:rPr>
        <w:t> </w:t>
      </w:r>
      <w:r>
        <w:rPr>
          <w:spacing w:val="-1"/>
        </w:rPr>
        <w:t>claim</w:t>
      </w:r>
      <w:r>
        <w:rPr>
          <w:spacing w:val="-2"/>
        </w:rPr>
        <w:t> </w:t>
      </w:r>
      <w:r>
        <w:rPr>
          <w:spacing w:val="-1"/>
        </w:rPr>
        <w:t>that</w:t>
      </w:r>
      <w:r>
        <w:rPr>
          <w:spacing w:val="-3"/>
        </w:rPr>
        <w:t> </w:t>
      </w:r>
      <w:r>
        <w:rPr/>
        <w:t>they</w:t>
      </w:r>
      <w:r>
        <w:rPr>
          <w:spacing w:val="-5"/>
        </w:rPr>
        <w:t> </w:t>
      </w:r>
      <w:r>
        <w:rPr/>
        <w:t>have</w:t>
      </w:r>
      <w:r>
        <w:rPr>
          <w:spacing w:val="-1"/>
        </w:rPr>
        <w:t> control</w:t>
      </w:r>
      <w:r>
        <w:rPr>
          <w:spacing w:val="-2"/>
        </w:rPr>
        <w:t> </w:t>
      </w:r>
      <w:r>
        <w:rPr>
          <w:spacing w:val="-1"/>
        </w:rPr>
        <w:t>over land</w:t>
      </w:r>
      <w:r>
        <w:rPr>
          <w:spacing w:val="-2"/>
        </w:rPr>
        <w:t> in</w:t>
      </w:r>
      <w:r>
        <w:rPr>
          <w:spacing w:val="-1"/>
        </w:rPr>
        <w:t> compliance</w:t>
      </w:r>
      <w:r>
        <w:rPr>
          <w:spacing w:val="-2"/>
        </w:rPr>
        <w:t> </w:t>
      </w:r>
      <w:r>
        <w:rPr>
          <w:spacing w:val="-1"/>
        </w:rPr>
        <w:t>with</w:t>
      </w:r>
      <w:r>
        <w:rPr>
          <w:spacing w:val="35"/>
        </w:rPr>
        <w:t> </w:t>
      </w:r>
      <w:r>
        <w:rPr/>
        <w:t>the</w:t>
      </w:r>
      <w:r>
        <w:rPr>
          <w:spacing w:val="36"/>
        </w:rPr>
        <w:t> </w:t>
      </w:r>
      <w:r>
        <w:rPr>
          <w:spacing w:val="-1"/>
        </w:rPr>
        <w:t>right</w:t>
      </w:r>
      <w:r>
        <w:rPr>
          <w:spacing w:val="40"/>
        </w:rPr>
        <w:t> </w:t>
      </w:r>
      <w:r>
        <w:rPr>
          <w:spacing w:val="-1"/>
        </w:rPr>
        <w:t>given</w:t>
      </w:r>
      <w:r>
        <w:rPr>
          <w:spacing w:val="36"/>
        </w:rPr>
        <w:t> </w:t>
      </w:r>
      <w:r>
        <w:rPr/>
        <w:t>by</w:t>
      </w:r>
      <w:r>
        <w:rPr>
          <w:spacing w:val="36"/>
        </w:rPr>
        <w:t> </w:t>
      </w:r>
      <w:r>
        <w:rPr/>
        <w:t>the</w:t>
      </w:r>
      <w:r>
        <w:rPr>
          <w:spacing w:val="37"/>
        </w:rPr>
        <w:t> </w:t>
      </w:r>
      <w:r>
        <w:rPr>
          <w:spacing w:val="-1"/>
        </w:rPr>
        <w:t>Land</w:t>
      </w:r>
      <w:r>
        <w:rPr>
          <w:spacing w:val="37"/>
        </w:rPr>
        <w:t> </w:t>
      </w:r>
      <w:r>
        <w:rPr>
          <w:spacing w:val="-1"/>
        </w:rPr>
        <w:t>Use</w:t>
      </w:r>
      <w:r>
        <w:rPr>
          <w:spacing w:val="39"/>
        </w:rPr>
        <w:t> </w:t>
      </w:r>
      <w:r>
        <w:rPr/>
        <w:t>Act</w:t>
      </w:r>
      <w:r>
        <w:rPr>
          <w:spacing w:val="36"/>
        </w:rPr>
        <w:t> </w:t>
      </w:r>
      <w:r>
        <w:rPr>
          <w:spacing w:val="-1"/>
        </w:rPr>
        <w:t>to</w:t>
      </w:r>
      <w:r>
        <w:rPr>
          <w:spacing w:val="37"/>
        </w:rPr>
        <w:t> </w:t>
      </w:r>
      <w:r>
        <w:rPr/>
        <w:t>the</w:t>
      </w:r>
      <w:r>
        <w:rPr>
          <w:spacing w:val="36"/>
        </w:rPr>
        <w:t> </w:t>
      </w:r>
      <w:r>
        <w:rPr>
          <w:spacing w:val="-1"/>
        </w:rPr>
        <w:t>State</w:t>
      </w:r>
      <w:r>
        <w:rPr>
          <w:spacing w:val="39"/>
        </w:rPr>
        <w:t> </w:t>
      </w:r>
      <w:r>
        <w:rPr>
          <w:spacing w:val="-1"/>
        </w:rPr>
        <w:t>Governor.</w:t>
      </w:r>
      <w:r>
        <w:rPr>
          <w:spacing w:val="36"/>
        </w:rPr>
        <w:t> </w:t>
      </w:r>
      <w:r>
        <w:rPr/>
        <w:t>The</w:t>
      </w:r>
      <w:r>
        <w:rPr>
          <w:spacing w:val="36"/>
        </w:rPr>
        <w:t> </w:t>
      </w:r>
      <w:r>
        <w:rPr>
          <w:spacing w:val="-1"/>
        </w:rPr>
        <w:t>State</w:t>
      </w:r>
      <w:r>
        <w:rPr>
          <w:spacing w:val="37"/>
        </w:rPr>
        <w:t> </w:t>
      </w:r>
      <w:r>
        <w:rPr/>
        <w:t>carries</w:t>
      </w:r>
      <w:r>
        <w:rPr>
          <w:spacing w:val="39"/>
        </w:rPr>
        <w:t> </w:t>
      </w:r>
      <w:r>
        <w:rPr/>
        <w:t>direct</w:t>
      </w:r>
      <w:r>
        <w:rPr>
          <w:spacing w:val="2"/>
        </w:rPr>
        <w:t> </w:t>
      </w:r>
      <w:r>
        <w:rPr>
          <w:spacing w:val="-1"/>
        </w:rPr>
        <w:t>responsibility</w:t>
      </w:r>
      <w:r>
        <w:rPr>
          <w:spacing w:val="1"/>
        </w:rPr>
        <w:t> </w:t>
      </w:r>
      <w:r>
        <w:rPr>
          <w:spacing w:val="-2"/>
        </w:rPr>
        <w:t>for</w:t>
      </w:r>
      <w:r>
        <w:rPr>
          <w:spacing w:val="4"/>
        </w:rPr>
        <w:t> </w:t>
      </w:r>
      <w:r>
        <w:rPr>
          <w:spacing w:val="-1"/>
        </w:rPr>
        <w:t>degradation</w:t>
      </w:r>
      <w:r>
        <w:rPr>
          <w:spacing w:val="2"/>
        </w:rPr>
        <w:t> </w:t>
      </w:r>
      <w:r>
        <w:rPr/>
        <w:t>and  </w:t>
      </w:r>
      <w:r>
        <w:rPr>
          <w:spacing w:val="-1"/>
        </w:rPr>
        <w:t>depletion</w:t>
      </w:r>
      <w:r>
        <w:rPr>
          <w:spacing w:val="2"/>
        </w:rPr>
        <w:t> </w:t>
      </w:r>
      <w:r>
        <w:rPr>
          <w:spacing w:val="-1"/>
        </w:rPr>
        <w:t>generated</w:t>
      </w:r>
      <w:r>
        <w:rPr>
          <w:spacing w:val="3"/>
        </w:rPr>
        <w:t> </w:t>
      </w:r>
      <w:r>
        <w:rPr/>
        <w:t>by</w:t>
      </w:r>
      <w:r>
        <w:rPr>
          <w:spacing w:val="53"/>
        </w:rPr>
        <w:t> </w:t>
      </w:r>
      <w:r>
        <w:rPr/>
        <w:t>mining</w:t>
      </w:r>
      <w:r>
        <w:rPr>
          <w:spacing w:val="53"/>
          <w:w w:val="99"/>
        </w:rPr>
        <w:t> </w:t>
      </w:r>
      <w:r>
        <w:rPr/>
        <w:t>activities,</w:t>
      </w:r>
      <w:r>
        <w:rPr>
          <w:spacing w:val="4"/>
        </w:rPr>
        <w:t> </w:t>
      </w:r>
      <w:r>
        <w:rPr>
          <w:spacing w:val="-1"/>
        </w:rPr>
        <w:t>and</w:t>
      </w:r>
      <w:r>
        <w:rPr>
          <w:spacing w:val="6"/>
        </w:rPr>
        <w:t> </w:t>
      </w:r>
      <w:r>
        <w:rPr/>
        <w:t>as</w:t>
      </w:r>
      <w:r>
        <w:rPr>
          <w:spacing w:val="5"/>
        </w:rPr>
        <w:t> </w:t>
      </w:r>
      <w:r>
        <w:rPr>
          <w:spacing w:val="-1"/>
        </w:rPr>
        <w:t>such</w:t>
      </w:r>
      <w:r>
        <w:rPr>
          <w:spacing w:val="6"/>
        </w:rPr>
        <w:t> </w:t>
      </w:r>
      <w:r>
        <w:rPr/>
        <w:t>it</w:t>
      </w:r>
      <w:r>
        <w:rPr>
          <w:spacing w:val="4"/>
        </w:rPr>
        <w:t> </w:t>
      </w:r>
      <w:r>
        <w:rPr>
          <w:spacing w:val="-2"/>
        </w:rPr>
        <w:t>is</w:t>
      </w:r>
      <w:r>
        <w:rPr>
          <w:spacing w:val="4"/>
        </w:rPr>
        <w:t> </w:t>
      </w:r>
      <w:r>
        <w:rPr/>
        <w:t>important</w:t>
      </w:r>
      <w:r>
        <w:rPr>
          <w:spacing w:val="6"/>
        </w:rPr>
        <w:t> </w:t>
      </w:r>
      <w:r>
        <w:rPr>
          <w:spacing w:val="-1"/>
        </w:rPr>
        <w:t>for</w:t>
      </w:r>
      <w:r>
        <w:rPr>
          <w:spacing w:val="6"/>
        </w:rPr>
        <w:t> </w:t>
      </w:r>
      <w:r>
        <w:rPr>
          <w:spacing w:val="-1"/>
        </w:rPr>
        <w:t>the</w:t>
      </w:r>
      <w:r>
        <w:rPr>
          <w:spacing w:val="6"/>
        </w:rPr>
        <w:t> </w:t>
      </w:r>
      <w:r>
        <w:rPr>
          <w:spacing w:val="-1"/>
        </w:rPr>
        <w:t>State</w:t>
      </w:r>
      <w:r>
        <w:rPr>
          <w:spacing w:val="4"/>
        </w:rPr>
        <w:t> </w:t>
      </w:r>
      <w:r>
        <w:rPr>
          <w:spacing w:val="-1"/>
        </w:rPr>
        <w:t>Government</w:t>
      </w:r>
      <w:r>
        <w:rPr>
          <w:spacing w:val="4"/>
        </w:rPr>
        <w:t> </w:t>
      </w:r>
      <w:r>
        <w:rPr/>
        <w:t>to</w:t>
      </w:r>
      <w:r>
        <w:rPr>
          <w:spacing w:val="3"/>
        </w:rPr>
        <w:t> </w:t>
      </w:r>
      <w:r>
        <w:rPr/>
        <w:t>be</w:t>
      </w:r>
      <w:r>
        <w:rPr>
          <w:spacing w:val="6"/>
        </w:rPr>
        <w:t> </w:t>
      </w:r>
      <w:r>
        <w:rPr>
          <w:spacing w:val="-1"/>
        </w:rPr>
        <w:t>involved</w:t>
      </w:r>
      <w:r>
        <w:rPr>
          <w:spacing w:val="6"/>
        </w:rPr>
        <w:t> </w:t>
      </w:r>
      <w:r>
        <w:rPr/>
        <w:t>in</w:t>
      </w:r>
      <w:r>
        <w:rPr>
          <w:spacing w:val="37"/>
        </w:rPr>
        <w:t> </w:t>
      </w:r>
      <w:r>
        <w:rPr/>
        <w:t>the</w:t>
      </w:r>
      <w:r>
        <w:rPr>
          <w:spacing w:val="-5"/>
        </w:rPr>
        <w:t> </w:t>
      </w:r>
      <w:r>
        <w:rPr>
          <w:spacing w:val="-1"/>
        </w:rPr>
        <w:t>management</w:t>
      </w:r>
      <w:r>
        <w:rPr>
          <w:spacing w:val="-2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1"/>
        </w:rPr>
        <w:t>supervision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3"/>
        </w:rPr>
        <w:t> </w:t>
      </w:r>
      <w:r>
        <w:rPr>
          <w:spacing w:val="-1"/>
        </w:rPr>
        <w:t>State's</w:t>
      </w:r>
      <w:r>
        <w:rPr>
          <w:spacing w:val="-5"/>
        </w:rPr>
        <w:t> </w:t>
      </w:r>
      <w:r>
        <w:rPr/>
        <w:t>mining</w:t>
      </w:r>
      <w:r>
        <w:rPr>
          <w:spacing w:val="-4"/>
        </w:rPr>
        <w:t> </w:t>
      </w:r>
      <w:r>
        <w:rPr/>
        <w:t>activities.</w:t>
      </w:r>
    </w:p>
    <w:p>
      <w:pPr>
        <w:spacing w:line="240" w:lineRule="auto" w:before="0"/>
        <w:rPr>
          <w:rFonts w:ascii="Calibri" w:hAnsi="Calibri" w:cs="Calibri" w:eastAsia="Calibri"/>
          <w:sz w:val="24"/>
          <w:szCs w:val="24"/>
        </w:rPr>
      </w:pPr>
      <w:r>
        <w:rPr/>
        <w:br w:type="column"/>
      </w:r>
      <w:r>
        <w:rPr>
          <w:rFonts w:ascii="Calibri"/>
          <w:sz w:val="24"/>
        </w:rPr>
      </w:r>
    </w:p>
    <w:p>
      <w:pPr>
        <w:spacing w:line="240" w:lineRule="auto" w:before="0"/>
        <w:rPr>
          <w:rFonts w:ascii="Calibri" w:hAnsi="Calibri" w:cs="Calibri" w:eastAsia="Calibri"/>
          <w:sz w:val="24"/>
          <w:szCs w:val="24"/>
        </w:rPr>
      </w:pPr>
    </w:p>
    <w:p>
      <w:pPr>
        <w:spacing w:line="240" w:lineRule="auto" w:before="0"/>
        <w:rPr>
          <w:rFonts w:ascii="Calibri" w:hAnsi="Calibri" w:cs="Calibri" w:eastAsia="Calibri"/>
          <w:sz w:val="24"/>
          <w:szCs w:val="24"/>
        </w:rPr>
      </w:pPr>
    </w:p>
    <w:p>
      <w:pPr>
        <w:spacing w:line="240" w:lineRule="auto" w:before="0"/>
        <w:rPr>
          <w:rFonts w:ascii="Calibri" w:hAnsi="Calibri" w:cs="Calibri" w:eastAsia="Calibri"/>
          <w:sz w:val="24"/>
          <w:szCs w:val="24"/>
        </w:rPr>
      </w:pPr>
    </w:p>
    <w:p>
      <w:pPr>
        <w:spacing w:line="240" w:lineRule="auto" w:before="3"/>
        <w:rPr>
          <w:rFonts w:ascii="Calibri" w:hAnsi="Calibri" w:cs="Calibri" w:eastAsia="Calibri"/>
          <w:sz w:val="33"/>
          <w:szCs w:val="33"/>
        </w:rPr>
      </w:pPr>
    </w:p>
    <w:p>
      <w:pPr>
        <w:pStyle w:val="BodyText"/>
        <w:spacing w:line="240" w:lineRule="auto"/>
        <w:ind w:left="0" w:right="322"/>
        <w:jc w:val="center"/>
      </w:pPr>
      <w:r>
        <w:rPr/>
        <w:t>110</w:t>
      </w:r>
    </w:p>
    <w:p>
      <w:pPr>
        <w:spacing w:after="0" w:line="240" w:lineRule="auto"/>
        <w:jc w:val="center"/>
        <w:sectPr>
          <w:type w:val="continuous"/>
          <w:pgSz w:w="12240" w:h="15840"/>
          <w:pgMar w:top="660" w:bottom="0" w:left="0" w:right="0"/>
          <w:cols w:num="2" w:equalWidth="0">
            <w:col w:w="9286" w:space="40"/>
            <w:col w:w="2914"/>
          </w:cols>
        </w:sectPr>
      </w:pPr>
    </w:p>
    <w:p>
      <w:pPr>
        <w:pStyle w:val="Heading4"/>
        <w:numPr>
          <w:ilvl w:val="1"/>
          <w:numId w:val="27"/>
        </w:numPr>
        <w:tabs>
          <w:tab w:pos="475" w:val="left" w:leader="none"/>
        </w:tabs>
        <w:spacing w:line="240" w:lineRule="auto" w:before="40" w:after="0"/>
        <w:ind w:left="474" w:right="0" w:hanging="374"/>
        <w:jc w:val="both"/>
        <w:rPr>
          <w:b w:val="0"/>
          <w:bCs w:val="0"/>
        </w:rPr>
      </w:pPr>
      <w:r>
        <w:rPr>
          <w:color w:val="385522"/>
          <w:spacing w:val="-1"/>
        </w:rPr>
        <w:t>Effect</w:t>
      </w:r>
      <w:r>
        <w:rPr>
          <w:color w:val="385522"/>
          <w:spacing w:val="-5"/>
        </w:rPr>
        <w:t> </w:t>
      </w:r>
      <w:r>
        <w:rPr>
          <w:color w:val="385522"/>
        </w:rPr>
        <w:t>of</w:t>
      </w:r>
      <w:r>
        <w:rPr>
          <w:color w:val="385522"/>
          <w:spacing w:val="-3"/>
        </w:rPr>
        <w:t> </w:t>
      </w:r>
      <w:r>
        <w:rPr>
          <w:color w:val="385522"/>
          <w:spacing w:val="-1"/>
        </w:rPr>
        <w:t>Mining</w:t>
      </w:r>
      <w:r>
        <w:rPr>
          <w:color w:val="385522"/>
          <w:spacing w:val="-5"/>
        </w:rPr>
        <w:t> </w:t>
      </w:r>
      <w:r>
        <w:rPr>
          <w:color w:val="385522"/>
          <w:spacing w:val="-1"/>
        </w:rPr>
        <w:t>Activities</w:t>
      </w:r>
      <w:r>
        <w:rPr>
          <w:color w:val="385522"/>
          <w:spacing w:val="-4"/>
        </w:rPr>
        <w:t> </w:t>
      </w:r>
      <w:r>
        <w:rPr>
          <w:color w:val="385522"/>
        </w:rPr>
        <w:t>on</w:t>
      </w:r>
      <w:r>
        <w:rPr>
          <w:color w:val="385522"/>
          <w:spacing w:val="-3"/>
        </w:rPr>
        <w:t> </w:t>
      </w:r>
      <w:r>
        <w:rPr>
          <w:color w:val="385522"/>
          <w:spacing w:val="-1"/>
        </w:rPr>
        <w:t>the</w:t>
      </w:r>
      <w:r>
        <w:rPr>
          <w:color w:val="385522"/>
          <w:spacing w:val="-5"/>
        </w:rPr>
        <w:t> </w:t>
      </w:r>
      <w:r>
        <w:rPr>
          <w:color w:val="385522"/>
          <w:spacing w:val="-1"/>
        </w:rPr>
        <w:t>Environment</w:t>
      </w:r>
      <w:r>
        <w:rPr>
          <w:b w:val="0"/>
        </w:rPr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9"/>
        <w:rPr>
          <w:rFonts w:ascii="Calibri" w:hAnsi="Calibri" w:cs="Calibri" w:eastAsia="Calibri"/>
          <w:b/>
          <w:bCs/>
          <w:sz w:val="11"/>
          <w:szCs w:val="11"/>
        </w:rPr>
      </w:pPr>
    </w:p>
    <w:p>
      <w:pPr>
        <w:spacing w:line="200" w:lineRule="atLeast"/>
        <w:ind w:left="100" w:right="0" w:firstLine="0"/>
        <w:rPr>
          <w:rFonts w:ascii="Calibri" w:hAnsi="Calibri" w:cs="Calibri" w:eastAsia="Calibri"/>
          <w:sz w:val="20"/>
          <w:szCs w:val="20"/>
        </w:rPr>
      </w:pPr>
      <w:r>
        <w:rPr>
          <w:rFonts w:ascii="Calibri" w:hAnsi="Calibri" w:cs="Calibri" w:eastAsia="Calibri"/>
          <w:sz w:val="20"/>
          <w:szCs w:val="20"/>
        </w:rPr>
        <w:drawing>
          <wp:inline distT="0" distB="0" distL="0" distR="0">
            <wp:extent cx="6026047" cy="1491138"/>
            <wp:effectExtent l="0" t="0" r="0" b="0"/>
            <wp:docPr id="93" name="image63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4" name="image63.jpeg"/>
                    <pic:cNvPicPr/>
                  </pic:nvPicPr>
                  <pic:blipFill>
                    <a:blip r:embed="rId1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26047" cy="1491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 w:eastAsia="Calibri"/>
          <w:sz w:val="20"/>
          <w:szCs w:val="20"/>
        </w:rPr>
      </w:r>
    </w:p>
    <w:p>
      <w:pPr>
        <w:spacing w:line="240" w:lineRule="auto" w:before="8"/>
        <w:rPr>
          <w:rFonts w:ascii="Calibri" w:hAnsi="Calibri" w:cs="Calibri" w:eastAsia="Calibri"/>
          <w:b/>
          <w:bCs/>
          <w:sz w:val="26"/>
          <w:szCs w:val="26"/>
        </w:rPr>
      </w:pPr>
    </w:p>
    <w:p>
      <w:pPr>
        <w:pStyle w:val="BodyText"/>
        <w:spacing w:line="277" w:lineRule="auto"/>
        <w:ind w:left="100" w:right="196"/>
        <w:jc w:val="both"/>
      </w:pPr>
      <w:r>
        <w:rPr>
          <w:spacing w:val="-1"/>
        </w:rPr>
        <w:t>Mineral</w:t>
      </w:r>
      <w:r>
        <w:rPr>
          <w:spacing w:val="51"/>
        </w:rPr>
        <w:t> </w:t>
      </w:r>
      <w:r>
        <w:rPr>
          <w:spacing w:val="-1"/>
        </w:rPr>
        <w:t>exploration</w:t>
      </w:r>
      <w:r>
        <w:rPr>
          <w:spacing w:val="50"/>
        </w:rPr>
        <w:t> </w:t>
      </w:r>
      <w:r>
        <w:rPr/>
        <w:t>in</w:t>
      </w:r>
      <w:r>
        <w:rPr>
          <w:spacing w:val="48"/>
        </w:rPr>
        <w:t> </w:t>
      </w:r>
      <w:r>
        <w:rPr/>
        <w:t>Nigeria</w:t>
      </w:r>
      <w:r>
        <w:rPr>
          <w:spacing w:val="49"/>
        </w:rPr>
        <w:t> </w:t>
      </w:r>
      <w:r>
        <w:rPr/>
        <w:t>has</w:t>
      </w:r>
      <w:r>
        <w:rPr>
          <w:spacing w:val="48"/>
        </w:rPr>
        <w:t> </w:t>
      </w:r>
      <w:r>
        <w:rPr>
          <w:spacing w:val="-1"/>
        </w:rPr>
        <w:t>been</w:t>
      </w:r>
      <w:r>
        <w:rPr>
          <w:spacing w:val="53"/>
        </w:rPr>
        <w:t> </w:t>
      </w:r>
      <w:r>
        <w:rPr>
          <w:spacing w:val="-2"/>
        </w:rPr>
        <w:t>in</w:t>
      </w:r>
      <w:r>
        <w:rPr>
          <w:spacing w:val="49"/>
        </w:rPr>
        <w:t> </w:t>
      </w:r>
      <w:r>
        <w:rPr>
          <w:spacing w:val="-1"/>
        </w:rPr>
        <w:t>the</w:t>
      </w:r>
      <w:r>
        <w:rPr>
          <w:spacing w:val="49"/>
        </w:rPr>
        <w:t> </w:t>
      </w:r>
      <w:r>
        <w:rPr>
          <w:spacing w:val="-1"/>
        </w:rPr>
        <w:t>hands</w:t>
      </w:r>
      <w:r>
        <w:rPr>
          <w:spacing w:val="49"/>
        </w:rPr>
        <w:t> </w:t>
      </w:r>
      <w:r>
        <w:rPr>
          <w:spacing w:val="-1"/>
        </w:rPr>
        <w:t>of</w:t>
      </w:r>
      <w:r>
        <w:rPr>
          <w:spacing w:val="50"/>
        </w:rPr>
        <w:t> </w:t>
      </w:r>
      <w:r>
        <w:rPr>
          <w:spacing w:val="-1"/>
        </w:rPr>
        <w:t>artisanal</w:t>
      </w:r>
      <w:r>
        <w:rPr>
          <w:spacing w:val="50"/>
        </w:rPr>
        <w:t> </w:t>
      </w:r>
      <w:r>
        <w:rPr>
          <w:spacing w:val="-1"/>
        </w:rPr>
        <w:t>miners</w:t>
      </w:r>
      <w:r>
        <w:rPr>
          <w:spacing w:val="3"/>
        </w:rPr>
        <w:t> </w:t>
      </w:r>
      <w:r>
        <w:rPr>
          <w:spacing w:val="-1"/>
        </w:rPr>
        <w:t>whose</w:t>
      </w:r>
      <w:r>
        <w:rPr>
          <w:spacing w:val="51"/>
        </w:rPr>
        <w:t> </w:t>
      </w:r>
      <w:r>
        <w:rPr>
          <w:spacing w:val="-1"/>
        </w:rPr>
        <w:t>means</w:t>
      </w:r>
      <w:r>
        <w:rPr>
          <w:spacing w:val="51"/>
        </w:rPr>
        <w:t> </w:t>
      </w:r>
      <w:r>
        <w:rPr>
          <w:spacing w:val="-1"/>
        </w:rPr>
        <w:t>of</w:t>
      </w:r>
      <w:r>
        <w:rPr>
          <w:spacing w:val="73"/>
        </w:rPr>
        <w:t> </w:t>
      </w:r>
      <w:r>
        <w:rPr>
          <w:spacing w:val="-1"/>
        </w:rPr>
        <w:t>exploration</w:t>
      </w:r>
      <w:r>
        <w:rPr>
          <w:spacing w:val="-3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1"/>
        </w:rPr>
        <w:t>mining</w:t>
      </w:r>
      <w:r>
        <w:rPr>
          <w:spacing w:val="-3"/>
        </w:rPr>
        <w:t> </w:t>
      </w:r>
      <w:r>
        <w:rPr>
          <w:spacing w:val="-1"/>
        </w:rPr>
        <w:t>impact</w:t>
      </w:r>
      <w:r>
        <w:rPr>
          <w:spacing w:val="-2"/>
        </w:rPr>
        <w:t> </w:t>
      </w:r>
      <w:r>
        <w:rPr>
          <w:spacing w:val="-1"/>
        </w:rPr>
        <w:t>severely</w:t>
      </w:r>
      <w:r>
        <w:rPr>
          <w:spacing w:val="-3"/>
        </w:rPr>
        <w:t> </w:t>
      </w:r>
      <w:r>
        <w:rPr>
          <w:spacing w:val="-1"/>
        </w:rPr>
        <w:t>on</w:t>
      </w:r>
      <w:r>
        <w:rPr>
          <w:spacing w:val="-3"/>
        </w:rPr>
        <w:t> </w:t>
      </w:r>
      <w:r>
        <w:rPr/>
        <w:t>the</w:t>
      </w:r>
      <w:r>
        <w:rPr>
          <w:spacing w:val="-5"/>
        </w:rPr>
        <w:t> </w:t>
      </w:r>
      <w:r>
        <w:rPr>
          <w:spacing w:val="-1"/>
        </w:rPr>
        <w:t>environment.</w:t>
      </w:r>
    </w:p>
    <w:p>
      <w:pPr>
        <w:spacing w:line="240" w:lineRule="auto" w:before="6"/>
        <w:rPr>
          <w:rFonts w:ascii="Calibri" w:hAnsi="Calibri" w:cs="Calibri" w:eastAsia="Calibri"/>
          <w:sz w:val="27"/>
          <w:szCs w:val="27"/>
        </w:rPr>
      </w:pPr>
    </w:p>
    <w:p>
      <w:pPr>
        <w:pStyle w:val="BodyText"/>
        <w:spacing w:line="276" w:lineRule="auto"/>
        <w:ind w:left="100" w:right="194"/>
        <w:jc w:val="both"/>
      </w:pPr>
      <w:r>
        <w:rPr/>
        <w:t>The</w:t>
      </w:r>
      <w:r>
        <w:rPr>
          <w:spacing w:val="27"/>
        </w:rPr>
        <w:t> </w:t>
      </w:r>
      <w:r>
        <w:rPr>
          <w:spacing w:val="-1"/>
        </w:rPr>
        <w:t>potential</w:t>
      </w:r>
      <w:r>
        <w:rPr>
          <w:spacing w:val="27"/>
        </w:rPr>
        <w:t> </w:t>
      </w:r>
      <w:r>
        <w:rPr>
          <w:spacing w:val="-1"/>
        </w:rPr>
        <w:t>of</w:t>
      </w:r>
      <w:r>
        <w:rPr>
          <w:spacing w:val="30"/>
        </w:rPr>
        <w:t> </w:t>
      </w:r>
      <w:r>
        <w:rPr>
          <w:spacing w:val="-2"/>
        </w:rPr>
        <w:t>solid</w:t>
      </w:r>
      <w:r>
        <w:rPr>
          <w:spacing w:val="29"/>
        </w:rPr>
        <w:t> </w:t>
      </w:r>
      <w:r>
        <w:rPr>
          <w:spacing w:val="-1"/>
        </w:rPr>
        <w:t>minerals</w:t>
      </w:r>
      <w:r>
        <w:rPr>
          <w:spacing w:val="27"/>
        </w:rPr>
        <w:t> </w:t>
      </w:r>
      <w:r>
        <w:rPr/>
        <w:t>to</w:t>
      </w:r>
      <w:r>
        <w:rPr>
          <w:spacing w:val="25"/>
        </w:rPr>
        <w:t> </w:t>
      </w:r>
      <w:r>
        <w:rPr/>
        <w:t>the</w:t>
      </w:r>
      <w:r>
        <w:rPr>
          <w:spacing w:val="27"/>
        </w:rPr>
        <w:t> </w:t>
      </w:r>
      <w:r>
        <w:rPr>
          <w:spacing w:val="-1"/>
        </w:rPr>
        <w:t>economic</w:t>
      </w:r>
      <w:r>
        <w:rPr>
          <w:spacing w:val="26"/>
        </w:rPr>
        <w:t> </w:t>
      </w:r>
      <w:r>
        <w:rPr>
          <w:spacing w:val="-1"/>
        </w:rPr>
        <w:t>development</w:t>
      </w:r>
      <w:r>
        <w:rPr>
          <w:spacing w:val="28"/>
        </w:rPr>
        <w:t> </w:t>
      </w:r>
      <w:r>
        <w:rPr>
          <w:spacing w:val="-1"/>
        </w:rPr>
        <w:t>of</w:t>
      </w:r>
      <w:r>
        <w:rPr>
          <w:spacing w:val="29"/>
        </w:rPr>
        <w:t> </w:t>
      </w:r>
      <w:r>
        <w:rPr>
          <w:spacing w:val="-1"/>
        </w:rPr>
        <w:t>the</w:t>
      </w:r>
      <w:r>
        <w:rPr>
          <w:spacing w:val="27"/>
        </w:rPr>
        <w:t> </w:t>
      </w:r>
      <w:r>
        <w:rPr>
          <w:spacing w:val="-1"/>
        </w:rPr>
        <w:t>country</w:t>
      </w:r>
      <w:r>
        <w:rPr>
          <w:spacing w:val="29"/>
        </w:rPr>
        <w:t> </w:t>
      </w:r>
      <w:r>
        <w:rPr/>
        <w:t>is</w:t>
      </w:r>
      <w:r>
        <w:rPr>
          <w:spacing w:val="27"/>
        </w:rPr>
        <w:t> </w:t>
      </w:r>
      <w:r>
        <w:rPr>
          <w:spacing w:val="-1"/>
        </w:rPr>
        <w:t>considerable.</w:t>
      </w:r>
      <w:r>
        <w:rPr>
          <w:spacing w:val="69"/>
        </w:rPr>
        <w:t> </w:t>
      </w:r>
      <w:r>
        <w:rPr>
          <w:spacing w:val="-1"/>
        </w:rPr>
        <w:t>However,</w:t>
      </w:r>
      <w:r>
        <w:rPr>
          <w:spacing w:val="24"/>
        </w:rPr>
        <w:t> </w:t>
      </w:r>
      <w:r>
        <w:rPr>
          <w:spacing w:val="-1"/>
        </w:rPr>
        <w:t>mining,</w:t>
      </w:r>
      <w:r>
        <w:rPr>
          <w:spacing w:val="25"/>
        </w:rPr>
        <w:t> </w:t>
      </w:r>
      <w:r>
        <w:rPr>
          <w:spacing w:val="-1"/>
        </w:rPr>
        <w:t>quarrying</w:t>
      </w:r>
      <w:r>
        <w:rPr>
          <w:spacing w:val="28"/>
        </w:rPr>
        <w:t> </w:t>
      </w:r>
      <w:r>
        <w:rPr>
          <w:spacing w:val="-1"/>
        </w:rPr>
        <w:t>and</w:t>
      </w:r>
      <w:r>
        <w:rPr>
          <w:spacing w:val="26"/>
        </w:rPr>
        <w:t> </w:t>
      </w:r>
      <w:r>
        <w:rPr>
          <w:spacing w:val="-1"/>
        </w:rPr>
        <w:t>processing</w:t>
      </w:r>
      <w:r>
        <w:rPr>
          <w:spacing w:val="25"/>
        </w:rPr>
        <w:t> </w:t>
      </w:r>
      <w:r>
        <w:rPr>
          <w:spacing w:val="-1"/>
        </w:rPr>
        <w:t>activities</w:t>
      </w:r>
      <w:r>
        <w:rPr>
          <w:spacing w:val="25"/>
        </w:rPr>
        <w:t> </w:t>
      </w:r>
      <w:r>
        <w:rPr/>
        <w:t>as</w:t>
      </w:r>
      <w:r>
        <w:rPr>
          <w:spacing w:val="25"/>
        </w:rPr>
        <w:t> </w:t>
      </w:r>
      <w:r>
        <w:rPr/>
        <w:t>well</w:t>
      </w:r>
      <w:r>
        <w:rPr>
          <w:spacing w:val="26"/>
        </w:rPr>
        <w:t> </w:t>
      </w:r>
      <w:r>
        <w:rPr/>
        <w:t>as</w:t>
      </w:r>
      <w:r>
        <w:rPr>
          <w:spacing w:val="25"/>
        </w:rPr>
        <w:t> </w:t>
      </w:r>
      <w:r>
        <w:rPr>
          <w:spacing w:val="-1"/>
        </w:rPr>
        <w:t>transporting</w:t>
      </w:r>
      <w:r>
        <w:rPr>
          <w:spacing w:val="25"/>
        </w:rPr>
        <w:t> </w:t>
      </w:r>
      <w:r>
        <w:rPr>
          <w:spacing w:val="-1"/>
        </w:rPr>
        <w:t>of</w:t>
      </w:r>
      <w:r>
        <w:rPr>
          <w:spacing w:val="29"/>
        </w:rPr>
        <w:t> </w:t>
      </w:r>
      <w:r>
        <w:rPr>
          <w:spacing w:val="-1"/>
        </w:rPr>
        <w:t>mineral</w:t>
      </w:r>
      <w:r>
        <w:rPr>
          <w:spacing w:val="67"/>
        </w:rPr>
        <w:t> </w:t>
      </w:r>
      <w:r>
        <w:rPr>
          <w:spacing w:val="-1"/>
        </w:rPr>
        <w:t>products</w:t>
      </w:r>
      <w:r>
        <w:rPr>
          <w:spacing w:val="39"/>
        </w:rPr>
        <w:t> </w:t>
      </w:r>
      <w:r>
        <w:rPr>
          <w:spacing w:val="-1"/>
        </w:rPr>
        <w:t>has</w:t>
      </w:r>
      <w:r>
        <w:rPr>
          <w:spacing w:val="39"/>
        </w:rPr>
        <w:t> </w:t>
      </w:r>
      <w:r>
        <w:rPr/>
        <w:t>a</w:t>
      </w:r>
      <w:r>
        <w:rPr>
          <w:spacing w:val="39"/>
        </w:rPr>
        <w:t> </w:t>
      </w:r>
      <w:r>
        <w:rPr>
          <w:spacing w:val="-1"/>
        </w:rPr>
        <w:t>great</w:t>
      </w:r>
      <w:r>
        <w:rPr>
          <w:spacing w:val="40"/>
        </w:rPr>
        <w:t> </w:t>
      </w:r>
      <w:r>
        <w:rPr>
          <w:spacing w:val="-1"/>
        </w:rPr>
        <w:t>impact</w:t>
      </w:r>
      <w:r>
        <w:rPr>
          <w:spacing w:val="39"/>
        </w:rPr>
        <w:t> </w:t>
      </w:r>
      <w:r>
        <w:rPr>
          <w:spacing w:val="-1"/>
        </w:rPr>
        <w:t>on</w:t>
      </w:r>
      <w:r>
        <w:rPr>
          <w:spacing w:val="40"/>
        </w:rPr>
        <w:t> </w:t>
      </w:r>
      <w:r>
        <w:rPr>
          <w:spacing w:val="-1"/>
        </w:rPr>
        <w:t>both</w:t>
      </w:r>
      <w:r>
        <w:rPr>
          <w:spacing w:val="38"/>
        </w:rPr>
        <w:t> </w:t>
      </w:r>
      <w:r>
        <w:rPr>
          <w:spacing w:val="-1"/>
        </w:rPr>
        <w:t>the</w:t>
      </w:r>
      <w:r>
        <w:rPr>
          <w:spacing w:val="38"/>
        </w:rPr>
        <w:t> </w:t>
      </w:r>
      <w:r>
        <w:rPr>
          <w:spacing w:val="-1"/>
        </w:rPr>
        <w:t>environment</w:t>
      </w:r>
      <w:r>
        <w:rPr>
          <w:spacing w:val="40"/>
        </w:rPr>
        <w:t> </w:t>
      </w:r>
      <w:r>
        <w:rPr>
          <w:spacing w:val="-1"/>
        </w:rPr>
        <w:t>and</w:t>
      </w:r>
      <w:r>
        <w:rPr>
          <w:spacing w:val="37"/>
        </w:rPr>
        <w:t> </w:t>
      </w:r>
      <w:r>
        <w:rPr>
          <w:spacing w:val="-1"/>
        </w:rPr>
        <w:t>health</w:t>
      </w:r>
      <w:r>
        <w:rPr>
          <w:spacing w:val="40"/>
        </w:rPr>
        <w:t> </w:t>
      </w:r>
      <w:r>
        <w:rPr>
          <w:spacing w:val="-1"/>
        </w:rPr>
        <w:t>of</w:t>
      </w:r>
      <w:r>
        <w:rPr>
          <w:spacing w:val="37"/>
        </w:rPr>
        <w:t> </w:t>
      </w:r>
      <w:r>
        <w:rPr>
          <w:spacing w:val="-1"/>
        </w:rPr>
        <w:t>the</w:t>
      </w:r>
      <w:r>
        <w:rPr>
          <w:spacing w:val="39"/>
        </w:rPr>
        <w:t> </w:t>
      </w:r>
      <w:r>
        <w:rPr/>
        <w:t>miners.</w:t>
      </w:r>
      <w:r>
        <w:rPr>
          <w:spacing w:val="38"/>
        </w:rPr>
        <w:t> </w:t>
      </w:r>
      <w:r>
        <w:rPr>
          <w:spacing w:val="-1"/>
        </w:rPr>
        <w:t>There</w:t>
      </w:r>
      <w:r>
        <w:rPr>
          <w:spacing w:val="39"/>
        </w:rPr>
        <w:t> </w:t>
      </w:r>
      <w:r>
        <w:rPr>
          <w:spacing w:val="-1"/>
        </w:rPr>
        <w:t>are</w:t>
      </w:r>
      <w:r>
        <w:rPr>
          <w:spacing w:val="65"/>
          <w:w w:val="99"/>
        </w:rPr>
        <w:t> </w:t>
      </w:r>
      <w:r>
        <w:rPr>
          <w:spacing w:val="-1"/>
        </w:rPr>
        <w:t>instances</w:t>
      </w:r>
      <w:r>
        <w:rPr>
          <w:spacing w:val="28"/>
        </w:rPr>
        <w:t> </w:t>
      </w:r>
      <w:r>
        <w:rPr>
          <w:spacing w:val="-1"/>
        </w:rPr>
        <w:t>of</w:t>
      </w:r>
      <w:r>
        <w:rPr>
          <w:spacing w:val="31"/>
        </w:rPr>
        <w:t> </w:t>
      </w:r>
      <w:r>
        <w:rPr>
          <w:spacing w:val="-1"/>
        </w:rPr>
        <w:t>environmental</w:t>
      </w:r>
      <w:r>
        <w:rPr>
          <w:spacing w:val="30"/>
        </w:rPr>
        <w:t> </w:t>
      </w:r>
      <w:r>
        <w:rPr>
          <w:spacing w:val="-1"/>
        </w:rPr>
        <w:t>degradation</w:t>
      </w:r>
      <w:r>
        <w:rPr>
          <w:spacing w:val="34"/>
        </w:rPr>
        <w:t> </w:t>
      </w:r>
      <w:r>
        <w:rPr/>
        <w:t>from</w:t>
      </w:r>
      <w:r>
        <w:rPr>
          <w:spacing w:val="30"/>
        </w:rPr>
        <w:t> </w:t>
      </w:r>
      <w:r>
        <w:rPr>
          <w:spacing w:val="-1"/>
        </w:rPr>
        <w:t>the</w:t>
      </w:r>
      <w:r>
        <w:rPr>
          <w:spacing w:val="31"/>
        </w:rPr>
        <w:t> </w:t>
      </w:r>
      <w:r>
        <w:rPr>
          <w:spacing w:val="-1"/>
        </w:rPr>
        <w:t>activities</w:t>
      </w:r>
      <w:r>
        <w:rPr>
          <w:spacing w:val="32"/>
        </w:rPr>
        <w:t> </w:t>
      </w:r>
      <w:r>
        <w:rPr>
          <w:spacing w:val="-1"/>
        </w:rPr>
        <w:t>of</w:t>
      </w:r>
      <w:r>
        <w:rPr>
          <w:spacing w:val="33"/>
        </w:rPr>
        <w:t> </w:t>
      </w:r>
      <w:r>
        <w:rPr>
          <w:spacing w:val="-1"/>
        </w:rPr>
        <w:t>artisanal</w:t>
      </w:r>
      <w:r>
        <w:rPr>
          <w:spacing w:val="28"/>
        </w:rPr>
        <w:t> </w:t>
      </w:r>
      <w:r>
        <w:rPr/>
        <w:t>miners</w:t>
      </w:r>
      <w:r>
        <w:rPr>
          <w:spacing w:val="29"/>
        </w:rPr>
        <w:t> </w:t>
      </w:r>
      <w:r>
        <w:rPr>
          <w:spacing w:val="-1"/>
        </w:rPr>
        <w:t>who</w:t>
      </w:r>
      <w:r>
        <w:rPr>
          <w:spacing w:val="32"/>
        </w:rPr>
        <w:t> </w:t>
      </w:r>
      <w:r>
        <w:rPr>
          <w:spacing w:val="-1"/>
        </w:rPr>
        <w:t>focus</w:t>
      </w:r>
      <w:r>
        <w:rPr>
          <w:spacing w:val="30"/>
        </w:rPr>
        <w:t> </w:t>
      </w:r>
      <w:r>
        <w:rPr>
          <w:spacing w:val="1"/>
        </w:rPr>
        <w:t>on</w:t>
      </w:r>
      <w:r>
        <w:rPr>
          <w:spacing w:val="85"/>
        </w:rPr>
        <w:t> </w:t>
      </w:r>
      <w:r>
        <w:rPr>
          <w:spacing w:val="-1"/>
        </w:rPr>
        <w:t>winning</w:t>
      </w:r>
      <w:r>
        <w:rPr>
          <w:spacing w:val="27"/>
        </w:rPr>
        <w:t> </w:t>
      </w:r>
      <w:r>
        <w:rPr>
          <w:spacing w:val="-1"/>
        </w:rPr>
        <w:t>minerals</w:t>
      </w:r>
      <w:r>
        <w:rPr>
          <w:spacing w:val="30"/>
        </w:rPr>
        <w:t> </w:t>
      </w:r>
      <w:r>
        <w:rPr>
          <w:spacing w:val="-2"/>
        </w:rPr>
        <w:t>such</w:t>
      </w:r>
      <w:r>
        <w:rPr>
          <w:spacing w:val="30"/>
        </w:rPr>
        <w:t> </w:t>
      </w:r>
      <w:r>
        <w:rPr>
          <w:spacing w:val="-2"/>
        </w:rPr>
        <w:t>as</w:t>
      </w:r>
      <w:r>
        <w:rPr>
          <w:spacing w:val="29"/>
        </w:rPr>
        <w:t> </w:t>
      </w:r>
      <w:r>
        <w:rPr/>
        <w:t>gold,</w:t>
      </w:r>
      <w:r>
        <w:rPr>
          <w:spacing w:val="27"/>
        </w:rPr>
        <w:t> </w:t>
      </w:r>
      <w:r>
        <w:rPr>
          <w:spacing w:val="-1"/>
        </w:rPr>
        <w:t>barites,</w:t>
      </w:r>
      <w:r>
        <w:rPr>
          <w:spacing w:val="27"/>
        </w:rPr>
        <w:t> </w:t>
      </w:r>
      <w:r>
        <w:rPr>
          <w:spacing w:val="-1"/>
        </w:rPr>
        <w:t>tourmaline,</w:t>
      </w:r>
      <w:r>
        <w:rPr>
          <w:spacing w:val="27"/>
        </w:rPr>
        <w:t> </w:t>
      </w:r>
      <w:r>
        <w:rPr/>
        <w:t>zircon,</w:t>
      </w:r>
      <w:r>
        <w:rPr>
          <w:spacing w:val="26"/>
        </w:rPr>
        <w:t> </w:t>
      </w:r>
      <w:r>
        <w:rPr>
          <w:spacing w:val="-1"/>
        </w:rPr>
        <w:t>lead,</w:t>
      </w:r>
      <w:r>
        <w:rPr>
          <w:spacing w:val="27"/>
        </w:rPr>
        <w:t> </w:t>
      </w:r>
      <w:r>
        <w:rPr>
          <w:spacing w:val="-1"/>
        </w:rPr>
        <w:t>zinc,</w:t>
      </w:r>
      <w:r>
        <w:rPr>
          <w:spacing w:val="29"/>
        </w:rPr>
        <w:t> </w:t>
      </w:r>
      <w:r>
        <w:rPr>
          <w:spacing w:val="-2"/>
        </w:rPr>
        <w:t>etc.</w:t>
      </w:r>
      <w:r>
        <w:rPr>
          <w:spacing w:val="29"/>
        </w:rPr>
        <w:t> </w:t>
      </w:r>
      <w:r>
        <w:rPr/>
        <w:t>The</w:t>
      </w:r>
      <w:r>
        <w:rPr>
          <w:spacing w:val="26"/>
        </w:rPr>
        <w:t> </w:t>
      </w:r>
      <w:r>
        <w:rPr>
          <w:spacing w:val="-1"/>
        </w:rPr>
        <w:t>environmental</w:t>
      </w:r>
      <w:r>
        <w:rPr>
          <w:spacing w:val="93"/>
        </w:rPr>
        <w:t> </w:t>
      </w:r>
      <w:r>
        <w:rPr/>
        <w:t>impact</w:t>
      </w:r>
      <w:r>
        <w:rPr>
          <w:spacing w:val="3"/>
        </w:rPr>
        <w:t> </w:t>
      </w:r>
      <w:r>
        <w:rPr>
          <w:spacing w:val="-1"/>
        </w:rPr>
        <w:t>of</w:t>
      </w:r>
      <w:r>
        <w:rPr>
          <w:spacing w:val="3"/>
        </w:rPr>
        <w:t> </w:t>
      </w:r>
      <w:r>
        <w:rPr>
          <w:spacing w:val="-1"/>
        </w:rPr>
        <w:t>these</w:t>
      </w:r>
      <w:r>
        <w:rPr>
          <w:spacing w:val="4"/>
        </w:rPr>
        <w:t> </w:t>
      </w:r>
      <w:r>
        <w:rPr>
          <w:spacing w:val="-1"/>
        </w:rPr>
        <w:t>operators</w:t>
      </w:r>
      <w:r>
        <w:rPr>
          <w:spacing w:val="4"/>
        </w:rPr>
        <w:t> </w:t>
      </w:r>
      <w:r>
        <w:rPr/>
        <w:t>is</w:t>
      </w:r>
      <w:r>
        <w:rPr>
          <w:spacing w:val="4"/>
        </w:rPr>
        <w:t> </w:t>
      </w:r>
      <w:r>
        <w:rPr>
          <w:spacing w:val="-1"/>
        </w:rPr>
        <w:t>visible</w:t>
      </w:r>
      <w:r>
        <w:rPr>
          <w:spacing w:val="4"/>
        </w:rPr>
        <w:t> </w:t>
      </w:r>
      <w:r>
        <w:rPr/>
        <w:t>in</w:t>
      </w:r>
      <w:r>
        <w:rPr>
          <w:spacing w:val="1"/>
        </w:rPr>
        <w:t> </w:t>
      </w:r>
      <w:r>
        <w:rPr>
          <w:spacing w:val="-1"/>
        </w:rPr>
        <w:t>Nasarawa,</w:t>
      </w:r>
      <w:r>
        <w:rPr>
          <w:spacing w:val="3"/>
        </w:rPr>
        <w:t> </w:t>
      </w:r>
      <w:r>
        <w:rPr>
          <w:spacing w:val="-1"/>
        </w:rPr>
        <w:t>Plateau,</w:t>
      </w:r>
      <w:r>
        <w:rPr>
          <w:spacing w:val="2"/>
        </w:rPr>
        <w:t> </w:t>
      </w:r>
      <w:r>
        <w:rPr>
          <w:spacing w:val="-1"/>
        </w:rPr>
        <w:t>Osun,</w:t>
      </w:r>
      <w:r>
        <w:rPr>
          <w:spacing w:val="1"/>
        </w:rPr>
        <w:t> </w:t>
      </w:r>
      <w:r>
        <w:rPr/>
        <w:t>Niger,</w:t>
      </w:r>
      <w:r>
        <w:rPr>
          <w:spacing w:val="3"/>
        </w:rPr>
        <w:t> </w:t>
      </w:r>
      <w:r>
        <w:rPr>
          <w:spacing w:val="-1"/>
        </w:rPr>
        <w:t>Zamfara,</w:t>
      </w:r>
      <w:r>
        <w:rPr>
          <w:spacing w:val="4"/>
        </w:rPr>
        <w:t> </w:t>
      </w:r>
      <w:r>
        <w:rPr>
          <w:spacing w:val="-1"/>
        </w:rPr>
        <w:t>Kebbi,</w:t>
      </w:r>
      <w:r>
        <w:rPr>
          <w:spacing w:val="2"/>
        </w:rPr>
        <w:t> </w:t>
      </w:r>
      <w:r>
        <w:rPr>
          <w:spacing w:val="-1"/>
        </w:rPr>
        <w:t>and</w:t>
      </w:r>
      <w:r>
        <w:rPr>
          <w:spacing w:val="3"/>
        </w:rPr>
        <w:t> </w:t>
      </w:r>
      <w:r>
        <w:rPr>
          <w:spacing w:val="-1"/>
        </w:rPr>
        <w:t>Oyo</w:t>
      </w:r>
      <w:r>
        <w:rPr>
          <w:spacing w:val="75"/>
        </w:rPr>
        <w:t> </w:t>
      </w:r>
      <w:r>
        <w:rPr/>
        <w:t>states.</w:t>
      </w:r>
    </w:p>
    <w:p>
      <w:pPr>
        <w:spacing w:line="240" w:lineRule="auto" w:before="8"/>
        <w:rPr>
          <w:rFonts w:ascii="Calibri" w:hAnsi="Calibri" w:cs="Calibri" w:eastAsia="Calibri"/>
          <w:sz w:val="27"/>
          <w:szCs w:val="27"/>
        </w:rPr>
      </w:pPr>
    </w:p>
    <w:p>
      <w:pPr>
        <w:pStyle w:val="BodyText"/>
        <w:spacing w:line="275" w:lineRule="auto"/>
        <w:ind w:left="100" w:right="194"/>
        <w:jc w:val="both"/>
      </w:pPr>
      <w:r>
        <w:rPr/>
        <w:t>A</w:t>
      </w:r>
      <w:r>
        <w:rPr>
          <w:spacing w:val="38"/>
        </w:rPr>
        <w:t> </w:t>
      </w:r>
      <w:r>
        <w:rPr>
          <w:spacing w:val="-1"/>
        </w:rPr>
        <w:t>review</w:t>
      </w:r>
      <w:r>
        <w:rPr>
          <w:spacing w:val="37"/>
        </w:rPr>
        <w:t> </w:t>
      </w:r>
      <w:r>
        <w:rPr>
          <w:spacing w:val="-1"/>
        </w:rPr>
        <w:t>of</w:t>
      </w:r>
      <w:r>
        <w:rPr>
          <w:spacing w:val="38"/>
        </w:rPr>
        <w:t> </w:t>
      </w:r>
      <w:r>
        <w:rPr/>
        <w:t>a</w:t>
      </w:r>
      <w:r>
        <w:rPr>
          <w:spacing w:val="36"/>
        </w:rPr>
        <w:t> </w:t>
      </w:r>
      <w:r>
        <w:rPr>
          <w:spacing w:val="-1"/>
        </w:rPr>
        <w:t>recent</w:t>
      </w:r>
      <w:r>
        <w:rPr>
          <w:spacing w:val="38"/>
        </w:rPr>
        <w:t> </w:t>
      </w:r>
      <w:r>
        <w:rPr>
          <w:spacing w:val="-1"/>
        </w:rPr>
        <w:t>visit</w:t>
      </w:r>
      <w:r>
        <w:rPr>
          <w:spacing w:val="36"/>
        </w:rPr>
        <w:t> </w:t>
      </w:r>
      <w:r>
        <w:rPr/>
        <w:t>to</w:t>
      </w:r>
      <w:r>
        <w:rPr>
          <w:spacing w:val="37"/>
        </w:rPr>
        <w:t> </w:t>
      </w:r>
      <w:r>
        <w:rPr>
          <w:spacing w:val="-1"/>
        </w:rPr>
        <w:t>some</w:t>
      </w:r>
      <w:r>
        <w:rPr>
          <w:spacing w:val="36"/>
        </w:rPr>
        <w:t> </w:t>
      </w:r>
      <w:r>
        <w:rPr>
          <w:spacing w:val="-1"/>
        </w:rPr>
        <w:t>communities</w:t>
      </w:r>
      <w:r>
        <w:rPr>
          <w:spacing w:val="39"/>
        </w:rPr>
        <w:t> </w:t>
      </w:r>
      <w:r>
        <w:rPr/>
        <w:t>in</w:t>
      </w:r>
      <w:r>
        <w:rPr>
          <w:spacing w:val="37"/>
        </w:rPr>
        <w:t> </w:t>
      </w:r>
      <w:r>
        <w:rPr/>
        <w:t>Nasarawa</w:t>
      </w:r>
      <w:r>
        <w:rPr>
          <w:spacing w:val="37"/>
        </w:rPr>
        <w:t> </w:t>
      </w:r>
      <w:r>
        <w:rPr>
          <w:spacing w:val="-1"/>
        </w:rPr>
        <w:t>State</w:t>
      </w:r>
      <w:r>
        <w:rPr>
          <w:spacing w:val="36"/>
        </w:rPr>
        <w:t> </w:t>
      </w:r>
      <w:r>
        <w:rPr/>
        <w:t>by</w:t>
      </w:r>
      <w:r>
        <w:rPr>
          <w:spacing w:val="33"/>
        </w:rPr>
        <w:t> </w:t>
      </w:r>
      <w:r>
        <w:rPr>
          <w:spacing w:val="-1"/>
        </w:rPr>
        <w:t>RMAFC-stakeholders-</w:t>
      </w:r>
      <w:r>
        <w:rPr>
          <w:spacing w:val="57"/>
        </w:rPr>
        <w:t> </w:t>
      </w:r>
      <w:r>
        <w:rPr>
          <w:spacing w:val="-1"/>
        </w:rPr>
        <w:t>Committee</w:t>
      </w:r>
      <w:r>
        <w:rPr>
          <w:spacing w:val="25"/>
        </w:rPr>
        <w:t> </w:t>
      </w:r>
      <w:r>
        <w:rPr>
          <w:spacing w:val="-1"/>
        </w:rPr>
        <w:t>showed</w:t>
      </w:r>
      <w:r>
        <w:rPr>
          <w:spacing w:val="23"/>
        </w:rPr>
        <w:t> </w:t>
      </w:r>
      <w:r>
        <w:rPr>
          <w:spacing w:val="-1"/>
        </w:rPr>
        <w:t>environmental</w:t>
      </w:r>
      <w:r>
        <w:rPr>
          <w:spacing w:val="23"/>
        </w:rPr>
        <w:t> </w:t>
      </w:r>
      <w:r>
        <w:rPr>
          <w:spacing w:val="-1"/>
        </w:rPr>
        <w:t>devastation</w:t>
      </w:r>
      <w:r>
        <w:rPr>
          <w:spacing w:val="24"/>
        </w:rPr>
        <w:t> </w:t>
      </w:r>
      <w:r>
        <w:rPr>
          <w:spacing w:val="-2"/>
        </w:rPr>
        <w:t>as</w:t>
      </w:r>
      <w:r>
        <w:rPr>
          <w:spacing w:val="24"/>
        </w:rPr>
        <w:t> </w:t>
      </w:r>
      <w:r>
        <w:rPr/>
        <w:t>a</w:t>
      </w:r>
      <w:r>
        <w:rPr>
          <w:spacing w:val="25"/>
        </w:rPr>
        <w:t> </w:t>
      </w:r>
      <w:r>
        <w:rPr>
          <w:spacing w:val="-1"/>
        </w:rPr>
        <w:t>result</w:t>
      </w:r>
      <w:r>
        <w:rPr>
          <w:spacing w:val="22"/>
        </w:rPr>
        <w:t> </w:t>
      </w:r>
      <w:r>
        <w:rPr>
          <w:spacing w:val="-1"/>
        </w:rPr>
        <w:t>of</w:t>
      </w:r>
      <w:r>
        <w:rPr>
          <w:spacing w:val="25"/>
        </w:rPr>
        <w:t> </w:t>
      </w:r>
      <w:r>
        <w:rPr>
          <w:spacing w:val="-1"/>
        </w:rPr>
        <w:t>action</w:t>
      </w:r>
      <w:r>
        <w:rPr>
          <w:spacing w:val="31"/>
        </w:rPr>
        <w:t> </w:t>
      </w:r>
      <w:r>
        <w:rPr>
          <w:spacing w:val="-1"/>
        </w:rPr>
        <w:t>of</w:t>
      </w:r>
      <w:r>
        <w:rPr>
          <w:spacing w:val="24"/>
        </w:rPr>
        <w:t> </w:t>
      </w:r>
      <w:r>
        <w:rPr>
          <w:spacing w:val="-1"/>
        </w:rPr>
        <w:t>some</w:t>
      </w:r>
      <w:r>
        <w:rPr>
          <w:spacing w:val="25"/>
        </w:rPr>
        <w:t> </w:t>
      </w:r>
      <w:r>
        <w:rPr>
          <w:spacing w:val="-1"/>
        </w:rPr>
        <w:t>operators</w:t>
      </w:r>
      <w:r>
        <w:rPr>
          <w:spacing w:val="22"/>
        </w:rPr>
        <w:t> </w:t>
      </w:r>
      <w:r>
        <w:rPr/>
        <w:t>in</w:t>
      </w:r>
      <w:r>
        <w:rPr>
          <w:spacing w:val="23"/>
        </w:rPr>
        <w:t> </w:t>
      </w:r>
      <w:r>
        <w:rPr>
          <w:spacing w:val="-1"/>
        </w:rPr>
        <w:t>the</w:t>
      </w:r>
      <w:r>
        <w:rPr>
          <w:spacing w:val="71"/>
          <w:w w:val="99"/>
        </w:rPr>
        <w:t> </w:t>
      </w:r>
      <w:r>
        <w:rPr>
          <w:spacing w:val="-1"/>
        </w:rPr>
        <w:t>sector</w:t>
      </w:r>
      <w:r>
        <w:rPr>
          <w:spacing w:val="-3"/>
        </w:rPr>
        <w:t> </w:t>
      </w:r>
      <w:r>
        <w:rPr>
          <w:spacing w:val="-1"/>
        </w:rPr>
        <w:t>(see</w:t>
      </w:r>
      <w:r>
        <w:rPr>
          <w:spacing w:val="-4"/>
        </w:rPr>
        <w:t> </w:t>
      </w:r>
      <w:r>
        <w:rPr>
          <w:spacing w:val="-1"/>
        </w:rPr>
        <w:t>appendix</w:t>
      </w:r>
      <w:r>
        <w:rPr>
          <w:spacing w:val="-4"/>
        </w:rPr>
        <w:t> </w:t>
      </w:r>
      <w:r>
        <w:rPr/>
        <w:t>13</w:t>
      </w:r>
      <w:r>
        <w:rPr>
          <w:spacing w:val="-3"/>
        </w:rPr>
        <w:t> </w:t>
      </w:r>
      <w:r>
        <w:rPr>
          <w:spacing w:val="-1"/>
        </w:rPr>
        <w:t>for</w:t>
      </w:r>
      <w:r>
        <w:rPr>
          <w:spacing w:val="-2"/>
        </w:rPr>
        <w:t> </w:t>
      </w:r>
      <w:r>
        <w:rPr>
          <w:spacing w:val="-1"/>
        </w:rPr>
        <w:t>pictorial</w:t>
      </w:r>
      <w:r>
        <w:rPr>
          <w:spacing w:val="-5"/>
        </w:rPr>
        <w:t> </w:t>
      </w:r>
      <w:r>
        <w:rPr>
          <w:spacing w:val="-1"/>
        </w:rPr>
        <w:t>evidence</w:t>
      </w:r>
      <w:r>
        <w:rPr>
          <w:spacing w:val="-3"/>
        </w:rPr>
        <w:t> </w:t>
      </w:r>
      <w:r>
        <w:rPr>
          <w:spacing w:val="-1"/>
        </w:rPr>
        <w:t>of</w:t>
      </w:r>
      <w:r>
        <w:rPr>
          <w:spacing w:val="-2"/>
        </w:rPr>
        <w:t> </w:t>
      </w:r>
      <w:r>
        <w:rPr>
          <w:spacing w:val="-1"/>
        </w:rPr>
        <w:t>environmental</w:t>
      </w:r>
      <w:r>
        <w:rPr>
          <w:spacing w:val="-2"/>
        </w:rPr>
        <w:t> </w:t>
      </w:r>
      <w:r>
        <w:rPr>
          <w:spacing w:val="-1"/>
        </w:rPr>
        <w:t>degradation</w:t>
      </w:r>
      <w:r>
        <w:rPr>
          <w:spacing w:val="-3"/>
        </w:rPr>
        <w:t> </w:t>
      </w:r>
      <w:r>
        <w:rPr/>
        <w:t>by</w:t>
      </w:r>
      <w:r>
        <w:rPr>
          <w:spacing w:val="-6"/>
        </w:rPr>
        <w:t> </w:t>
      </w:r>
      <w:r>
        <w:rPr>
          <w:spacing w:val="-1"/>
        </w:rPr>
        <w:t>miners).</w:t>
      </w:r>
    </w:p>
    <w:p>
      <w:pPr>
        <w:spacing w:line="240" w:lineRule="auto" w:before="9"/>
        <w:rPr>
          <w:rFonts w:ascii="Calibri" w:hAnsi="Calibri" w:cs="Calibri" w:eastAsia="Calibri"/>
          <w:sz w:val="27"/>
          <w:szCs w:val="27"/>
        </w:rPr>
      </w:pPr>
    </w:p>
    <w:p>
      <w:pPr>
        <w:pStyle w:val="BodyText"/>
        <w:spacing w:line="276" w:lineRule="auto"/>
        <w:ind w:left="100" w:right="196"/>
        <w:jc w:val="both"/>
      </w:pPr>
      <w:r>
        <w:rPr/>
        <w:t>The</w:t>
      </w:r>
      <w:r>
        <w:rPr>
          <w:spacing w:val="46"/>
        </w:rPr>
        <w:t> </w:t>
      </w:r>
      <w:r>
        <w:rPr>
          <w:spacing w:val="-1"/>
        </w:rPr>
        <w:t>Mineral</w:t>
      </w:r>
      <w:r>
        <w:rPr>
          <w:spacing w:val="46"/>
        </w:rPr>
        <w:t> </w:t>
      </w:r>
      <w:r>
        <w:rPr/>
        <w:t>Act</w:t>
      </w:r>
      <w:r>
        <w:rPr>
          <w:spacing w:val="49"/>
        </w:rPr>
        <w:t> </w:t>
      </w:r>
      <w:r>
        <w:rPr>
          <w:spacing w:val="-1"/>
        </w:rPr>
        <w:t>(2007)</w:t>
      </w:r>
      <w:r>
        <w:rPr>
          <w:spacing w:val="46"/>
        </w:rPr>
        <w:t> </w:t>
      </w:r>
      <w:r>
        <w:rPr>
          <w:spacing w:val="-1"/>
        </w:rPr>
        <w:t>and</w:t>
      </w:r>
      <w:r>
        <w:rPr>
          <w:spacing w:val="49"/>
        </w:rPr>
        <w:t> </w:t>
      </w:r>
      <w:r>
        <w:rPr>
          <w:spacing w:val="-1"/>
        </w:rPr>
        <w:t>mining</w:t>
      </w:r>
      <w:r>
        <w:rPr>
          <w:spacing w:val="46"/>
        </w:rPr>
        <w:t> </w:t>
      </w:r>
      <w:r>
        <w:rPr/>
        <w:t>regulation</w:t>
      </w:r>
      <w:r>
        <w:rPr>
          <w:spacing w:val="47"/>
        </w:rPr>
        <w:t> </w:t>
      </w:r>
      <w:r>
        <w:rPr>
          <w:spacing w:val="-1"/>
        </w:rPr>
        <w:t>of</w:t>
      </w:r>
      <w:r>
        <w:rPr>
          <w:spacing w:val="47"/>
        </w:rPr>
        <w:t> </w:t>
      </w:r>
      <w:r>
        <w:rPr>
          <w:spacing w:val="-1"/>
        </w:rPr>
        <w:t>2011</w:t>
      </w:r>
      <w:r>
        <w:rPr>
          <w:spacing w:val="49"/>
        </w:rPr>
        <w:t> </w:t>
      </w:r>
      <w:r>
        <w:rPr>
          <w:spacing w:val="-1"/>
        </w:rPr>
        <w:t>had</w:t>
      </w:r>
      <w:r>
        <w:rPr>
          <w:spacing w:val="47"/>
        </w:rPr>
        <w:t> </w:t>
      </w:r>
      <w:r>
        <w:rPr>
          <w:spacing w:val="-1"/>
        </w:rPr>
        <w:t>envisaged</w:t>
      </w:r>
      <w:r>
        <w:rPr>
          <w:spacing w:val="47"/>
        </w:rPr>
        <w:t> </w:t>
      </w:r>
      <w:r>
        <w:rPr/>
        <w:t>the</w:t>
      </w:r>
      <w:r>
        <w:rPr>
          <w:spacing w:val="47"/>
        </w:rPr>
        <w:t> </w:t>
      </w:r>
      <w:r>
        <w:rPr>
          <w:spacing w:val="-1"/>
        </w:rPr>
        <w:t>effect</w:t>
      </w:r>
      <w:r>
        <w:rPr>
          <w:spacing w:val="47"/>
        </w:rPr>
        <w:t> </w:t>
      </w:r>
      <w:r>
        <w:rPr>
          <w:spacing w:val="-1"/>
        </w:rPr>
        <w:t>of</w:t>
      </w:r>
      <w:r>
        <w:rPr>
          <w:spacing w:val="49"/>
        </w:rPr>
        <w:t> </w:t>
      </w:r>
      <w:r>
        <w:rPr>
          <w:spacing w:val="-1"/>
        </w:rPr>
        <w:t>mining</w:t>
      </w:r>
      <w:r>
        <w:rPr>
          <w:spacing w:val="65"/>
          <w:w w:val="99"/>
        </w:rPr>
        <w:t> </w:t>
      </w:r>
      <w:r>
        <w:rPr/>
        <w:t>activities</w:t>
      </w:r>
      <w:r>
        <w:rPr>
          <w:spacing w:val="45"/>
        </w:rPr>
        <w:t> </w:t>
      </w:r>
      <w:r>
        <w:rPr>
          <w:spacing w:val="-1"/>
        </w:rPr>
        <w:t>on</w:t>
      </w:r>
      <w:r>
        <w:rPr>
          <w:spacing w:val="47"/>
        </w:rPr>
        <w:t> </w:t>
      </w:r>
      <w:r>
        <w:rPr>
          <w:spacing w:val="-1"/>
        </w:rPr>
        <w:t>the</w:t>
      </w:r>
      <w:r>
        <w:rPr>
          <w:spacing w:val="47"/>
        </w:rPr>
        <w:t> </w:t>
      </w:r>
      <w:r>
        <w:rPr>
          <w:spacing w:val="-1"/>
        </w:rPr>
        <w:t>environment</w:t>
      </w:r>
      <w:r>
        <w:rPr>
          <w:spacing w:val="47"/>
        </w:rPr>
        <w:t> </w:t>
      </w:r>
      <w:r>
        <w:rPr/>
        <w:t>by</w:t>
      </w:r>
      <w:r>
        <w:rPr>
          <w:spacing w:val="45"/>
        </w:rPr>
        <w:t> </w:t>
      </w:r>
      <w:r>
        <w:rPr>
          <w:spacing w:val="-1"/>
        </w:rPr>
        <w:t>stipulating</w:t>
      </w:r>
      <w:r>
        <w:rPr>
          <w:spacing w:val="45"/>
        </w:rPr>
        <w:t> </w:t>
      </w:r>
      <w:r>
        <w:rPr>
          <w:spacing w:val="-2"/>
        </w:rPr>
        <w:t>in</w:t>
      </w:r>
      <w:r>
        <w:rPr>
          <w:spacing w:val="45"/>
        </w:rPr>
        <w:t> </w:t>
      </w:r>
      <w:r>
        <w:rPr>
          <w:spacing w:val="-1"/>
        </w:rPr>
        <w:t>section</w:t>
      </w:r>
      <w:r>
        <w:rPr>
          <w:spacing w:val="47"/>
        </w:rPr>
        <w:t> </w:t>
      </w:r>
      <w:r>
        <w:rPr>
          <w:spacing w:val="-1"/>
        </w:rPr>
        <w:t>120</w:t>
      </w:r>
      <w:r>
        <w:rPr>
          <w:spacing w:val="47"/>
        </w:rPr>
        <w:t> </w:t>
      </w:r>
      <w:r>
        <w:rPr>
          <w:spacing w:val="-1"/>
        </w:rPr>
        <w:t>of</w:t>
      </w:r>
      <w:r>
        <w:rPr>
          <w:spacing w:val="47"/>
        </w:rPr>
        <w:t> </w:t>
      </w:r>
      <w:r>
        <w:rPr>
          <w:spacing w:val="-1"/>
        </w:rPr>
        <w:t>the</w:t>
      </w:r>
      <w:r>
        <w:rPr>
          <w:spacing w:val="46"/>
        </w:rPr>
        <w:t> </w:t>
      </w:r>
      <w:r>
        <w:rPr>
          <w:spacing w:val="-1"/>
        </w:rPr>
        <w:t>Minerals</w:t>
      </w:r>
      <w:r>
        <w:rPr>
          <w:spacing w:val="46"/>
        </w:rPr>
        <w:t> </w:t>
      </w:r>
      <w:r>
        <w:rPr/>
        <w:t>Act</w:t>
      </w:r>
      <w:r>
        <w:rPr>
          <w:spacing w:val="46"/>
        </w:rPr>
        <w:t> </w:t>
      </w:r>
      <w:r>
        <w:rPr>
          <w:spacing w:val="-1"/>
        </w:rPr>
        <w:t>(2007)</w:t>
      </w:r>
      <w:r>
        <w:rPr>
          <w:spacing w:val="45"/>
        </w:rPr>
        <w:t> </w:t>
      </w:r>
      <w:r>
        <w:rPr>
          <w:spacing w:val="-1"/>
        </w:rPr>
        <w:t>and</w:t>
      </w:r>
      <w:r>
        <w:rPr>
          <w:spacing w:val="55"/>
        </w:rPr>
        <w:t> </w:t>
      </w:r>
      <w:r>
        <w:rPr>
          <w:spacing w:val="-1"/>
        </w:rPr>
        <w:t>section</w:t>
      </w:r>
      <w:r>
        <w:rPr>
          <w:spacing w:val="35"/>
        </w:rPr>
        <w:t> </w:t>
      </w:r>
      <w:r>
        <w:rPr>
          <w:spacing w:val="-1"/>
        </w:rPr>
        <w:t>180</w:t>
      </w:r>
      <w:r>
        <w:rPr>
          <w:spacing w:val="37"/>
        </w:rPr>
        <w:t> </w:t>
      </w:r>
      <w:r>
        <w:rPr>
          <w:spacing w:val="-1"/>
        </w:rPr>
        <w:t>of</w:t>
      </w:r>
      <w:r>
        <w:rPr>
          <w:spacing w:val="36"/>
        </w:rPr>
        <w:t> </w:t>
      </w:r>
      <w:r>
        <w:rPr>
          <w:spacing w:val="-1"/>
        </w:rPr>
        <w:t>Mining</w:t>
      </w:r>
      <w:r>
        <w:rPr>
          <w:spacing w:val="36"/>
        </w:rPr>
        <w:t> </w:t>
      </w:r>
      <w:r>
        <w:rPr>
          <w:spacing w:val="-1"/>
        </w:rPr>
        <w:t>Regulation</w:t>
      </w:r>
      <w:r>
        <w:rPr>
          <w:spacing w:val="37"/>
        </w:rPr>
        <w:t> </w:t>
      </w:r>
      <w:r>
        <w:rPr>
          <w:spacing w:val="-1"/>
        </w:rPr>
        <w:t>(2011)</w:t>
      </w:r>
      <w:r>
        <w:rPr>
          <w:spacing w:val="37"/>
        </w:rPr>
        <w:t> </w:t>
      </w:r>
      <w:r>
        <w:rPr>
          <w:spacing w:val="-1"/>
        </w:rPr>
        <w:t>that</w:t>
      </w:r>
      <w:r>
        <w:rPr>
          <w:spacing w:val="35"/>
        </w:rPr>
        <w:t> </w:t>
      </w:r>
      <w:r>
        <w:rPr>
          <w:spacing w:val="-1"/>
        </w:rPr>
        <w:t>any</w:t>
      </w:r>
      <w:r>
        <w:rPr>
          <w:spacing w:val="36"/>
        </w:rPr>
        <w:t> </w:t>
      </w:r>
      <w:r>
        <w:rPr>
          <w:spacing w:val="-1"/>
        </w:rPr>
        <w:t>mining</w:t>
      </w:r>
      <w:r>
        <w:rPr>
          <w:spacing w:val="34"/>
        </w:rPr>
        <w:t> </w:t>
      </w:r>
      <w:r>
        <w:rPr>
          <w:spacing w:val="-1"/>
        </w:rPr>
        <w:t>title</w:t>
      </w:r>
      <w:r>
        <w:rPr>
          <w:spacing w:val="38"/>
        </w:rPr>
        <w:t> </w:t>
      </w:r>
      <w:r>
        <w:rPr>
          <w:spacing w:val="-1"/>
        </w:rPr>
        <w:t>holder</w:t>
      </w:r>
      <w:r>
        <w:rPr>
          <w:spacing w:val="34"/>
        </w:rPr>
        <w:t> </w:t>
      </w:r>
      <w:r>
        <w:rPr/>
        <w:t>must</w:t>
      </w:r>
      <w:r>
        <w:rPr>
          <w:spacing w:val="35"/>
        </w:rPr>
        <w:t> </w:t>
      </w:r>
      <w:r>
        <w:rPr/>
        <w:t>have</w:t>
      </w:r>
      <w:r>
        <w:rPr>
          <w:spacing w:val="34"/>
        </w:rPr>
        <w:t> </w:t>
      </w:r>
      <w:r>
        <w:rPr/>
        <w:t>in</w:t>
      </w:r>
      <w:r>
        <w:rPr>
          <w:spacing w:val="36"/>
        </w:rPr>
        <w:t> </w:t>
      </w:r>
      <w:r>
        <w:rPr/>
        <w:t>place</w:t>
      </w:r>
      <w:r>
        <w:rPr>
          <w:spacing w:val="34"/>
        </w:rPr>
        <w:t> </w:t>
      </w:r>
      <w:r>
        <w:rPr/>
        <w:t>an</w:t>
      </w:r>
      <w:r>
        <w:rPr>
          <w:spacing w:val="51"/>
        </w:rPr>
        <w:t> </w:t>
      </w:r>
      <w:r>
        <w:rPr/>
        <w:t>environmental</w:t>
      </w:r>
      <w:r>
        <w:rPr>
          <w:spacing w:val="20"/>
        </w:rPr>
        <w:t> </w:t>
      </w:r>
      <w:r>
        <w:rPr>
          <w:spacing w:val="-1"/>
        </w:rPr>
        <w:t>protection</w:t>
      </w:r>
      <w:r>
        <w:rPr>
          <w:spacing w:val="21"/>
        </w:rPr>
        <w:t> </w:t>
      </w:r>
      <w:r>
        <w:rPr/>
        <w:t>and</w:t>
      </w:r>
      <w:r>
        <w:rPr>
          <w:spacing w:val="22"/>
        </w:rPr>
        <w:t> </w:t>
      </w:r>
      <w:r>
        <w:rPr>
          <w:spacing w:val="-1"/>
        </w:rPr>
        <w:t>rehabilitation</w:t>
      </w:r>
      <w:r>
        <w:rPr>
          <w:spacing w:val="19"/>
        </w:rPr>
        <w:t> </w:t>
      </w:r>
      <w:r>
        <w:rPr>
          <w:spacing w:val="-1"/>
        </w:rPr>
        <w:t>program</w:t>
      </w:r>
      <w:r>
        <w:rPr>
          <w:spacing w:val="21"/>
        </w:rPr>
        <w:t> </w:t>
      </w:r>
      <w:r>
        <w:rPr>
          <w:spacing w:val="-1"/>
        </w:rPr>
        <w:t>that</w:t>
      </w:r>
      <w:r>
        <w:rPr>
          <w:spacing w:val="21"/>
        </w:rPr>
        <w:t> </w:t>
      </w:r>
      <w:r>
        <w:rPr/>
        <w:t>aims</w:t>
      </w:r>
      <w:r>
        <w:rPr>
          <w:spacing w:val="22"/>
        </w:rPr>
        <w:t> </w:t>
      </w:r>
      <w:r>
        <w:rPr>
          <w:spacing w:val="-2"/>
        </w:rPr>
        <w:t>at</w:t>
      </w:r>
      <w:r>
        <w:rPr>
          <w:spacing w:val="21"/>
        </w:rPr>
        <w:t> </w:t>
      </w:r>
      <w:r>
        <w:rPr>
          <w:spacing w:val="-1"/>
        </w:rPr>
        <w:t>providing</w:t>
      </w:r>
      <w:r>
        <w:rPr>
          <w:spacing w:val="21"/>
        </w:rPr>
        <w:t> </w:t>
      </w:r>
      <w:r>
        <w:rPr/>
        <w:t>a</w:t>
      </w:r>
      <w:r>
        <w:rPr>
          <w:spacing w:val="20"/>
        </w:rPr>
        <w:t> </w:t>
      </w:r>
      <w:r>
        <w:rPr>
          <w:spacing w:val="-1"/>
        </w:rPr>
        <w:t>comprehensive</w:t>
      </w:r>
      <w:r>
        <w:rPr>
          <w:spacing w:val="50"/>
          <w:w w:val="99"/>
        </w:rPr>
        <w:t> </w:t>
      </w:r>
      <w:r>
        <w:rPr>
          <w:spacing w:val="-1"/>
        </w:rPr>
        <w:t>rehabilitation</w:t>
      </w:r>
      <w:r>
        <w:rPr>
          <w:spacing w:val="35"/>
        </w:rPr>
        <w:t> </w:t>
      </w:r>
      <w:r>
        <w:rPr>
          <w:spacing w:val="-1"/>
        </w:rPr>
        <w:t>while</w:t>
      </w:r>
      <w:r>
        <w:rPr>
          <w:spacing w:val="37"/>
        </w:rPr>
        <w:t> </w:t>
      </w:r>
      <w:r>
        <w:rPr>
          <w:spacing w:val="-1"/>
        </w:rPr>
        <w:t>reclamation</w:t>
      </w:r>
      <w:r>
        <w:rPr>
          <w:spacing w:val="37"/>
        </w:rPr>
        <w:t> </w:t>
      </w:r>
      <w:r>
        <w:rPr>
          <w:spacing w:val="-1"/>
        </w:rPr>
        <w:t>of</w:t>
      </w:r>
      <w:r>
        <w:rPr>
          <w:spacing w:val="37"/>
        </w:rPr>
        <w:t> </w:t>
      </w:r>
      <w:r>
        <w:rPr>
          <w:spacing w:val="-1"/>
        </w:rPr>
        <w:t>the</w:t>
      </w:r>
      <w:r>
        <w:rPr>
          <w:spacing w:val="35"/>
        </w:rPr>
        <w:t> </w:t>
      </w:r>
      <w:r>
        <w:rPr>
          <w:spacing w:val="-1"/>
        </w:rPr>
        <w:t>mining</w:t>
      </w:r>
      <w:r>
        <w:rPr>
          <w:spacing w:val="34"/>
        </w:rPr>
        <w:t> </w:t>
      </w:r>
      <w:r>
        <w:rPr>
          <w:spacing w:val="-1"/>
        </w:rPr>
        <w:t>site</w:t>
      </w:r>
      <w:r>
        <w:rPr>
          <w:spacing w:val="37"/>
        </w:rPr>
        <w:t> </w:t>
      </w:r>
      <w:r>
        <w:rPr>
          <w:spacing w:val="-1"/>
        </w:rPr>
        <w:t>must</w:t>
      </w:r>
      <w:r>
        <w:rPr>
          <w:spacing w:val="35"/>
        </w:rPr>
        <w:t> </w:t>
      </w:r>
      <w:r>
        <w:rPr/>
        <w:t>be</w:t>
      </w:r>
      <w:r>
        <w:rPr>
          <w:spacing w:val="37"/>
        </w:rPr>
        <w:t> </w:t>
      </w:r>
      <w:r>
        <w:rPr>
          <w:spacing w:val="-1"/>
        </w:rPr>
        <w:t>submitted</w:t>
      </w:r>
      <w:r>
        <w:rPr>
          <w:spacing w:val="35"/>
        </w:rPr>
        <w:t> </w:t>
      </w:r>
      <w:r>
        <w:rPr/>
        <w:t>and</w:t>
      </w:r>
      <w:r>
        <w:rPr>
          <w:spacing w:val="35"/>
        </w:rPr>
        <w:t> </w:t>
      </w:r>
      <w:r>
        <w:rPr>
          <w:spacing w:val="-1"/>
        </w:rPr>
        <w:t>approved</w:t>
      </w:r>
      <w:r>
        <w:rPr>
          <w:spacing w:val="37"/>
        </w:rPr>
        <w:t> </w:t>
      </w:r>
      <w:r>
        <w:rPr/>
        <w:t>by</w:t>
      </w:r>
      <w:r>
        <w:rPr>
          <w:spacing w:val="33"/>
        </w:rPr>
        <w:t> </w:t>
      </w:r>
      <w:r>
        <w:rPr>
          <w:spacing w:val="-1"/>
        </w:rPr>
        <w:t>the</w:t>
      </w:r>
      <w:r>
        <w:rPr>
          <w:spacing w:val="65"/>
          <w:w w:val="99"/>
        </w:rPr>
        <w:t> </w:t>
      </w:r>
      <w:r>
        <w:rPr/>
        <w:t>ministry.</w:t>
      </w:r>
      <w:r>
        <w:rPr>
          <w:spacing w:val="29"/>
        </w:rPr>
        <w:t> </w:t>
      </w:r>
      <w:r>
        <w:rPr>
          <w:spacing w:val="-1"/>
        </w:rPr>
        <w:t>However,</w:t>
      </w:r>
      <w:r>
        <w:rPr>
          <w:spacing w:val="41"/>
        </w:rPr>
        <w:t> </w:t>
      </w:r>
      <w:r>
        <w:rPr/>
        <w:t>a</w:t>
      </w:r>
      <w:r>
        <w:rPr>
          <w:spacing w:val="40"/>
        </w:rPr>
        <w:t> </w:t>
      </w:r>
      <w:r>
        <w:rPr>
          <w:spacing w:val="-1"/>
        </w:rPr>
        <w:t>review</w:t>
      </w:r>
      <w:r>
        <w:rPr>
          <w:spacing w:val="42"/>
        </w:rPr>
        <w:t> </w:t>
      </w:r>
      <w:r>
        <w:rPr>
          <w:spacing w:val="-1"/>
        </w:rPr>
        <w:t>of</w:t>
      </w:r>
      <w:r>
        <w:rPr>
          <w:spacing w:val="41"/>
        </w:rPr>
        <w:t> </w:t>
      </w:r>
      <w:r>
        <w:rPr/>
        <w:t>the</w:t>
      </w:r>
      <w:r>
        <w:rPr>
          <w:spacing w:val="42"/>
        </w:rPr>
        <w:t> </w:t>
      </w:r>
      <w:r>
        <w:rPr>
          <w:spacing w:val="-1"/>
        </w:rPr>
        <w:t>activities</w:t>
      </w:r>
      <w:r>
        <w:rPr>
          <w:spacing w:val="39"/>
        </w:rPr>
        <w:t> </w:t>
      </w:r>
      <w:r>
        <w:rPr>
          <w:spacing w:val="-1"/>
        </w:rPr>
        <w:t>of</w:t>
      </w:r>
      <w:r>
        <w:rPr>
          <w:spacing w:val="42"/>
        </w:rPr>
        <w:t> </w:t>
      </w:r>
      <w:r>
        <w:rPr/>
        <w:t>various</w:t>
      </w:r>
      <w:r>
        <w:rPr>
          <w:spacing w:val="41"/>
        </w:rPr>
        <w:t> </w:t>
      </w:r>
      <w:r>
        <w:rPr>
          <w:spacing w:val="-1"/>
        </w:rPr>
        <w:t>companies</w:t>
      </w:r>
      <w:r>
        <w:rPr>
          <w:spacing w:val="41"/>
        </w:rPr>
        <w:t> </w:t>
      </w:r>
      <w:r>
        <w:rPr>
          <w:spacing w:val="-1"/>
        </w:rPr>
        <w:t>operating</w:t>
      </w:r>
      <w:r>
        <w:rPr>
          <w:spacing w:val="41"/>
        </w:rPr>
        <w:t> </w:t>
      </w:r>
      <w:r>
        <w:rPr/>
        <w:t>in</w:t>
      </w:r>
      <w:r>
        <w:rPr>
          <w:spacing w:val="40"/>
        </w:rPr>
        <w:t> </w:t>
      </w:r>
      <w:r>
        <w:rPr/>
        <w:t>the</w:t>
      </w:r>
      <w:r>
        <w:rPr>
          <w:spacing w:val="41"/>
        </w:rPr>
        <w:t> </w:t>
      </w:r>
      <w:r>
        <w:rPr>
          <w:spacing w:val="-2"/>
        </w:rPr>
        <w:t>sector</w:t>
      </w:r>
      <w:r>
        <w:rPr>
          <w:spacing w:val="64"/>
          <w:w w:val="99"/>
        </w:rPr>
        <w:t> </w:t>
      </w:r>
      <w:r>
        <w:rPr>
          <w:spacing w:val="-1"/>
        </w:rPr>
        <w:t>showed</w:t>
      </w:r>
      <w:r>
        <w:rPr>
          <w:spacing w:val="-4"/>
        </w:rPr>
        <w:t> </w:t>
      </w:r>
      <w:r>
        <w:rPr>
          <w:spacing w:val="-1"/>
        </w:rPr>
        <w:t>that</w:t>
      </w:r>
      <w:r>
        <w:rPr>
          <w:spacing w:val="-3"/>
        </w:rPr>
        <w:t> </w:t>
      </w:r>
      <w:r>
        <w:rPr/>
        <w:t>no</w:t>
      </w:r>
      <w:r>
        <w:rPr>
          <w:spacing w:val="-2"/>
        </w:rPr>
        <w:t> </w:t>
      </w:r>
      <w:r>
        <w:rPr>
          <w:spacing w:val="-1"/>
        </w:rPr>
        <w:t>company</w:t>
      </w:r>
      <w:r>
        <w:rPr>
          <w:spacing w:val="-2"/>
        </w:rPr>
        <w:t> </w:t>
      </w:r>
      <w:r>
        <w:rPr/>
        <w:t>has</w:t>
      </w:r>
      <w:r>
        <w:rPr>
          <w:spacing w:val="-2"/>
        </w:rPr>
        <w:t> </w:t>
      </w:r>
      <w:r>
        <w:rPr>
          <w:spacing w:val="-1"/>
        </w:rPr>
        <w:t>carried</w:t>
      </w:r>
      <w:r>
        <w:rPr>
          <w:spacing w:val="-2"/>
        </w:rPr>
        <w:t> </w:t>
      </w:r>
      <w:r>
        <w:rPr>
          <w:spacing w:val="-1"/>
        </w:rPr>
        <w:t>out</w:t>
      </w:r>
      <w:r>
        <w:rPr>
          <w:spacing w:val="-3"/>
        </w:rPr>
        <w:t> </w:t>
      </w:r>
      <w:r>
        <w:rPr/>
        <w:t>any</w:t>
      </w:r>
      <w:r>
        <w:rPr>
          <w:spacing w:val="-2"/>
        </w:rPr>
        <w:t> such </w:t>
      </w:r>
      <w:r>
        <w:rPr>
          <w:spacing w:val="-1"/>
        </w:rPr>
        <w:t>programs</w:t>
      </w:r>
      <w:r>
        <w:rPr>
          <w:spacing w:val="-2"/>
        </w:rPr>
        <w:t> in </w:t>
      </w:r>
      <w:r>
        <w:rPr>
          <w:spacing w:val="-1"/>
        </w:rPr>
        <w:t>recent</w:t>
      </w:r>
      <w:r>
        <w:rPr>
          <w:spacing w:val="-3"/>
        </w:rPr>
        <w:t> </w:t>
      </w:r>
      <w:r>
        <w:rPr>
          <w:spacing w:val="-1"/>
        </w:rPr>
        <w:t>times</w:t>
      </w:r>
      <w:r>
        <w:rPr>
          <w:spacing w:val="-2"/>
        </w:rPr>
        <w:t> </w:t>
      </w:r>
      <w:r>
        <w:rPr/>
        <w:t>as</w:t>
      </w:r>
      <w:r>
        <w:rPr>
          <w:spacing w:val="-3"/>
        </w:rPr>
        <w:t> </w:t>
      </w:r>
      <w:r>
        <w:rPr>
          <w:spacing w:val="-1"/>
        </w:rPr>
        <w:t>required</w:t>
      </w:r>
      <w:r>
        <w:rPr>
          <w:spacing w:val="-3"/>
        </w:rPr>
        <w:t> </w:t>
      </w:r>
      <w:r>
        <w:rPr/>
        <w:t>by</w:t>
      </w:r>
      <w:r>
        <w:rPr>
          <w:spacing w:val="-2"/>
        </w:rPr>
        <w:t> </w:t>
      </w:r>
      <w:r>
        <w:rPr>
          <w:spacing w:val="-1"/>
        </w:rPr>
        <w:t>law.</w:t>
      </w:r>
    </w:p>
    <w:p>
      <w:pPr>
        <w:spacing w:line="240" w:lineRule="auto" w:before="8"/>
        <w:rPr>
          <w:rFonts w:ascii="Calibri" w:hAnsi="Calibri" w:cs="Calibri" w:eastAsia="Calibri"/>
          <w:sz w:val="27"/>
          <w:szCs w:val="27"/>
        </w:rPr>
      </w:pPr>
    </w:p>
    <w:p>
      <w:pPr>
        <w:pStyle w:val="BodyText"/>
        <w:spacing w:line="276" w:lineRule="auto"/>
        <w:ind w:left="100" w:right="194"/>
        <w:jc w:val="both"/>
      </w:pPr>
      <w:r>
        <w:rPr/>
        <w:t>The</w:t>
      </w:r>
      <w:r>
        <w:rPr>
          <w:spacing w:val="24"/>
        </w:rPr>
        <w:t> </w:t>
      </w:r>
      <w:r>
        <w:rPr/>
        <w:t>IA</w:t>
      </w:r>
      <w:r>
        <w:rPr>
          <w:spacing w:val="25"/>
        </w:rPr>
        <w:t> </w:t>
      </w:r>
      <w:r>
        <w:rPr>
          <w:spacing w:val="-1"/>
        </w:rPr>
        <w:t>identified</w:t>
      </w:r>
      <w:r>
        <w:rPr>
          <w:spacing w:val="24"/>
        </w:rPr>
        <w:t> </w:t>
      </w:r>
      <w:r>
        <w:rPr>
          <w:spacing w:val="-1"/>
        </w:rPr>
        <w:t>major</w:t>
      </w:r>
      <w:r>
        <w:rPr>
          <w:spacing w:val="22"/>
        </w:rPr>
        <w:t> </w:t>
      </w:r>
      <w:r>
        <w:rPr/>
        <w:t>channels</w:t>
      </w:r>
      <w:r>
        <w:rPr>
          <w:spacing w:val="22"/>
        </w:rPr>
        <w:t> </w:t>
      </w:r>
      <w:r>
        <w:rPr>
          <w:spacing w:val="-1"/>
        </w:rPr>
        <w:t>through</w:t>
      </w:r>
      <w:r>
        <w:rPr>
          <w:spacing w:val="22"/>
        </w:rPr>
        <w:t> </w:t>
      </w:r>
      <w:r>
        <w:rPr>
          <w:spacing w:val="-1"/>
        </w:rPr>
        <w:t>which</w:t>
      </w:r>
      <w:r>
        <w:rPr>
          <w:spacing w:val="23"/>
        </w:rPr>
        <w:t> </w:t>
      </w:r>
      <w:r>
        <w:rPr>
          <w:spacing w:val="-1"/>
        </w:rPr>
        <w:t>environmental</w:t>
      </w:r>
      <w:r>
        <w:rPr>
          <w:spacing w:val="24"/>
        </w:rPr>
        <w:t> </w:t>
      </w:r>
      <w:r>
        <w:rPr>
          <w:spacing w:val="-1"/>
        </w:rPr>
        <w:t>degradation</w:t>
      </w:r>
      <w:r>
        <w:rPr>
          <w:spacing w:val="26"/>
        </w:rPr>
        <w:t> </w:t>
      </w:r>
      <w:r>
        <w:rPr>
          <w:spacing w:val="-1"/>
        </w:rPr>
        <w:t>occurs:</w:t>
      </w:r>
      <w:r>
        <w:rPr>
          <w:spacing w:val="24"/>
        </w:rPr>
        <w:t> </w:t>
      </w:r>
      <w:r>
        <w:rPr>
          <w:spacing w:val="-1"/>
        </w:rPr>
        <w:t>there</w:t>
      </w:r>
      <w:r>
        <w:rPr>
          <w:spacing w:val="25"/>
        </w:rPr>
        <w:t> </w:t>
      </w:r>
      <w:r>
        <w:rPr>
          <w:spacing w:val="-1"/>
        </w:rPr>
        <w:t>are</w:t>
      </w:r>
      <w:r>
        <w:rPr>
          <w:spacing w:val="75"/>
          <w:w w:val="99"/>
        </w:rPr>
        <w:t> </w:t>
      </w:r>
      <w:r>
        <w:rPr>
          <w:spacing w:val="-1"/>
        </w:rPr>
        <w:t>those</w:t>
      </w:r>
      <w:r>
        <w:rPr>
          <w:spacing w:val="39"/>
        </w:rPr>
        <w:t> </w:t>
      </w:r>
      <w:r>
        <w:rPr>
          <w:spacing w:val="-1"/>
        </w:rPr>
        <w:t>caused</w:t>
      </w:r>
      <w:r>
        <w:rPr>
          <w:spacing w:val="40"/>
        </w:rPr>
        <w:t> </w:t>
      </w:r>
      <w:r>
        <w:rPr/>
        <w:t>by</w:t>
      </w:r>
      <w:r>
        <w:rPr>
          <w:spacing w:val="40"/>
        </w:rPr>
        <w:t> </w:t>
      </w:r>
      <w:r>
        <w:rPr>
          <w:spacing w:val="-1"/>
        </w:rPr>
        <w:t>construction</w:t>
      </w:r>
      <w:r>
        <w:rPr>
          <w:spacing w:val="40"/>
        </w:rPr>
        <w:t> </w:t>
      </w:r>
      <w:r>
        <w:rPr>
          <w:spacing w:val="-1"/>
        </w:rPr>
        <w:t>companies</w:t>
      </w:r>
      <w:r>
        <w:rPr>
          <w:spacing w:val="39"/>
        </w:rPr>
        <w:t> </w:t>
      </w:r>
      <w:r>
        <w:rPr>
          <w:spacing w:val="-1"/>
        </w:rPr>
        <w:t>wherein</w:t>
      </w:r>
      <w:r>
        <w:rPr>
          <w:spacing w:val="39"/>
        </w:rPr>
        <w:t> </w:t>
      </w:r>
      <w:r>
        <w:rPr/>
        <w:t>they</w:t>
      </w:r>
      <w:r>
        <w:rPr>
          <w:spacing w:val="39"/>
        </w:rPr>
        <w:t> </w:t>
      </w:r>
      <w:r>
        <w:rPr/>
        <w:t>leave</w:t>
      </w:r>
      <w:r>
        <w:rPr>
          <w:spacing w:val="39"/>
        </w:rPr>
        <w:t> </w:t>
      </w:r>
      <w:r>
        <w:rPr>
          <w:spacing w:val="-1"/>
        </w:rPr>
        <w:t>behind</w:t>
      </w:r>
      <w:r>
        <w:rPr>
          <w:spacing w:val="41"/>
        </w:rPr>
        <w:t> </w:t>
      </w:r>
      <w:r>
        <w:rPr>
          <w:spacing w:val="-1"/>
        </w:rPr>
        <w:t>borrow</w:t>
      </w:r>
      <w:r>
        <w:rPr>
          <w:spacing w:val="40"/>
        </w:rPr>
        <w:t> </w:t>
      </w:r>
      <w:r>
        <w:rPr>
          <w:spacing w:val="-1"/>
        </w:rPr>
        <w:t>pits</w:t>
      </w:r>
      <w:r>
        <w:rPr>
          <w:spacing w:val="41"/>
        </w:rPr>
        <w:t> </w:t>
      </w:r>
      <w:r>
        <w:rPr>
          <w:spacing w:val="1"/>
        </w:rPr>
        <w:t>across</w:t>
      </w:r>
      <w:r>
        <w:rPr>
          <w:spacing w:val="37"/>
        </w:rPr>
        <w:t> </w:t>
      </w:r>
      <w:r>
        <w:rPr>
          <w:spacing w:val="-1"/>
        </w:rPr>
        <w:t>the</w:t>
      </w:r>
      <w:r>
        <w:rPr>
          <w:spacing w:val="55"/>
          <w:w w:val="99"/>
        </w:rPr>
        <w:t> </w:t>
      </w:r>
      <w:r>
        <w:rPr/>
        <w:t>various</w:t>
      </w:r>
      <w:r>
        <w:rPr>
          <w:spacing w:val="4"/>
        </w:rPr>
        <w:t> </w:t>
      </w:r>
      <w:r>
        <w:rPr>
          <w:spacing w:val="-1"/>
        </w:rPr>
        <w:t>landscapes;</w:t>
      </w:r>
      <w:r>
        <w:rPr>
          <w:spacing w:val="5"/>
        </w:rPr>
        <w:t> </w:t>
      </w:r>
      <w:r>
        <w:rPr>
          <w:spacing w:val="-1"/>
        </w:rPr>
        <w:t>abandoned</w:t>
      </w:r>
      <w:r>
        <w:rPr>
          <w:spacing w:val="6"/>
        </w:rPr>
        <w:t> </w:t>
      </w:r>
      <w:r>
        <w:rPr>
          <w:spacing w:val="-1"/>
        </w:rPr>
        <w:t>mine</w:t>
      </w:r>
      <w:r>
        <w:rPr>
          <w:spacing w:val="6"/>
        </w:rPr>
        <w:t> </w:t>
      </w:r>
      <w:r>
        <w:rPr>
          <w:spacing w:val="-1"/>
        </w:rPr>
        <w:t>sites</w:t>
      </w:r>
      <w:r>
        <w:rPr>
          <w:spacing w:val="6"/>
        </w:rPr>
        <w:t> </w:t>
      </w:r>
      <w:r>
        <w:rPr>
          <w:spacing w:val="-1"/>
        </w:rPr>
        <w:t>caused</w:t>
      </w:r>
      <w:r>
        <w:rPr>
          <w:spacing w:val="4"/>
        </w:rPr>
        <w:t> </w:t>
      </w:r>
      <w:r>
        <w:rPr/>
        <w:t>by</w:t>
      </w:r>
      <w:r>
        <w:rPr>
          <w:spacing w:val="5"/>
        </w:rPr>
        <w:t> </w:t>
      </w:r>
      <w:r>
        <w:rPr>
          <w:spacing w:val="-1"/>
        </w:rPr>
        <w:t>quarrying</w:t>
      </w:r>
      <w:r>
        <w:rPr>
          <w:spacing w:val="5"/>
        </w:rPr>
        <w:t> </w:t>
      </w:r>
      <w:r>
        <w:rPr>
          <w:spacing w:val="-1"/>
        </w:rPr>
        <w:t>and</w:t>
      </w:r>
      <w:r>
        <w:rPr>
          <w:spacing w:val="6"/>
        </w:rPr>
        <w:t> </w:t>
      </w:r>
      <w:r>
        <w:rPr>
          <w:spacing w:val="-1"/>
        </w:rPr>
        <w:t>mining</w:t>
      </w:r>
      <w:r>
        <w:rPr>
          <w:spacing w:val="3"/>
        </w:rPr>
        <w:t> </w:t>
      </w:r>
      <w:r>
        <w:rPr/>
        <w:t>activities;</w:t>
      </w:r>
      <w:r>
        <w:rPr>
          <w:spacing w:val="3"/>
        </w:rPr>
        <w:t> </w:t>
      </w:r>
      <w:r>
        <w:rPr/>
        <w:t>and</w:t>
      </w:r>
      <w:r>
        <w:rPr>
          <w:spacing w:val="3"/>
        </w:rPr>
        <w:t> </w:t>
      </w:r>
      <w:r>
        <w:rPr>
          <w:spacing w:val="-1"/>
        </w:rPr>
        <w:t>those</w:t>
      </w:r>
      <w:r>
        <w:rPr>
          <w:spacing w:val="54"/>
        </w:rPr>
        <w:t> </w:t>
      </w:r>
      <w:r>
        <w:rPr>
          <w:spacing w:val="-1"/>
        </w:rPr>
        <w:t>caused</w:t>
      </w:r>
      <w:r>
        <w:rPr>
          <w:spacing w:val="-3"/>
        </w:rPr>
        <w:t> </w:t>
      </w:r>
      <w:r>
        <w:rPr/>
        <w:t>by</w:t>
      </w:r>
      <w:r>
        <w:rPr>
          <w:spacing w:val="-1"/>
        </w:rPr>
        <w:t> artisanal</w:t>
      </w:r>
      <w:r>
        <w:rPr>
          <w:spacing w:val="-4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illegal miners.</w:t>
      </w:r>
      <w:r>
        <w:rPr/>
      </w:r>
    </w:p>
    <w:p>
      <w:pPr>
        <w:spacing w:after="0" w:line="276" w:lineRule="auto"/>
        <w:jc w:val="both"/>
        <w:sectPr>
          <w:footerReference w:type="default" r:id="rId156"/>
          <w:pgSz w:w="12240" w:h="15840"/>
          <w:pgMar w:footer="763" w:header="0" w:top="1400" w:bottom="960" w:left="1340" w:right="1240"/>
          <w:pgNumType w:start="111"/>
        </w:sectPr>
      </w:pPr>
    </w:p>
    <w:p>
      <w:pPr>
        <w:spacing w:line="240" w:lineRule="auto" w:before="5"/>
        <w:rPr>
          <w:rFonts w:ascii="Calibri" w:hAnsi="Calibri" w:cs="Calibri" w:eastAsia="Calibri"/>
          <w:sz w:val="18"/>
          <w:szCs w:val="18"/>
        </w:rPr>
      </w:pPr>
    </w:p>
    <w:p>
      <w:pPr>
        <w:pStyle w:val="BodyText"/>
        <w:spacing w:line="276" w:lineRule="auto" w:before="51"/>
        <w:ind w:left="120" w:right="123"/>
        <w:jc w:val="both"/>
      </w:pPr>
      <w:r>
        <w:rPr>
          <w:spacing w:val="-1"/>
        </w:rPr>
        <w:t>Section</w:t>
      </w:r>
      <w:r>
        <w:rPr>
          <w:spacing w:val="49"/>
        </w:rPr>
        <w:t> </w:t>
      </w:r>
      <w:r>
        <w:rPr>
          <w:spacing w:val="-1"/>
        </w:rPr>
        <w:t>184</w:t>
      </w:r>
      <w:r>
        <w:rPr>
          <w:spacing w:val="51"/>
        </w:rPr>
        <w:t> </w:t>
      </w:r>
      <w:r>
        <w:rPr>
          <w:spacing w:val="-1"/>
        </w:rPr>
        <w:t>of</w:t>
      </w:r>
      <w:r>
        <w:rPr>
          <w:spacing w:val="49"/>
        </w:rPr>
        <w:t> </w:t>
      </w:r>
      <w:r>
        <w:rPr>
          <w:spacing w:val="-1"/>
        </w:rPr>
        <w:t>the</w:t>
      </w:r>
      <w:r>
        <w:rPr>
          <w:spacing w:val="48"/>
        </w:rPr>
        <w:t> </w:t>
      </w:r>
      <w:r>
        <w:rPr>
          <w:spacing w:val="-1"/>
        </w:rPr>
        <w:t>Mining</w:t>
      </w:r>
      <w:r>
        <w:rPr>
          <w:spacing w:val="50"/>
        </w:rPr>
        <w:t> </w:t>
      </w:r>
      <w:r>
        <w:rPr>
          <w:spacing w:val="-1"/>
        </w:rPr>
        <w:t>Regulation</w:t>
      </w:r>
      <w:r>
        <w:rPr>
          <w:spacing w:val="52"/>
        </w:rPr>
        <w:t> </w:t>
      </w:r>
      <w:r>
        <w:rPr>
          <w:spacing w:val="-1"/>
        </w:rPr>
        <w:t>(2011)</w:t>
      </w:r>
      <w:r>
        <w:rPr>
          <w:spacing w:val="47"/>
        </w:rPr>
        <w:t> </w:t>
      </w:r>
      <w:r>
        <w:rPr>
          <w:spacing w:val="-1"/>
        </w:rPr>
        <w:t>provides</w:t>
      </w:r>
      <w:r>
        <w:rPr>
          <w:spacing w:val="49"/>
        </w:rPr>
        <w:t> </w:t>
      </w:r>
      <w:r>
        <w:rPr>
          <w:spacing w:val="-1"/>
        </w:rPr>
        <w:t>for</w:t>
      </w:r>
      <w:r>
        <w:rPr>
          <w:spacing w:val="48"/>
        </w:rPr>
        <w:t> </w:t>
      </w:r>
      <w:r>
        <w:rPr>
          <w:spacing w:val="-1"/>
        </w:rPr>
        <w:t>the</w:t>
      </w:r>
      <w:r>
        <w:rPr>
          <w:spacing w:val="50"/>
        </w:rPr>
        <w:t> </w:t>
      </w:r>
      <w:r>
        <w:rPr>
          <w:spacing w:val="-1"/>
        </w:rPr>
        <w:t>setting</w:t>
      </w:r>
      <w:r>
        <w:rPr>
          <w:spacing w:val="48"/>
        </w:rPr>
        <w:t> </w:t>
      </w:r>
      <w:r>
        <w:rPr/>
        <w:t>up</w:t>
      </w:r>
      <w:r>
        <w:rPr>
          <w:spacing w:val="48"/>
        </w:rPr>
        <w:t> </w:t>
      </w:r>
      <w:r>
        <w:rPr>
          <w:spacing w:val="-1"/>
        </w:rPr>
        <w:t>of</w:t>
      </w:r>
      <w:r>
        <w:rPr>
          <w:spacing w:val="50"/>
        </w:rPr>
        <w:t> </w:t>
      </w:r>
      <w:r>
        <w:rPr>
          <w:spacing w:val="-1"/>
        </w:rPr>
        <w:t>environmental</w:t>
      </w:r>
      <w:r>
        <w:rPr>
          <w:spacing w:val="83"/>
        </w:rPr>
        <w:t> </w:t>
      </w:r>
      <w:r>
        <w:rPr>
          <w:spacing w:val="-1"/>
        </w:rPr>
        <w:t>protection</w:t>
      </w:r>
      <w:r>
        <w:rPr>
          <w:spacing w:val="1"/>
        </w:rPr>
        <w:t> </w:t>
      </w:r>
      <w:r>
        <w:rPr>
          <w:spacing w:val="-1"/>
        </w:rPr>
        <w:t>and rehabilitation</w:t>
      </w:r>
      <w:r>
        <w:rPr/>
        <w:t> </w:t>
      </w:r>
      <w:r>
        <w:rPr>
          <w:spacing w:val="-1"/>
        </w:rPr>
        <w:t>fund,</w:t>
      </w:r>
      <w:r>
        <w:rPr>
          <w:spacing w:val="-2"/>
        </w:rPr>
        <w:t> </w:t>
      </w:r>
      <w:r>
        <w:rPr>
          <w:spacing w:val="-1"/>
        </w:rPr>
        <w:t>where </w:t>
      </w:r>
      <w:r>
        <w:rPr/>
        <w:t>every</w:t>
      </w:r>
      <w:r>
        <w:rPr>
          <w:spacing w:val="-2"/>
        </w:rPr>
        <w:t> </w:t>
      </w:r>
      <w:r>
        <w:rPr>
          <w:spacing w:val="-1"/>
        </w:rPr>
        <w:t>holder of</w:t>
      </w:r>
      <w:r>
        <w:rPr>
          <w:spacing w:val="2"/>
        </w:rPr>
        <w:t> </w:t>
      </w:r>
      <w:r>
        <w:rPr/>
        <w:t>a</w:t>
      </w:r>
      <w:r>
        <w:rPr>
          <w:spacing w:val="-2"/>
        </w:rPr>
        <w:t> </w:t>
      </w:r>
      <w:r>
        <w:rPr>
          <w:spacing w:val="-1"/>
        </w:rPr>
        <w:t>mineral</w:t>
      </w:r>
      <w:r>
        <w:rPr>
          <w:spacing w:val="-2"/>
        </w:rPr>
        <w:t> </w:t>
      </w:r>
      <w:r>
        <w:rPr>
          <w:spacing w:val="-1"/>
        </w:rPr>
        <w:t>title contributes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the fund</w:t>
      </w:r>
      <w:r>
        <w:rPr>
          <w:spacing w:val="75"/>
        </w:rPr>
        <w:t> </w:t>
      </w:r>
      <w:r>
        <w:rPr/>
        <w:t>based</w:t>
      </w:r>
      <w:r>
        <w:rPr>
          <w:spacing w:val="-5"/>
        </w:rPr>
        <w:t> </w:t>
      </w:r>
      <w:r>
        <w:rPr>
          <w:spacing w:val="-1"/>
        </w:rPr>
        <w:t>on</w:t>
      </w:r>
      <w:r>
        <w:rPr>
          <w:spacing w:val="-4"/>
        </w:rPr>
        <w:t> </w:t>
      </w:r>
      <w:r>
        <w:rPr>
          <w:spacing w:val="-1"/>
        </w:rPr>
        <w:t>their</w:t>
      </w:r>
      <w:r>
        <w:rPr>
          <w:spacing w:val="-5"/>
        </w:rPr>
        <w:t> </w:t>
      </w:r>
      <w:r>
        <w:rPr>
          <w:spacing w:val="-1"/>
        </w:rPr>
        <w:t>estimated</w:t>
      </w:r>
      <w:r>
        <w:rPr>
          <w:spacing w:val="-5"/>
        </w:rPr>
        <w:t> </w:t>
      </w:r>
      <w:r>
        <w:rPr>
          <w:spacing w:val="-1"/>
        </w:rPr>
        <w:t>programme</w:t>
      </w:r>
      <w:r>
        <w:rPr>
          <w:spacing w:val="-5"/>
        </w:rPr>
        <w:t> </w:t>
      </w:r>
      <w:r>
        <w:rPr/>
        <w:t>work</w:t>
      </w:r>
      <w:r>
        <w:rPr>
          <w:spacing w:val="-7"/>
        </w:rPr>
        <w:t> </w:t>
      </w:r>
      <w:r>
        <w:rPr/>
        <w:t>plan.</w:t>
      </w:r>
    </w:p>
    <w:p>
      <w:pPr>
        <w:spacing w:line="240" w:lineRule="auto" w:before="9"/>
        <w:rPr>
          <w:rFonts w:ascii="Calibri" w:hAnsi="Calibri" w:cs="Calibri" w:eastAsia="Calibri"/>
          <w:sz w:val="20"/>
          <w:szCs w:val="20"/>
        </w:rPr>
      </w:pPr>
    </w:p>
    <w:p>
      <w:pPr>
        <w:spacing w:line="200" w:lineRule="atLeast"/>
        <w:ind w:left="290" w:right="0" w:firstLine="0"/>
        <w:rPr>
          <w:rFonts w:ascii="Calibri" w:hAnsi="Calibri" w:cs="Calibri" w:eastAsia="Calibri"/>
          <w:sz w:val="20"/>
          <w:szCs w:val="20"/>
        </w:rPr>
      </w:pPr>
      <w:r>
        <w:rPr>
          <w:rFonts w:ascii="Calibri" w:hAnsi="Calibri" w:cs="Calibri" w:eastAsia="Calibri"/>
          <w:sz w:val="20"/>
          <w:szCs w:val="20"/>
        </w:rPr>
        <w:drawing>
          <wp:inline distT="0" distB="0" distL="0" distR="0">
            <wp:extent cx="2502342" cy="971550"/>
            <wp:effectExtent l="0" t="0" r="0" b="0"/>
            <wp:docPr id="95" name="image64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6" name="image64.jpeg"/>
                    <pic:cNvPicPr/>
                  </pic:nvPicPr>
                  <pic:blipFill>
                    <a:blip r:embed="rId1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2342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 w:eastAsia="Calibri"/>
          <w:sz w:val="20"/>
          <w:szCs w:val="20"/>
        </w:rPr>
      </w:r>
    </w:p>
    <w:p>
      <w:pPr>
        <w:spacing w:line="240" w:lineRule="auto" w:before="7"/>
        <w:rPr>
          <w:rFonts w:ascii="Calibri" w:hAnsi="Calibri" w:cs="Calibri" w:eastAsia="Calibri"/>
          <w:sz w:val="19"/>
          <w:szCs w:val="19"/>
        </w:rPr>
      </w:pPr>
    </w:p>
    <w:p>
      <w:pPr>
        <w:pStyle w:val="BodyText"/>
        <w:spacing w:line="274" w:lineRule="auto"/>
        <w:ind w:left="120" w:right="113"/>
        <w:jc w:val="both"/>
      </w:pPr>
      <w:r>
        <w:rPr/>
        <w:t>The</w:t>
      </w:r>
      <w:r>
        <w:rPr>
          <w:spacing w:val="13"/>
        </w:rPr>
        <w:t> </w:t>
      </w:r>
      <w:r>
        <w:rPr>
          <w:spacing w:val="-1"/>
        </w:rPr>
        <w:t>Ministry</w:t>
      </w:r>
      <w:r>
        <w:rPr>
          <w:spacing w:val="15"/>
        </w:rPr>
        <w:t> </w:t>
      </w:r>
      <w:r>
        <w:rPr>
          <w:spacing w:val="-1"/>
        </w:rPr>
        <w:t>of</w:t>
      </w:r>
      <w:r>
        <w:rPr>
          <w:spacing w:val="13"/>
        </w:rPr>
        <w:t> </w:t>
      </w:r>
      <w:r>
        <w:rPr>
          <w:spacing w:val="-1"/>
        </w:rPr>
        <w:t>Mines</w:t>
      </w:r>
      <w:r>
        <w:rPr>
          <w:spacing w:val="15"/>
        </w:rPr>
        <w:t> </w:t>
      </w:r>
      <w:r>
        <w:rPr/>
        <w:t>and</w:t>
      </w:r>
      <w:r>
        <w:rPr>
          <w:spacing w:val="13"/>
        </w:rPr>
        <w:t> </w:t>
      </w:r>
      <w:r>
        <w:rPr>
          <w:spacing w:val="-1"/>
        </w:rPr>
        <w:t>Steel</w:t>
      </w:r>
      <w:r>
        <w:rPr>
          <w:spacing w:val="13"/>
        </w:rPr>
        <w:t> </w:t>
      </w:r>
      <w:r>
        <w:rPr>
          <w:spacing w:val="-1"/>
        </w:rPr>
        <w:t>Development</w:t>
      </w:r>
      <w:r>
        <w:rPr>
          <w:spacing w:val="14"/>
        </w:rPr>
        <w:t> </w:t>
      </w:r>
      <w:r>
        <w:rPr>
          <w:spacing w:val="-1"/>
        </w:rPr>
        <w:t>through</w:t>
      </w:r>
      <w:r>
        <w:rPr>
          <w:spacing w:val="12"/>
        </w:rPr>
        <w:t> </w:t>
      </w:r>
      <w:r>
        <w:rPr/>
        <w:t>Mines</w:t>
      </w:r>
      <w:r>
        <w:rPr>
          <w:spacing w:val="13"/>
        </w:rPr>
        <w:t> </w:t>
      </w:r>
      <w:r>
        <w:rPr>
          <w:spacing w:val="-1"/>
        </w:rPr>
        <w:t>Environmental</w:t>
      </w:r>
      <w:r>
        <w:rPr>
          <w:spacing w:val="13"/>
        </w:rPr>
        <w:t> </w:t>
      </w:r>
      <w:r>
        <w:rPr>
          <w:spacing w:val="-1"/>
        </w:rPr>
        <w:t>Compliance</w:t>
      </w:r>
      <w:r>
        <w:rPr>
          <w:spacing w:val="59"/>
          <w:w w:val="99"/>
        </w:rPr>
        <w:t> </w:t>
      </w:r>
      <w:r>
        <w:rPr>
          <w:spacing w:val="-1"/>
        </w:rPr>
        <w:t>Department</w:t>
      </w:r>
      <w:r>
        <w:rPr>
          <w:spacing w:val="22"/>
        </w:rPr>
        <w:t> </w:t>
      </w:r>
      <w:r>
        <w:rPr>
          <w:spacing w:val="-1"/>
        </w:rPr>
        <w:t>(MECD)</w:t>
      </w:r>
      <w:r>
        <w:rPr>
          <w:spacing w:val="24"/>
        </w:rPr>
        <w:t> </w:t>
      </w:r>
      <w:r>
        <w:rPr>
          <w:spacing w:val="-1"/>
        </w:rPr>
        <w:t>has</w:t>
      </w:r>
      <w:r>
        <w:rPr>
          <w:spacing w:val="25"/>
        </w:rPr>
        <w:t> </w:t>
      </w:r>
      <w:r>
        <w:rPr/>
        <w:t>in</w:t>
      </w:r>
      <w:r>
        <w:rPr>
          <w:spacing w:val="20"/>
        </w:rPr>
        <w:t> </w:t>
      </w:r>
      <w:r>
        <w:rPr/>
        <w:t>the</w:t>
      </w:r>
      <w:r>
        <w:rPr>
          <w:spacing w:val="20"/>
        </w:rPr>
        <w:t> </w:t>
      </w:r>
      <w:r>
        <w:rPr/>
        <w:t>past</w:t>
      </w:r>
      <w:r>
        <w:rPr>
          <w:spacing w:val="23"/>
        </w:rPr>
        <w:t> </w:t>
      </w:r>
      <w:r>
        <w:rPr>
          <w:spacing w:val="-1"/>
        </w:rPr>
        <w:t>18</w:t>
      </w:r>
      <w:r>
        <w:rPr>
          <w:spacing w:val="25"/>
        </w:rPr>
        <w:t> </w:t>
      </w:r>
      <w:r>
        <w:rPr>
          <w:spacing w:val="-1"/>
        </w:rPr>
        <w:t>years</w:t>
      </w:r>
      <w:r>
        <w:rPr>
          <w:spacing w:val="29"/>
        </w:rPr>
        <w:t> </w:t>
      </w:r>
      <w:r>
        <w:rPr>
          <w:spacing w:val="-1"/>
        </w:rPr>
        <w:t>reclaimed</w:t>
      </w:r>
      <w:r>
        <w:rPr>
          <w:spacing w:val="23"/>
        </w:rPr>
        <w:t> </w:t>
      </w:r>
      <w:r>
        <w:rPr/>
        <w:t>33</w:t>
      </w:r>
      <w:r>
        <w:rPr>
          <w:spacing w:val="23"/>
        </w:rPr>
        <w:t> </w:t>
      </w:r>
      <w:r>
        <w:rPr>
          <w:spacing w:val="-1"/>
        </w:rPr>
        <w:t>abandoned</w:t>
      </w:r>
      <w:r>
        <w:rPr>
          <w:spacing w:val="21"/>
        </w:rPr>
        <w:t> </w:t>
      </w:r>
      <w:r>
        <w:rPr/>
        <w:t>mine</w:t>
      </w:r>
      <w:r>
        <w:rPr>
          <w:spacing w:val="23"/>
        </w:rPr>
        <w:t> </w:t>
      </w:r>
      <w:r>
        <w:rPr>
          <w:spacing w:val="-1"/>
        </w:rPr>
        <w:t>sites</w:t>
      </w:r>
      <w:r>
        <w:rPr>
          <w:spacing w:val="22"/>
        </w:rPr>
        <w:t> </w:t>
      </w:r>
      <w:r>
        <w:rPr>
          <w:spacing w:val="-2"/>
        </w:rPr>
        <w:t>in</w:t>
      </w:r>
      <w:r>
        <w:rPr>
          <w:spacing w:val="22"/>
        </w:rPr>
        <w:t> </w:t>
      </w:r>
      <w:r>
        <w:rPr>
          <w:spacing w:val="-1"/>
        </w:rPr>
        <w:t>Nigeria</w:t>
      </w:r>
      <w:r>
        <w:rPr>
          <w:spacing w:val="-1"/>
          <w:position w:val="8"/>
          <w:sz w:val="16"/>
        </w:rPr>
        <w:t>21</w:t>
      </w:r>
      <w:r>
        <w:rPr>
          <w:spacing w:val="55"/>
          <w:position w:val="8"/>
          <w:sz w:val="16"/>
        </w:rPr>
        <w:t> </w:t>
      </w:r>
      <w:r>
        <w:rPr>
          <w:spacing w:val="-1"/>
        </w:rPr>
        <w:t>costing</w:t>
      </w:r>
      <w:r>
        <w:rPr>
          <w:spacing w:val="38"/>
        </w:rPr>
        <w:t> </w:t>
      </w:r>
      <w:r>
        <w:rPr>
          <w:dstrike/>
          <w:spacing w:val="-1"/>
        </w:rPr>
        <w:t>N</w:t>
      </w:r>
      <w:r>
        <w:rPr>
          <w:strike w:val="0"/>
        </w:rPr>
      </w:r>
      <w:r>
        <w:rPr>
          <w:strike w:val="0"/>
          <w:spacing w:val="-1"/>
        </w:rPr>
        <w:t>2,394,889,383.22.</w:t>
      </w:r>
      <w:r>
        <w:rPr>
          <w:strike w:val="0"/>
          <w:spacing w:val="22"/>
        </w:rPr>
        <w:t> </w:t>
      </w:r>
      <w:r>
        <w:rPr>
          <w:strike w:val="0"/>
        </w:rPr>
        <w:t>In</w:t>
      </w:r>
      <w:r>
        <w:rPr>
          <w:strike w:val="0"/>
          <w:spacing w:val="38"/>
        </w:rPr>
        <w:t> </w:t>
      </w:r>
      <w:r>
        <w:rPr>
          <w:strike w:val="0"/>
          <w:spacing w:val="-1"/>
        </w:rPr>
        <w:t>2019,</w:t>
      </w:r>
      <w:r>
        <w:rPr>
          <w:strike w:val="0"/>
          <w:spacing w:val="40"/>
        </w:rPr>
        <w:t> </w:t>
      </w:r>
      <w:r>
        <w:rPr>
          <w:strike w:val="0"/>
          <w:spacing w:val="-1"/>
        </w:rPr>
        <w:t>six</w:t>
      </w:r>
      <w:r>
        <w:rPr>
          <w:strike w:val="0"/>
          <w:spacing w:val="37"/>
        </w:rPr>
        <w:t> </w:t>
      </w:r>
      <w:r>
        <w:rPr>
          <w:strike w:val="0"/>
          <w:spacing w:val="-1"/>
        </w:rPr>
        <w:t>mining</w:t>
      </w:r>
      <w:r>
        <w:rPr>
          <w:strike w:val="0"/>
          <w:spacing w:val="39"/>
        </w:rPr>
        <w:t> </w:t>
      </w:r>
      <w:r>
        <w:rPr>
          <w:strike w:val="0"/>
          <w:spacing w:val="-1"/>
        </w:rPr>
        <w:t>sites</w:t>
      </w:r>
      <w:r>
        <w:rPr>
          <w:strike w:val="0"/>
          <w:spacing w:val="39"/>
        </w:rPr>
        <w:t> </w:t>
      </w:r>
      <w:r>
        <w:rPr>
          <w:strike w:val="0"/>
          <w:spacing w:val="-1"/>
        </w:rPr>
        <w:t>were</w:t>
      </w:r>
      <w:r>
        <w:rPr>
          <w:strike w:val="0"/>
          <w:spacing w:val="38"/>
        </w:rPr>
        <w:t> </w:t>
      </w:r>
      <w:r>
        <w:rPr>
          <w:strike w:val="0"/>
          <w:spacing w:val="-1"/>
        </w:rPr>
        <w:t>reclaimed</w:t>
      </w:r>
      <w:r>
        <w:rPr>
          <w:strike w:val="0"/>
          <w:spacing w:val="40"/>
        </w:rPr>
        <w:t> </w:t>
      </w:r>
      <w:r>
        <w:rPr>
          <w:strike w:val="0"/>
          <w:spacing w:val="-2"/>
        </w:rPr>
        <w:t>in</w:t>
      </w:r>
      <w:r>
        <w:rPr>
          <w:strike w:val="0"/>
          <w:spacing w:val="39"/>
        </w:rPr>
        <w:t> </w:t>
      </w:r>
      <w:r>
        <w:rPr>
          <w:strike w:val="0"/>
          <w:spacing w:val="-1"/>
        </w:rPr>
        <w:t>Plateau</w:t>
      </w:r>
      <w:r>
        <w:rPr>
          <w:strike w:val="0"/>
          <w:spacing w:val="40"/>
        </w:rPr>
        <w:t> </w:t>
      </w:r>
      <w:r>
        <w:rPr>
          <w:strike w:val="0"/>
          <w:spacing w:val="-1"/>
        </w:rPr>
        <w:t>and</w:t>
      </w:r>
      <w:r>
        <w:rPr>
          <w:strike w:val="0"/>
          <w:spacing w:val="39"/>
        </w:rPr>
        <w:t> </w:t>
      </w:r>
      <w:r>
        <w:rPr>
          <w:strike w:val="0"/>
        </w:rPr>
        <w:t>Ebonyi</w:t>
      </w:r>
      <w:r>
        <w:rPr>
          <w:strike w:val="0"/>
          <w:spacing w:val="103"/>
        </w:rPr>
        <w:t> </w:t>
      </w:r>
      <w:r>
        <w:rPr>
          <w:strike w:val="0"/>
        </w:rPr>
        <w:t>states.</w:t>
      </w:r>
    </w:p>
    <w:p>
      <w:pPr>
        <w:spacing w:line="240" w:lineRule="auto" w:before="10"/>
        <w:rPr>
          <w:rFonts w:ascii="Calibri" w:hAnsi="Calibri" w:cs="Calibri" w:eastAsia="Calibri"/>
          <w:sz w:val="27"/>
          <w:szCs w:val="27"/>
        </w:rPr>
      </w:pPr>
    </w:p>
    <w:p>
      <w:pPr>
        <w:pStyle w:val="Heading4"/>
        <w:spacing w:line="240" w:lineRule="auto"/>
        <w:ind w:left="120" w:right="0" w:firstLine="0"/>
        <w:jc w:val="both"/>
        <w:rPr>
          <w:b w:val="0"/>
          <w:bCs w:val="0"/>
        </w:rPr>
      </w:pPr>
      <w:r>
        <w:rPr>
          <w:color w:val="385522"/>
          <w:spacing w:val="-1"/>
          <w:sz w:val="28"/>
        </w:rPr>
        <w:t>6.7</w:t>
      </w:r>
      <w:r>
        <w:rPr>
          <w:color w:val="385522"/>
          <w:spacing w:val="-8"/>
          <w:sz w:val="28"/>
        </w:rPr>
        <w:t> </w:t>
      </w:r>
      <w:r>
        <w:rPr>
          <w:color w:val="385522"/>
          <w:spacing w:val="-1"/>
        </w:rPr>
        <w:t>State</w:t>
      </w:r>
      <w:r>
        <w:rPr>
          <w:color w:val="385522"/>
          <w:spacing w:val="-6"/>
        </w:rPr>
        <w:t> </w:t>
      </w:r>
      <w:r>
        <w:rPr>
          <w:color w:val="385522"/>
          <w:spacing w:val="-1"/>
        </w:rPr>
        <w:t>Mineral</w:t>
      </w:r>
      <w:r>
        <w:rPr>
          <w:color w:val="385522"/>
          <w:spacing w:val="-4"/>
        </w:rPr>
        <w:t> </w:t>
      </w:r>
      <w:r>
        <w:rPr>
          <w:color w:val="385522"/>
          <w:spacing w:val="-1"/>
        </w:rPr>
        <w:t>Resources</w:t>
      </w:r>
      <w:r>
        <w:rPr>
          <w:color w:val="385522"/>
          <w:spacing w:val="-5"/>
        </w:rPr>
        <w:t> </w:t>
      </w:r>
      <w:r>
        <w:rPr>
          <w:color w:val="385522"/>
        </w:rPr>
        <w:t>and</w:t>
      </w:r>
      <w:r>
        <w:rPr>
          <w:color w:val="385522"/>
          <w:spacing w:val="-6"/>
        </w:rPr>
        <w:t> </w:t>
      </w:r>
      <w:r>
        <w:rPr>
          <w:color w:val="385522"/>
          <w:spacing w:val="-1"/>
        </w:rPr>
        <w:t>Environmental</w:t>
      </w:r>
      <w:r>
        <w:rPr>
          <w:color w:val="385522"/>
          <w:spacing w:val="-8"/>
        </w:rPr>
        <w:t> </w:t>
      </w:r>
      <w:r>
        <w:rPr>
          <w:color w:val="385522"/>
          <w:spacing w:val="-1"/>
        </w:rPr>
        <w:t>Management</w:t>
      </w:r>
      <w:r>
        <w:rPr>
          <w:color w:val="385522"/>
          <w:spacing w:val="-4"/>
        </w:rPr>
        <w:t> </w:t>
      </w:r>
      <w:r>
        <w:rPr>
          <w:color w:val="385522"/>
          <w:spacing w:val="-1"/>
        </w:rPr>
        <w:t>Committee</w:t>
      </w:r>
      <w:r>
        <w:rPr>
          <w:b w:val="0"/>
        </w:rPr>
      </w:r>
    </w:p>
    <w:p>
      <w:pPr>
        <w:pStyle w:val="BodyText"/>
        <w:spacing w:line="276" w:lineRule="auto" w:before="238"/>
        <w:ind w:left="120" w:right="113"/>
        <w:jc w:val="both"/>
      </w:pPr>
      <w:r>
        <w:rPr/>
        <w:t>To</w:t>
      </w:r>
      <w:r>
        <w:rPr>
          <w:spacing w:val="15"/>
        </w:rPr>
        <w:t> </w:t>
      </w:r>
      <w:r>
        <w:rPr>
          <w:spacing w:val="-1"/>
        </w:rPr>
        <w:t>protect</w:t>
      </w:r>
      <w:r>
        <w:rPr>
          <w:spacing w:val="14"/>
        </w:rPr>
        <w:t> </w:t>
      </w:r>
      <w:r>
        <w:rPr>
          <w:spacing w:val="-1"/>
        </w:rPr>
        <w:t>the</w:t>
      </w:r>
      <w:r>
        <w:rPr>
          <w:spacing w:val="15"/>
        </w:rPr>
        <w:t> </w:t>
      </w:r>
      <w:r>
        <w:rPr>
          <w:spacing w:val="-1"/>
        </w:rPr>
        <w:t>environment</w:t>
      </w:r>
      <w:r>
        <w:rPr>
          <w:spacing w:val="17"/>
        </w:rPr>
        <w:t> </w:t>
      </w:r>
      <w:r>
        <w:rPr/>
        <w:t>from</w:t>
      </w:r>
      <w:r>
        <w:rPr>
          <w:spacing w:val="12"/>
        </w:rPr>
        <w:t> </w:t>
      </w:r>
      <w:r>
        <w:rPr/>
        <w:t>harm</w:t>
      </w:r>
      <w:r>
        <w:rPr>
          <w:spacing w:val="15"/>
        </w:rPr>
        <w:t> </w:t>
      </w:r>
      <w:r>
        <w:rPr/>
        <w:t>arising</w:t>
      </w:r>
      <w:r>
        <w:rPr>
          <w:spacing w:val="11"/>
        </w:rPr>
        <w:t> </w:t>
      </w:r>
      <w:r>
        <w:rPr>
          <w:spacing w:val="-1"/>
        </w:rPr>
        <w:t>from</w:t>
      </w:r>
      <w:r>
        <w:rPr>
          <w:spacing w:val="16"/>
        </w:rPr>
        <w:t> </w:t>
      </w:r>
      <w:r>
        <w:rPr>
          <w:spacing w:val="-1"/>
        </w:rPr>
        <w:t>mining</w:t>
      </w:r>
      <w:r>
        <w:rPr>
          <w:spacing w:val="14"/>
        </w:rPr>
        <w:t> </w:t>
      </w:r>
      <w:r>
        <w:rPr>
          <w:spacing w:val="-1"/>
        </w:rPr>
        <w:t>activities</w:t>
      </w:r>
      <w:r>
        <w:rPr>
          <w:spacing w:val="15"/>
        </w:rPr>
        <w:t> </w:t>
      </w:r>
      <w:r>
        <w:rPr/>
        <w:t>in</w:t>
      </w:r>
      <w:r>
        <w:rPr>
          <w:spacing w:val="13"/>
        </w:rPr>
        <w:t> </w:t>
      </w:r>
      <w:r>
        <w:rPr/>
        <w:t>Nigeria,</w:t>
      </w:r>
      <w:r>
        <w:rPr>
          <w:spacing w:val="15"/>
        </w:rPr>
        <w:t> </w:t>
      </w:r>
      <w:r>
        <w:rPr>
          <w:spacing w:val="-1"/>
        </w:rPr>
        <w:t>Section</w:t>
      </w:r>
      <w:r>
        <w:rPr>
          <w:spacing w:val="14"/>
        </w:rPr>
        <w:t> </w:t>
      </w:r>
      <w:r>
        <w:rPr/>
        <w:t>19</w:t>
      </w:r>
      <w:r>
        <w:rPr>
          <w:spacing w:val="15"/>
        </w:rPr>
        <w:t> </w:t>
      </w:r>
      <w:r>
        <w:rPr>
          <w:spacing w:val="-1"/>
        </w:rPr>
        <w:t>(1)</w:t>
      </w:r>
      <w:r>
        <w:rPr>
          <w:spacing w:val="52"/>
        </w:rPr>
        <w:t> </w:t>
      </w:r>
      <w:r>
        <w:rPr>
          <w:spacing w:val="-1"/>
        </w:rPr>
        <w:t>of</w:t>
      </w:r>
      <w:r>
        <w:rPr>
          <w:spacing w:val="44"/>
        </w:rPr>
        <w:t> </w:t>
      </w:r>
      <w:r>
        <w:rPr>
          <w:spacing w:val="-1"/>
        </w:rPr>
        <w:t>Nigerian</w:t>
      </w:r>
      <w:r>
        <w:rPr>
          <w:spacing w:val="44"/>
        </w:rPr>
        <w:t> </w:t>
      </w:r>
      <w:r>
        <w:rPr>
          <w:spacing w:val="-1"/>
        </w:rPr>
        <w:t>Minerals</w:t>
      </w:r>
      <w:r>
        <w:rPr>
          <w:spacing w:val="46"/>
        </w:rPr>
        <w:t> </w:t>
      </w:r>
      <w:r>
        <w:rPr>
          <w:spacing w:val="-2"/>
        </w:rPr>
        <w:t>and</w:t>
      </w:r>
      <w:r>
        <w:rPr>
          <w:spacing w:val="43"/>
        </w:rPr>
        <w:t> </w:t>
      </w:r>
      <w:r>
        <w:rPr>
          <w:spacing w:val="-1"/>
        </w:rPr>
        <w:t>Mining</w:t>
      </w:r>
      <w:r>
        <w:rPr>
          <w:spacing w:val="46"/>
        </w:rPr>
        <w:t> </w:t>
      </w:r>
      <w:r>
        <w:rPr/>
        <w:t>Act</w:t>
      </w:r>
      <w:r>
        <w:rPr>
          <w:spacing w:val="44"/>
        </w:rPr>
        <w:t> </w:t>
      </w:r>
      <w:r>
        <w:rPr>
          <w:spacing w:val="-1"/>
        </w:rPr>
        <w:t>2007</w:t>
      </w:r>
      <w:r>
        <w:rPr>
          <w:spacing w:val="44"/>
        </w:rPr>
        <w:t> </w:t>
      </w:r>
      <w:r>
        <w:rPr>
          <w:spacing w:val="-1"/>
        </w:rPr>
        <w:t>directed</w:t>
      </w:r>
      <w:r>
        <w:rPr>
          <w:spacing w:val="44"/>
        </w:rPr>
        <w:t> </w:t>
      </w:r>
      <w:r>
        <w:rPr>
          <w:spacing w:val="-1"/>
        </w:rPr>
        <w:t>each</w:t>
      </w:r>
      <w:r>
        <w:rPr>
          <w:spacing w:val="45"/>
        </w:rPr>
        <w:t> </w:t>
      </w:r>
      <w:r>
        <w:rPr>
          <w:spacing w:val="-1"/>
        </w:rPr>
        <w:t>state</w:t>
      </w:r>
      <w:r>
        <w:rPr>
          <w:spacing w:val="44"/>
        </w:rPr>
        <w:t> </w:t>
      </w:r>
      <w:r>
        <w:rPr>
          <w:spacing w:val="-1"/>
        </w:rPr>
        <w:t>of</w:t>
      </w:r>
      <w:r>
        <w:rPr>
          <w:spacing w:val="46"/>
        </w:rPr>
        <w:t> </w:t>
      </w:r>
      <w:r>
        <w:rPr>
          <w:spacing w:val="-1"/>
        </w:rPr>
        <w:t>the</w:t>
      </w:r>
      <w:r>
        <w:rPr>
          <w:spacing w:val="41"/>
        </w:rPr>
        <w:t> </w:t>
      </w:r>
      <w:r>
        <w:rPr>
          <w:spacing w:val="-1"/>
        </w:rPr>
        <w:t>Federation</w:t>
      </w:r>
      <w:r>
        <w:rPr>
          <w:spacing w:val="43"/>
        </w:rPr>
        <w:t> </w:t>
      </w:r>
      <w:r>
        <w:rPr/>
        <w:t>to</w:t>
      </w:r>
      <w:r>
        <w:rPr>
          <w:spacing w:val="47"/>
        </w:rPr>
        <w:t> </w:t>
      </w:r>
      <w:r>
        <w:rPr>
          <w:spacing w:val="-1"/>
        </w:rPr>
        <w:t>set</w:t>
      </w:r>
      <w:r>
        <w:rPr>
          <w:spacing w:val="44"/>
        </w:rPr>
        <w:t> </w:t>
      </w:r>
      <w:r>
        <w:rPr>
          <w:spacing w:val="-1"/>
        </w:rPr>
        <w:t>up</w:t>
      </w:r>
      <w:r>
        <w:rPr>
          <w:spacing w:val="69"/>
        </w:rPr>
        <w:t> </w:t>
      </w:r>
      <w:r>
        <w:rPr>
          <w:spacing w:val="-1"/>
        </w:rPr>
        <w:t>Mineral</w:t>
      </w:r>
      <w:r>
        <w:rPr>
          <w:spacing w:val="27"/>
        </w:rPr>
        <w:t> </w:t>
      </w:r>
      <w:r>
        <w:rPr>
          <w:spacing w:val="-1"/>
        </w:rPr>
        <w:t>Resources</w:t>
      </w:r>
      <w:r>
        <w:rPr>
          <w:spacing w:val="24"/>
        </w:rPr>
        <w:t> </w:t>
      </w:r>
      <w:r>
        <w:rPr>
          <w:spacing w:val="-1"/>
        </w:rPr>
        <w:t>and</w:t>
      </w:r>
      <w:r>
        <w:rPr>
          <w:spacing w:val="26"/>
        </w:rPr>
        <w:t> </w:t>
      </w:r>
      <w:r>
        <w:rPr>
          <w:spacing w:val="-1"/>
        </w:rPr>
        <w:t>Environmental</w:t>
      </w:r>
      <w:r>
        <w:rPr>
          <w:spacing w:val="25"/>
        </w:rPr>
        <w:t> </w:t>
      </w:r>
      <w:r>
        <w:rPr>
          <w:spacing w:val="-1"/>
        </w:rPr>
        <w:t>Management</w:t>
      </w:r>
      <w:r>
        <w:rPr>
          <w:spacing w:val="26"/>
        </w:rPr>
        <w:t> </w:t>
      </w:r>
      <w:r>
        <w:rPr>
          <w:spacing w:val="-1"/>
        </w:rPr>
        <w:t>Committee</w:t>
      </w:r>
      <w:r>
        <w:rPr>
          <w:spacing w:val="27"/>
        </w:rPr>
        <w:t> </w:t>
      </w:r>
      <w:r>
        <w:rPr>
          <w:spacing w:val="-1"/>
        </w:rPr>
        <w:t>(MREMCO).</w:t>
      </w:r>
      <w:r>
        <w:rPr>
          <w:spacing w:val="27"/>
        </w:rPr>
        <w:t> </w:t>
      </w:r>
      <w:r>
        <w:rPr>
          <w:spacing w:val="-1"/>
        </w:rPr>
        <w:t>Consequently,</w:t>
      </w:r>
      <w:r>
        <w:rPr>
          <w:spacing w:val="27"/>
        </w:rPr>
        <w:t> </w:t>
      </w:r>
      <w:r>
        <w:rPr>
          <w:spacing w:val="-2"/>
        </w:rPr>
        <w:t>in</w:t>
      </w:r>
      <w:r>
        <w:rPr>
          <w:spacing w:val="85"/>
        </w:rPr>
        <w:t> </w:t>
      </w:r>
      <w:r>
        <w:rPr/>
        <w:t>August</w:t>
      </w:r>
      <w:r>
        <w:rPr>
          <w:spacing w:val="15"/>
        </w:rPr>
        <w:t> </w:t>
      </w:r>
      <w:r>
        <w:rPr>
          <w:spacing w:val="-1"/>
        </w:rPr>
        <w:t>2008,</w:t>
      </w:r>
      <w:r>
        <w:rPr>
          <w:spacing w:val="16"/>
        </w:rPr>
        <w:t> </w:t>
      </w:r>
      <w:r>
        <w:rPr>
          <w:spacing w:val="-1"/>
        </w:rPr>
        <w:t>MREMCO</w:t>
      </w:r>
      <w:r>
        <w:rPr>
          <w:spacing w:val="15"/>
        </w:rPr>
        <w:t> </w:t>
      </w:r>
      <w:r>
        <w:rPr/>
        <w:t>was</w:t>
      </w:r>
      <w:r>
        <w:rPr>
          <w:spacing w:val="20"/>
        </w:rPr>
        <w:t> </w:t>
      </w:r>
      <w:r>
        <w:rPr>
          <w:spacing w:val="-1"/>
        </w:rPr>
        <w:t>inaugurated</w:t>
      </w:r>
      <w:r>
        <w:rPr>
          <w:spacing w:val="17"/>
        </w:rPr>
        <w:t> </w:t>
      </w:r>
      <w:r>
        <w:rPr/>
        <w:t>in</w:t>
      </w:r>
      <w:r>
        <w:rPr>
          <w:spacing w:val="16"/>
        </w:rPr>
        <w:t> </w:t>
      </w:r>
      <w:r>
        <w:rPr/>
        <w:t>all</w:t>
      </w:r>
      <w:r>
        <w:rPr>
          <w:spacing w:val="18"/>
        </w:rPr>
        <w:t> </w:t>
      </w:r>
      <w:r>
        <w:rPr>
          <w:spacing w:val="-1"/>
        </w:rPr>
        <w:t>the</w:t>
      </w:r>
      <w:r>
        <w:rPr>
          <w:spacing w:val="18"/>
        </w:rPr>
        <w:t> </w:t>
      </w:r>
      <w:r>
        <w:rPr>
          <w:spacing w:val="-1"/>
        </w:rPr>
        <w:t>36</w:t>
      </w:r>
      <w:r>
        <w:rPr>
          <w:spacing w:val="17"/>
        </w:rPr>
        <w:t> </w:t>
      </w:r>
      <w:r>
        <w:rPr>
          <w:spacing w:val="-1"/>
        </w:rPr>
        <w:t>States</w:t>
      </w:r>
      <w:r>
        <w:rPr>
          <w:spacing w:val="18"/>
        </w:rPr>
        <w:t> </w:t>
      </w:r>
      <w:r>
        <w:rPr>
          <w:spacing w:val="-1"/>
        </w:rPr>
        <w:t>and</w:t>
      </w:r>
      <w:r>
        <w:rPr>
          <w:spacing w:val="16"/>
        </w:rPr>
        <w:t> </w:t>
      </w:r>
      <w:r>
        <w:rPr>
          <w:spacing w:val="-1"/>
        </w:rPr>
        <w:t>the</w:t>
      </w:r>
      <w:r>
        <w:rPr>
          <w:spacing w:val="18"/>
        </w:rPr>
        <w:t> </w:t>
      </w:r>
      <w:r>
        <w:rPr>
          <w:spacing w:val="-1"/>
        </w:rPr>
        <w:t>Federal</w:t>
      </w:r>
      <w:r>
        <w:rPr>
          <w:spacing w:val="17"/>
        </w:rPr>
        <w:t> </w:t>
      </w:r>
      <w:r>
        <w:rPr>
          <w:spacing w:val="-1"/>
        </w:rPr>
        <w:t>Capital</w:t>
      </w:r>
      <w:r>
        <w:rPr>
          <w:spacing w:val="15"/>
        </w:rPr>
        <w:t> </w:t>
      </w:r>
      <w:r>
        <w:rPr>
          <w:spacing w:val="-1"/>
        </w:rPr>
        <w:t>Territory,</w:t>
      </w:r>
      <w:r>
        <w:rPr>
          <w:spacing w:val="69"/>
          <w:w w:val="99"/>
        </w:rPr>
        <w:t> </w:t>
      </w:r>
      <w:r>
        <w:rPr/>
        <w:t>Abuja</w:t>
      </w:r>
      <w:r>
        <w:rPr>
          <w:spacing w:val="24"/>
        </w:rPr>
        <w:t> </w:t>
      </w:r>
      <w:r>
        <w:rPr>
          <w:spacing w:val="-1"/>
        </w:rPr>
        <w:t>(FCTA).</w:t>
      </w:r>
      <w:r>
        <w:rPr>
          <w:spacing w:val="23"/>
        </w:rPr>
        <w:t> </w:t>
      </w:r>
      <w:r>
        <w:rPr/>
        <w:t>In</w:t>
      </w:r>
      <w:r>
        <w:rPr>
          <w:spacing w:val="24"/>
        </w:rPr>
        <w:t> </w:t>
      </w:r>
      <w:r>
        <w:rPr/>
        <w:t>2017,</w:t>
      </w:r>
      <w:r>
        <w:rPr>
          <w:spacing w:val="21"/>
        </w:rPr>
        <w:t> </w:t>
      </w:r>
      <w:r>
        <w:rPr>
          <w:spacing w:val="-1"/>
        </w:rPr>
        <w:t>the</w:t>
      </w:r>
      <w:r>
        <w:rPr>
          <w:spacing w:val="24"/>
        </w:rPr>
        <w:t> </w:t>
      </w:r>
      <w:r>
        <w:rPr>
          <w:spacing w:val="-1"/>
        </w:rPr>
        <w:t>MMDS</w:t>
      </w:r>
      <w:r>
        <w:rPr>
          <w:spacing w:val="21"/>
        </w:rPr>
        <w:t> </w:t>
      </w:r>
      <w:r>
        <w:rPr>
          <w:spacing w:val="-1"/>
        </w:rPr>
        <w:t>through</w:t>
      </w:r>
      <w:r>
        <w:rPr>
          <w:spacing w:val="22"/>
        </w:rPr>
        <w:t> </w:t>
      </w:r>
      <w:r>
        <w:rPr>
          <w:spacing w:val="-1"/>
        </w:rPr>
        <w:t>the</w:t>
      </w:r>
      <w:r>
        <w:rPr>
          <w:spacing w:val="22"/>
        </w:rPr>
        <w:t> </w:t>
      </w:r>
      <w:r>
        <w:rPr/>
        <w:t>Mines</w:t>
      </w:r>
      <w:r>
        <w:rPr>
          <w:spacing w:val="24"/>
        </w:rPr>
        <w:t> </w:t>
      </w:r>
      <w:r>
        <w:rPr>
          <w:spacing w:val="-1"/>
        </w:rPr>
        <w:t>Environmental</w:t>
      </w:r>
      <w:r>
        <w:rPr>
          <w:spacing w:val="24"/>
        </w:rPr>
        <w:t> </w:t>
      </w:r>
      <w:r>
        <w:rPr>
          <w:spacing w:val="-1"/>
        </w:rPr>
        <w:t>Compliance</w:t>
      </w:r>
      <w:r>
        <w:rPr>
          <w:spacing w:val="22"/>
        </w:rPr>
        <w:t> </w:t>
      </w:r>
      <w:r>
        <w:rPr>
          <w:spacing w:val="-1"/>
        </w:rPr>
        <w:t>Department</w:t>
      </w:r>
      <w:r>
        <w:rPr>
          <w:spacing w:val="67"/>
          <w:w w:val="99"/>
        </w:rPr>
        <w:t> </w:t>
      </w:r>
      <w:r>
        <w:rPr>
          <w:spacing w:val="-1"/>
        </w:rPr>
        <w:t>(MECD)</w:t>
      </w:r>
      <w:r>
        <w:rPr>
          <w:spacing w:val="16"/>
        </w:rPr>
        <w:t> </w:t>
      </w:r>
      <w:r>
        <w:rPr>
          <w:spacing w:val="-1"/>
        </w:rPr>
        <w:t>wrote</w:t>
      </w:r>
      <w:r>
        <w:rPr>
          <w:spacing w:val="14"/>
        </w:rPr>
        <w:t> </w:t>
      </w:r>
      <w:r>
        <w:rPr/>
        <w:t>to</w:t>
      </w:r>
      <w:r>
        <w:rPr>
          <w:spacing w:val="16"/>
        </w:rPr>
        <w:t> </w:t>
      </w:r>
      <w:r>
        <w:rPr>
          <w:spacing w:val="-1"/>
        </w:rPr>
        <w:t>each</w:t>
      </w:r>
      <w:r>
        <w:rPr>
          <w:spacing w:val="15"/>
        </w:rPr>
        <w:t> </w:t>
      </w:r>
      <w:r>
        <w:rPr>
          <w:spacing w:val="-1"/>
        </w:rPr>
        <w:t>state</w:t>
      </w:r>
      <w:r>
        <w:rPr>
          <w:spacing w:val="15"/>
        </w:rPr>
        <w:t> </w:t>
      </w:r>
      <w:r>
        <w:rPr>
          <w:spacing w:val="-1"/>
        </w:rPr>
        <w:t>reminding</w:t>
      </w:r>
      <w:r>
        <w:rPr>
          <w:spacing w:val="15"/>
        </w:rPr>
        <w:t> </w:t>
      </w:r>
      <w:r>
        <w:rPr>
          <w:spacing w:val="-1"/>
        </w:rPr>
        <w:t>them</w:t>
      </w:r>
      <w:r>
        <w:rPr>
          <w:spacing w:val="19"/>
        </w:rPr>
        <w:t> </w:t>
      </w:r>
      <w:r>
        <w:rPr>
          <w:spacing w:val="-1"/>
        </w:rPr>
        <w:t>of</w:t>
      </w:r>
      <w:r>
        <w:rPr>
          <w:spacing w:val="14"/>
        </w:rPr>
        <w:t> </w:t>
      </w:r>
      <w:r>
        <w:rPr/>
        <w:t>the</w:t>
      </w:r>
      <w:r>
        <w:rPr>
          <w:spacing w:val="16"/>
        </w:rPr>
        <w:t> </w:t>
      </w:r>
      <w:r>
        <w:rPr>
          <w:spacing w:val="-1"/>
        </w:rPr>
        <w:t>need</w:t>
      </w:r>
      <w:r>
        <w:rPr>
          <w:spacing w:val="15"/>
        </w:rPr>
        <w:t> </w:t>
      </w:r>
      <w:r>
        <w:rPr>
          <w:spacing w:val="-1"/>
        </w:rPr>
        <w:t>to</w:t>
      </w:r>
      <w:r>
        <w:rPr>
          <w:spacing w:val="15"/>
        </w:rPr>
        <w:t> </w:t>
      </w:r>
      <w:r>
        <w:rPr>
          <w:spacing w:val="-1"/>
        </w:rPr>
        <w:t>resuscitate</w:t>
      </w:r>
      <w:r>
        <w:rPr>
          <w:spacing w:val="13"/>
        </w:rPr>
        <w:t> </w:t>
      </w:r>
      <w:r>
        <w:rPr>
          <w:spacing w:val="-1"/>
        </w:rPr>
        <w:t>MREMCO.</w:t>
      </w:r>
      <w:r>
        <w:rPr>
          <w:spacing w:val="15"/>
        </w:rPr>
        <w:t> </w:t>
      </w:r>
      <w:r>
        <w:rPr/>
        <w:t>As</w:t>
      </w:r>
      <w:r>
        <w:rPr>
          <w:spacing w:val="14"/>
        </w:rPr>
        <w:t> </w:t>
      </w:r>
      <w:r>
        <w:rPr/>
        <w:t>at</w:t>
      </w:r>
      <w:r>
        <w:rPr>
          <w:spacing w:val="16"/>
        </w:rPr>
        <w:t> </w:t>
      </w:r>
      <w:r>
        <w:rPr/>
        <w:t>2019,</w:t>
      </w:r>
      <w:r>
        <w:rPr>
          <w:spacing w:val="65"/>
          <w:w w:val="99"/>
        </w:rPr>
        <w:t> </w:t>
      </w:r>
      <w:r>
        <w:rPr>
          <w:spacing w:val="-1"/>
        </w:rPr>
        <w:t>MREMCO</w:t>
      </w:r>
      <w:r>
        <w:rPr>
          <w:spacing w:val="24"/>
        </w:rPr>
        <w:t> </w:t>
      </w:r>
      <w:r>
        <w:rPr>
          <w:spacing w:val="-1"/>
        </w:rPr>
        <w:t>has</w:t>
      </w:r>
      <w:r>
        <w:rPr>
          <w:spacing w:val="22"/>
        </w:rPr>
        <w:t> </w:t>
      </w:r>
      <w:r>
        <w:rPr/>
        <w:t>been</w:t>
      </w:r>
      <w:r>
        <w:rPr>
          <w:spacing w:val="22"/>
        </w:rPr>
        <w:t> </w:t>
      </w:r>
      <w:r>
        <w:rPr/>
        <w:t>fully</w:t>
      </w:r>
      <w:r>
        <w:rPr>
          <w:spacing w:val="22"/>
        </w:rPr>
        <w:t> </w:t>
      </w:r>
      <w:r>
        <w:rPr>
          <w:spacing w:val="-1"/>
        </w:rPr>
        <w:t>functional</w:t>
      </w:r>
      <w:r>
        <w:rPr>
          <w:spacing w:val="24"/>
        </w:rPr>
        <w:t> </w:t>
      </w:r>
      <w:r>
        <w:rPr/>
        <w:t>in</w:t>
      </w:r>
      <w:r>
        <w:rPr>
          <w:spacing w:val="26"/>
        </w:rPr>
        <w:t> </w:t>
      </w:r>
      <w:r>
        <w:rPr>
          <w:spacing w:val="-1"/>
        </w:rPr>
        <w:t>34</w:t>
      </w:r>
      <w:r>
        <w:rPr>
          <w:spacing w:val="26"/>
        </w:rPr>
        <w:t> </w:t>
      </w:r>
      <w:r>
        <w:rPr>
          <w:spacing w:val="-1"/>
        </w:rPr>
        <w:t>States</w:t>
      </w:r>
      <w:r>
        <w:rPr>
          <w:spacing w:val="22"/>
        </w:rPr>
        <w:t> </w:t>
      </w:r>
      <w:r>
        <w:rPr/>
        <w:t>and</w:t>
      </w:r>
      <w:r>
        <w:rPr>
          <w:spacing w:val="24"/>
        </w:rPr>
        <w:t> </w:t>
      </w:r>
      <w:r>
        <w:rPr>
          <w:spacing w:val="-1"/>
        </w:rPr>
        <w:t>FCTA</w:t>
      </w:r>
      <w:r>
        <w:rPr>
          <w:spacing w:val="23"/>
        </w:rPr>
        <w:t> </w:t>
      </w:r>
      <w:r>
        <w:rPr>
          <w:spacing w:val="-1"/>
        </w:rPr>
        <w:t>while</w:t>
      </w:r>
      <w:r>
        <w:rPr>
          <w:spacing w:val="29"/>
        </w:rPr>
        <w:t> </w:t>
      </w:r>
      <w:r>
        <w:rPr>
          <w:spacing w:val="-1"/>
        </w:rPr>
        <w:t>inactive</w:t>
      </w:r>
      <w:r>
        <w:rPr>
          <w:spacing w:val="22"/>
        </w:rPr>
        <w:t> </w:t>
      </w:r>
      <w:r>
        <w:rPr/>
        <w:t>in</w:t>
      </w:r>
      <w:r>
        <w:rPr>
          <w:spacing w:val="25"/>
        </w:rPr>
        <w:t> </w:t>
      </w:r>
      <w:r>
        <w:rPr>
          <w:spacing w:val="-1"/>
        </w:rPr>
        <w:t>Bornu</w:t>
      </w:r>
      <w:r>
        <w:rPr>
          <w:spacing w:val="25"/>
        </w:rPr>
        <w:t> </w:t>
      </w:r>
      <w:r>
        <w:rPr>
          <w:spacing w:val="-1"/>
        </w:rPr>
        <w:t>and</w:t>
      </w:r>
      <w:r>
        <w:rPr>
          <w:spacing w:val="24"/>
        </w:rPr>
        <w:t> </w:t>
      </w:r>
      <w:r>
        <w:rPr>
          <w:spacing w:val="-1"/>
        </w:rPr>
        <w:t>Taraba</w:t>
      </w:r>
      <w:r>
        <w:rPr>
          <w:spacing w:val="57"/>
        </w:rPr>
        <w:t> </w:t>
      </w:r>
      <w:r>
        <w:rPr/>
        <w:t>States.</w:t>
      </w:r>
      <w:r>
        <w:rPr>
          <w:spacing w:val="7"/>
        </w:rPr>
        <w:t> </w:t>
      </w:r>
      <w:r>
        <w:rPr>
          <w:spacing w:val="-1"/>
        </w:rPr>
        <w:t>The</w:t>
      </w:r>
      <w:r>
        <w:rPr>
          <w:spacing w:val="8"/>
        </w:rPr>
        <w:t> </w:t>
      </w:r>
      <w:r>
        <w:rPr>
          <w:spacing w:val="-1"/>
        </w:rPr>
        <w:t>composition</w:t>
      </w:r>
      <w:r>
        <w:rPr>
          <w:spacing w:val="8"/>
        </w:rPr>
        <w:t> </w:t>
      </w:r>
      <w:r>
        <w:rPr/>
        <w:t>and</w:t>
      </w:r>
      <w:r>
        <w:rPr>
          <w:spacing w:val="6"/>
        </w:rPr>
        <w:t> </w:t>
      </w:r>
      <w:r>
        <w:rPr>
          <w:spacing w:val="-1"/>
        </w:rPr>
        <w:t>functions</w:t>
      </w:r>
      <w:r>
        <w:rPr>
          <w:spacing w:val="6"/>
        </w:rPr>
        <w:t> </w:t>
      </w:r>
      <w:r>
        <w:rPr>
          <w:spacing w:val="-1"/>
        </w:rPr>
        <w:t>of</w:t>
      </w:r>
      <w:r>
        <w:rPr>
          <w:spacing w:val="7"/>
        </w:rPr>
        <w:t> </w:t>
      </w:r>
      <w:r>
        <w:rPr>
          <w:spacing w:val="-1"/>
        </w:rPr>
        <w:t>the</w:t>
      </w:r>
      <w:r>
        <w:rPr>
          <w:spacing w:val="8"/>
        </w:rPr>
        <w:t> </w:t>
      </w:r>
      <w:r>
        <w:rPr>
          <w:spacing w:val="-1"/>
        </w:rPr>
        <w:t>committee</w:t>
      </w:r>
      <w:r>
        <w:rPr>
          <w:spacing w:val="10"/>
        </w:rPr>
        <w:t> </w:t>
      </w:r>
      <w:r>
        <w:rPr/>
        <w:t>are</w:t>
      </w:r>
      <w:r>
        <w:rPr>
          <w:spacing w:val="13"/>
        </w:rPr>
        <w:t> </w:t>
      </w:r>
      <w:r>
        <w:rPr/>
        <w:t>as</w:t>
      </w:r>
      <w:r>
        <w:rPr>
          <w:spacing w:val="8"/>
        </w:rPr>
        <w:t> </w:t>
      </w:r>
      <w:r>
        <w:rPr>
          <w:spacing w:val="-1"/>
        </w:rPr>
        <w:t>contained</w:t>
      </w:r>
      <w:r>
        <w:rPr>
          <w:spacing w:val="10"/>
        </w:rPr>
        <w:t> </w:t>
      </w:r>
      <w:r>
        <w:rPr/>
        <w:t>in</w:t>
      </w:r>
      <w:r>
        <w:rPr>
          <w:spacing w:val="9"/>
        </w:rPr>
        <w:t> </w:t>
      </w:r>
      <w:r>
        <w:rPr>
          <w:spacing w:val="-1"/>
        </w:rPr>
        <w:t>section</w:t>
      </w:r>
      <w:r>
        <w:rPr>
          <w:spacing w:val="7"/>
        </w:rPr>
        <w:t> </w:t>
      </w:r>
      <w:r>
        <w:rPr/>
        <w:t>19</w:t>
      </w:r>
      <w:r>
        <w:rPr>
          <w:spacing w:val="10"/>
        </w:rPr>
        <w:t> </w:t>
      </w:r>
      <w:r>
        <w:rPr>
          <w:spacing w:val="-1"/>
        </w:rPr>
        <w:t>(2-3)</w:t>
      </w:r>
      <w:r>
        <w:rPr>
          <w:spacing w:val="8"/>
        </w:rPr>
        <w:t> </w:t>
      </w:r>
      <w:r>
        <w:rPr>
          <w:spacing w:val="-1"/>
        </w:rPr>
        <w:t>of</w:t>
      </w:r>
      <w:r>
        <w:rPr>
          <w:spacing w:val="62"/>
        </w:rPr>
        <w:t> </w:t>
      </w:r>
      <w:r>
        <w:rPr>
          <w:spacing w:val="-1"/>
        </w:rPr>
        <w:t>NMMA,</w:t>
      </w:r>
      <w:r>
        <w:rPr>
          <w:spacing w:val="-11"/>
        </w:rPr>
        <w:t> </w:t>
      </w:r>
      <w:r>
        <w:rPr>
          <w:spacing w:val="-1"/>
        </w:rPr>
        <w:t>2007.</w:t>
      </w:r>
    </w:p>
    <w:p>
      <w:pPr>
        <w:spacing w:line="240" w:lineRule="auto" w:before="8"/>
        <w:rPr>
          <w:rFonts w:ascii="Calibri" w:hAnsi="Calibri" w:cs="Calibri" w:eastAsia="Calibri"/>
          <w:sz w:val="27"/>
          <w:szCs w:val="27"/>
        </w:rPr>
      </w:pPr>
    </w:p>
    <w:p>
      <w:pPr>
        <w:pStyle w:val="Heading4"/>
        <w:spacing w:line="240" w:lineRule="auto"/>
        <w:ind w:left="120" w:right="0" w:firstLine="0"/>
        <w:jc w:val="both"/>
        <w:rPr>
          <w:b w:val="0"/>
          <w:bCs w:val="0"/>
        </w:rPr>
      </w:pPr>
      <w:r>
        <w:rPr>
          <w:color w:val="385522"/>
        </w:rPr>
        <w:t>6.8</w:t>
      </w:r>
      <w:r>
        <w:rPr>
          <w:color w:val="385522"/>
          <w:spacing w:val="-6"/>
        </w:rPr>
        <w:t> </w:t>
      </w:r>
      <w:r>
        <w:rPr>
          <w:color w:val="385522"/>
          <w:spacing w:val="-1"/>
        </w:rPr>
        <w:t>Status</w:t>
      </w:r>
      <w:r>
        <w:rPr>
          <w:color w:val="385522"/>
          <w:spacing w:val="-7"/>
        </w:rPr>
        <w:t> </w:t>
      </w:r>
      <w:r>
        <w:rPr>
          <w:color w:val="385522"/>
          <w:spacing w:val="-1"/>
        </w:rPr>
        <w:t>of</w:t>
      </w:r>
      <w:r>
        <w:rPr>
          <w:color w:val="385522"/>
          <w:spacing w:val="-5"/>
        </w:rPr>
        <w:t> </w:t>
      </w:r>
      <w:r>
        <w:rPr>
          <w:color w:val="385522"/>
          <w:spacing w:val="-1"/>
        </w:rPr>
        <w:t>Environmental</w:t>
      </w:r>
      <w:r>
        <w:rPr>
          <w:color w:val="385522"/>
          <w:spacing w:val="-6"/>
        </w:rPr>
        <w:t> </w:t>
      </w:r>
      <w:r>
        <w:rPr>
          <w:color w:val="385522"/>
          <w:spacing w:val="-1"/>
        </w:rPr>
        <w:t>Protection</w:t>
      </w:r>
      <w:r>
        <w:rPr>
          <w:color w:val="385522"/>
          <w:spacing w:val="-6"/>
        </w:rPr>
        <w:t> </w:t>
      </w:r>
      <w:r>
        <w:rPr>
          <w:color w:val="385522"/>
          <w:spacing w:val="-1"/>
        </w:rPr>
        <w:t>and</w:t>
      </w:r>
      <w:r>
        <w:rPr>
          <w:color w:val="385522"/>
          <w:spacing w:val="-5"/>
        </w:rPr>
        <w:t> </w:t>
      </w:r>
      <w:r>
        <w:rPr>
          <w:color w:val="385522"/>
          <w:spacing w:val="-1"/>
        </w:rPr>
        <w:t>Rehabilitation</w:t>
      </w:r>
      <w:r>
        <w:rPr>
          <w:color w:val="385522"/>
          <w:spacing w:val="-6"/>
        </w:rPr>
        <w:t> </w:t>
      </w:r>
      <w:r>
        <w:rPr>
          <w:color w:val="385522"/>
          <w:spacing w:val="-1"/>
        </w:rPr>
        <w:t>Fund</w:t>
      </w:r>
      <w:r>
        <w:rPr>
          <w:b w:val="0"/>
        </w:rPr>
      </w:r>
    </w:p>
    <w:p>
      <w:pPr>
        <w:pStyle w:val="BodyText"/>
        <w:spacing w:line="276" w:lineRule="auto" w:before="43"/>
        <w:ind w:left="120" w:right="121"/>
        <w:jc w:val="both"/>
      </w:pPr>
      <w:r>
        <w:rPr>
          <w:spacing w:val="-1"/>
        </w:rPr>
        <w:t>Notwithstanding</w:t>
      </w:r>
      <w:r>
        <w:rPr>
          <w:spacing w:val="39"/>
        </w:rPr>
        <w:t> </w:t>
      </w:r>
      <w:r>
        <w:rPr>
          <w:spacing w:val="-1"/>
        </w:rPr>
        <w:t>the</w:t>
      </w:r>
      <w:r>
        <w:rPr>
          <w:spacing w:val="39"/>
        </w:rPr>
        <w:t> </w:t>
      </w:r>
      <w:r>
        <w:rPr>
          <w:spacing w:val="-1"/>
        </w:rPr>
        <w:t>provision</w:t>
      </w:r>
      <w:r>
        <w:rPr>
          <w:spacing w:val="40"/>
        </w:rPr>
        <w:t> </w:t>
      </w:r>
      <w:r>
        <w:rPr>
          <w:spacing w:val="-1"/>
        </w:rPr>
        <w:t>of</w:t>
      </w:r>
      <w:r>
        <w:rPr>
          <w:spacing w:val="41"/>
        </w:rPr>
        <w:t> </w:t>
      </w:r>
      <w:r>
        <w:rPr>
          <w:spacing w:val="-1"/>
        </w:rPr>
        <w:t>Section</w:t>
      </w:r>
      <w:r>
        <w:rPr>
          <w:spacing w:val="38"/>
        </w:rPr>
        <w:t> </w:t>
      </w:r>
      <w:r>
        <w:rPr/>
        <w:t>184</w:t>
      </w:r>
      <w:r>
        <w:rPr>
          <w:spacing w:val="37"/>
        </w:rPr>
        <w:t> </w:t>
      </w:r>
      <w:r>
        <w:rPr>
          <w:spacing w:val="-1"/>
        </w:rPr>
        <w:t>of</w:t>
      </w:r>
      <w:r>
        <w:rPr>
          <w:spacing w:val="40"/>
        </w:rPr>
        <w:t> </w:t>
      </w:r>
      <w:r>
        <w:rPr>
          <w:spacing w:val="-1"/>
        </w:rPr>
        <w:t>the</w:t>
      </w:r>
      <w:r>
        <w:rPr>
          <w:spacing w:val="38"/>
        </w:rPr>
        <w:t> </w:t>
      </w:r>
      <w:r>
        <w:rPr>
          <w:spacing w:val="-1"/>
        </w:rPr>
        <w:t>Mining</w:t>
      </w:r>
      <w:r>
        <w:rPr>
          <w:spacing w:val="39"/>
        </w:rPr>
        <w:t> </w:t>
      </w:r>
      <w:r>
        <w:rPr>
          <w:spacing w:val="-1"/>
        </w:rPr>
        <w:t>Regulation</w:t>
      </w:r>
      <w:r>
        <w:rPr>
          <w:spacing w:val="40"/>
        </w:rPr>
        <w:t> </w:t>
      </w:r>
      <w:r>
        <w:rPr>
          <w:spacing w:val="-1"/>
        </w:rPr>
        <w:t>(2011)</w:t>
      </w:r>
      <w:r>
        <w:rPr>
          <w:spacing w:val="39"/>
        </w:rPr>
        <w:t> </w:t>
      </w:r>
      <w:r>
        <w:rPr/>
        <w:t>to</w:t>
      </w:r>
      <w:r>
        <w:rPr>
          <w:spacing w:val="40"/>
        </w:rPr>
        <w:t> </w:t>
      </w:r>
      <w:r>
        <w:rPr>
          <w:spacing w:val="-2"/>
        </w:rPr>
        <w:t>set</w:t>
      </w:r>
      <w:r>
        <w:rPr>
          <w:spacing w:val="40"/>
        </w:rPr>
        <w:t> </w:t>
      </w:r>
      <w:r>
        <w:rPr>
          <w:spacing w:val="-1"/>
        </w:rPr>
        <w:t>up</w:t>
      </w:r>
      <w:r>
        <w:rPr>
          <w:spacing w:val="40"/>
        </w:rPr>
        <w:t> </w:t>
      </w:r>
      <w:r>
        <w:rPr>
          <w:spacing w:val="-2"/>
        </w:rPr>
        <w:t>an</w:t>
      </w:r>
      <w:r>
        <w:rPr>
          <w:spacing w:val="45"/>
        </w:rPr>
        <w:t> </w:t>
      </w:r>
      <w:r>
        <w:rPr/>
        <w:t>environmental</w:t>
      </w:r>
      <w:r>
        <w:rPr>
          <w:spacing w:val="45"/>
        </w:rPr>
        <w:t> </w:t>
      </w:r>
      <w:r>
        <w:rPr>
          <w:spacing w:val="-1"/>
        </w:rPr>
        <w:t>protection</w:t>
      </w:r>
      <w:r>
        <w:rPr>
          <w:spacing w:val="46"/>
        </w:rPr>
        <w:t> </w:t>
      </w:r>
      <w:r>
        <w:rPr/>
        <w:t>and</w:t>
      </w:r>
      <w:r>
        <w:rPr>
          <w:spacing w:val="46"/>
        </w:rPr>
        <w:t> </w:t>
      </w:r>
      <w:r>
        <w:rPr>
          <w:spacing w:val="-1"/>
        </w:rPr>
        <w:t>rehabilitation</w:t>
      </w:r>
      <w:r>
        <w:rPr>
          <w:spacing w:val="45"/>
        </w:rPr>
        <w:t> </w:t>
      </w:r>
      <w:r>
        <w:rPr>
          <w:spacing w:val="-1"/>
        </w:rPr>
        <w:t>fund,</w:t>
      </w:r>
      <w:r>
        <w:rPr>
          <w:spacing w:val="45"/>
        </w:rPr>
        <w:t> </w:t>
      </w:r>
      <w:r>
        <w:rPr>
          <w:spacing w:val="-1"/>
        </w:rPr>
        <w:t>the</w:t>
      </w:r>
      <w:r>
        <w:rPr>
          <w:spacing w:val="45"/>
        </w:rPr>
        <w:t> </w:t>
      </w:r>
      <w:r>
        <w:rPr>
          <w:spacing w:val="-1"/>
        </w:rPr>
        <w:t>fund</w:t>
      </w:r>
      <w:r>
        <w:rPr>
          <w:spacing w:val="46"/>
        </w:rPr>
        <w:t> </w:t>
      </w:r>
      <w:r>
        <w:rPr/>
        <w:t>is</w:t>
      </w:r>
      <w:r>
        <w:rPr>
          <w:spacing w:val="44"/>
        </w:rPr>
        <w:t> </w:t>
      </w:r>
      <w:r>
        <w:rPr/>
        <w:t>yet</w:t>
      </w:r>
      <w:r>
        <w:rPr>
          <w:spacing w:val="46"/>
        </w:rPr>
        <w:t> </w:t>
      </w:r>
      <w:r>
        <w:rPr>
          <w:spacing w:val="-1"/>
        </w:rPr>
        <w:t>to</w:t>
      </w:r>
      <w:r>
        <w:rPr>
          <w:spacing w:val="48"/>
        </w:rPr>
        <w:t> </w:t>
      </w:r>
      <w:r>
        <w:rPr>
          <w:spacing w:val="-1"/>
        </w:rPr>
        <w:t>kick</w:t>
      </w:r>
      <w:r>
        <w:rPr>
          <w:spacing w:val="46"/>
        </w:rPr>
        <w:t> </w:t>
      </w:r>
      <w:r>
        <w:rPr>
          <w:spacing w:val="-1"/>
        </w:rPr>
        <w:t>off</w:t>
      </w:r>
      <w:r>
        <w:rPr>
          <w:spacing w:val="46"/>
        </w:rPr>
        <w:t> </w:t>
      </w:r>
      <w:r>
        <w:rPr>
          <w:spacing w:val="-1"/>
        </w:rPr>
        <w:t>due</w:t>
      </w:r>
      <w:r>
        <w:rPr>
          <w:spacing w:val="45"/>
        </w:rPr>
        <w:t> </w:t>
      </w:r>
      <w:r>
        <w:rPr>
          <w:spacing w:val="-1"/>
        </w:rPr>
        <w:t>to</w:t>
      </w:r>
      <w:r>
        <w:rPr>
          <w:spacing w:val="37"/>
        </w:rPr>
        <w:t> </w:t>
      </w:r>
      <w:r>
        <w:rPr/>
        <w:t>administrative</w:t>
      </w:r>
      <w:r>
        <w:rPr>
          <w:spacing w:val="-15"/>
        </w:rPr>
        <w:t> </w:t>
      </w:r>
      <w:r>
        <w:rPr>
          <w:spacing w:val="-1"/>
        </w:rPr>
        <w:t>bureaucracy.</w:t>
      </w:r>
    </w:p>
    <w:p>
      <w:pPr>
        <w:spacing w:line="240" w:lineRule="auto" w:before="8"/>
        <w:rPr>
          <w:rFonts w:ascii="Calibri" w:hAnsi="Calibri" w:cs="Calibri" w:eastAsia="Calibri"/>
          <w:sz w:val="27"/>
          <w:szCs w:val="27"/>
        </w:rPr>
      </w:pPr>
    </w:p>
    <w:p>
      <w:pPr>
        <w:pStyle w:val="BodyText"/>
        <w:spacing w:line="276" w:lineRule="auto"/>
        <w:ind w:left="120" w:right="116"/>
        <w:jc w:val="both"/>
      </w:pPr>
      <w:r>
        <w:rPr/>
        <w:t>The</w:t>
      </w:r>
      <w:r>
        <w:rPr>
          <w:spacing w:val="17"/>
        </w:rPr>
        <w:t> </w:t>
      </w:r>
      <w:r>
        <w:rPr>
          <w:spacing w:val="-1"/>
        </w:rPr>
        <w:t>Mines</w:t>
      </w:r>
      <w:r>
        <w:rPr>
          <w:spacing w:val="19"/>
        </w:rPr>
        <w:t> </w:t>
      </w:r>
      <w:r>
        <w:rPr>
          <w:spacing w:val="-1"/>
        </w:rPr>
        <w:t>Environmental</w:t>
      </w:r>
      <w:r>
        <w:rPr>
          <w:spacing w:val="20"/>
        </w:rPr>
        <w:t> </w:t>
      </w:r>
      <w:r>
        <w:rPr>
          <w:spacing w:val="-1"/>
        </w:rPr>
        <w:t>Compliance</w:t>
      </w:r>
      <w:r>
        <w:rPr>
          <w:spacing w:val="17"/>
        </w:rPr>
        <w:t> </w:t>
      </w:r>
      <w:r>
        <w:rPr>
          <w:spacing w:val="-1"/>
        </w:rPr>
        <w:t>Department</w:t>
      </w:r>
      <w:r>
        <w:rPr>
          <w:spacing w:val="19"/>
        </w:rPr>
        <w:t> </w:t>
      </w:r>
      <w:r>
        <w:rPr>
          <w:spacing w:val="-1"/>
        </w:rPr>
        <w:t>(MECD)</w:t>
      </w:r>
      <w:r>
        <w:rPr>
          <w:spacing w:val="16"/>
        </w:rPr>
        <w:t> </w:t>
      </w:r>
      <w:r>
        <w:rPr>
          <w:spacing w:val="-1"/>
        </w:rPr>
        <w:t>of</w:t>
      </w:r>
      <w:r>
        <w:rPr>
          <w:spacing w:val="19"/>
        </w:rPr>
        <w:t> </w:t>
      </w:r>
      <w:r>
        <w:rPr>
          <w:spacing w:val="-1"/>
        </w:rPr>
        <w:t>the</w:t>
      </w:r>
      <w:r>
        <w:rPr>
          <w:spacing w:val="17"/>
        </w:rPr>
        <w:t> </w:t>
      </w:r>
      <w:r>
        <w:rPr>
          <w:spacing w:val="-1"/>
        </w:rPr>
        <w:t>Ministry</w:t>
      </w:r>
      <w:r>
        <w:rPr>
          <w:spacing w:val="18"/>
        </w:rPr>
        <w:t> </w:t>
      </w:r>
      <w:r>
        <w:rPr>
          <w:spacing w:val="-1"/>
        </w:rPr>
        <w:t>of</w:t>
      </w:r>
      <w:r>
        <w:rPr>
          <w:spacing w:val="19"/>
        </w:rPr>
        <w:t> </w:t>
      </w:r>
      <w:r>
        <w:rPr>
          <w:spacing w:val="-1"/>
        </w:rPr>
        <w:t>Mines</w:t>
      </w:r>
      <w:r>
        <w:rPr>
          <w:spacing w:val="17"/>
        </w:rPr>
        <w:t> </w:t>
      </w:r>
      <w:r>
        <w:rPr>
          <w:spacing w:val="-1"/>
        </w:rPr>
        <w:t>and</w:t>
      </w:r>
      <w:r>
        <w:rPr>
          <w:spacing w:val="21"/>
        </w:rPr>
        <w:t> </w:t>
      </w:r>
      <w:r>
        <w:rPr>
          <w:spacing w:val="-1"/>
        </w:rPr>
        <w:t>Steel</w:t>
      </w:r>
      <w:r>
        <w:rPr>
          <w:spacing w:val="63"/>
        </w:rPr>
        <w:t> </w:t>
      </w:r>
      <w:r>
        <w:rPr>
          <w:spacing w:val="-1"/>
        </w:rPr>
        <w:t>Development</w:t>
      </w:r>
      <w:r>
        <w:rPr>
          <w:spacing w:val="7"/>
        </w:rPr>
        <w:t> </w:t>
      </w:r>
      <w:r>
        <w:rPr>
          <w:spacing w:val="-1"/>
        </w:rPr>
        <w:t>that</w:t>
      </w:r>
      <w:r>
        <w:rPr>
          <w:spacing w:val="8"/>
        </w:rPr>
        <w:t> </w:t>
      </w:r>
      <w:r>
        <w:rPr/>
        <w:t>is</w:t>
      </w:r>
      <w:r>
        <w:rPr>
          <w:spacing w:val="8"/>
        </w:rPr>
        <w:t> </w:t>
      </w:r>
      <w:r>
        <w:rPr>
          <w:spacing w:val="-1"/>
        </w:rPr>
        <w:t>also</w:t>
      </w:r>
      <w:r>
        <w:rPr>
          <w:spacing w:val="8"/>
        </w:rPr>
        <w:t> </w:t>
      </w:r>
      <w:r>
        <w:rPr>
          <w:spacing w:val="-1"/>
        </w:rPr>
        <w:t>saddled</w:t>
      </w:r>
      <w:r>
        <w:rPr>
          <w:spacing w:val="8"/>
        </w:rPr>
        <w:t> </w:t>
      </w:r>
      <w:r>
        <w:rPr>
          <w:spacing w:val="-1"/>
        </w:rPr>
        <w:t>with</w:t>
      </w:r>
      <w:r>
        <w:rPr>
          <w:spacing w:val="6"/>
        </w:rPr>
        <w:t> </w:t>
      </w:r>
      <w:r>
        <w:rPr/>
        <w:t>the</w:t>
      </w:r>
      <w:r>
        <w:rPr>
          <w:spacing w:val="7"/>
        </w:rPr>
        <w:t> </w:t>
      </w:r>
      <w:r>
        <w:rPr>
          <w:spacing w:val="-1"/>
        </w:rPr>
        <w:t>coordination</w:t>
      </w:r>
      <w:r>
        <w:rPr>
          <w:spacing w:val="8"/>
        </w:rPr>
        <w:t> </w:t>
      </w:r>
      <w:r>
        <w:rPr>
          <w:spacing w:val="-1"/>
        </w:rPr>
        <w:t>of</w:t>
      </w:r>
      <w:r>
        <w:rPr>
          <w:spacing w:val="8"/>
        </w:rPr>
        <w:t> </w:t>
      </w:r>
      <w:r>
        <w:rPr>
          <w:spacing w:val="-1"/>
        </w:rPr>
        <w:t>the</w:t>
      </w:r>
      <w:r>
        <w:rPr>
          <w:spacing w:val="8"/>
        </w:rPr>
        <w:t> </w:t>
      </w:r>
      <w:r>
        <w:rPr>
          <w:spacing w:val="-1"/>
        </w:rPr>
        <w:t>programme</w:t>
      </w:r>
      <w:r>
        <w:rPr>
          <w:spacing w:val="8"/>
        </w:rPr>
        <w:t> </w:t>
      </w:r>
      <w:r>
        <w:rPr/>
        <w:t>is</w:t>
      </w:r>
      <w:r>
        <w:rPr>
          <w:spacing w:val="6"/>
        </w:rPr>
        <w:t> </w:t>
      </w:r>
      <w:r>
        <w:rPr/>
        <w:t>yet</w:t>
      </w:r>
      <w:r>
        <w:rPr>
          <w:spacing w:val="8"/>
        </w:rPr>
        <w:t> </w:t>
      </w:r>
      <w:r>
        <w:rPr/>
        <w:t>to</w:t>
      </w:r>
      <w:r>
        <w:rPr>
          <w:spacing w:val="7"/>
        </w:rPr>
        <w:t> </w:t>
      </w:r>
      <w:r>
        <w:rPr>
          <w:spacing w:val="-1"/>
        </w:rPr>
        <w:t>commence</w:t>
      </w:r>
      <w:r>
        <w:rPr>
          <w:spacing w:val="57"/>
          <w:w w:val="99"/>
        </w:rPr>
        <w:t> </w:t>
      </w:r>
      <w:r>
        <w:rPr>
          <w:spacing w:val="-1"/>
        </w:rPr>
        <w:t>sensitization</w:t>
      </w:r>
      <w:r>
        <w:rPr>
          <w:spacing w:val="30"/>
        </w:rPr>
        <w:t> </w:t>
      </w:r>
      <w:r>
        <w:rPr>
          <w:spacing w:val="-1"/>
        </w:rPr>
        <w:t>of</w:t>
      </w:r>
      <w:r>
        <w:rPr>
          <w:spacing w:val="30"/>
        </w:rPr>
        <w:t> </w:t>
      </w:r>
      <w:r>
        <w:rPr>
          <w:spacing w:val="-1"/>
        </w:rPr>
        <w:t>stakeholders</w:t>
      </w:r>
      <w:r>
        <w:rPr>
          <w:spacing w:val="29"/>
        </w:rPr>
        <w:t> </w:t>
      </w:r>
      <w:r>
        <w:rPr>
          <w:spacing w:val="-1"/>
        </w:rPr>
        <w:t>on</w:t>
      </w:r>
      <w:r>
        <w:rPr>
          <w:spacing w:val="28"/>
        </w:rPr>
        <w:t> </w:t>
      </w:r>
      <w:r>
        <w:rPr>
          <w:spacing w:val="-1"/>
        </w:rPr>
        <w:t>the</w:t>
      </w:r>
      <w:r>
        <w:rPr>
          <w:spacing w:val="31"/>
        </w:rPr>
        <w:t> </w:t>
      </w:r>
      <w:r>
        <w:rPr>
          <w:spacing w:val="-1"/>
        </w:rPr>
        <w:t>fund.</w:t>
      </w:r>
      <w:r>
        <w:rPr>
          <w:spacing w:val="29"/>
        </w:rPr>
        <w:t> </w:t>
      </w:r>
      <w:r>
        <w:rPr>
          <w:spacing w:val="-1"/>
        </w:rPr>
        <w:t>However,</w:t>
      </w:r>
      <w:r>
        <w:rPr>
          <w:spacing w:val="29"/>
        </w:rPr>
        <w:t> </w:t>
      </w:r>
      <w:r>
        <w:rPr/>
        <w:t>a</w:t>
      </w:r>
      <w:r>
        <w:rPr>
          <w:spacing w:val="29"/>
        </w:rPr>
        <w:t> </w:t>
      </w:r>
      <w:r>
        <w:rPr>
          <w:spacing w:val="-1"/>
        </w:rPr>
        <w:t>TSA</w:t>
      </w:r>
      <w:r>
        <w:rPr>
          <w:spacing w:val="30"/>
        </w:rPr>
        <w:t> </w:t>
      </w:r>
      <w:r>
        <w:rPr>
          <w:spacing w:val="-1"/>
        </w:rPr>
        <w:t>Account</w:t>
      </w:r>
      <w:r>
        <w:rPr>
          <w:spacing w:val="31"/>
        </w:rPr>
        <w:t> </w:t>
      </w:r>
      <w:r>
        <w:rPr/>
        <w:t>number</w:t>
      </w:r>
      <w:r>
        <w:rPr>
          <w:spacing w:val="30"/>
        </w:rPr>
        <w:t> </w:t>
      </w:r>
      <w:r>
        <w:rPr>
          <w:spacing w:val="-1"/>
        </w:rPr>
        <w:t>for</w:t>
      </w:r>
      <w:r>
        <w:rPr>
          <w:spacing w:val="30"/>
        </w:rPr>
        <w:t> </w:t>
      </w:r>
      <w:r>
        <w:rPr>
          <w:spacing w:val="-1"/>
        </w:rPr>
        <w:t>the</w:t>
      </w:r>
      <w:r>
        <w:rPr>
          <w:spacing w:val="30"/>
        </w:rPr>
        <w:t> </w:t>
      </w:r>
      <w:r>
        <w:rPr>
          <w:spacing w:val="-1"/>
        </w:rPr>
        <w:t>fund</w:t>
      </w:r>
      <w:r>
        <w:rPr>
          <w:spacing w:val="30"/>
        </w:rPr>
        <w:t> </w:t>
      </w:r>
      <w:r>
        <w:rPr/>
        <w:t>has</w:t>
      </w:r>
      <w:r>
        <w:rPr>
          <w:spacing w:val="61"/>
        </w:rPr>
        <w:t> </w:t>
      </w:r>
      <w:r>
        <w:rPr/>
        <w:t>been</w:t>
      </w:r>
      <w:r>
        <w:rPr>
          <w:spacing w:val="-8"/>
        </w:rPr>
        <w:t> </w:t>
      </w:r>
      <w:r>
        <w:rPr>
          <w:spacing w:val="-1"/>
        </w:rPr>
        <w:t>opened.</w:t>
      </w:r>
    </w:p>
    <w:p>
      <w:pPr>
        <w:spacing w:line="240" w:lineRule="auto" w:before="9"/>
        <w:rPr>
          <w:rFonts w:ascii="Calibri" w:hAnsi="Calibri" w:cs="Calibri" w:eastAsia="Calibri"/>
          <w:sz w:val="21"/>
          <w:szCs w:val="21"/>
        </w:rPr>
      </w:pPr>
    </w:p>
    <w:p>
      <w:pPr>
        <w:spacing w:line="20" w:lineRule="atLeast"/>
        <w:ind w:left="111" w:right="0" w:firstLine="0"/>
        <w:rPr>
          <w:rFonts w:ascii="Calibri" w:hAnsi="Calibri" w:cs="Calibri" w:eastAsia="Calibri"/>
          <w:sz w:val="2"/>
          <w:szCs w:val="2"/>
        </w:rPr>
      </w:pPr>
      <w:r>
        <w:rPr>
          <w:rFonts w:ascii="Calibri" w:hAnsi="Calibri" w:cs="Calibri" w:eastAsia="Calibri"/>
          <w:sz w:val="2"/>
          <w:szCs w:val="2"/>
        </w:rPr>
        <w:pict>
          <v:group style="width:145pt;height:.95pt;mso-position-horizontal-relative:char;mso-position-vertical-relative:line" coordorigin="0,0" coordsize="2900,19">
            <v:group style="position:absolute;left:9;top:9;width:2881;height:2" coordorigin="9,9" coordsize="2881,2">
              <v:shape style="position:absolute;left:9;top:9;width:2881;height:2" coordorigin="9,9" coordsize="2881,0" path="m9,9l2890,9e" filled="false" stroked="true" strokeweight=".94003pt" strokecolor="#000000">
                <v:path arrowok="t"/>
              </v:shape>
            </v:group>
          </v:group>
        </w:pict>
      </w:r>
      <w:r>
        <w:rPr>
          <w:rFonts w:ascii="Calibri" w:hAnsi="Calibri" w:cs="Calibri" w:eastAsia="Calibri"/>
          <w:sz w:val="2"/>
          <w:szCs w:val="2"/>
        </w:rPr>
      </w:r>
    </w:p>
    <w:p>
      <w:pPr>
        <w:pStyle w:val="BodyText"/>
        <w:spacing w:line="240" w:lineRule="auto" w:before="91"/>
        <w:ind w:left="120" w:right="0"/>
        <w:jc w:val="left"/>
      </w:pPr>
      <w:r>
        <w:rPr>
          <w:position w:val="8"/>
          <w:sz w:val="16"/>
        </w:rPr>
        <w:t>21</w:t>
      </w:r>
      <w:r>
        <w:rPr>
          <w:spacing w:val="16"/>
          <w:position w:val="8"/>
          <w:sz w:val="16"/>
        </w:rPr>
        <w:t> </w:t>
      </w:r>
      <w:r>
        <w:rPr>
          <w:spacing w:val="-1"/>
        </w:rPr>
        <w:t>Appendix</w:t>
      </w:r>
      <w:r>
        <w:rPr>
          <w:spacing w:val="-4"/>
        </w:rPr>
        <w:t> </w:t>
      </w:r>
      <w:r>
        <w:rPr/>
        <w:t>14</w:t>
      </w:r>
      <w:r>
        <w:rPr>
          <w:spacing w:val="-4"/>
        </w:rPr>
        <w:t> </w:t>
      </w:r>
      <w:r>
        <w:rPr>
          <w:spacing w:val="-1"/>
        </w:rPr>
        <w:t>schedule</w:t>
      </w:r>
      <w:r>
        <w:rPr>
          <w:spacing w:val="-5"/>
        </w:rPr>
        <w:t> </w:t>
      </w:r>
      <w:r>
        <w:rPr>
          <w:spacing w:val="-1"/>
        </w:rPr>
        <w:t>of </w:t>
      </w:r>
      <w:r>
        <w:rPr/>
        <w:t>reclaimed</w:t>
      </w:r>
      <w:r>
        <w:rPr>
          <w:spacing w:val="-3"/>
        </w:rPr>
        <w:t> </w:t>
      </w:r>
      <w:r>
        <w:rPr>
          <w:spacing w:val="-1"/>
        </w:rPr>
        <w:t>abandoned</w:t>
      </w:r>
      <w:r>
        <w:rPr>
          <w:spacing w:val="-2"/>
        </w:rPr>
        <w:t> </w:t>
      </w:r>
      <w:r>
        <w:rPr>
          <w:spacing w:val="-1"/>
        </w:rPr>
        <w:t>mine</w:t>
      </w:r>
      <w:r>
        <w:rPr>
          <w:spacing w:val="-2"/>
        </w:rPr>
        <w:t> </w:t>
      </w:r>
      <w:r>
        <w:rPr>
          <w:spacing w:val="-1"/>
        </w:rPr>
        <w:t>sites</w:t>
      </w:r>
      <w:r>
        <w:rPr>
          <w:spacing w:val="-3"/>
        </w:rPr>
        <w:t> </w:t>
      </w:r>
      <w:r>
        <w:rPr>
          <w:spacing w:val="-2"/>
        </w:rPr>
        <w:t>in </w:t>
      </w:r>
      <w:r>
        <w:rPr>
          <w:spacing w:val="-1"/>
        </w:rPr>
        <w:t>Nigeria</w:t>
      </w:r>
    </w:p>
    <w:p>
      <w:pPr>
        <w:spacing w:after="0" w:line="240" w:lineRule="auto"/>
        <w:jc w:val="left"/>
        <w:sectPr>
          <w:pgSz w:w="12240" w:h="15840"/>
          <w:pgMar w:header="0" w:footer="763" w:top="1500" w:bottom="960" w:left="1320" w:right="1320"/>
        </w:sectPr>
      </w:pPr>
    </w:p>
    <w:p>
      <w:pPr>
        <w:spacing w:line="240" w:lineRule="auto" w:before="5"/>
        <w:rPr>
          <w:rFonts w:ascii="Calibri" w:hAnsi="Calibri" w:cs="Calibri" w:eastAsia="Calibri"/>
          <w:sz w:val="18"/>
          <w:szCs w:val="18"/>
        </w:rPr>
      </w:pPr>
    </w:p>
    <w:p>
      <w:pPr>
        <w:pStyle w:val="Heading4"/>
        <w:spacing w:line="240" w:lineRule="auto" w:before="51"/>
        <w:ind w:left="220" w:right="0" w:firstLine="0"/>
        <w:jc w:val="left"/>
        <w:rPr>
          <w:b w:val="0"/>
          <w:bCs w:val="0"/>
        </w:rPr>
      </w:pPr>
      <w:r>
        <w:rPr>
          <w:color w:val="385522"/>
        </w:rPr>
        <w:t>6.9.</w:t>
      </w:r>
      <w:r>
        <w:rPr>
          <w:color w:val="385522"/>
          <w:spacing w:val="-13"/>
        </w:rPr>
        <w:t> </w:t>
      </w:r>
      <w:r>
        <w:rPr>
          <w:color w:val="385522"/>
          <w:spacing w:val="-1"/>
        </w:rPr>
        <w:t>Environmental</w:t>
      </w:r>
      <w:r>
        <w:rPr>
          <w:color w:val="385522"/>
          <w:spacing w:val="-12"/>
        </w:rPr>
        <w:t> </w:t>
      </w:r>
      <w:r>
        <w:rPr>
          <w:color w:val="385522"/>
          <w:spacing w:val="-1"/>
        </w:rPr>
        <w:t>Expenditure</w:t>
      </w:r>
      <w:r>
        <w:rPr>
          <w:b w:val="0"/>
        </w:rPr>
      </w:r>
    </w:p>
    <w:p>
      <w:pPr>
        <w:pStyle w:val="BodyText"/>
        <w:spacing w:line="276" w:lineRule="auto" w:before="45"/>
        <w:ind w:right="359"/>
        <w:jc w:val="left"/>
      </w:pPr>
      <w:r>
        <w:rPr/>
        <w:t>The</w:t>
      </w:r>
      <w:r>
        <w:rPr>
          <w:spacing w:val="-6"/>
        </w:rPr>
        <w:t> </w:t>
      </w:r>
      <w:r>
        <w:rPr>
          <w:spacing w:val="-1"/>
        </w:rPr>
        <w:t>total</w:t>
      </w:r>
      <w:r>
        <w:rPr>
          <w:spacing w:val="-5"/>
        </w:rPr>
        <w:t> </w:t>
      </w:r>
      <w:r>
        <w:rPr>
          <w:spacing w:val="-1"/>
        </w:rPr>
        <w:t>environmental</w:t>
      </w:r>
      <w:r>
        <w:rPr>
          <w:spacing w:val="-6"/>
        </w:rPr>
        <w:t> </w:t>
      </w:r>
      <w:r>
        <w:rPr>
          <w:spacing w:val="-1"/>
        </w:rPr>
        <w:t>expenditure</w:t>
      </w:r>
      <w:r>
        <w:rPr>
          <w:spacing w:val="-5"/>
        </w:rPr>
        <w:t> </w:t>
      </w:r>
      <w:r>
        <w:rPr>
          <w:spacing w:val="-1"/>
        </w:rPr>
        <w:t>reported</w:t>
      </w:r>
      <w:r>
        <w:rPr>
          <w:spacing w:val="-4"/>
        </w:rPr>
        <w:t> </w:t>
      </w:r>
      <w:r>
        <w:rPr>
          <w:spacing w:val="-2"/>
        </w:rPr>
        <w:t>in</w:t>
      </w:r>
      <w:r>
        <w:rPr>
          <w:spacing w:val="-6"/>
        </w:rPr>
        <w:t> </w:t>
      </w:r>
      <w:r>
        <w:rPr/>
        <w:t>2019</w:t>
      </w:r>
      <w:r>
        <w:rPr>
          <w:spacing w:val="-6"/>
        </w:rPr>
        <w:t> </w:t>
      </w:r>
      <w:r>
        <w:rPr/>
        <w:t>was</w:t>
      </w:r>
      <w:r>
        <w:rPr>
          <w:spacing w:val="-1"/>
        </w:rPr>
        <w:t> </w:t>
      </w:r>
      <w:r>
        <w:rPr>
          <w:dstrike/>
          <w:spacing w:val="-1"/>
        </w:rPr>
        <w:t>N</w:t>
      </w:r>
      <w:r>
        <w:rPr>
          <w:strike w:val="0"/>
        </w:rPr>
      </w:r>
      <w:r>
        <w:rPr>
          <w:strike w:val="0"/>
          <w:spacing w:val="-1"/>
        </w:rPr>
        <w:t>17,130,400</w:t>
      </w:r>
      <w:r>
        <w:rPr>
          <w:strike w:val="0"/>
          <w:spacing w:val="-4"/>
        </w:rPr>
        <w:t> </w:t>
      </w:r>
      <w:r>
        <w:rPr>
          <w:strike w:val="0"/>
          <w:spacing w:val="-1"/>
        </w:rPr>
        <w:t>covering</w:t>
      </w:r>
      <w:r>
        <w:rPr>
          <w:strike w:val="0"/>
          <w:spacing w:val="75"/>
          <w:w w:val="99"/>
        </w:rPr>
        <w:t> </w:t>
      </w:r>
      <w:r>
        <w:rPr>
          <w:strike w:val="0"/>
          <w:spacing w:val="-1"/>
        </w:rPr>
        <w:t>environmental</w:t>
      </w:r>
      <w:r>
        <w:rPr>
          <w:strike w:val="0"/>
          <w:spacing w:val="-5"/>
        </w:rPr>
        <w:t> </w:t>
      </w:r>
      <w:r>
        <w:rPr>
          <w:strike w:val="0"/>
        </w:rPr>
        <w:t>fees,</w:t>
      </w:r>
      <w:r>
        <w:rPr>
          <w:strike w:val="0"/>
          <w:spacing w:val="-5"/>
        </w:rPr>
        <w:t> </w:t>
      </w:r>
      <w:r>
        <w:rPr>
          <w:strike w:val="0"/>
        </w:rPr>
        <w:t>air</w:t>
      </w:r>
      <w:r>
        <w:rPr>
          <w:strike w:val="0"/>
          <w:spacing w:val="-5"/>
        </w:rPr>
        <w:t> </w:t>
      </w:r>
      <w:r>
        <w:rPr>
          <w:strike w:val="0"/>
          <w:spacing w:val="-1"/>
        </w:rPr>
        <w:t>quality</w:t>
      </w:r>
      <w:r>
        <w:rPr>
          <w:strike w:val="0"/>
          <w:spacing w:val="-3"/>
        </w:rPr>
        <w:t> </w:t>
      </w:r>
      <w:r>
        <w:rPr>
          <w:strike w:val="0"/>
        </w:rPr>
        <w:t>&amp;</w:t>
      </w:r>
      <w:r>
        <w:rPr>
          <w:strike w:val="0"/>
          <w:spacing w:val="-4"/>
        </w:rPr>
        <w:t> </w:t>
      </w:r>
      <w:r>
        <w:rPr>
          <w:strike w:val="0"/>
          <w:spacing w:val="-1"/>
        </w:rPr>
        <w:t>waste</w:t>
      </w:r>
      <w:r>
        <w:rPr>
          <w:strike w:val="0"/>
          <w:spacing w:val="-3"/>
        </w:rPr>
        <w:t> </w:t>
      </w:r>
      <w:r>
        <w:rPr>
          <w:strike w:val="0"/>
          <w:spacing w:val="-1"/>
        </w:rPr>
        <w:t>permits</w:t>
      </w:r>
      <w:r>
        <w:rPr>
          <w:strike w:val="0"/>
          <w:spacing w:val="-3"/>
        </w:rPr>
        <w:t> </w:t>
      </w:r>
      <w:r>
        <w:rPr>
          <w:strike w:val="0"/>
          <w:spacing w:val="-1"/>
        </w:rPr>
        <w:t>and registration</w:t>
      </w:r>
      <w:r>
        <w:rPr>
          <w:strike w:val="0"/>
          <w:spacing w:val="-2"/>
        </w:rPr>
        <w:t> </w:t>
      </w:r>
      <w:r>
        <w:rPr>
          <w:strike w:val="0"/>
          <w:spacing w:val="-1"/>
        </w:rPr>
        <w:t>fees</w:t>
      </w:r>
      <w:r>
        <w:rPr>
          <w:strike w:val="0"/>
          <w:spacing w:val="-5"/>
        </w:rPr>
        <w:t> </w:t>
      </w:r>
      <w:r>
        <w:rPr>
          <w:strike w:val="0"/>
          <w:spacing w:val="-1"/>
        </w:rPr>
        <w:t>for</w:t>
      </w:r>
      <w:r>
        <w:rPr>
          <w:strike w:val="0"/>
          <w:spacing w:val="-3"/>
        </w:rPr>
        <w:t> </w:t>
      </w:r>
      <w:r>
        <w:rPr>
          <w:strike w:val="0"/>
          <w:spacing w:val="-1"/>
        </w:rPr>
        <w:t>EIA</w:t>
      </w:r>
      <w:r>
        <w:rPr>
          <w:strike w:val="0"/>
          <w:spacing w:val="-3"/>
        </w:rPr>
        <w:t> </w:t>
      </w:r>
      <w:r>
        <w:rPr>
          <w:strike w:val="0"/>
        </w:rPr>
        <w:t>as</w:t>
      </w:r>
      <w:r>
        <w:rPr>
          <w:strike w:val="0"/>
          <w:spacing w:val="-3"/>
        </w:rPr>
        <w:t> </w:t>
      </w:r>
      <w:r>
        <w:rPr>
          <w:strike w:val="0"/>
          <w:spacing w:val="-1"/>
        </w:rPr>
        <w:t>presented</w:t>
      </w:r>
      <w:r>
        <w:rPr>
          <w:strike w:val="0"/>
          <w:spacing w:val="-4"/>
        </w:rPr>
        <w:t> </w:t>
      </w:r>
      <w:r>
        <w:rPr>
          <w:strike w:val="0"/>
        </w:rPr>
        <w:t>in</w:t>
      </w:r>
      <w:r>
        <w:rPr>
          <w:strike w:val="0"/>
          <w:spacing w:val="85"/>
        </w:rPr>
        <w:t> </w:t>
      </w:r>
      <w:r>
        <w:rPr>
          <w:strike w:val="0"/>
          <w:spacing w:val="-1"/>
        </w:rPr>
        <w:t>Table</w:t>
      </w:r>
      <w:r>
        <w:rPr>
          <w:strike w:val="0"/>
          <w:spacing w:val="-4"/>
        </w:rPr>
        <w:t> </w:t>
      </w:r>
      <w:r>
        <w:rPr>
          <w:strike w:val="0"/>
        </w:rPr>
        <w:t>58.</w:t>
      </w:r>
    </w:p>
    <w:p>
      <w:pPr>
        <w:spacing w:line="240" w:lineRule="auto" w:before="7"/>
        <w:rPr>
          <w:rFonts w:ascii="Calibri" w:hAnsi="Calibri" w:cs="Calibri" w:eastAsia="Calibri"/>
          <w:sz w:val="27"/>
          <w:szCs w:val="27"/>
        </w:rPr>
      </w:pPr>
    </w:p>
    <w:p>
      <w:pPr>
        <w:spacing w:before="0"/>
        <w:ind w:left="220" w:right="0" w:firstLine="0"/>
        <w:jc w:val="left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b/>
          <w:color w:val="528135"/>
          <w:spacing w:val="-1"/>
          <w:sz w:val="18"/>
        </w:rPr>
        <w:t>Table</w:t>
      </w:r>
      <w:r>
        <w:rPr>
          <w:rFonts w:ascii="Calibri"/>
          <w:b/>
          <w:color w:val="528135"/>
          <w:spacing w:val="-7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17:</w:t>
      </w:r>
      <w:r>
        <w:rPr>
          <w:rFonts w:ascii="Calibri"/>
          <w:b/>
          <w:color w:val="528135"/>
          <w:spacing w:val="-6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Environmental</w:t>
      </w:r>
      <w:r>
        <w:rPr>
          <w:rFonts w:ascii="Calibri"/>
          <w:b/>
          <w:color w:val="528135"/>
          <w:spacing w:val="-8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Expenditure</w:t>
      </w:r>
      <w:r>
        <w:rPr>
          <w:rFonts w:ascii="Calibri"/>
          <w:sz w:val="18"/>
        </w:rPr>
      </w:r>
    </w:p>
    <w:p>
      <w:pPr>
        <w:spacing w:line="240" w:lineRule="auto" w:before="1"/>
        <w:rPr>
          <w:rFonts w:ascii="Calibri" w:hAnsi="Calibri" w:cs="Calibri" w:eastAsia="Calibri"/>
          <w:b/>
          <w:bCs/>
          <w:sz w:val="17"/>
          <w:szCs w:val="17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5"/>
        <w:gridCol w:w="2339"/>
        <w:gridCol w:w="1718"/>
        <w:gridCol w:w="2088"/>
        <w:gridCol w:w="1472"/>
        <w:gridCol w:w="1346"/>
      </w:tblGrid>
      <w:tr>
        <w:trPr>
          <w:trHeight w:val="775" w:hRule="exact"/>
        </w:trPr>
        <w:tc>
          <w:tcPr>
            <w:tcW w:w="60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"/>
              <w:ind w:left="14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S/N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3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"/>
              <w:ind w:left="76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Company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7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"/>
              <w:ind w:left="568" w:right="253" w:hanging="329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Environmental</w:t>
            </w:r>
            <w:r>
              <w:rPr>
                <w:rFonts w:ascii="Calibri"/>
                <w:b/>
                <w:spacing w:val="24"/>
                <w:w w:val="99"/>
                <w:sz w:val="20"/>
              </w:rPr>
              <w:t> </w:t>
            </w:r>
            <w:r>
              <w:rPr>
                <w:rFonts w:ascii="Calibri"/>
                <w:b/>
                <w:spacing w:val="-1"/>
                <w:sz w:val="20"/>
              </w:rPr>
              <w:t>fee</w:t>
            </w:r>
            <w:r>
              <w:rPr>
                <w:rFonts w:ascii="Calibri"/>
                <w:b/>
                <w:spacing w:val="-6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(</w:t>
            </w:r>
            <w:r>
              <w:rPr>
                <w:rFonts w:ascii="Calibri"/>
                <w:b/>
                <w:strike/>
                <w:sz w:val="20"/>
              </w:rPr>
            </w:r>
            <w:r>
              <w:rPr>
                <w:rFonts w:ascii="Calibri"/>
                <w:b/>
                <w:strike/>
                <w:sz w:val="20"/>
                <w:u w:val="thick" w:color="000000"/>
              </w:rPr>
              <w:t>N)</w:t>
            </w:r>
            <w:r>
              <w:rPr>
                <w:rFonts w:ascii="Calibri"/>
                <w:b/>
                <w:strike w:val="0"/>
                <w:w w:val="99"/>
                <w:sz w:val="20"/>
                <w:u w:val="thick" w:color="000000"/>
              </w:rPr>
            </w:r>
            <w:r>
              <w:rPr>
                <w:rFonts w:ascii="Calibri"/>
                <w:b/>
                <w:strike w:val="0"/>
                <w:w w:val="99"/>
                <w:sz w:val="20"/>
              </w:rPr>
            </w:r>
            <w:r>
              <w:rPr>
                <w:rFonts w:ascii="Calibri"/>
                <w:strike w:val="0"/>
                <w:sz w:val="20"/>
              </w:rPr>
            </w:r>
          </w:p>
        </w:tc>
        <w:tc>
          <w:tcPr>
            <w:tcW w:w="208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"/>
              <w:ind w:left="612" w:right="249" w:hanging="363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Air</w:t>
            </w:r>
            <w:r>
              <w:rPr>
                <w:rFonts w:ascii="Calibri"/>
                <w:b/>
                <w:spacing w:val="-5"/>
                <w:sz w:val="20"/>
              </w:rPr>
              <w:t> </w:t>
            </w:r>
            <w:r>
              <w:rPr>
                <w:rFonts w:ascii="Calibri"/>
                <w:b/>
                <w:spacing w:val="-1"/>
                <w:sz w:val="20"/>
              </w:rPr>
              <w:t>quality</w:t>
            </w:r>
            <w:r>
              <w:rPr>
                <w:rFonts w:ascii="Calibri"/>
                <w:b/>
                <w:spacing w:val="-6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&amp;</w:t>
            </w:r>
            <w:r>
              <w:rPr>
                <w:rFonts w:ascii="Calibri"/>
                <w:b/>
                <w:spacing w:val="-4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waste</w:t>
            </w:r>
            <w:r>
              <w:rPr>
                <w:rFonts w:ascii="Calibri"/>
                <w:b/>
                <w:spacing w:val="27"/>
                <w:w w:val="99"/>
                <w:sz w:val="20"/>
              </w:rPr>
              <w:t> </w:t>
            </w:r>
            <w:r>
              <w:rPr>
                <w:rFonts w:ascii="Calibri"/>
                <w:b/>
                <w:spacing w:val="-1"/>
                <w:sz w:val="20"/>
              </w:rPr>
              <w:t>Permit</w:t>
            </w:r>
            <w:r>
              <w:rPr>
                <w:rFonts w:ascii="Calibri"/>
                <w:b/>
                <w:spacing w:val="-9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(</w:t>
            </w:r>
            <w:r>
              <w:rPr>
                <w:rFonts w:ascii="Calibri"/>
                <w:b/>
                <w:strike/>
                <w:sz w:val="20"/>
              </w:rPr>
            </w:r>
            <w:r>
              <w:rPr>
                <w:rFonts w:ascii="Calibri"/>
                <w:b/>
                <w:strike/>
                <w:sz w:val="20"/>
                <w:u w:val="thick" w:color="000000"/>
              </w:rPr>
              <w:t>N)</w:t>
            </w:r>
            <w:r>
              <w:rPr>
                <w:rFonts w:ascii="Calibri"/>
                <w:b/>
                <w:strike w:val="0"/>
                <w:w w:val="99"/>
                <w:sz w:val="20"/>
                <w:u w:val="thick" w:color="000000"/>
              </w:rPr>
            </w:r>
            <w:r>
              <w:rPr>
                <w:rFonts w:ascii="Calibri"/>
                <w:b/>
                <w:strike w:val="0"/>
                <w:w w:val="99"/>
                <w:sz w:val="20"/>
              </w:rPr>
            </w:r>
            <w:r>
              <w:rPr>
                <w:rFonts w:ascii="Calibri"/>
                <w:strike w:val="0"/>
                <w:sz w:val="20"/>
              </w:rPr>
            </w:r>
          </w:p>
        </w:tc>
        <w:tc>
          <w:tcPr>
            <w:tcW w:w="147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"/>
              <w:ind w:left="230" w:right="233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w w:val="95"/>
                <w:sz w:val="20"/>
              </w:rPr>
              <w:t>Registration</w:t>
            </w:r>
            <w:r>
              <w:rPr>
                <w:rFonts w:ascii="Calibri"/>
                <w:b/>
                <w:spacing w:val="22"/>
                <w:w w:val="99"/>
                <w:sz w:val="20"/>
              </w:rPr>
              <w:t> </w:t>
            </w:r>
            <w:r>
              <w:rPr>
                <w:rFonts w:ascii="Calibri"/>
                <w:b/>
                <w:spacing w:val="-1"/>
                <w:sz w:val="20"/>
              </w:rPr>
              <w:t>fees</w:t>
            </w:r>
            <w:r>
              <w:rPr>
                <w:rFonts w:ascii="Calibri"/>
                <w:b/>
                <w:spacing w:val="-6"/>
                <w:sz w:val="20"/>
              </w:rPr>
              <w:t> </w:t>
            </w:r>
            <w:r>
              <w:rPr>
                <w:rFonts w:ascii="Calibri"/>
                <w:b/>
                <w:spacing w:val="-1"/>
                <w:sz w:val="20"/>
              </w:rPr>
              <w:t>for</w:t>
            </w:r>
            <w:r>
              <w:rPr>
                <w:rFonts w:ascii="Calibri"/>
                <w:b/>
                <w:spacing w:val="-3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EIA</w:t>
            </w:r>
            <w:r>
              <w:rPr>
                <w:rFonts w:ascii="Calibri"/>
                <w:b/>
                <w:spacing w:val="24"/>
                <w:w w:val="99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(</w:t>
            </w:r>
            <w:r>
              <w:rPr>
                <w:rFonts w:ascii="Calibri"/>
                <w:b/>
                <w:strike/>
                <w:sz w:val="20"/>
              </w:rPr>
            </w:r>
            <w:r>
              <w:rPr>
                <w:rFonts w:ascii="Calibri"/>
                <w:b/>
                <w:strike/>
                <w:sz w:val="20"/>
                <w:u w:val="thick" w:color="000000"/>
              </w:rPr>
              <w:t>N)</w:t>
            </w:r>
            <w:r>
              <w:rPr>
                <w:rFonts w:ascii="Calibri"/>
                <w:b/>
                <w:strike w:val="0"/>
                <w:w w:val="99"/>
                <w:sz w:val="20"/>
                <w:u w:val="thick" w:color="000000"/>
              </w:rPr>
            </w:r>
            <w:r>
              <w:rPr>
                <w:rFonts w:ascii="Calibri"/>
                <w:b/>
                <w:strike w:val="0"/>
                <w:w w:val="99"/>
                <w:sz w:val="20"/>
              </w:rPr>
            </w:r>
            <w:r>
              <w:rPr>
                <w:rFonts w:ascii="Calibri"/>
                <w:strike w:val="0"/>
                <w:sz w:val="20"/>
              </w:rPr>
            </w:r>
          </w:p>
        </w:tc>
        <w:tc>
          <w:tcPr>
            <w:tcW w:w="13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"/>
              <w:ind w:left="31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Total</w:t>
            </w:r>
            <w:r>
              <w:rPr>
                <w:rFonts w:ascii="Calibri"/>
                <w:b/>
                <w:spacing w:val="-8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(</w:t>
            </w:r>
            <w:r>
              <w:rPr>
                <w:rFonts w:ascii="Calibri"/>
                <w:b/>
                <w:strike/>
                <w:sz w:val="20"/>
              </w:rPr>
            </w:r>
            <w:r>
              <w:rPr>
                <w:rFonts w:ascii="Calibri"/>
                <w:b/>
                <w:strike/>
                <w:sz w:val="20"/>
                <w:u w:val="thick" w:color="000000"/>
              </w:rPr>
              <w:t>N)</w:t>
            </w:r>
            <w:r>
              <w:rPr>
                <w:rFonts w:ascii="Calibri"/>
                <w:b/>
                <w:strike w:val="0"/>
                <w:w w:val="99"/>
                <w:sz w:val="20"/>
                <w:u w:val="thick" w:color="000000"/>
              </w:rPr>
            </w:r>
            <w:r>
              <w:rPr>
                <w:rFonts w:ascii="Calibri"/>
                <w:b/>
                <w:strike w:val="0"/>
                <w:w w:val="99"/>
                <w:sz w:val="20"/>
              </w:rPr>
            </w:r>
            <w:r>
              <w:rPr>
                <w:rFonts w:ascii="Calibri"/>
                <w:strike w:val="0"/>
                <w:sz w:val="20"/>
              </w:rPr>
            </w:r>
          </w:p>
        </w:tc>
      </w:tr>
      <w:tr>
        <w:trPr>
          <w:trHeight w:val="265" w:hRule="exact"/>
        </w:trPr>
        <w:tc>
          <w:tcPr>
            <w:tcW w:w="60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1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1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3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1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CLC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z w:val="20"/>
              </w:rPr>
              <w:t>Technical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and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7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1"/>
              <w:ind w:right="107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-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08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1"/>
              <w:ind w:left="132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290,000</w:t>
            </w:r>
          </w:p>
        </w:tc>
        <w:tc>
          <w:tcPr>
            <w:tcW w:w="147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1"/>
              <w:ind w:right="107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-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1"/>
              <w:ind w:left="58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290,000</w:t>
            </w:r>
          </w:p>
        </w:tc>
      </w:tr>
      <w:tr>
        <w:trPr>
          <w:trHeight w:val="235" w:hRule="exact"/>
        </w:trPr>
        <w:tc>
          <w:tcPr>
            <w:tcW w:w="60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23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26" w:lineRule="exact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Engineering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z w:val="20"/>
              </w:rPr>
              <w:t>Nig.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7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/>
          </w:p>
        </w:tc>
        <w:tc>
          <w:tcPr>
            <w:tcW w:w="208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/>
          </w:p>
        </w:tc>
        <w:tc>
          <w:tcPr>
            <w:tcW w:w="147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/>
          </w:p>
        </w:tc>
        <w:tc>
          <w:tcPr>
            <w:tcW w:w="13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/>
          </w:p>
        </w:tc>
      </w:tr>
      <w:tr>
        <w:trPr>
          <w:trHeight w:val="497" w:hRule="exact"/>
        </w:trPr>
        <w:tc>
          <w:tcPr>
            <w:tcW w:w="60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2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3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561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Dantata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&amp;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Sawoe</w:t>
            </w:r>
            <w:r>
              <w:rPr>
                <w:rFonts w:ascii="Calibri"/>
                <w:spacing w:val="29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Construction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Co.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Nig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7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80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4,050,000</w:t>
            </w:r>
          </w:p>
        </w:tc>
        <w:tc>
          <w:tcPr>
            <w:tcW w:w="208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right="107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-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47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right="107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-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43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4,050,000</w:t>
            </w:r>
          </w:p>
        </w:tc>
      </w:tr>
      <w:tr>
        <w:trPr>
          <w:trHeight w:val="312" w:hRule="exact"/>
        </w:trPr>
        <w:tc>
          <w:tcPr>
            <w:tcW w:w="60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3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3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FIRST</w:t>
            </w:r>
            <w:r>
              <w:rPr>
                <w:rFonts w:ascii="Calibri"/>
                <w:spacing w:val="-12"/>
                <w:sz w:val="20"/>
              </w:rPr>
              <w:t> </w:t>
            </w:r>
            <w:r>
              <w:rPr>
                <w:rFonts w:ascii="Calibri"/>
                <w:sz w:val="20"/>
              </w:rPr>
              <w:t>PATRIOT</w:t>
            </w:r>
            <w:r>
              <w:rPr>
                <w:rFonts w:ascii="Calibri"/>
                <w:spacing w:val="-11"/>
                <w:sz w:val="20"/>
              </w:rPr>
              <w:t> </w:t>
            </w:r>
            <w:r>
              <w:rPr>
                <w:rFonts w:ascii="Calibri"/>
                <w:sz w:val="20"/>
              </w:rPr>
              <w:t>LIMITED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7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95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290,000</w:t>
            </w:r>
          </w:p>
        </w:tc>
        <w:tc>
          <w:tcPr>
            <w:tcW w:w="208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right="107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-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47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right="107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-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58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290,000</w:t>
            </w:r>
          </w:p>
        </w:tc>
      </w:tr>
      <w:tr>
        <w:trPr>
          <w:trHeight w:val="310" w:hRule="exact"/>
        </w:trPr>
        <w:tc>
          <w:tcPr>
            <w:tcW w:w="60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5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4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3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Lafarge</w:t>
            </w:r>
            <w:r>
              <w:rPr>
                <w:rFonts w:ascii="Calibri"/>
                <w:spacing w:val="-11"/>
                <w:sz w:val="20"/>
              </w:rPr>
              <w:t> </w:t>
            </w:r>
            <w:r>
              <w:rPr>
                <w:rFonts w:ascii="Calibri"/>
                <w:sz w:val="20"/>
              </w:rPr>
              <w:t>Plc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7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80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5,458,400</w:t>
            </w:r>
          </w:p>
        </w:tc>
        <w:tc>
          <w:tcPr>
            <w:tcW w:w="208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right="107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-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47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right="107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-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43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5,458,400</w:t>
            </w:r>
          </w:p>
        </w:tc>
      </w:tr>
      <w:tr>
        <w:trPr>
          <w:trHeight w:val="310" w:hRule="exact"/>
        </w:trPr>
        <w:tc>
          <w:tcPr>
            <w:tcW w:w="60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5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3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Mark-Sino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Nig.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7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5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40,000</w:t>
            </w:r>
          </w:p>
        </w:tc>
        <w:tc>
          <w:tcPr>
            <w:tcW w:w="208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right="107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-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47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right="107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-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68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40,000</w:t>
            </w:r>
          </w:p>
        </w:tc>
      </w:tr>
      <w:tr>
        <w:trPr>
          <w:trHeight w:val="310" w:hRule="exact"/>
        </w:trPr>
        <w:tc>
          <w:tcPr>
            <w:tcW w:w="60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6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3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Mother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Cat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Nig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7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right="107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-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08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right="107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-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47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70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250,000</w:t>
            </w:r>
          </w:p>
        </w:tc>
        <w:tc>
          <w:tcPr>
            <w:tcW w:w="13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58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250,000</w:t>
            </w:r>
          </w:p>
        </w:tc>
      </w:tr>
      <w:tr>
        <w:trPr>
          <w:trHeight w:val="310" w:hRule="exact"/>
        </w:trPr>
        <w:tc>
          <w:tcPr>
            <w:tcW w:w="60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7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3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SOLID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UNIT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NIG.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7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right="107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-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08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right="107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-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47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55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1,350,000</w:t>
            </w:r>
          </w:p>
        </w:tc>
        <w:tc>
          <w:tcPr>
            <w:tcW w:w="13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43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1,350,000</w:t>
            </w:r>
          </w:p>
        </w:tc>
      </w:tr>
      <w:tr>
        <w:trPr>
          <w:trHeight w:val="310" w:hRule="exact"/>
        </w:trPr>
        <w:tc>
          <w:tcPr>
            <w:tcW w:w="60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8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3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Triacta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Nig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7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80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3,300,000</w:t>
            </w:r>
          </w:p>
        </w:tc>
        <w:tc>
          <w:tcPr>
            <w:tcW w:w="208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right="107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-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47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55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1,000,000</w:t>
            </w:r>
          </w:p>
        </w:tc>
        <w:tc>
          <w:tcPr>
            <w:tcW w:w="13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6"/>
              <w:ind w:left="43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4,300,000</w:t>
            </w:r>
          </w:p>
        </w:tc>
      </w:tr>
      <w:tr>
        <w:trPr>
          <w:trHeight w:val="312" w:hRule="exact"/>
        </w:trPr>
        <w:tc>
          <w:tcPr>
            <w:tcW w:w="60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6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9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3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XinXin</w:t>
            </w:r>
            <w:r>
              <w:rPr>
                <w:rFonts w:ascii="Calibri"/>
                <w:spacing w:val="-10"/>
                <w:sz w:val="20"/>
              </w:rPr>
              <w:t> </w:t>
            </w:r>
            <w:r>
              <w:rPr>
                <w:rFonts w:ascii="Calibri"/>
                <w:sz w:val="20"/>
              </w:rPr>
              <w:t>Mining</w:t>
            </w:r>
            <w:r>
              <w:rPr>
                <w:rFonts w:ascii="Calibri"/>
                <w:spacing w:val="-11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Resources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7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right="107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-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08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right="107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-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47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55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1,100,000</w:t>
            </w:r>
          </w:p>
        </w:tc>
        <w:tc>
          <w:tcPr>
            <w:tcW w:w="13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43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1,100,000</w:t>
            </w:r>
          </w:p>
        </w:tc>
      </w:tr>
      <w:tr>
        <w:trPr>
          <w:trHeight w:val="310" w:hRule="exact"/>
        </w:trPr>
        <w:tc>
          <w:tcPr>
            <w:tcW w:w="60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5"/>
              <w:ind w:left="1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10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3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Zeberced</w:t>
            </w:r>
            <w:r>
              <w:rPr>
                <w:rFonts w:ascii="Calibri"/>
                <w:spacing w:val="-14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Limited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7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right="107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-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08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right="107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-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47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9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2,000</w:t>
            </w:r>
          </w:p>
        </w:tc>
        <w:tc>
          <w:tcPr>
            <w:tcW w:w="13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left="78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2,000</w:t>
            </w:r>
          </w:p>
        </w:tc>
      </w:tr>
      <w:tr>
        <w:trPr>
          <w:trHeight w:val="300" w:hRule="exact"/>
        </w:trPr>
        <w:tc>
          <w:tcPr>
            <w:tcW w:w="60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23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/>
          </w:p>
        </w:tc>
        <w:tc>
          <w:tcPr>
            <w:tcW w:w="17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69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13,138,400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08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132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290,000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47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54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3,702,000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left="32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17,130,400</w:t>
            </w:r>
            <w:r>
              <w:rPr>
                <w:rFonts w:ascii="Calibri"/>
                <w:sz w:val="20"/>
              </w:rPr>
            </w:r>
          </w:p>
        </w:tc>
      </w:tr>
    </w:tbl>
    <w:p>
      <w:pPr>
        <w:spacing w:before="11"/>
        <w:ind w:left="266" w:right="0" w:firstLine="0"/>
        <w:jc w:val="both"/>
        <w:rPr>
          <w:rFonts w:ascii="Calibri" w:hAnsi="Calibri" w:cs="Calibri" w:eastAsia="Calibri"/>
          <w:sz w:val="20"/>
          <w:szCs w:val="20"/>
        </w:rPr>
      </w:pPr>
      <w:r>
        <w:rPr>
          <w:rFonts w:ascii="Calibri"/>
          <w:b/>
          <w:color w:val="528135"/>
          <w:spacing w:val="-1"/>
          <w:sz w:val="20"/>
        </w:rPr>
        <w:t>Source:</w:t>
      </w:r>
      <w:r>
        <w:rPr>
          <w:rFonts w:ascii="Calibri"/>
          <w:b/>
          <w:color w:val="528135"/>
          <w:spacing w:val="-7"/>
          <w:sz w:val="20"/>
        </w:rPr>
        <w:t> </w:t>
      </w:r>
      <w:r>
        <w:rPr>
          <w:rFonts w:ascii="Calibri"/>
          <w:b/>
          <w:color w:val="528135"/>
          <w:sz w:val="20"/>
        </w:rPr>
        <w:t>2019</w:t>
      </w:r>
      <w:r>
        <w:rPr>
          <w:rFonts w:ascii="Calibri"/>
          <w:b/>
          <w:color w:val="528135"/>
          <w:spacing w:val="-8"/>
          <w:sz w:val="20"/>
        </w:rPr>
        <w:t> </w:t>
      </w:r>
      <w:r>
        <w:rPr>
          <w:rFonts w:ascii="Calibri"/>
          <w:b/>
          <w:color w:val="528135"/>
          <w:sz w:val="20"/>
        </w:rPr>
        <w:t>NEITI</w:t>
      </w:r>
      <w:r>
        <w:rPr>
          <w:rFonts w:ascii="Calibri"/>
          <w:b/>
          <w:color w:val="528135"/>
          <w:spacing w:val="-9"/>
          <w:sz w:val="20"/>
        </w:rPr>
        <w:t> </w:t>
      </w:r>
      <w:r>
        <w:rPr>
          <w:rFonts w:ascii="Calibri"/>
          <w:b/>
          <w:color w:val="528135"/>
          <w:sz w:val="20"/>
        </w:rPr>
        <w:t>SMA</w:t>
      </w:r>
      <w:r>
        <w:rPr>
          <w:rFonts w:ascii="Calibri"/>
          <w:b/>
          <w:color w:val="528135"/>
          <w:spacing w:val="-8"/>
          <w:sz w:val="20"/>
        </w:rPr>
        <w:t> </w:t>
      </w:r>
      <w:r>
        <w:rPr>
          <w:rFonts w:ascii="Calibri"/>
          <w:b/>
          <w:color w:val="528135"/>
          <w:sz w:val="20"/>
        </w:rPr>
        <w:t>Templates</w:t>
      </w:r>
      <w:r>
        <w:rPr>
          <w:rFonts w:ascii="Calibri"/>
          <w:sz w:val="20"/>
        </w:rPr>
      </w:r>
    </w:p>
    <w:p>
      <w:pPr>
        <w:spacing w:line="240" w:lineRule="auto" w:before="10"/>
        <w:rPr>
          <w:rFonts w:ascii="Calibri" w:hAnsi="Calibri" w:cs="Calibri" w:eastAsia="Calibri"/>
          <w:b/>
          <w:bCs/>
          <w:sz w:val="25"/>
          <w:szCs w:val="25"/>
        </w:rPr>
      </w:pPr>
    </w:p>
    <w:p>
      <w:pPr>
        <w:pStyle w:val="Heading4"/>
        <w:spacing w:line="240" w:lineRule="auto"/>
        <w:ind w:left="431" w:right="0" w:firstLine="0"/>
        <w:jc w:val="left"/>
        <w:rPr>
          <w:b w:val="0"/>
          <w:bCs w:val="0"/>
        </w:rPr>
      </w:pPr>
      <w:r>
        <w:rPr>
          <w:color w:val="385522"/>
        </w:rPr>
        <w:t>6.10</w:t>
      </w:r>
      <w:r>
        <w:rPr>
          <w:color w:val="385522"/>
          <w:spacing w:val="18"/>
        </w:rPr>
        <w:t> </w:t>
      </w:r>
      <w:r>
        <w:rPr>
          <w:color w:val="385522"/>
          <w:spacing w:val="-1"/>
        </w:rPr>
        <w:t>Sector Reforms</w:t>
      </w:r>
      <w:r>
        <w:rPr>
          <w:color w:val="385522"/>
          <w:spacing w:val="-3"/>
        </w:rPr>
        <w:t> </w:t>
      </w:r>
      <w:r>
        <w:rPr>
          <w:color w:val="385522"/>
          <w:spacing w:val="-1"/>
        </w:rPr>
        <w:t>and</w:t>
      </w:r>
      <w:r>
        <w:rPr>
          <w:color w:val="385522"/>
          <w:spacing w:val="-2"/>
        </w:rPr>
        <w:t> </w:t>
      </w:r>
      <w:r>
        <w:rPr>
          <w:color w:val="385522"/>
          <w:spacing w:val="-1"/>
        </w:rPr>
        <w:t>Emerging</w:t>
      </w:r>
      <w:r>
        <w:rPr>
          <w:color w:val="385522"/>
          <w:spacing w:val="-5"/>
        </w:rPr>
        <w:t> </w:t>
      </w:r>
      <w:r>
        <w:rPr>
          <w:color w:val="385522"/>
          <w:spacing w:val="-1"/>
        </w:rPr>
        <w:t>Issues</w:t>
      </w:r>
      <w:r>
        <w:rPr>
          <w:b w:val="0"/>
        </w:rPr>
      </w:r>
    </w:p>
    <w:p>
      <w:pPr>
        <w:pStyle w:val="BodyText"/>
        <w:spacing w:line="276" w:lineRule="auto" w:before="43"/>
        <w:ind w:right="221"/>
        <w:jc w:val="both"/>
      </w:pPr>
      <w:r>
        <w:rPr/>
        <w:t>The</w:t>
      </w:r>
      <w:r>
        <w:rPr>
          <w:spacing w:val="21"/>
        </w:rPr>
        <w:t> </w:t>
      </w:r>
      <w:r>
        <w:rPr>
          <w:spacing w:val="-1"/>
        </w:rPr>
        <w:t>solid</w:t>
      </w:r>
      <w:r>
        <w:rPr>
          <w:spacing w:val="23"/>
        </w:rPr>
        <w:t> </w:t>
      </w:r>
      <w:r>
        <w:rPr>
          <w:spacing w:val="-1"/>
        </w:rPr>
        <w:t>minerals</w:t>
      </w:r>
      <w:r>
        <w:rPr>
          <w:spacing w:val="21"/>
        </w:rPr>
        <w:t> </w:t>
      </w:r>
      <w:r>
        <w:rPr>
          <w:spacing w:val="-2"/>
        </w:rPr>
        <w:t>sector</w:t>
      </w:r>
      <w:r>
        <w:rPr>
          <w:spacing w:val="24"/>
        </w:rPr>
        <w:t> </w:t>
      </w:r>
      <w:r>
        <w:rPr/>
        <w:t>in</w:t>
      </w:r>
      <w:r>
        <w:rPr>
          <w:spacing w:val="19"/>
        </w:rPr>
        <w:t> </w:t>
      </w:r>
      <w:r>
        <w:rPr/>
        <w:t>Nigeria</w:t>
      </w:r>
      <w:r>
        <w:rPr>
          <w:spacing w:val="22"/>
        </w:rPr>
        <w:t> </w:t>
      </w:r>
      <w:r>
        <w:rPr/>
        <w:t>is</w:t>
      </w:r>
      <w:r>
        <w:rPr>
          <w:spacing w:val="21"/>
        </w:rPr>
        <w:t> </w:t>
      </w:r>
      <w:r>
        <w:rPr>
          <w:spacing w:val="-1"/>
        </w:rPr>
        <w:t>private</w:t>
      </w:r>
      <w:r>
        <w:rPr>
          <w:spacing w:val="22"/>
        </w:rPr>
        <w:t> </w:t>
      </w:r>
      <w:r>
        <w:rPr>
          <w:spacing w:val="-1"/>
        </w:rPr>
        <w:t>sector</w:t>
      </w:r>
      <w:r>
        <w:rPr>
          <w:spacing w:val="21"/>
        </w:rPr>
        <w:t> </w:t>
      </w:r>
      <w:r>
        <w:rPr>
          <w:spacing w:val="-1"/>
        </w:rPr>
        <w:t>driven</w:t>
      </w:r>
      <w:r>
        <w:rPr>
          <w:spacing w:val="22"/>
        </w:rPr>
        <w:t> </w:t>
      </w:r>
      <w:r>
        <w:rPr>
          <w:spacing w:val="-1"/>
        </w:rPr>
        <w:t>with</w:t>
      </w:r>
      <w:r>
        <w:rPr>
          <w:spacing w:val="22"/>
        </w:rPr>
        <w:t> </w:t>
      </w:r>
      <w:r>
        <w:rPr/>
        <w:t>government</w:t>
      </w:r>
      <w:r>
        <w:rPr>
          <w:spacing w:val="20"/>
        </w:rPr>
        <w:t> </w:t>
      </w:r>
      <w:r>
        <w:rPr>
          <w:spacing w:val="-1"/>
        </w:rPr>
        <w:t>providing</w:t>
      </w:r>
      <w:r>
        <w:rPr>
          <w:spacing w:val="20"/>
        </w:rPr>
        <w:t> </w:t>
      </w:r>
      <w:r>
        <w:rPr>
          <w:spacing w:val="-1"/>
        </w:rPr>
        <w:t>policy</w:t>
      </w:r>
      <w:r>
        <w:rPr>
          <w:spacing w:val="56"/>
        </w:rPr>
        <w:t> </w:t>
      </w:r>
      <w:r>
        <w:rPr>
          <w:spacing w:val="-1"/>
        </w:rPr>
        <w:t>direction</w:t>
      </w:r>
      <w:r>
        <w:rPr>
          <w:spacing w:val="15"/>
        </w:rPr>
        <w:t> </w:t>
      </w:r>
      <w:r>
        <w:rPr>
          <w:spacing w:val="-1"/>
        </w:rPr>
        <w:t>and</w:t>
      </w:r>
      <w:r>
        <w:rPr>
          <w:spacing w:val="13"/>
        </w:rPr>
        <w:t> </w:t>
      </w:r>
      <w:r>
        <w:rPr>
          <w:spacing w:val="-1"/>
        </w:rPr>
        <w:t>regulatory</w:t>
      </w:r>
      <w:r>
        <w:rPr>
          <w:spacing w:val="13"/>
        </w:rPr>
        <w:t> </w:t>
      </w:r>
      <w:r>
        <w:rPr>
          <w:spacing w:val="-1"/>
        </w:rPr>
        <w:t>framework</w:t>
      </w:r>
      <w:r>
        <w:rPr>
          <w:spacing w:val="14"/>
        </w:rPr>
        <w:t> </w:t>
      </w:r>
      <w:r>
        <w:rPr>
          <w:spacing w:val="-1"/>
        </w:rPr>
        <w:t>towards</w:t>
      </w:r>
      <w:r>
        <w:rPr>
          <w:spacing w:val="14"/>
        </w:rPr>
        <w:t> </w:t>
      </w:r>
      <w:r>
        <w:rPr>
          <w:spacing w:val="-1"/>
        </w:rPr>
        <w:t>revamping</w:t>
      </w:r>
      <w:r>
        <w:rPr>
          <w:spacing w:val="12"/>
        </w:rPr>
        <w:t> </w:t>
      </w:r>
      <w:r>
        <w:rPr>
          <w:spacing w:val="-1"/>
        </w:rPr>
        <w:t>the</w:t>
      </w:r>
      <w:r>
        <w:rPr>
          <w:spacing w:val="15"/>
        </w:rPr>
        <w:t> </w:t>
      </w:r>
      <w:r>
        <w:rPr>
          <w:spacing w:val="-1"/>
        </w:rPr>
        <w:t>sector</w:t>
      </w:r>
      <w:r>
        <w:rPr>
          <w:spacing w:val="16"/>
        </w:rPr>
        <w:t> </w:t>
      </w:r>
      <w:r>
        <w:rPr>
          <w:spacing w:val="-2"/>
        </w:rPr>
        <w:t>as</w:t>
      </w:r>
      <w:r>
        <w:rPr>
          <w:spacing w:val="14"/>
        </w:rPr>
        <w:t> </w:t>
      </w:r>
      <w:r>
        <w:rPr/>
        <w:t>a</w:t>
      </w:r>
      <w:r>
        <w:rPr>
          <w:spacing w:val="15"/>
        </w:rPr>
        <w:t> </w:t>
      </w:r>
      <w:r>
        <w:rPr>
          <w:spacing w:val="-1"/>
        </w:rPr>
        <w:t>major</w:t>
      </w:r>
      <w:r>
        <w:rPr>
          <w:spacing w:val="13"/>
        </w:rPr>
        <w:t> </w:t>
      </w:r>
      <w:r>
        <w:rPr>
          <w:spacing w:val="-1"/>
        </w:rPr>
        <w:t>source</w:t>
      </w:r>
      <w:r>
        <w:rPr>
          <w:spacing w:val="13"/>
        </w:rPr>
        <w:t> </w:t>
      </w:r>
      <w:r>
        <w:rPr>
          <w:spacing w:val="-1"/>
        </w:rPr>
        <w:t>of</w:t>
      </w:r>
      <w:r>
        <w:rPr>
          <w:spacing w:val="78"/>
        </w:rPr>
        <w:t> </w:t>
      </w:r>
      <w:r>
        <w:rPr>
          <w:spacing w:val="-1"/>
        </w:rPr>
        <w:t>revenue.</w:t>
      </w:r>
      <w:r>
        <w:rPr>
          <w:spacing w:val="41"/>
        </w:rPr>
        <w:t> </w:t>
      </w:r>
      <w:r>
        <w:rPr>
          <w:spacing w:val="-1"/>
        </w:rPr>
        <w:t>Government</w:t>
      </w:r>
      <w:r>
        <w:rPr>
          <w:spacing w:val="39"/>
        </w:rPr>
        <w:t> </w:t>
      </w:r>
      <w:r>
        <w:rPr/>
        <w:t>efforts</w:t>
      </w:r>
      <w:r>
        <w:rPr>
          <w:spacing w:val="40"/>
        </w:rPr>
        <w:t> </w:t>
      </w:r>
      <w:r>
        <w:rPr>
          <w:spacing w:val="-1"/>
        </w:rPr>
        <w:t>over</w:t>
      </w:r>
      <w:r>
        <w:rPr>
          <w:spacing w:val="40"/>
        </w:rPr>
        <w:t> </w:t>
      </w:r>
      <w:r>
        <w:rPr>
          <w:spacing w:val="-1"/>
        </w:rPr>
        <w:t>the</w:t>
      </w:r>
      <w:r>
        <w:rPr>
          <w:spacing w:val="43"/>
        </w:rPr>
        <w:t> </w:t>
      </w:r>
      <w:r>
        <w:rPr>
          <w:spacing w:val="-1"/>
        </w:rPr>
        <w:t>years</w:t>
      </w:r>
      <w:r>
        <w:rPr>
          <w:spacing w:val="41"/>
        </w:rPr>
        <w:t> </w:t>
      </w:r>
      <w:r>
        <w:rPr/>
        <w:t>have</w:t>
      </w:r>
      <w:r>
        <w:rPr>
          <w:spacing w:val="41"/>
        </w:rPr>
        <w:t> </w:t>
      </w:r>
      <w:r>
        <w:rPr>
          <w:spacing w:val="-1"/>
        </w:rPr>
        <w:t>been</w:t>
      </w:r>
      <w:r>
        <w:rPr>
          <w:spacing w:val="42"/>
        </w:rPr>
        <w:t> </w:t>
      </w:r>
      <w:r>
        <w:rPr>
          <w:spacing w:val="-1"/>
        </w:rPr>
        <w:t>towards</w:t>
      </w:r>
      <w:r>
        <w:rPr>
          <w:spacing w:val="40"/>
        </w:rPr>
        <w:t> </w:t>
      </w:r>
      <w:r>
        <w:rPr/>
        <w:t>creating</w:t>
      </w:r>
      <w:r>
        <w:rPr>
          <w:spacing w:val="40"/>
        </w:rPr>
        <w:t> </w:t>
      </w:r>
      <w:r>
        <w:rPr/>
        <w:t>an</w:t>
      </w:r>
      <w:r>
        <w:rPr>
          <w:spacing w:val="41"/>
        </w:rPr>
        <w:t> </w:t>
      </w:r>
      <w:r>
        <w:rPr>
          <w:spacing w:val="-1"/>
        </w:rPr>
        <w:t>enabling</w:t>
      </w:r>
      <w:r>
        <w:rPr>
          <w:spacing w:val="59"/>
          <w:w w:val="99"/>
        </w:rPr>
        <w:t> </w:t>
      </w:r>
      <w:r>
        <w:rPr/>
        <w:t>environment</w:t>
      </w:r>
      <w:r>
        <w:rPr>
          <w:spacing w:val="-6"/>
        </w:rPr>
        <w:t> </w:t>
      </w:r>
      <w:r>
        <w:rPr>
          <w:spacing w:val="-1"/>
        </w:rPr>
        <w:t>through</w:t>
      </w:r>
      <w:r>
        <w:rPr>
          <w:spacing w:val="-5"/>
        </w:rPr>
        <w:t> </w:t>
      </w:r>
      <w:r>
        <w:rPr>
          <w:spacing w:val="-2"/>
        </w:rPr>
        <w:t>the</w:t>
      </w:r>
      <w:r>
        <w:rPr>
          <w:spacing w:val="-3"/>
        </w:rPr>
        <w:t> </w:t>
      </w:r>
      <w:r>
        <w:rPr>
          <w:spacing w:val="-1"/>
        </w:rPr>
        <w:t>systematic</w:t>
      </w:r>
      <w:r>
        <w:rPr>
          <w:spacing w:val="-5"/>
        </w:rPr>
        <w:t> </w:t>
      </w:r>
      <w:r>
        <w:rPr/>
        <w:t>removal</w:t>
      </w:r>
      <w:r>
        <w:rPr>
          <w:spacing w:val="-6"/>
        </w:rPr>
        <w:t> </w:t>
      </w:r>
      <w:r>
        <w:rPr>
          <w:spacing w:val="-1"/>
        </w:rPr>
        <w:t>of</w:t>
      </w:r>
      <w:r>
        <w:rPr>
          <w:spacing w:val="-3"/>
        </w:rPr>
        <w:t> </w:t>
      </w:r>
      <w:r>
        <w:rPr>
          <w:spacing w:val="-1"/>
        </w:rPr>
        <w:t>identified</w:t>
      </w:r>
      <w:r>
        <w:rPr>
          <w:spacing w:val="-6"/>
        </w:rPr>
        <w:t> </w:t>
      </w:r>
      <w:r>
        <w:rPr>
          <w:spacing w:val="-1"/>
        </w:rPr>
        <w:t>barriers</w:t>
      </w:r>
      <w:r>
        <w:rPr>
          <w:spacing w:val="-4"/>
        </w:rPr>
        <w:t> </w:t>
      </w:r>
      <w:r>
        <w:rPr>
          <w:spacing w:val="-1"/>
        </w:rPr>
        <w:t>to</w:t>
      </w:r>
      <w:r>
        <w:rPr>
          <w:spacing w:val="-4"/>
        </w:rPr>
        <w:t> </w:t>
      </w:r>
      <w:r>
        <w:rPr>
          <w:spacing w:val="-1"/>
        </w:rPr>
        <w:t>sectorial</w:t>
      </w:r>
      <w:r>
        <w:rPr>
          <w:spacing w:val="-4"/>
        </w:rPr>
        <w:t> </w:t>
      </w:r>
      <w:r>
        <w:rPr>
          <w:spacing w:val="-1"/>
        </w:rPr>
        <w:t>development.</w:t>
      </w:r>
    </w:p>
    <w:p>
      <w:pPr>
        <w:spacing w:line="240" w:lineRule="auto" w:before="8"/>
        <w:rPr>
          <w:rFonts w:ascii="Calibri" w:hAnsi="Calibri" w:cs="Calibri" w:eastAsia="Calibri"/>
          <w:sz w:val="27"/>
          <w:szCs w:val="27"/>
        </w:rPr>
      </w:pPr>
    </w:p>
    <w:p>
      <w:pPr>
        <w:pStyle w:val="BodyText"/>
        <w:spacing w:line="276" w:lineRule="auto"/>
        <w:ind w:right="213"/>
        <w:jc w:val="both"/>
      </w:pPr>
      <w:r>
        <w:rPr/>
        <w:t>As</w:t>
      </w:r>
      <w:r>
        <w:rPr>
          <w:spacing w:val="47"/>
        </w:rPr>
        <w:t> </w:t>
      </w:r>
      <w:r>
        <w:rPr>
          <w:spacing w:val="-1"/>
        </w:rPr>
        <w:t>part</w:t>
      </w:r>
      <w:r>
        <w:rPr>
          <w:spacing w:val="49"/>
        </w:rPr>
        <w:t> </w:t>
      </w:r>
      <w:r>
        <w:rPr>
          <w:spacing w:val="-1"/>
        </w:rPr>
        <w:t>of</w:t>
      </w:r>
      <w:r>
        <w:rPr>
          <w:spacing w:val="51"/>
        </w:rPr>
        <w:t> </w:t>
      </w:r>
      <w:r>
        <w:rPr>
          <w:spacing w:val="-1"/>
        </w:rPr>
        <w:t>the</w:t>
      </w:r>
      <w:r>
        <w:rPr>
          <w:spacing w:val="46"/>
        </w:rPr>
        <w:t> </w:t>
      </w:r>
      <w:r>
        <w:rPr>
          <w:spacing w:val="-1"/>
        </w:rPr>
        <w:t>efforts</w:t>
      </w:r>
      <w:r>
        <w:rPr>
          <w:spacing w:val="48"/>
        </w:rPr>
        <w:t> </w:t>
      </w:r>
      <w:r>
        <w:rPr>
          <w:spacing w:val="-1"/>
        </w:rPr>
        <w:t>toward</w:t>
      </w:r>
      <w:r>
        <w:rPr>
          <w:spacing w:val="48"/>
        </w:rPr>
        <w:t> </w:t>
      </w:r>
      <w:r>
        <w:rPr>
          <w:spacing w:val="-1"/>
        </w:rPr>
        <w:t>revamping</w:t>
      </w:r>
      <w:r>
        <w:rPr>
          <w:spacing w:val="46"/>
        </w:rPr>
        <w:t> </w:t>
      </w:r>
      <w:r>
        <w:rPr>
          <w:spacing w:val="-1"/>
        </w:rPr>
        <w:t>the</w:t>
      </w:r>
      <w:r>
        <w:rPr>
          <w:spacing w:val="48"/>
        </w:rPr>
        <w:t> </w:t>
      </w:r>
      <w:r>
        <w:rPr>
          <w:spacing w:val="-1"/>
        </w:rPr>
        <w:t>sector,</w:t>
      </w:r>
      <w:r>
        <w:rPr>
          <w:spacing w:val="49"/>
        </w:rPr>
        <w:t> </w:t>
      </w:r>
      <w:r>
        <w:rPr/>
        <w:t>a</w:t>
      </w:r>
      <w:r>
        <w:rPr>
          <w:spacing w:val="46"/>
        </w:rPr>
        <w:t> </w:t>
      </w:r>
      <w:r>
        <w:rPr>
          <w:spacing w:val="-1"/>
        </w:rPr>
        <w:t>multi</w:t>
      </w:r>
      <w:r>
        <w:rPr>
          <w:spacing w:val="49"/>
        </w:rPr>
        <w:t> </w:t>
      </w:r>
      <w:r>
        <w:rPr>
          <w:spacing w:val="-1"/>
        </w:rPr>
        <w:t>stakeholder</w:t>
      </w:r>
      <w:r>
        <w:rPr>
          <w:spacing w:val="48"/>
        </w:rPr>
        <w:t> </w:t>
      </w:r>
      <w:r>
        <w:rPr>
          <w:spacing w:val="-1"/>
        </w:rPr>
        <w:t>group</w:t>
      </w:r>
      <w:r>
        <w:rPr>
          <w:spacing w:val="47"/>
        </w:rPr>
        <w:t> </w:t>
      </w:r>
      <w:r>
        <w:rPr>
          <w:spacing w:val="-1"/>
        </w:rPr>
        <w:t>(MSG)</w:t>
      </w:r>
      <w:r>
        <w:rPr>
          <w:spacing w:val="47"/>
        </w:rPr>
        <w:t> </w:t>
      </w:r>
      <w:r>
        <w:rPr/>
        <w:t>was</w:t>
      </w:r>
      <w:r>
        <w:rPr>
          <w:spacing w:val="75"/>
        </w:rPr>
        <w:t> </w:t>
      </w:r>
      <w:r>
        <w:rPr>
          <w:spacing w:val="-1"/>
        </w:rPr>
        <w:t>constituted</w:t>
      </w:r>
      <w:r>
        <w:rPr>
          <w:spacing w:val="2"/>
        </w:rPr>
        <w:t> </w:t>
      </w:r>
      <w:r>
        <w:rPr/>
        <w:t>to</w:t>
      </w:r>
      <w:r>
        <w:rPr>
          <w:spacing w:val="3"/>
        </w:rPr>
        <w:t> </w:t>
      </w:r>
      <w:r>
        <w:rPr>
          <w:spacing w:val="-1"/>
        </w:rPr>
        <w:t>develop</w:t>
      </w:r>
      <w:r>
        <w:rPr>
          <w:spacing w:val="5"/>
        </w:rPr>
        <w:t> </w:t>
      </w:r>
      <w:r>
        <w:rPr/>
        <w:t>a</w:t>
      </w:r>
      <w:r>
        <w:rPr>
          <w:spacing w:val="2"/>
        </w:rPr>
        <w:t> </w:t>
      </w:r>
      <w:r>
        <w:rPr>
          <w:spacing w:val="-1"/>
        </w:rPr>
        <w:t>coherent</w:t>
      </w:r>
      <w:r>
        <w:rPr>
          <w:spacing w:val="5"/>
        </w:rPr>
        <w:t> </w:t>
      </w:r>
      <w:r>
        <w:rPr>
          <w:spacing w:val="-1"/>
        </w:rPr>
        <w:t>strategy</w:t>
      </w:r>
      <w:r>
        <w:rPr>
          <w:spacing w:val="3"/>
        </w:rPr>
        <w:t> </w:t>
      </w:r>
      <w:r>
        <w:rPr/>
        <w:t>to</w:t>
      </w:r>
      <w:r>
        <w:rPr>
          <w:spacing w:val="3"/>
        </w:rPr>
        <w:t> </w:t>
      </w:r>
      <w:r>
        <w:rPr>
          <w:spacing w:val="-1"/>
        </w:rPr>
        <w:t>rejuvenate</w:t>
      </w:r>
      <w:r>
        <w:rPr>
          <w:spacing w:val="3"/>
        </w:rPr>
        <w:t> </w:t>
      </w:r>
      <w:r>
        <w:rPr/>
        <w:t>the</w:t>
      </w:r>
      <w:r>
        <w:rPr>
          <w:spacing w:val="3"/>
        </w:rPr>
        <w:t> </w:t>
      </w:r>
      <w:r>
        <w:rPr>
          <w:spacing w:val="-1"/>
        </w:rPr>
        <w:t>mining</w:t>
      </w:r>
      <w:r>
        <w:rPr>
          <w:spacing w:val="4"/>
        </w:rPr>
        <w:t> </w:t>
      </w:r>
      <w:r>
        <w:rPr/>
        <w:t>sector.</w:t>
      </w:r>
      <w:r>
        <w:rPr>
          <w:spacing w:val="3"/>
        </w:rPr>
        <w:t> </w:t>
      </w:r>
      <w:r>
        <w:rPr/>
        <w:t>This</w:t>
      </w:r>
      <w:r>
        <w:rPr>
          <w:spacing w:val="4"/>
        </w:rPr>
        <w:t> </w:t>
      </w:r>
      <w:r>
        <w:rPr/>
        <w:t>is</w:t>
      </w:r>
      <w:r>
        <w:rPr>
          <w:spacing w:val="6"/>
        </w:rPr>
        <w:t> </w:t>
      </w:r>
      <w:r>
        <w:rPr>
          <w:spacing w:val="-1"/>
        </w:rPr>
        <w:t>summarized</w:t>
      </w:r>
      <w:r>
        <w:rPr>
          <w:spacing w:val="67"/>
          <w:w w:val="99"/>
        </w:rPr>
        <w:t> </w:t>
      </w:r>
      <w:r>
        <w:rPr/>
        <w:t>as</w:t>
      </w:r>
      <w:r>
        <w:rPr>
          <w:spacing w:val="-4"/>
        </w:rPr>
        <w:t> </w:t>
      </w:r>
      <w:r>
        <w:rPr>
          <w:spacing w:val="-1"/>
        </w:rPr>
        <w:t>follows:</w:t>
      </w:r>
      <w:r>
        <w:rPr/>
      </w:r>
    </w:p>
    <w:p>
      <w:pPr>
        <w:pStyle w:val="BodyText"/>
        <w:numPr>
          <w:ilvl w:val="0"/>
          <w:numId w:val="28"/>
        </w:numPr>
        <w:tabs>
          <w:tab w:pos="581" w:val="left" w:leader="none"/>
        </w:tabs>
        <w:spacing w:line="277" w:lineRule="auto" w:before="0" w:after="0"/>
        <w:ind w:left="580" w:right="214" w:hanging="360"/>
        <w:jc w:val="left"/>
      </w:pPr>
      <w:r>
        <w:rPr/>
        <w:t>to</w:t>
      </w:r>
      <w:r>
        <w:rPr>
          <w:spacing w:val="3"/>
        </w:rPr>
        <w:t> </w:t>
      </w:r>
      <w:r>
        <w:rPr>
          <w:spacing w:val="-1"/>
        </w:rPr>
        <w:t>create</w:t>
      </w:r>
      <w:r>
        <w:rPr>
          <w:spacing w:val="3"/>
        </w:rPr>
        <w:t> </w:t>
      </w:r>
      <w:r>
        <w:rPr/>
        <w:t>a</w:t>
      </w:r>
      <w:r>
        <w:rPr>
          <w:spacing w:val="2"/>
        </w:rPr>
        <w:t> </w:t>
      </w:r>
      <w:r>
        <w:rPr>
          <w:spacing w:val="-1"/>
        </w:rPr>
        <w:t>globally</w:t>
      </w:r>
      <w:r>
        <w:rPr>
          <w:spacing w:val="2"/>
        </w:rPr>
        <w:t> </w:t>
      </w:r>
      <w:r>
        <w:rPr>
          <w:spacing w:val="-1"/>
        </w:rPr>
        <w:t>competitive</w:t>
      </w:r>
      <w:r>
        <w:rPr>
          <w:spacing w:val="3"/>
        </w:rPr>
        <w:t> </w:t>
      </w:r>
      <w:r>
        <w:rPr>
          <w:spacing w:val="-1"/>
        </w:rPr>
        <w:t>sector</w:t>
      </w:r>
      <w:r>
        <w:rPr>
          <w:spacing w:val="3"/>
        </w:rPr>
        <w:t> </w:t>
      </w:r>
      <w:r>
        <w:rPr>
          <w:spacing w:val="-1"/>
        </w:rPr>
        <w:t>capable</w:t>
      </w:r>
      <w:r>
        <w:rPr>
          <w:spacing w:val="3"/>
        </w:rPr>
        <w:t> </w:t>
      </w:r>
      <w:r>
        <w:rPr>
          <w:spacing w:val="-1"/>
        </w:rPr>
        <w:t>of</w:t>
      </w:r>
      <w:r>
        <w:rPr>
          <w:spacing w:val="3"/>
        </w:rPr>
        <w:t> </w:t>
      </w:r>
      <w:r>
        <w:rPr>
          <w:spacing w:val="-1"/>
        </w:rPr>
        <w:t>contributing</w:t>
      </w:r>
      <w:r>
        <w:rPr>
          <w:spacing w:val="2"/>
        </w:rPr>
        <w:t> </w:t>
      </w:r>
      <w:r>
        <w:rPr>
          <w:spacing w:val="-1"/>
        </w:rPr>
        <w:t>to</w:t>
      </w:r>
      <w:r>
        <w:rPr>
          <w:spacing w:val="4"/>
        </w:rPr>
        <w:t> </w:t>
      </w:r>
      <w:r>
        <w:rPr>
          <w:spacing w:val="-1"/>
        </w:rPr>
        <w:t>wealth</w:t>
      </w:r>
      <w:r>
        <w:rPr>
          <w:spacing w:val="1"/>
        </w:rPr>
        <w:t> </w:t>
      </w:r>
      <w:r>
        <w:rPr/>
        <w:t>creation,</w:t>
      </w:r>
      <w:r>
        <w:rPr>
          <w:spacing w:val="9"/>
        </w:rPr>
        <w:t> </w:t>
      </w:r>
      <w:r>
        <w:rPr>
          <w:spacing w:val="-1"/>
        </w:rPr>
        <w:t>providing</w:t>
      </w:r>
      <w:r>
        <w:rPr>
          <w:spacing w:val="57"/>
          <w:w w:val="99"/>
        </w:rPr>
        <w:t> </w:t>
      </w:r>
      <w:r>
        <w:rPr>
          <w:spacing w:val="-1"/>
        </w:rPr>
        <w:t>jobs</w:t>
      </w:r>
      <w:r>
        <w:rPr>
          <w:spacing w:val="-2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1"/>
        </w:rPr>
        <w:t>advancing </w:t>
      </w:r>
      <w:r>
        <w:rPr>
          <w:spacing w:val="-2"/>
        </w:rPr>
        <w:t>social </w:t>
      </w:r>
      <w:r>
        <w:rPr/>
        <w:t>and</w:t>
      </w:r>
      <w:r>
        <w:rPr>
          <w:spacing w:val="-3"/>
        </w:rPr>
        <w:t> </w:t>
      </w:r>
      <w:r>
        <w:rPr>
          <w:spacing w:val="-1"/>
        </w:rPr>
        <w:t>human</w:t>
      </w:r>
      <w:r>
        <w:rPr>
          <w:spacing w:val="-2"/>
        </w:rPr>
        <w:t> </w:t>
      </w:r>
      <w:r>
        <w:rPr>
          <w:spacing w:val="-1"/>
        </w:rPr>
        <w:t>security;</w:t>
      </w:r>
      <w:r>
        <w:rPr/>
      </w:r>
    </w:p>
    <w:p>
      <w:pPr>
        <w:pStyle w:val="BodyText"/>
        <w:numPr>
          <w:ilvl w:val="0"/>
          <w:numId w:val="28"/>
        </w:numPr>
        <w:tabs>
          <w:tab w:pos="581" w:val="left" w:leader="none"/>
        </w:tabs>
        <w:spacing w:line="277" w:lineRule="auto" w:before="0" w:after="0"/>
        <w:ind w:left="580" w:right="222" w:hanging="360"/>
        <w:jc w:val="left"/>
      </w:pPr>
      <w:r>
        <w:rPr>
          <w:spacing w:val="-1"/>
        </w:rPr>
        <w:t>making</w:t>
      </w:r>
      <w:r>
        <w:rPr>
          <w:spacing w:val="4"/>
        </w:rPr>
        <w:t> </w:t>
      </w:r>
      <w:r>
        <w:rPr>
          <w:spacing w:val="-1"/>
        </w:rPr>
        <w:t>the</w:t>
      </w:r>
      <w:r>
        <w:rPr>
          <w:spacing w:val="6"/>
        </w:rPr>
        <w:t> </w:t>
      </w:r>
      <w:r>
        <w:rPr>
          <w:spacing w:val="-1"/>
        </w:rPr>
        <w:t>mining</w:t>
      </w:r>
      <w:r>
        <w:rPr>
          <w:spacing w:val="4"/>
        </w:rPr>
        <w:t> </w:t>
      </w:r>
      <w:r>
        <w:rPr>
          <w:spacing w:val="-2"/>
        </w:rPr>
        <w:t>sector</w:t>
      </w:r>
      <w:r>
        <w:rPr>
          <w:spacing w:val="6"/>
        </w:rPr>
        <w:t> </w:t>
      </w:r>
      <w:r>
        <w:rPr/>
        <w:t>a</w:t>
      </w:r>
      <w:r>
        <w:rPr>
          <w:spacing w:val="5"/>
        </w:rPr>
        <w:t> </w:t>
      </w:r>
      <w:r>
        <w:rPr>
          <w:spacing w:val="-1"/>
        </w:rPr>
        <w:t>catalyst</w:t>
      </w:r>
      <w:r>
        <w:rPr>
          <w:spacing w:val="4"/>
        </w:rPr>
        <w:t> </w:t>
      </w:r>
      <w:r>
        <w:rPr/>
        <w:t>to</w:t>
      </w:r>
      <w:r>
        <w:rPr>
          <w:spacing w:val="4"/>
        </w:rPr>
        <w:t> </w:t>
      </w:r>
      <w:r>
        <w:rPr/>
        <w:t>drive</w:t>
      </w:r>
      <w:r>
        <w:rPr>
          <w:spacing w:val="2"/>
        </w:rPr>
        <w:t> </w:t>
      </w:r>
      <w:r>
        <w:rPr>
          <w:spacing w:val="-1"/>
        </w:rPr>
        <w:t>domestic</w:t>
      </w:r>
      <w:r>
        <w:rPr>
          <w:spacing w:val="5"/>
        </w:rPr>
        <w:t> </w:t>
      </w:r>
      <w:r>
        <w:rPr>
          <w:spacing w:val="-1"/>
        </w:rPr>
        <w:t>industrialization</w:t>
      </w:r>
      <w:r>
        <w:rPr>
          <w:spacing w:val="6"/>
        </w:rPr>
        <w:t> </w:t>
      </w:r>
      <w:r>
        <w:rPr/>
        <w:t>as</w:t>
      </w:r>
      <w:r>
        <w:rPr>
          <w:spacing w:val="2"/>
        </w:rPr>
        <w:t> </w:t>
      </w:r>
      <w:r>
        <w:rPr/>
        <w:t>well</w:t>
      </w:r>
      <w:r>
        <w:rPr>
          <w:spacing w:val="6"/>
        </w:rPr>
        <w:t> </w:t>
      </w:r>
      <w:r>
        <w:rPr/>
        <w:t>as</w:t>
      </w:r>
      <w:r>
        <w:rPr>
          <w:spacing w:val="4"/>
        </w:rPr>
        <w:t> </w:t>
      </w:r>
      <w:r>
        <w:rPr>
          <w:spacing w:val="-1"/>
        </w:rPr>
        <w:t>competing</w:t>
      </w:r>
      <w:r>
        <w:rPr>
          <w:spacing w:val="81"/>
          <w:w w:val="99"/>
        </w:rPr>
        <w:t> </w:t>
      </w:r>
      <w:r>
        <w:rPr/>
        <w:t>in</w:t>
      </w:r>
      <w:r>
        <w:rPr>
          <w:spacing w:val="-4"/>
        </w:rPr>
        <w:t> </w:t>
      </w:r>
      <w:r>
        <w:rPr>
          <w:spacing w:val="-1"/>
        </w:rPr>
        <w:t>global</w:t>
      </w:r>
      <w:r>
        <w:rPr>
          <w:spacing w:val="-3"/>
        </w:rPr>
        <w:t> </w:t>
      </w:r>
      <w:r>
        <w:rPr>
          <w:spacing w:val="-1"/>
        </w:rPr>
        <w:t>markets;</w:t>
      </w:r>
      <w:r>
        <w:rPr/>
      </w:r>
    </w:p>
    <w:p>
      <w:pPr>
        <w:pStyle w:val="BodyText"/>
        <w:numPr>
          <w:ilvl w:val="0"/>
          <w:numId w:val="28"/>
        </w:numPr>
        <w:tabs>
          <w:tab w:pos="581" w:val="left" w:leader="none"/>
        </w:tabs>
        <w:spacing w:line="291" w:lineRule="exact" w:before="0" w:after="0"/>
        <w:ind w:left="580" w:right="0" w:hanging="360"/>
        <w:jc w:val="both"/>
      </w:pPr>
      <w:r>
        <w:rPr>
          <w:spacing w:val="-1"/>
        </w:rPr>
        <w:t>Develop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1"/>
        </w:rPr>
        <w:t>value-chain</w:t>
      </w:r>
      <w:r>
        <w:rPr>
          <w:spacing w:val="-3"/>
        </w:rPr>
        <w:t> </w:t>
      </w:r>
      <w:r>
        <w:rPr>
          <w:spacing w:val="-1"/>
        </w:rPr>
        <w:t>based</w:t>
      </w:r>
      <w:r>
        <w:rPr>
          <w:spacing w:val="-2"/>
        </w:rPr>
        <w:t> </w:t>
      </w:r>
      <w:r>
        <w:rPr>
          <w:spacing w:val="-1"/>
        </w:rPr>
        <w:t>growth</w:t>
      </w:r>
      <w:r>
        <w:rPr>
          <w:spacing w:val="-4"/>
        </w:rPr>
        <w:t> </w:t>
      </w:r>
      <w:r>
        <w:rPr/>
        <w:t>plan.</w:t>
      </w:r>
    </w:p>
    <w:p>
      <w:pPr>
        <w:pStyle w:val="BodyText"/>
        <w:spacing w:line="240" w:lineRule="auto" w:before="43"/>
        <w:ind w:right="0"/>
        <w:jc w:val="both"/>
      </w:pPr>
      <w:r>
        <w:rPr/>
        <w:t>A</w:t>
      </w:r>
      <w:r>
        <w:rPr>
          <w:spacing w:val="-3"/>
        </w:rPr>
        <w:t> </w:t>
      </w:r>
      <w:r>
        <w:rPr/>
        <w:t>diagram</w:t>
      </w:r>
      <w:r>
        <w:rPr>
          <w:spacing w:val="-5"/>
        </w:rPr>
        <w:t> </w:t>
      </w:r>
      <w:r>
        <w:rPr>
          <w:spacing w:val="-1"/>
        </w:rPr>
        <w:t>summarizing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road</w:t>
      </w:r>
      <w:r>
        <w:rPr>
          <w:spacing w:val="-4"/>
        </w:rPr>
        <w:t> </w:t>
      </w:r>
      <w:r>
        <w:rPr/>
        <w:t>map</w:t>
      </w:r>
      <w:r>
        <w:rPr>
          <w:spacing w:val="-5"/>
        </w:rPr>
        <w:t> </w:t>
      </w:r>
      <w:r>
        <w:rPr/>
        <w:t>is</w:t>
      </w:r>
      <w:r>
        <w:rPr>
          <w:spacing w:val="-3"/>
        </w:rPr>
        <w:t> </w:t>
      </w:r>
      <w:r>
        <w:rPr>
          <w:spacing w:val="-1"/>
        </w:rPr>
        <w:t>presented</w:t>
      </w:r>
      <w:r>
        <w:rPr>
          <w:spacing w:val="-2"/>
        </w:rPr>
        <w:t> </w:t>
      </w:r>
      <w:r>
        <w:rPr>
          <w:spacing w:val="-1"/>
        </w:rPr>
        <w:t>below:</w:t>
      </w:r>
      <w:r>
        <w:rPr/>
      </w:r>
    </w:p>
    <w:p>
      <w:pPr>
        <w:spacing w:after="0" w:line="240" w:lineRule="auto"/>
        <w:jc w:val="both"/>
        <w:sectPr>
          <w:pgSz w:w="12240" w:h="15840"/>
          <w:pgMar w:header="0" w:footer="763" w:top="1500" w:bottom="960" w:left="1220" w:right="1220"/>
        </w:sect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11"/>
        <w:rPr>
          <w:rFonts w:ascii="Calibri" w:hAnsi="Calibri" w:cs="Calibri" w:eastAsia="Calibri"/>
          <w:sz w:val="17"/>
          <w:szCs w:val="17"/>
        </w:rPr>
      </w:pPr>
    </w:p>
    <w:p>
      <w:pPr>
        <w:spacing w:line="200" w:lineRule="atLeast"/>
        <w:ind w:left="622" w:right="0" w:firstLine="0"/>
        <w:rPr>
          <w:rFonts w:ascii="Calibri" w:hAnsi="Calibri" w:cs="Calibri" w:eastAsia="Calibri"/>
          <w:sz w:val="20"/>
          <w:szCs w:val="20"/>
        </w:rPr>
      </w:pPr>
      <w:r>
        <w:rPr>
          <w:rFonts w:ascii="Calibri" w:hAnsi="Calibri" w:cs="Calibri" w:eastAsia="Calibri"/>
          <w:sz w:val="20"/>
          <w:szCs w:val="20"/>
        </w:rPr>
        <w:drawing>
          <wp:inline distT="0" distB="0" distL="0" distR="0">
            <wp:extent cx="5259508" cy="2971800"/>
            <wp:effectExtent l="0" t="0" r="0" b="0"/>
            <wp:docPr id="97" name="image65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8" name="image65.jpeg"/>
                    <pic:cNvPicPr/>
                  </pic:nvPicPr>
                  <pic:blipFill>
                    <a:blip r:embed="rId1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9508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 w:eastAsia="Calibri"/>
          <w:sz w:val="20"/>
          <w:szCs w:val="20"/>
        </w:rPr>
      </w:r>
    </w:p>
    <w:p>
      <w:pPr>
        <w:spacing w:before="33"/>
        <w:ind w:left="100" w:right="0" w:firstLine="0"/>
        <w:jc w:val="both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b/>
          <w:color w:val="528135"/>
          <w:spacing w:val="-1"/>
          <w:sz w:val="18"/>
        </w:rPr>
        <w:t>Figure</w:t>
      </w:r>
      <w:r>
        <w:rPr>
          <w:rFonts w:ascii="Calibri"/>
          <w:b/>
          <w:color w:val="528135"/>
          <w:spacing w:val="-4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37:</w:t>
      </w:r>
      <w:r>
        <w:rPr>
          <w:rFonts w:ascii="Calibri"/>
          <w:b/>
          <w:color w:val="528135"/>
          <w:spacing w:val="-3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Mining</w:t>
      </w:r>
      <w:r>
        <w:rPr>
          <w:rFonts w:ascii="Calibri"/>
          <w:b/>
          <w:color w:val="528135"/>
          <w:spacing w:val="-3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Sector</w:t>
      </w:r>
      <w:r>
        <w:rPr>
          <w:rFonts w:ascii="Calibri"/>
          <w:b/>
          <w:color w:val="528135"/>
          <w:spacing w:val="-3"/>
          <w:sz w:val="18"/>
        </w:rPr>
        <w:t> </w:t>
      </w:r>
      <w:r>
        <w:rPr>
          <w:rFonts w:ascii="Calibri"/>
          <w:b/>
          <w:color w:val="528135"/>
          <w:sz w:val="18"/>
        </w:rPr>
        <w:t>Road</w:t>
      </w:r>
      <w:r>
        <w:rPr>
          <w:rFonts w:ascii="Calibri"/>
          <w:b/>
          <w:color w:val="528135"/>
          <w:spacing w:val="-4"/>
          <w:sz w:val="18"/>
        </w:rPr>
        <w:t> </w:t>
      </w:r>
      <w:r>
        <w:rPr>
          <w:rFonts w:ascii="Calibri"/>
          <w:b/>
          <w:color w:val="528135"/>
          <w:sz w:val="18"/>
        </w:rPr>
        <w:t>Map</w:t>
      </w:r>
      <w:r>
        <w:rPr>
          <w:rFonts w:ascii="Calibri"/>
          <w:sz w:val="18"/>
        </w:rPr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18"/>
          <w:szCs w:val="18"/>
        </w:rPr>
      </w:pPr>
    </w:p>
    <w:p>
      <w:pPr>
        <w:spacing w:line="240" w:lineRule="auto" w:before="9"/>
        <w:rPr>
          <w:rFonts w:ascii="Calibri" w:hAnsi="Calibri" w:cs="Calibri" w:eastAsia="Calibri"/>
          <w:b/>
          <w:bCs/>
          <w:sz w:val="25"/>
          <w:szCs w:val="25"/>
        </w:rPr>
      </w:pPr>
    </w:p>
    <w:p>
      <w:pPr>
        <w:pStyle w:val="BodyText"/>
        <w:spacing w:line="276" w:lineRule="auto"/>
        <w:ind w:left="100" w:right="117"/>
        <w:jc w:val="both"/>
      </w:pPr>
      <w:r>
        <w:rPr>
          <w:spacing w:val="-1"/>
        </w:rPr>
        <w:t>To</w:t>
      </w:r>
      <w:r>
        <w:rPr>
          <w:spacing w:val="12"/>
        </w:rPr>
        <w:t> </w:t>
      </w:r>
      <w:r>
        <w:rPr>
          <w:spacing w:val="-1"/>
        </w:rPr>
        <w:t>effectively,</w:t>
      </w:r>
      <w:r>
        <w:rPr>
          <w:spacing w:val="11"/>
        </w:rPr>
        <w:t> </w:t>
      </w:r>
      <w:r>
        <w:rPr>
          <w:spacing w:val="-1"/>
        </w:rPr>
        <w:t>monitor</w:t>
      </w:r>
      <w:r>
        <w:rPr>
          <w:spacing w:val="11"/>
        </w:rPr>
        <w:t> </w:t>
      </w:r>
      <w:r>
        <w:rPr>
          <w:spacing w:val="-1"/>
        </w:rPr>
        <w:t>and</w:t>
      </w:r>
      <w:r>
        <w:rPr>
          <w:spacing w:val="13"/>
        </w:rPr>
        <w:t> </w:t>
      </w:r>
      <w:r>
        <w:rPr>
          <w:spacing w:val="-1"/>
        </w:rPr>
        <w:t>coordinate</w:t>
      </w:r>
      <w:r>
        <w:rPr>
          <w:spacing w:val="10"/>
        </w:rPr>
        <w:t> </w:t>
      </w:r>
      <w:r>
        <w:rPr/>
        <w:t>the</w:t>
      </w:r>
      <w:r>
        <w:rPr>
          <w:spacing w:val="12"/>
        </w:rPr>
        <w:t> </w:t>
      </w:r>
      <w:r>
        <w:rPr>
          <w:spacing w:val="-1"/>
        </w:rPr>
        <w:t>short,</w:t>
      </w:r>
      <w:r>
        <w:rPr>
          <w:spacing w:val="10"/>
        </w:rPr>
        <w:t> </w:t>
      </w:r>
      <w:r>
        <w:rPr/>
        <w:t>medium</w:t>
      </w:r>
      <w:r>
        <w:rPr>
          <w:spacing w:val="10"/>
        </w:rPr>
        <w:t> </w:t>
      </w:r>
      <w:r>
        <w:rPr>
          <w:spacing w:val="-1"/>
        </w:rPr>
        <w:t>and</w:t>
      </w:r>
      <w:r>
        <w:rPr>
          <w:spacing w:val="13"/>
        </w:rPr>
        <w:t> </w:t>
      </w:r>
      <w:r>
        <w:rPr/>
        <w:t>long-term</w:t>
      </w:r>
      <w:r>
        <w:rPr>
          <w:spacing w:val="10"/>
        </w:rPr>
        <w:t> </w:t>
      </w:r>
      <w:r>
        <w:rPr/>
        <w:t>goal</w:t>
      </w:r>
      <w:r>
        <w:rPr>
          <w:spacing w:val="12"/>
        </w:rPr>
        <w:t> </w:t>
      </w:r>
      <w:r>
        <w:rPr>
          <w:spacing w:val="-1"/>
        </w:rPr>
        <w:t>of</w:t>
      </w:r>
      <w:r>
        <w:rPr>
          <w:spacing w:val="11"/>
        </w:rPr>
        <w:t> </w:t>
      </w:r>
      <w:r>
        <w:rPr/>
        <w:t>the</w:t>
      </w:r>
      <w:r>
        <w:rPr>
          <w:spacing w:val="10"/>
        </w:rPr>
        <w:t> </w:t>
      </w:r>
      <w:r>
        <w:rPr>
          <w:spacing w:val="-1"/>
        </w:rPr>
        <w:t>roadmap,</w:t>
      </w:r>
      <w:r>
        <w:rPr>
          <w:spacing w:val="59"/>
          <w:w w:val="99"/>
        </w:rPr>
        <w:t> </w:t>
      </w:r>
      <w:r>
        <w:rPr/>
        <w:t>an</w:t>
      </w:r>
      <w:r>
        <w:rPr>
          <w:spacing w:val="47"/>
        </w:rPr>
        <w:t> </w:t>
      </w:r>
      <w:r>
        <w:rPr>
          <w:spacing w:val="-1"/>
        </w:rPr>
        <w:t>implementation</w:t>
      </w:r>
      <w:r>
        <w:rPr>
          <w:spacing w:val="47"/>
        </w:rPr>
        <w:t> </w:t>
      </w:r>
      <w:r>
        <w:rPr>
          <w:spacing w:val="-1"/>
        </w:rPr>
        <w:t>team</w:t>
      </w:r>
      <w:r>
        <w:rPr>
          <w:spacing w:val="48"/>
        </w:rPr>
        <w:t> </w:t>
      </w:r>
      <w:r>
        <w:rPr>
          <w:spacing w:val="-1"/>
        </w:rPr>
        <w:t>tagged</w:t>
      </w:r>
      <w:r>
        <w:rPr>
          <w:spacing w:val="46"/>
        </w:rPr>
        <w:t> </w:t>
      </w:r>
      <w:r>
        <w:rPr>
          <w:spacing w:val="-1"/>
        </w:rPr>
        <w:t>Mining</w:t>
      </w:r>
      <w:r>
        <w:rPr>
          <w:spacing w:val="45"/>
        </w:rPr>
        <w:t> </w:t>
      </w:r>
      <w:r>
        <w:rPr>
          <w:spacing w:val="-1"/>
        </w:rPr>
        <w:t>Implementation</w:t>
      </w:r>
      <w:r>
        <w:rPr>
          <w:spacing w:val="46"/>
        </w:rPr>
        <w:t> </w:t>
      </w:r>
      <w:r>
        <w:rPr/>
        <w:t>&amp;</w:t>
      </w:r>
      <w:r>
        <w:rPr>
          <w:spacing w:val="46"/>
        </w:rPr>
        <w:t> </w:t>
      </w:r>
      <w:r>
        <w:rPr>
          <w:spacing w:val="-1"/>
        </w:rPr>
        <w:t>Strategy</w:t>
      </w:r>
      <w:r>
        <w:rPr>
          <w:spacing w:val="45"/>
        </w:rPr>
        <w:t> </w:t>
      </w:r>
      <w:r>
        <w:rPr>
          <w:spacing w:val="-1"/>
        </w:rPr>
        <w:t>Team</w:t>
      </w:r>
      <w:r>
        <w:rPr>
          <w:spacing w:val="48"/>
        </w:rPr>
        <w:t> </w:t>
      </w:r>
      <w:r>
        <w:rPr>
          <w:spacing w:val="-1"/>
        </w:rPr>
        <w:t>(MIST)</w:t>
      </w:r>
      <w:r>
        <w:rPr>
          <w:spacing w:val="44"/>
        </w:rPr>
        <w:t> </w:t>
      </w:r>
      <w:r>
        <w:rPr/>
        <w:t>was</w:t>
      </w:r>
      <w:r>
        <w:rPr>
          <w:spacing w:val="55"/>
        </w:rPr>
        <w:t> </w:t>
      </w:r>
      <w:r>
        <w:rPr>
          <w:spacing w:val="-1"/>
        </w:rPr>
        <w:t>constituted.</w:t>
      </w:r>
      <w:r>
        <w:rPr>
          <w:spacing w:val="44"/>
        </w:rPr>
        <w:t> </w:t>
      </w:r>
      <w:r>
        <w:rPr>
          <w:spacing w:val="-1"/>
        </w:rPr>
        <w:t>To</w:t>
      </w:r>
      <w:r>
        <w:rPr>
          <w:spacing w:val="45"/>
        </w:rPr>
        <w:t> </w:t>
      </w:r>
      <w:r>
        <w:rPr>
          <w:spacing w:val="-1"/>
        </w:rPr>
        <w:t>date,</w:t>
      </w:r>
      <w:r>
        <w:rPr>
          <w:spacing w:val="44"/>
        </w:rPr>
        <w:t> </w:t>
      </w:r>
      <w:r>
        <w:rPr>
          <w:spacing w:val="-1"/>
        </w:rPr>
        <w:t>the</w:t>
      </w:r>
      <w:r>
        <w:rPr>
          <w:spacing w:val="47"/>
        </w:rPr>
        <w:t> </w:t>
      </w:r>
      <w:r>
        <w:rPr/>
        <w:t>team</w:t>
      </w:r>
      <w:r>
        <w:rPr>
          <w:spacing w:val="44"/>
        </w:rPr>
        <w:t> </w:t>
      </w:r>
      <w:r>
        <w:rPr/>
        <w:t>has</w:t>
      </w:r>
      <w:r>
        <w:rPr>
          <w:spacing w:val="46"/>
        </w:rPr>
        <w:t> </w:t>
      </w:r>
      <w:r>
        <w:rPr>
          <w:spacing w:val="-1"/>
        </w:rPr>
        <w:t>made</w:t>
      </w:r>
      <w:r>
        <w:rPr>
          <w:spacing w:val="44"/>
        </w:rPr>
        <w:t> </w:t>
      </w:r>
      <w:r>
        <w:rPr>
          <w:spacing w:val="-1"/>
        </w:rPr>
        <w:t>three</w:t>
      </w:r>
      <w:r>
        <w:rPr>
          <w:spacing w:val="44"/>
        </w:rPr>
        <w:t> </w:t>
      </w:r>
      <w:r>
        <w:rPr>
          <w:spacing w:val="-1"/>
        </w:rPr>
        <w:t>publications</w:t>
      </w:r>
      <w:r>
        <w:rPr>
          <w:spacing w:val="46"/>
        </w:rPr>
        <w:t> </w:t>
      </w:r>
      <w:r>
        <w:rPr>
          <w:spacing w:val="-1"/>
        </w:rPr>
        <w:t>that</w:t>
      </w:r>
      <w:r>
        <w:rPr>
          <w:spacing w:val="45"/>
        </w:rPr>
        <w:t> </w:t>
      </w:r>
      <w:r>
        <w:rPr>
          <w:spacing w:val="-1"/>
        </w:rPr>
        <w:t>focused</w:t>
      </w:r>
      <w:r>
        <w:rPr>
          <w:spacing w:val="47"/>
        </w:rPr>
        <w:t> </w:t>
      </w:r>
      <w:r>
        <w:rPr>
          <w:spacing w:val="-1"/>
        </w:rPr>
        <w:t>on</w:t>
      </w:r>
      <w:r>
        <w:rPr>
          <w:spacing w:val="47"/>
        </w:rPr>
        <w:t> </w:t>
      </w:r>
      <w:r>
        <w:rPr>
          <w:spacing w:val="-1"/>
        </w:rPr>
        <w:t>achieving</w:t>
      </w:r>
      <w:r>
        <w:rPr>
          <w:spacing w:val="46"/>
        </w:rPr>
        <w:t> </w:t>
      </w:r>
      <w:r>
        <w:rPr>
          <w:spacing w:val="-1"/>
        </w:rPr>
        <w:t>the</w:t>
      </w:r>
      <w:r>
        <w:rPr>
          <w:spacing w:val="75"/>
          <w:w w:val="99"/>
        </w:rPr>
        <w:t> </w:t>
      </w:r>
      <w:r>
        <w:rPr>
          <w:spacing w:val="-1"/>
        </w:rPr>
        <w:t>roadmap</w:t>
      </w:r>
      <w:r>
        <w:rPr>
          <w:spacing w:val="17"/>
        </w:rPr>
        <w:t> </w:t>
      </w:r>
      <w:r>
        <w:rPr>
          <w:spacing w:val="-1"/>
        </w:rPr>
        <w:t>goals.</w:t>
      </w:r>
      <w:r>
        <w:rPr>
          <w:spacing w:val="17"/>
        </w:rPr>
        <w:t> </w:t>
      </w:r>
      <w:r>
        <w:rPr>
          <w:spacing w:val="-1"/>
        </w:rPr>
        <w:t>However,</w:t>
      </w:r>
      <w:r>
        <w:rPr>
          <w:spacing w:val="17"/>
        </w:rPr>
        <w:t> </w:t>
      </w:r>
      <w:r>
        <w:rPr>
          <w:spacing w:val="-1"/>
        </w:rPr>
        <w:t>the</w:t>
      </w:r>
      <w:r>
        <w:rPr>
          <w:spacing w:val="17"/>
        </w:rPr>
        <w:t> </w:t>
      </w:r>
      <w:r>
        <w:rPr/>
        <w:t>team</w:t>
      </w:r>
      <w:r>
        <w:rPr>
          <w:spacing w:val="15"/>
        </w:rPr>
        <w:t> </w:t>
      </w:r>
      <w:r>
        <w:rPr>
          <w:spacing w:val="-1"/>
        </w:rPr>
        <w:t>met</w:t>
      </w:r>
      <w:r>
        <w:rPr>
          <w:spacing w:val="16"/>
        </w:rPr>
        <w:t> </w:t>
      </w:r>
      <w:r>
        <w:rPr/>
        <w:t>last</w:t>
      </w:r>
      <w:r>
        <w:rPr>
          <w:spacing w:val="16"/>
        </w:rPr>
        <w:t> </w:t>
      </w:r>
      <w:r>
        <w:rPr/>
        <w:t>in</w:t>
      </w:r>
      <w:r>
        <w:rPr>
          <w:spacing w:val="16"/>
        </w:rPr>
        <w:t> </w:t>
      </w:r>
      <w:r>
        <w:rPr>
          <w:spacing w:val="-1"/>
        </w:rPr>
        <w:t>2018</w:t>
      </w:r>
      <w:r>
        <w:rPr>
          <w:spacing w:val="16"/>
        </w:rPr>
        <w:t> </w:t>
      </w:r>
      <w:r>
        <w:rPr>
          <w:spacing w:val="-1"/>
        </w:rPr>
        <w:t>due</w:t>
      </w:r>
      <w:r>
        <w:rPr>
          <w:spacing w:val="16"/>
        </w:rPr>
        <w:t> </w:t>
      </w:r>
      <w:r>
        <w:rPr/>
        <w:t>to</w:t>
      </w:r>
      <w:r>
        <w:rPr>
          <w:spacing w:val="16"/>
        </w:rPr>
        <w:t> </w:t>
      </w:r>
      <w:r>
        <w:rPr>
          <w:spacing w:val="-1"/>
        </w:rPr>
        <w:t>paucity</w:t>
      </w:r>
      <w:r>
        <w:rPr>
          <w:spacing w:val="17"/>
        </w:rPr>
        <w:t> </w:t>
      </w:r>
      <w:r>
        <w:rPr>
          <w:spacing w:val="-1"/>
        </w:rPr>
        <w:t>of</w:t>
      </w:r>
      <w:r>
        <w:rPr>
          <w:spacing w:val="16"/>
        </w:rPr>
        <w:t> </w:t>
      </w:r>
      <w:r>
        <w:rPr>
          <w:spacing w:val="-1"/>
        </w:rPr>
        <w:t>funds;</w:t>
      </w:r>
      <w:r>
        <w:rPr>
          <w:spacing w:val="15"/>
        </w:rPr>
        <w:t> </w:t>
      </w:r>
      <w:r>
        <w:rPr>
          <w:spacing w:val="-1"/>
        </w:rPr>
        <w:t>hence</w:t>
      </w:r>
      <w:r>
        <w:rPr>
          <w:spacing w:val="18"/>
        </w:rPr>
        <w:t> </w:t>
      </w:r>
      <w:r>
        <w:rPr>
          <w:spacing w:val="-2"/>
        </w:rPr>
        <w:t>it</w:t>
      </w:r>
      <w:r>
        <w:rPr>
          <w:spacing w:val="16"/>
        </w:rPr>
        <w:t> </w:t>
      </w:r>
      <w:r>
        <w:rPr/>
        <w:t>has</w:t>
      </w:r>
      <w:r>
        <w:rPr>
          <w:spacing w:val="15"/>
        </w:rPr>
        <w:t> </w:t>
      </w:r>
      <w:r>
        <w:rPr>
          <w:spacing w:val="-1"/>
        </w:rPr>
        <w:t>not</w:t>
      </w:r>
      <w:r>
        <w:rPr>
          <w:spacing w:val="57"/>
          <w:w w:val="99"/>
        </w:rPr>
        <w:t> </w:t>
      </w:r>
      <w:r>
        <w:rPr>
          <w:spacing w:val="-1"/>
        </w:rPr>
        <w:t>adequately</w:t>
      </w:r>
      <w:r>
        <w:rPr>
          <w:spacing w:val="-4"/>
        </w:rPr>
        <w:t> </w:t>
      </w:r>
      <w:r>
        <w:rPr>
          <w:spacing w:val="-1"/>
        </w:rPr>
        <w:t>monitored</w:t>
      </w:r>
      <w:r>
        <w:rPr>
          <w:spacing w:val="-5"/>
        </w:rPr>
        <w:t> </w:t>
      </w:r>
      <w:r>
        <w:rPr>
          <w:spacing w:val="-2"/>
        </w:rPr>
        <w:t>the</w:t>
      </w:r>
      <w:r>
        <w:rPr>
          <w:spacing w:val="-3"/>
        </w:rPr>
        <w:t> </w:t>
      </w:r>
      <w:r>
        <w:rPr>
          <w:spacing w:val="-1"/>
        </w:rPr>
        <w:t>implementation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/>
        <w:t>road</w:t>
      </w:r>
      <w:r>
        <w:rPr>
          <w:spacing w:val="-3"/>
        </w:rPr>
        <w:t> </w:t>
      </w:r>
      <w:r>
        <w:rPr>
          <w:spacing w:val="-1"/>
        </w:rPr>
        <w:t>map.</w:t>
      </w:r>
    </w:p>
    <w:p>
      <w:pPr>
        <w:spacing w:line="240" w:lineRule="auto" w:before="0"/>
        <w:rPr>
          <w:rFonts w:ascii="Calibri" w:hAnsi="Calibri" w:cs="Calibri" w:eastAsia="Calibri"/>
          <w:sz w:val="24"/>
          <w:szCs w:val="24"/>
        </w:rPr>
      </w:pPr>
    </w:p>
    <w:p>
      <w:pPr>
        <w:spacing w:line="240" w:lineRule="auto" w:before="11"/>
        <w:rPr>
          <w:rFonts w:ascii="Calibri" w:hAnsi="Calibri" w:cs="Calibri" w:eastAsia="Calibri"/>
          <w:sz w:val="19"/>
          <w:szCs w:val="19"/>
        </w:rPr>
      </w:pPr>
    </w:p>
    <w:p>
      <w:pPr>
        <w:pStyle w:val="BodyText"/>
        <w:spacing w:line="275" w:lineRule="auto"/>
        <w:ind w:left="100" w:right="121"/>
        <w:jc w:val="both"/>
      </w:pPr>
      <w:r>
        <w:rPr>
          <w:spacing w:val="-1"/>
        </w:rPr>
        <w:t>Despite</w:t>
      </w:r>
      <w:r>
        <w:rPr>
          <w:spacing w:val="24"/>
        </w:rPr>
        <w:t> </w:t>
      </w:r>
      <w:r>
        <w:rPr>
          <w:spacing w:val="-1"/>
        </w:rPr>
        <w:t>identified</w:t>
      </w:r>
      <w:r>
        <w:rPr>
          <w:spacing w:val="25"/>
        </w:rPr>
        <w:t> </w:t>
      </w:r>
      <w:r>
        <w:rPr>
          <w:spacing w:val="-1"/>
        </w:rPr>
        <w:t>challenges</w:t>
      </w:r>
      <w:r>
        <w:rPr>
          <w:spacing w:val="24"/>
        </w:rPr>
        <w:t> </w:t>
      </w:r>
      <w:r>
        <w:rPr>
          <w:spacing w:val="-1"/>
        </w:rPr>
        <w:t>facing</w:t>
      </w:r>
      <w:r>
        <w:rPr>
          <w:spacing w:val="23"/>
        </w:rPr>
        <w:t> </w:t>
      </w:r>
      <w:r>
        <w:rPr>
          <w:spacing w:val="-1"/>
        </w:rPr>
        <w:t>the</w:t>
      </w:r>
      <w:r>
        <w:rPr>
          <w:spacing w:val="24"/>
        </w:rPr>
        <w:t> </w:t>
      </w:r>
      <w:r>
        <w:rPr>
          <w:spacing w:val="-1"/>
        </w:rPr>
        <w:t>sector,</w:t>
      </w:r>
      <w:r>
        <w:rPr>
          <w:spacing w:val="24"/>
        </w:rPr>
        <w:t> </w:t>
      </w:r>
      <w:r>
        <w:rPr>
          <w:spacing w:val="-2"/>
        </w:rPr>
        <w:t>in</w:t>
      </w:r>
      <w:r>
        <w:rPr>
          <w:spacing w:val="25"/>
        </w:rPr>
        <w:t> </w:t>
      </w:r>
      <w:r>
        <w:rPr>
          <w:spacing w:val="-1"/>
        </w:rPr>
        <w:t>2019</w:t>
      </w:r>
      <w:r>
        <w:rPr>
          <w:spacing w:val="22"/>
        </w:rPr>
        <w:t> </w:t>
      </w:r>
      <w:r>
        <w:rPr/>
        <w:t>the</w:t>
      </w:r>
      <w:r>
        <w:rPr>
          <w:spacing w:val="22"/>
        </w:rPr>
        <w:t> </w:t>
      </w:r>
      <w:r>
        <w:rPr>
          <w:spacing w:val="-1"/>
        </w:rPr>
        <w:t>sector</w:t>
      </w:r>
      <w:r>
        <w:rPr>
          <w:spacing w:val="22"/>
        </w:rPr>
        <w:t> </w:t>
      </w:r>
      <w:r>
        <w:rPr>
          <w:spacing w:val="-1"/>
        </w:rPr>
        <w:t>witnessed</w:t>
      </w:r>
      <w:r>
        <w:rPr>
          <w:spacing w:val="24"/>
        </w:rPr>
        <w:t> </w:t>
      </w:r>
      <w:r>
        <w:rPr>
          <w:spacing w:val="-1"/>
        </w:rPr>
        <w:t>some</w:t>
      </w:r>
      <w:r>
        <w:rPr>
          <w:spacing w:val="24"/>
        </w:rPr>
        <w:t> </w:t>
      </w:r>
      <w:r>
        <w:rPr>
          <w:spacing w:val="-1"/>
        </w:rPr>
        <w:t>significant</w:t>
      </w:r>
      <w:r>
        <w:rPr>
          <w:spacing w:val="65"/>
          <w:w w:val="99"/>
        </w:rPr>
        <w:t> </w:t>
      </w:r>
      <w:r>
        <w:rPr>
          <w:spacing w:val="-1"/>
        </w:rPr>
        <w:t>development</w:t>
      </w:r>
      <w:r>
        <w:rPr>
          <w:spacing w:val="-7"/>
        </w:rPr>
        <w:t> </w:t>
      </w:r>
      <w:r>
        <w:rPr/>
        <w:t>as</w:t>
      </w:r>
      <w:r>
        <w:rPr>
          <w:spacing w:val="-9"/>
        </w:rPr>
        <w:t> </w:t>
      </w:r>
      <w:r>
        <w:rPr>
          <w:spacing w:val="-1"/>
        </w:rPr>
        <w:t>enumerated</w:t>
      </w:r>
      <w:r>
        <w:rPr>
          <w:spacing w:val="-8"/>
        </w:rPr>
        <w:t> </w:t>
      </w:r>
      <w:r>
        <w:rPr>
          <w:spacing w:val="-1"/>
        </w:rPr>
        <w:t>below:</w:t>
      </w:r>
      <w:r>
        <w:rPr/>
      </w:r>
    </w:p>
    <w:p>
      <w:pPr>
        <w:spacing w:line="240" w:lineRule="auto" w:before="9"/>
        <w:rPr>
          <w:rFonts w:ascii="Calibri" w:hAnsi="Calibri" w:cs="Calibri" w:eastAsia="Calibri"/>
          <w:sz w:val="27"/>
          <w:szCs w:val="27"/>
        </w:rPr>
      </w:pPr>
    </w:p>
    <w:p>
      <w:pPr>
        <w:pStyle w:val="BodyText"/>
        <w:numPr>
          <w:ilvl w:val="0"/>
          <w:numId w:val="29"/>
        </w:numPr>
        <w:tabs>
          <w:tab w:pos="461" w:val="left" w:leader="none"/>
        </w:tabs>
        <w:spacing w:line="276" w:lineRule="auto" w:before="0" w:after="0"/>
        <w:ind w:left="460" w:right="117" w:hanging="360"/>
        <w:jc w:val="both"/>
      </w:pPr>
      <w:r>
        <w:rPr>
          <w:spacing w:val="-1"/>
        </w:rPr>
        <w:t>To</w:t>
      </w:r>
      <w:r>
        <w:rPr>
          <w:spacing w:val="45"/>
        </w:rPr>
        <w:t> </w:t>
      </w:r>
      <w:r>
        <w:rPr>
          <w:spacing w:val="-1"/>
        </w:rPr>
        <w:t>address</w:t>
      </w:r>
      <w:r>
        <w:rPr>
          <w:spacing w:val="41"/>
        </w:rPr>
        <w:t> </w:t>
      </w:r>
      <w:r>
        <w:rPr>
          <w:spacing w:val="-1"/>
        </w:rPr>
        <w:t>funding</w:t>
      </w:r>
      <w:r>
        <w:rPr>
          <w:spacing w:val="43"/>
        </w:rPr>
        <w:t> </w:t>
      </w:r>
      <w:r>
        <w:rPr>
          <w:spacing w:val="-1"/>
        </w:rPr>
        <w:t>issues</w:t>
      </w:r>
      <w:r>
        <w:rPr>
          <w:spacing w:val="41"/>
        </w:rPr>
        <w:t> </w:t>
      </w:r>
      <w:r>
        <w:rPr/>
        <w:t>facing</w:t>
      </w:r>
      <w:r>
        <w:rPr>
          <w:spacing w:val="42"/>
        </w:rPr>
        <w:t> </w:t>
      </w:r>
      <w:r>
        <w:rPr>
          <w:spacing w:val="-1"/>
        </w:rPr>
        <w:t>the</w:t>
      </w:r>
      <w:r>
        <w:rPr>
          <w:spacing w:val="42"/>
        </w:rPr>
        <w:t> </w:t>
      </w:r>
      <w:r>
        <w:rPr>
          <w:spacing w:val="-1"/>
        </w:rPr>
        <w:t>sector,</w:t>
      </w:r>
      <w:r>
        <w:rPr>
          <w:spacing w:val="42"/>
        </w:rPr>
        <w:t> </w:t>
      </w:r>
      <w:r>
        <w:rPr>
          <w:spacing w:val="-1"/>
        </w:rPr>
        <w:t>the</w:t>
      </w:r>
      <w:r>
        <w:rPr>
          <w:spacing w:val="42"/>
        </w:rPr>
        <w:t> </w:t>
      </w:r>
      <w:r>
        <w:rPr>
          <w:spacing w:val="-1"/>
        </w:rPr>
        <w:t>Federal</w:t>
      </w:r>
      <w:r>
        <w:rPr>
          <w:spacing w:val="42"/>
        </w:rPr>
        <w:t> </w:t>
      </w:r>
      <w:r>
        <w:rPr>
          <w:spacing w:val="-1"/>
        </w:rPr>
        <w:t>Government</w:t>
      </w:r>
      <w:r>
        <w:rPr>
          <w:spacing w:val="43"/>
        </w:rPr>
        <w:t> </w:t>
      </w:r>
      <w:r>
        <w:rPr>
          <w:spacing w:val="-1"/>
        </w:rPr>
        <w:t>provided</w:t>
      </w:r>
      <w:r>
        <w:rPr>
          <w:spacing w:val="42"/>
        </w:rPr>
        <w:t> </w:t>
      </w:r>
      <w:r>
        <w:rPr/>
        <w:t>an</w:t>
      </w:r>
      <w:r>
        <w:rPr>
          <w:spacing w:val="49"/>
        </w:rPr>
        <w:t> </w:t>
      </w:r>
      <w:r>
        <w:rPr>
          <w:spacing w:val="-1"/>
        </w:rPr>
        <w:t>intervention</w:t>
      </w:r>
      <w:r>
        <w:rPr>
          <w:spacing w:val="47"/>
        </w:rPr>
        <w:t> </w:t>
      </w:r>
      <w:r>
        <w:rPr>
          <w:spacing w:val="-1"/>
        </w:rPr>
        <w:t>fund</w:t>
      </w:r>
      <w:r>
        <w:rPr>
          <w:spacing w:val="46"/>
        </w:rPr>
        <w:t> </w:t>
      </w:r>
      <w:r>
        <w:rPr>
          <w:spacing w:val="-1"/>
        </w:rPr>
        <w:t>of</w:t>
      </w:r>
      <w:r>
        <w:rPr>
          <w:spacing w:val="51"/>
        </w:rPr>
        <w:t> </w:t>
      </w:r>
      <w:r>
        <w:rPr>
          <w:dstrike/>
        </w:rPr>
        <w:t>N</w:t>
      </w:r>
      <w:r>
        <w:rPr>
          <w:strike w:val="0"/>
        </w:rPr>
        <w:t>30bn</w:t>
      </w:r>
      <w:r>
        <w:rPr>
          <w:strike w:val="0"/>
          <w:spacing w:val="46"/>
        </w:rPr>
        <w:t> </w:t>
      </w:r>
      <w:r>
        <w:rPr>
          <w:strike w:val="0"/>
          <w:spacing w:val="-1"/>
        </w:rPr>
        <w:t>to</w:t>
      </w:r>
      <w:r>
        <w:rPr>
          <w:strike w:val="0"/>
          <w:spacing w:val="46"/>
        </w:rPr>
        <w:t> </w:t>
      </w:r>
      <w:r>
        <w:rPr>
          <w:strike w:val="0"/>
          <w:spacing w:val="-1"/>
        </w:rPr>
        <w:t>fund</w:t>
      </w:r>
      <w:r>
        <w:rPr>
          <w:strike w:val="0"/>
          <w:spacing w:val="47"/>
        </w:rPr>
        <w:t> </w:t>
      </w:r>
      <w:r>
        <w:rPr>
          <w:strike w:val="0"/>
          <w:spacing w:val="-1"/>
        </w:rPr>
        <w:t>exploration</w:t>
      </w:r>
      <w:r>
        <w:rPr>
          <w:strike w:val="0"/>
          <w:spacing w:val="46"/>
        </w:rPr>
        <w:t> </w:t>
      </w:r>
      <w:r>
        <w:rPr>
          <w:strike w:val="0"/>
          <w:spacing w:val="-1"/>
        </w:rPr>
        <w:t>projects</w:t>
      </w:r>
      <w:r>
        <w:rPr>
          <w:strike w:val="0"/>
          <w:spacing w:val="46"/>
        </w:rPr>
        <w:t> </w:t>
      </w:r>
      <w:r>
        <w:rPr>
          <w:strike w:val="0"/>
          <w:spacing w:val="-2"/>
        </w:rPr>
        <w:t>that</w:t>
      </w:r>
      <w:r>
        <w:rPr>
          <w:strike w:val="0"/>
          <w:spacing w:val="46"/>
        </w:rPr>
        <w:t> </w:t>
      </w:r>
      <w:r>
        <w:rPr>
          <w:strike w:val="0"/>
          <w:spacing w:val="1"/>
        </w:rPr>
        <w:t>will</w:t>
      </w:r>
      <w:r>
        <w:rPr>
          <w:strike w:val="0"/>
          <w:spacing w:val="48"/>
        </w:rPr>
        <w:t> </w:t>
      </w:r>
      <w:r>
        <w:rPr>
          <w:strike w:val="0"/>
          <w:spacing w:val="-1"/>
        </w:rPr>
        <w:t>generate</w:t>
      </w:r>
      <w:r>
        <w:rPr>
          <w:strike w:val="0"/>
          <w:spacing w:val="46"/>
        </w:rPr>
        <w:t> </w:t>
      </w:r>
      <w:r>
        <w:rPr>
          <w:strike w:val="0"/>
          <w:spacing w:val="-1"/>
        </w:rPr>
        <w:t>the</w:t>
      </w:r>
      <w:r>
        <w:rPr>
          <w:strike w:val="0"/>
          <w:spacing w:val="46"/>
        </w:rPr>
        <w:t> </w:t>
      </w:r>
      <w:r>
        <w:rPr>
          <w:strike w:val="0"/>
          <w:spacing w:val="-1"/>
        </w:rPr>
        <w:t>needed</w:t>
      </w:r>
      <w:r>
        <w:rPr>
          <w:strike w:val="0"/>
          <w:spacing w:val="65"/>
        </w:rPr>
        <w:t> </w:t>
      </w:r>
      <w:r>
        <w:rPr>
          <w:strike w:val="0"/>
          <w:spacing w:val="-1"/>
        </w:rPr>
        <w:t>geosciences</w:t>
      </w:r>
      <w:r>
        <w:rPr>
          <w:strike w:val="0"/>
          <w:spacing w:val="37"/>
        </w:rPr>
        <w:t> </w:t>
      </w:r>
      <w:r>
        <w:rPr>
          <w:strike w:val="0"/>
          <w:spacing w:val="-1"/>
        </w:rPr>
        <w:t>data</w:t>
      </w:r>
      <w:r>
        <w:rPr>
          <w:strike w:val="0"/>
          <w:spacing w:val="37"/>
        </w:rPr>
        <w:t> </w:t>
      </w:r>
      <w:r>
        <w:rPr>
          <w:strike w:val="0"/>
          <w:spacing w:val="-1"/>
        </w:rPr>
        <w:t>and</w:t>
      </w:r>
      <w:r>
        <w:rPr>
          <w:strike w:val="0"/>
          <w:spacing w:val="38"/>
        </w:rPr>
        <w:t> </w:t>
      </w:r>
      <w:r>
        <w:rPr>
          <w:strike w:val="0"/>
          <w:spacing w:val="-1"/>
        </w:rPr>
        <w:t>to</w:t>
      </w:r>
      <w:r>
        <w:rPr>
          <w:strike w:val="0"/>
          <w:spacing w:val="38"/>
        </w:rPr>
        <w:t> </w:t>
      </w:r>
      <w:r>
        <w:rPr>
          <w:strike w:val="0"/>
          <w:spacing w:val="-1"/>
        </w:rPr>
        <w:t>provide</w:t>
      </w:r>
      <w:r>
        <w:rPr>
          <w:strike w:val="0"/>
          <w:spacing w:val="37"/>
        </w:rPr>
        <w:t> </w:t>
      </w:r>
      <w:r>
        <w:rPr>
          <w:strike w:val="0"/>
          <w:spacing w:val="-1"/>
        </w:rPr>
        <w:t>the</w:t>
      </w:r>
      <w:r>
        <w:rPr>
          <w:strike w:val="0"/>
          <w:spacing w:val="37"/>
        </w:rPr>
        <w:t> </w:t>
      </w:r>
      <w:r>
        <w:rPr>
          <w:strike w:val="0"/>
        </w:rPr>
        <w:t>necessary</w:t>
      </w:r>
      <w:r>
        <w:rPr>
          <w:strike w:val="0"/>
          <w:spacing w:val="34"/>
        </w:rPr>
        <w:t> </w:t>
      </w:r>
      <w:r>
        <w:rPr>
          <w:strike w:val="0"/>
          <w:spacing w:val="-1"/>
        </w:rPr>
        <w:t>regulatory</w:t>
      </w:r>
      <w:r>
        <w:rPr>
          <w:strike w:val="0"/>
          <w:spacing w:val="37"/>
        </w:rPr>
        <w:t> </w:t>
      </w:r>
      <w:r>
        <w:rPr>
          <w:strike w:val="0"/>
          <w:spacing w:val="-1"/>
        </w:rPr>
        <w:t>framework</w:t>
      </w:r>
      <w:r>
        <w:rPr>
          <w:strike w:val="0"/>
          <w:spacing w:val="36"/>
        </w:rPr>
        <w:t> </w:t>
      </w:r>
      <w:r>
        <w:rPr>
          <w:strike w:val="0"/>
          <w:spacing w:val="-1"/>
        </w:rPr>
        <w:t>to</w:t>
      </w:r>
      <w:r>
        <w:rPr>
          <w:strike w:val="0"/>
          <w:spacing w:val="37"/>
        </w:rPr>
        <w:t> </w:t>
      </w:r>
      <w:r>
        <w:rPr>
          <w:strike w:val="0"/>
          <w:spacing w:val="-1"/>
        </w:rPr>
        <w:t>enable</w:t>
      </w:r>
      <w:r>
        <w:rPr>
          <w:strike w:val="0"/>
          <w:spacing w:val="38"/>
        </w:rPr>
        <w:t> </w:t>
      </w:r>
      <w:r>
        <w:rPr>
          <w:strike w:val="0"/>
          <w:spacing w:val="-1"/>
        </w:rPr>
        <w:t>sectoral</w:t>
      </w:r>
      <w:r>
        <w:rPr>
          <w:strike w:val="0"/>
          <w:spacing w:val="83"/>
        </w:rPr>
        <w:t> </w:t>
      </w:r>
      <w:r>
        <w:rPr>
          <w:strike w:val="0"/>
          <w:spacing w:val="-1"/>
        </w:rPr>
        <w:t>growth</w:t>
      </w:r>
      <w:r>
        <w:rPr>
          <w:strike w:val="0"/>
          <w:spacing w:val="-5"/>
        </w:rPr>
        <w:t> </w:t>
      </w:r>
      <w:r>
        <w:rPr>
          <w:strike w:val="0"/>
          <w:spacing w:val="-1"/>
        </w:rPr>
        <w:t>(MMSD</w:t>
      </w:r>
      <w:r>
        <w:rPr>
          <w:strike w:val="0"/>
          <w:spacing w:val="-6"/>
        </w:rPr>
        <w:t> </w:t>
      </w:r>
      <w:r>
        <w:rPr>
          <w:strike w:val="0"/>
          <w:spacing w:val="-1"/>
        </w:rPr>
        <w:t>press</w:t>
      </w:r>
      <w:r>
        <w:rPr>
          <w:strike w:val="0"/>
          <w:spacing w:val="-5"/>
        </w:rPr>
        <w:t> </w:t>
      </w:r>
      <w:r>
        <w:rPr>
          <w:strike w:val="0"/>
          <w:spacing w:val="-1"/>
        </w:rPr>
        <w:t>briefing,</w:t>
      </w:r>
      <w:r>
        <w:rPr>
          <w:strike w:val="0"/>
          <w:spacing w:val="-7"/>
        </w:rPr>
        <w:t> </w:t>
      </w:r>
      <w:r>
        <w:rPr>
          <w:strike w:val="0"/>
        </w:rPr>
        <w:t>2019)</w:t>
      </w:r>
    </w:p>
    <w:p>
      <w:pPr>
        <w:spacing w:line="240" w:lineRule="auto" w:before="8"/>
        <w:rPr>
          <w:rFonts w:ascii="Calibri" w:hAnsi="Calibri" w:cs="Calibri" w:eastAsia="Calibri"/>
          <w:sz w:val="27"/>
          <w:szCs w:val="27"/>
        </w:rPr>
      </w:pPr>
    </w:p>
    <w:p>
      <w:pPr>
        <w:pStyle w:val="BodyText"/>
        <w:numPr>
          <w:ilvl w:val="0"/>
          <w:numId w:val="29"/>
        </w:numPr>
        <w:tabs>
          <w:tab w:pos="461" w:val="left" w:leader="none"/>
        </w:tabs>
        <w:spacing w:line="276" w:lineRule="auto" w:before="0" w:after="0"/>
        <w:ind w:left="460" w:right="112" w:hanging="360"/>
        <w:jc w:val="both"/>
      </w:pPr>
      <w:r>
        <w:rPr/>
        <w:t>The</w:t>
      </w:r>
      <w:r>
        <w:rPr>
          <w:spacing w:val="16"/>
        </w:rPr>
        <w:t> </w:t>
      </w:r>
      <w:r>
        <w:rPr>
          <w:spacing w:val="-1"/>
        </w:rPr>
        <w:t>ministry</w:t>
      </w:r>
      <w:r>
        <w:rPr>
          <w:spacing w:val="15"/>
        </w:rPr>
        <w:t> </w:t>
      </w:r>
      <w:r>
        <w:rPr/>
        <w:t>is</w:t>
      </w:r>
      <w:r>
        <w:rPr>
          <w:spacing w:val="15"/>
        </w:rPr>
        <w:t> </w:t>
      </w:r>
      <w:r>
        <w:rPr>
          <w:spacing w:val="-1"/>
        </w:rPr>
        <w:t>currently</w:t>
      </w:r>
      <w:r>
        <w:rPr>
          <w:spacing w:val="15"/>
        </w:rPr>
        <w:t> </w:t>
      </w:r>
      <w:r>
        <w:rPr>
          <w:spacing w:val="-1"/>
        </w:rPr>
        <w:t>working</w:t>
      </w:r>
      <w:r>
        <w:rPr>
          <w:spacing w:val="15"/>
        </w:rPr>
        <w:t> </w:t>
      </w:r>
      <w:r>
        <w:rPr>
          <w:spacing w:val="-1"/>
        </w:rPr>
        <w:t>on</w:t>
      </w:r>
      <w:r>
        <w:rPr>
          <w:spacing w:val="16"/>
        </w:rPr>
        <w:t> </w:t>
      </w:r>
      <w:r>
        <w:rPr>
          <w:spacing w:val="-1"/>
        </w:rPr>
        <w:t>Mineral</w:t>
      </w:r>
      <w:r>
        <w:rPr>
          <w:spacing w:val="14"/>
        </w:rPr>
        <w:t> </w:t>
      </w:r>
      <w:r>
        <w:rPr>
          <w:spacing w:val="-1"/>
        </w:rPr>
        <w:t>Export</w:t>
      </w:r>
      <w:r>
        <w:rPr>
          <w:spacing w:val="16"/>
        </w:rPr>
        <w:t> </w:t>
      </w:r>
      <w:r>
        <w:rPr>
          <w:spacing w:val="-1"/>
        </w:rPr>
        <w:t>Guidelines</w:t>
      </w:r>
      <w:r>
        <w:rPr>
          <w:spacing w:val="14"/>
        </w:rPr>
        <w:t> </w:t>
      </w:r>
      <w:r>
        <w:rPr>
          <w:spacing w:val="-1"/>
        </w:rPr>
        <w:t>that</w:t>
      </w:r>
      <w:r>
        <w:rPr>
          <w:spacing w:val="14"/>
        </w:rPr>
        <w:t> </w:t>
      </w:r>
      <w:r>
        <w:rPr/>
        <w:t>will</w:t>
      </w:r>
      <w:r>
        <w:rPr>
          <w:spacing w:val="15"/>
        </w:rPr>
        <w:t> </w:t>
      </w:r>
      <w:r>
        <w:rPr>
          <w:spacing w:val="-1"/>
        </w:rPr>
        <w:t>address</w:t>
      </w:r>
      <w:r>
        <w:rPr>
          <w:spacing w:val="13"/>
        </w:rPr>
        <w:t> </w:t>
      </w:r>
      <w:r>
        <w:rPr/>
        <w:t>the</w:t>
      </w:r>
      <w:r>
        <w:rPr>
          <w:spacing w:val="63"/>
          <w:w w:val="99"/>
        </w:rPr>
        <w:t> </w:t>
      </w:r>
      <w:r>
        <w:rPr/>
        <w:t>lingering</w:t>
      </w:r>
      <w:r>
        <w:rPr>
          <w:spacing w:val="15"/>
        </w:rPr>
        <w:t> </w:t>
      </w:r>
      <w:r>
        <w:rPr>
          <w:spacing w:val="-1"/>
        </w:rPr>
        <w:t>issue</w:t>
      </w:r>
      <w:r>
        <w:rPr>
          <w:spacing w:val="17"/>
        </w:rPr>
        <w:t> </w:t>
      </w:r>
      <w:r>
        <w:rPr>
          <w:spacing w:val="-1"/>
        </w:rPr>
        <w:t>of</w:t>
      </w:r>
      <w:r>
        <w:rPr>
          <w:spacing w:val="18"/>
        </w:rPr>
        <w:t> </w:t>
      </w:r>
      <w:r>
        <w:rPr>
          <w:spacing w:val="-1"/>
        </w:rPr>
        <w:t>evading</w:t>
      </w:r>
      <w:r>
        <w:rPr>
          <w:spacing w:val="18"/>
        </w:rPr>
        <w:t> </w:t>
      </w:r>
      <w:r>
        <w:rPr>
          <w:spacing w:val="-1"/>
        </w:rPr>
        <w:t>royalty</w:t>
      </w:r>
      <w:r>
        <w:rPr>
          <w:spacing w:val="16"/>
        </w:rPr>
        <w:t> </w:t>
      </w:r>
      <w:r>
        <w:rPr>
          <w:spacing w:val="-1"/>
        </w:rPr>
        <w:t>payment</w:t>
      </w:r>
      <w:r>
        <w:rPr>
          <w:spacing w:val="18"/>
        </w:rPr>
        <w:t> </w:t>
      </w:r>
      <w:r>
        <w:rPr>
          <w:spacing w:val="-1"/>
        </w:rPr>
        <w:t>on</w:t>
      </w:r>
      <w:r>
        <w:rPr>
          <w:spacing w:val="18"/>
        </w:rPr>
        <w:t> </w:t>
      </w:r>
      <w:r>
        <w:rPr>
          <w:spacing w:val="-1"/>
        </w:rPr>
        <w:t>export</w:t>
      </w:r>
      <w:r>
        <w:rPr>
          <w:spacing w:val="17"/>
        </w:rPr>
        <w:t> </w:t>
      </w:r>
      <w:r>
        <w:rPr>
          <w:spacing w:val="-1"/>
        </w:rPr>
        <w:t>minerals.</w:t>
      </w:r>
      <w:r>
        <w:rPr>
          <w:spacing w:val="16"/>
        </w:rPr>
        <w:t> </w:t>
      </w:r>
      <w:r>
        <w:rPr>
          <w:spacing w:val="-1"/>
        </w:rPr>
        <w:t>Similarly,</w:t>
      </w:r>
      <w:r>
        <w:rPr>
          <w:spacing w:val="14"/>
        </w:rPr>
        <w:t> </w:t>
      </w:r>
      <w:r>
        <w:rPr>
          <w:spacing w:val="-1"/>
        </w:rPr>
        <w:t>independent</w:t>
      </w:r>
      <w:r>
        <w:rPr>
          <w:spacing w:val="18"/>
        </w:rPr>
        <w:t> </w:t>
      </w:r>
      <w:r>
        <w:rPr/>
        <w:t>pre-</w:t>
      </w:r>
      <w:r>
        <w:rPr>
          <w:spacing w:val="85"/>
        </w:rPr>
        <w:t> </w:t>
      </w:r>
      <w:r>
        <w:rPr>
          <w:spacing w:val="-1"/>
        </w:rPr>
        <w:t>shipment</w:t>
      </w:r>
      <w:r>
        <w:rPr>
          <w:spacing w:val="-5"/>
        </w:rPr>
        <w:t> </w:t>
      </w:r>
      <w:r>
        <w:rPr>
          <w:spacing w:val="-1"/>
        </w:rPr>
        <w:t>inspection</w:t>
      </w:r>
      <w:r>
        <w:rPr>
          <w:spacing w:val="-2"/>
        </w:rPr>
        <w:t> </w:t>
      </w:r>
      <w:r>
        <w:rPr>
          <w:spacing w:val="-1"/>
        </w:rPr>
        <w:t>agents</w:t>
      </w:r>
      <w:r>
        <w:rPr>
          <w:spacing w:val="-5"/>
        </w:rPr>
        <w:t> </w:t>
      </w:r>
      <w:r>
        <w:rPr/>
        <w:t>to</w:t>
      </w:r>
      <w:r>
        <w:rPr>
          <w:spacing w:val="-2"/>
        </w:rPr>
        <w:t> </w:t>
      </w:r>
      <w:r>
        <w:rPr>
          <w:spacing w:val="-1"/>
        </w:rPr>
        <w:t>inspect</w:t>
      </w:r>
      <w:r>
        <w:rPr>
          <w:spacing w:val="-2"/>
        </w:rPr>
        <w:t> </w:t>
      </w:r>
      <w:r>
        <w:rPr>
          <w:spacing w:val="-1"/>
        </w:rPr>
        <w:t>export</w:t>
      </w:r>
      <w:r>
        <w:rPr>
          <w:spacing w:val="-4"/>
        </w:rPr>
        <w:t> </w:t>
      </w:r>
      <w:r>
        <w:rPr>
          <w:spacing w:val="-1"/>
        </w:rPr>
        <w:t>minerals</w:t>
      </w:r>
      <w:r>
        <w:rPr>
          <w:spacing w:val="-3"/>
        </w:rPr>
        <w:t> </w:t>
      </w:r>
      <w:r>
        <w:rPr/>
        <w:t>at</w:t>
      </w:r>
      <w:r>
        <w:rPr>
          <w:spacing w:val="-4"/>
        </w:rPr>
        <w:t> </w:t>
      </w:r>
      <w:r>
        <w:rPr>
          <w:spacing w:val="-1"/>
        </w:rPr>
        <w:t>ports.</w:t>
      </w:r>
      <w:r>
        <w:rPr/>
      </w:r>
    </w:p>
    <w:p>
      <w:pPr>
        <w:spacing w:after="0" w:line="276" w:lineRule="auto"/>
        <w:jc w:val="both"/>
        <w:sectPr>
          <w:pgSz w:w="12240" w:h="15840"/>
          <w:pgMar w:header="0" w:footer="763" w:top="1500" w:bottom="960" w:left="1340" w:right="1320"/>
        </w:sectPr>
      </w:pPr>
    </w:p>
    <w:p>
      <w:pPr>
        <w:pStyle w:val="BodyText"/>
        <w:numPr>
          <w:ilvl w:val="0"/>
          <w:numId w:val="29"/>
        </w:numPr>
        <w:tabs>
          <w:tab w:pos="461" w:val="left" w:leader="none"/>
        </w:tabs>
        <w:spacing w:line="276" w:lineRule="auto" w:before="40" w:after="0"/>
        <w:ind w:left="460" w:right="119" w:hanging="360"/>
        <w:jc w:val="both"/>
      </w:pPr>
      <w:r>
        <w:rPr/>
        <w:t>In</w:t>
      </w:r>
      <w:r>
        <w:rPr>
          <w:spacing w:val="2"/>
        </w:rPr>
        <w:t> </w:t>
      </w:r>
      <w:r>
        <w:rPr>
          <w:spacing w:val="-1"/>
        </w:rPr>
        <w:t>line</w:t>
      </w:r>
      <w:r>
        <w:rPr/>
        <w:t> </w:t>
      </w:r>
      <w:r>
        <w:rPr>
          <w:spacing w:val="-1"/>
        </w:rPr>
        <w:t>with</w:t>
      </w:r>
      <w:r>
        <w:rPr>
          <w:spacing w:val="2"/>
        </w:rPr>
        <w:t> </w:t>
      </w:r>
      <w:r>
        <w:rPr/>
        <w:t>the </w:t>
      </w:r>
      <w:r>
        <w:rPr>
          <w:spacing w:val="-1"/>
        </w:rPr>
        <w:t>Mining</w:t>
      </w:r>
      <w:r>
        <w:rPr/>
        <w:t> </w:t>
      </w:r>
      <w:r>
        <w:rPr>
          <w:spacing w:val="-2"/>
        </w:rPr>
        <w:t>Act</w:t>
      </w:r>
      <w:r>
        <w:rPr>
          <w:spacing w:val="3"/>
        </w:rPr>
        <w:t> </w:t>
      </w:r>
      <w:r>
        <w:rPr>
          <w:spacing w:val="-1"/>
        </w:rPr>
        <w:t>(2007),</w:t>
      </w:r>
      <w:r>
        <w:rPr>
          <w:spacing w:val="3"/>
        </w:rPr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Minister</w:t>
      </w:r>
      <w:r>
        <w:rPr>
          <w:spacing w:val="1"/>
        </w:rPr>
        <w:t> </w:t>
      </w:r>
      <w:r>
        <w:rPr>
          <w:spacing w:val="-1"/>
        </w:rPr>
        <w:t>of</w:t>
      </w:r>
      <w:r>
        <w:rPr>
          <w:spacing w:val="1"/>
        </w:rPr>
        <w:t> </w:t>
      </w:r>
      <w:r>
        <w:rPr>
          <w:spacing w:val="-1"/>
        </w:rPr>
        <w:t>Ministry</w:t>
      </w:r>
      <w:r>
        <w:rPr/>
        <w:t> </w:t>
      </w:r>
      <w:r>
        <w:rPr>
          <w:spacing w:val="-1"/>
        </w:rPr>
        <w:t>of</w:t>
      </w:r>
      <w:r>
        <w:rPr>
          <w:spacing w:val="2"/>
        </w:rPr>
        <w:t> </w:t>
      </w:r>
      <w:r>
        <w:rPr>
          <w:spacing w:val="-1"/>
        </w:rPr>
        <w:t>Mines</w:t>
      </w:r>
      <w:r>
        <w:rPr>
          <w:spacing w:val="3"/>
        </w:rPr>
        <w:t> </w:t>
      </w:r>
      <w:r>
        <w:rPr>
          <w:spacing w:val="-1"/>
        </w:rPr>
        <w:t>and</w:t>
      </w:r>
      <w:r>
        <w:rPr>
          <w:spacing w:val="1"/>
        </w:rPr>
        <w:t> </w:t>
      </w:r>
      <w:r>
        <w:rPr>
          <w:spacing w:val="-1"/>
        </w:rPr>
        <w:t>Steel</w:t>
      </w:r>
      <w:r>
        <w:rPr>
          <w:spacing w:val="1"/>
        </w:rPr>
        <w:t> </w:t>
      </w:r>
      <w:r>
        <w:rPr>
          <w:spacing w:val="-1"/>
        </w:rPr>
        <w:t>Development</w:t>
      </w:r>
      <w:r>
        <w:rPr>
          <w:spacing w:val="73"/>
          <w:w w:val="99"/>
        </w:rPr>
        <w:t> </w:t>
      </w:r>
      <w:r>
        <w:rPr>
          <w:spacing w:val="-1"/>
        </w:rPr>
        <w:t>reduced</w:t>
      </w:r>
      <w:r>
        <w:rPr>
          <w:spacing w:val="39"/>
        </w:rPr>
        <w:t> </w:t>
      </w:r>
      <w:r>
        <w:rPr/>
        <w:t>the</w:t>
      </w:r>
      <w:r>
        <w:rPr>
          <w:spacing w:val="38"/>
        </w:rPr>
        <w:t> </w:t>
      </w:r>
      <w:r>
        <w:rPr/>
        <w:t>royalty</w:t>
      </w:r>
      <w:r>
        <w:rPr>
          <w:spacing w:val="38"/>
        </w:rPr>
        <w:t> </w:t>
      </w:r>
      <w:r>
        <w:rPr>
          <w:spacing w:val="-1"/>
        </w:rPr>
        <w:t>rate</w:t>
      </w:r>
      <w:r>
        <w:rPr>
          <w:spacing w:val="42"/>
        </w:rPr>
        <w:t> </w:t>
      </w:r>
      <w:r>
        <w:rPr>
          <w:spacing w:val="-1"/>
        </w:rPr>
        <w:t>for</w:t>
      </w:r>
      <w:r>
        <w:rPr>
          <w:spacing w:val="39"/>
        </w:rPr>
        <w:t> </w:t>
      </w:r>
      <w:r>
        <w:rPr>
          <w:spacing w:val="-1"/>
        </w:rPr>
        <w:t>exported</w:t>
      </w:r>
      <w:r>
        <w:rPr>
          <w:spacing w:val="41"/>
        </w:rPr>
        <w:t> </w:t>
      </w:r>
      <w:r>
        <w:rPr>
          <w:spacing w:val="-1"/>
        </w:rPr>
        <w:t>minerals</w:t>
      </w:r>
      <w:r>
        <w:rPr>
          <w:spacing w:val="38"/>
        </w:rPr>
        <w:t> </w:t>
      </w:r>
      <w:r>
        <w:rPr/>
        <w:t>by</w:t>
      </w:r>
      <w:r>
        <w:rPr>
          <w:spacing w:val="41"/>
        </w:rPr>
        <w:t> </w:t>
      </w:r>
      <w:r>
        <w:rPr>
          <w:spacing w:val="-1"/>
        </w:rPr>
        <w:t>50%</w:t>
      </w:r>
      <w:r>
        <w:rPr>
          <w:spacing w:val="40"/>
        </w:rPr>
        <w:t> </w:t>
      </w:r>
      <w:r>
        <w:rPr/>
        <w:t>to</w:t>
      </w:r>
      <w:r>
        <w:rPr>
          <w:spacing w:val="38"/>
        </w:rPr>
        <w:t> </w:t>
      </w:r>
      <w:r>
        <w:rPr>
          <w:spacing w:val="-1"/>
        </w:rPr>
        <w:t>encourage</w:t>
      </w:r>
      <w:r>
        <w:rPr>
          <w:spacing w:val="39"/>
        </w:rPr>
        <w:t> </w:t>
      </w:r>
      <w:r>
        <w:rPr>
          <w:spacing w:val="-1"/>
        </w:rPr>
        <w:t>disclosure</w:t>
      </w:r>
      <w:r>
        <w:rPr>
          <w:spacing w:val="39"/>
        </w:rPr>
        <w:t> </w:t>
      </w:r>
      <w:r>
        <w:rPr>
          <w:spacing w:val="-1"/>
        </w:rPr>
        <w:t>and</w:t>
      </w:r>
      <w:r>
        <w:rPr>
          <w:spacing w:val="41"/>
        </w:rPr>
        <w:t> </w:t>
      </w:r>
      <w:r>
        <w:rPr>
          <w:spacing w:val="-2"/>
        </w:rPr>
        <w:t>for</w:t>
      </w:r>
      <w:r>
        <w:rPr>
          <w:spacing w:val="81"/>
          <w:w w:val="99"/>
        </w:rPr>
        <w:t> </w:t>
      </w:r>
      <w:r>
        <w:rPr/>
        <w:t>more</w:t>
      </w:r>
      <w:r>
        <w:rPr>
          <w:spacing w:val="11"/>
        </w:rPr>
        <w:t> </w:t>
      </w:r>
      <w:r>
        <w:rPr>
          <w:spacing w:val="-1"/>
        </w:rPr>
        <w:t>mineral</w:t>
      </w:r>
      <w:r>
        <w:rPr>
          <w:spacing w:val="11"/>
        </w:rPr>
        <w:t> </w:t>
      </w:r>
      <w:r>
        <w:rPr>
          <w:spacing w:val="-1"/>
        </w:rPr>
        <w:t>exporters</w:t>
      </w:r>
      <w:r>
        <w:rPr>
          <w:spacing w:val="8"/>
        </w:rPr>
        <w:t> </w:t>
      </w:r>
      <w:r>
        <w:rPr/>
        <w:t>to</w:t>
      </w:r>
      <w:r>
        <w:rPr>
          <w:spacing w:val="12"/>
        </w:rPr>
        <w:t> </w:t>
      </w:r>
      <w:r>
        <w:rPr>
          <w:spacing w:val="-1"/>
        </w:rPr>
        <w:t>obtain</w:t>
      </w:r>
      <w:r>
        <w:rPr>
          <w:spacing w:val="9"/>
        </w:rPr>
        <w:t> </w:t>
      </w:r>
      <w:r>
        <w:rPr>
          <w:spacing w:val="-1"/>
        </w:rPr>
        <w:t>permit.</w:t>
      </w:r>
      <w:r>
        <w:rPr>
          <w:spacing w:val="24"/>
        </w:rPr>
        <w:t> </w:t>
      </w:r>
      <w:r>
        <w:rPr>
          <w:spacing w:val="-1"/>
        </w:rPr>
        <w:t>This</w:t>
      </w:r>
      <w:r>
        <w:rPr>
          <w:spacing w:val="10"/>
        </w:rPr>
        <w:t> </w:t>
      </w:r>
      <w:r>
        <w:rPr>
          <w:spacing w:val="-1"/>
        </w:rPr>
        <w:t>singular</w:t>
      </w:r>
      <w:r>
        <w:rPr>
          <w:spacing w:val="11"/>
        </w:rPr>
        <w:t> </w:t>
      </w:r>
      <w:r>
        <w:rPr>
          <w:spacing w:val="-1"/>
        </w:rPr>
        <w:t>gesture</w:t>
      </w:r>
      <w:r>
        <w:rPr>
          <w:spacing w:val="10"/>
        </w:rPr>
        <w:t> </w:t>
      </w:r>
      <w:r>
        <w:rPr/>
        <w:t>has</w:t>
      </w:r>
      <w:r>
        <w:rPr>
          <w:spacing w:val="13"/>
        </w:rPr>
        <w:t> </w:t>
      </w:r>
      <w:r>
        <w:rPr>
          <w:spacing w:val="-1"/>
        </w:rPr>
        <w:t>increased</w:t>
      </w:r>
      <w:r>
        <w:rPr>
          <w:spacing w:val="12"/>
        </w:rPr>
        <w:t> </w:t>
      </w:r>
      <w:r>
        <w:rPr>
          <w:spacing w:val="-1"/>
        </w:rPr>
        <w:t>the</w:t>
      </w:r>
      <w:r>
        <w:rPr>
          <w:spacing w:val="11"/>
        </w:rPr>
        <w:t> </w:t>
      </w:r>
      <w:r>
        <w:rPr>
          <w:spacing w:val="-1"/>
        </w:rPr>
        <w:t>numbers</w:t>
      </w:r>
      <w:r>
        <w:rPr>
          <w:spacing w:val="81"/>
        </w:rPr>
        <w:t> </w:t>
      </w:r>
      <w:r>
        <w:rPr>
          <w:spacing w:val="-1"/>
        </w:rPr>
        <w:t>of companies</w:t>
      </w:r>
      <w:r>
        <w:rPr>
          <w:spacing w:val="-3"/>
        </w:rPr>
        <w:t> </w:t>
      </w:r>
      <w:r>
        <w:rPr>
          <w:spacing w:val="-1"/>
        </w:rPr>
        <w:t>that</w:t>
      </w:r>
      <w:r>
        <w:rPr>
          <w:spacing w:val="-3"/>
        </w:rPr>
        <w:t> </w:t>
      </w:r>
      <w:r>
        <w:rPr>
          <w:spacing w:val="-1"/>
        </w:rPr>
        <w:t>obtain</w:t>
      </w:r>
      <w:r>
        <w:rPr>
          <w:spacing w:val="-4"/>
        </w:rPr>
        <w:t> </w:t>
      </w:r>
      <w:r>
        <w:rPr>
          <w:spacing w:val="-1"/>
        </w:rPr>
        <w:t>permits</w:t>
      </w:r>
      <w:r>
        <w:rPr>
          <w:spacing w:val="-4"/>
        </w:rPr>
        <w:t> </w:t>
      </w:r>
      <w:r>
        <w:rPr>
          <w:spacing w:val="-1"/>
        </w:rPr>
        <w:t>for</w:t>
      </w:r>
      <w:r>
        <w:rPr>
          <w:spacing w:val="-4"/>
        </w:rPr>
        <w:t> </w:t>
      </w:r>
      <w:r>
        <w:rPr>
          <w:spacing w:val="-1"/>
        </w:rPr>
        <w:t>minerals</w:t>
      </w:r>
      <w:r>
        <w:rPr>
          <w:spacing w:val="-2"/>
        </w:rPr>
        <w:t> </w:t>
      </w:r>
      <w:r>
        <w:rPr>
          <w:spacing w:val="-1"/>
        </w:rPr>
        <w:t>export</w:t>
      </w:r>
      <w:r>
        <w:rPr>
          <w:spacing w:val="-4"/>
        </w:rPr>
        <w:t> </w:t>
      </w:r>
      <w:r>
        <w:rPr/>
        <w:t>by</w:t>
      </w:r>
      <w:r>
        <w:rPr>
          <w:spacing w:val="-2"/>
        </w:rPr>
        <w:t> </w:t>
      </w:r>
      <w:r>
        <w:rPr/>
        <w:t>over</w:t>
      </w:r>
      <w:r>
        <w:rPr>
          <w:spacing w:val="-5"/>
        </w:rPr>
        <w:t> </w:t>
      </w:r>
      <w:r>
        <w:rPr/>
        <w:t>100%.</w:t>
      </w:r>
    </w:p>
    <w:p>
      <w:pPr>
        <w:spacing w:line="240" w:lineRule="auto" w:before="8"/>
        <w:rPr>
          <w:rFonts w:ascii="Calibri" w:hAnsi="Calibri" w:cs="Calibri" w:eastAsia="Calibri"/>
          <w:sz w:val="27"/>
          <w:szCs w:val="27"/>
        </w:rPr>
      </w:pPr>
    </w:p>
    <w:p>
      <w:pPr>
        <w:pStyle w:val="BodyText"/>
        <w:numPr>
          <w:ilvl w:val="0"/>
          <w:numId w:val="29"/>
        </w:numPr>
        <w:tabs>
          <w:tab w:pos="461" w:val="left" w:leader="none"/>
        </w:tabs>
        <w:spacing w:line="276" w:lineRule="auto" w:before="0" w:after="0"/>
        <w:ind w:left="460" w:right="112" w:hanging="360"/>
        <w:jc w:val="both"/>
      </w:pPr>
      <w:r>
        <w:rPr/>
        <w:t>The</w:t>
      </w:r>
      <w:r>
        <w:rPr>
          <w:spacing w:val="15"/>
        </w:rPr>
        <w:t> </w:t>
      </w:r>
      <w:r>
        <w:rPr>
          <w:spacing w:val="-1"/>
        </w:rPr>
        <w:t>government</w:t>
      </w:r>
      <w:r>
        <w:rPr>
          <w:spacing w:val="15"/>
        </w:rPr>
        <w:t> </w:t>
      </w:r>
      <w:r>
        <w:rPr>
          <w:spacing w:val="-1"/>
        </w:rPr>
        <w:t>set</w:t>
      </w:r>
      <w:r>
        <w:rPr>
          <w:spacing w:val="17"/>
        </w:rPr>
        <w:t> </w:t>
      </w:r>
      <w:r>
        <w:rPr>
          <w:spacing w:val="-1"/>
        </w:rPr>
        <w:t>up</w:t>
      </w:r>
      <w:r>
        <w:rPr>
          <w:spacing w:val="15"/>
        </w:rPr>
        <w:t> </w:t>
      </w:r>
      <w:r>
        <w:rPr/>
        <w:t>a</w:t>
      </w:r>
      <w:r>
        <w:rPr>
          <w:spacing w:val="17"/>
        </w:rPr>
        <w:t> </w:t>
      </w:r>
      <w:r>
        <w:rPr>
          <w:spacing w:val="-1"/>
        </w:rPr>
        <w:t>Project</w:t>
      </w:r>
      <w:r>
        <w:rPr>
          <w:spacing w:val="16"/>
        </w:rPr>
        <w:t> </w:t>
      </w:r>
      <w:r>
        <w:rPr>
          <w:spacing w:val="-1"/>
        </w:rPr>
        <w:t>Delivery</w:t>
      </w:r>
      <w:r>
        <w:rPr>
          <w:spacing w:val="15"/>
        </w:rPr>
        <w:t> </w:t>
      </w:r>
      <w:r>
        <w:rPr/>
        <w:t>Team</w:t>
      </w:r>
      <w:r>
        <w:rPr>
          <w:spacing w:val="13"/>
        </w:rPr>
        <w:t> </w:t>
      </w:r>
      <w:r>
        <w:rPr>
          <w:spacing w:val="-1"/>
        </w:rPr>
        <w:t>(PDT)</w:t>
      </w:r>
      <w:r>
        <w:rPr>
          <w:spacing w:val="14"/>
        </w:rPr>
        <w:t> </w:t>
      </w:r>
      <w:r>
        <w:rPr>
          <w:spacing w:val="-1"/>
        </w:rPr>
        <w:t>for</w:t>
      </w:r>
      <w:r>
        <w:rPr>
          <w:spacing w:val="15"/>
        </w:rPr>
        <w:t> </w:t>
      </w:r>
      <w:r>
        <w:rPr>
          <w:spacing w:val="-1"/>
        </w:rPr>
        <w:t>the</w:t>
      </w:r>
      <w:r>
        <w:rPr>
          <w:spacing w:val="16"/>
        </w:rPr>
        <w:t> </w:t>
      </w:r>
      <w:r>
        <w:rPr>
          <w:spacing w:val="-1"/>
        </w:rPr>
        <w:t>invigoration</w:t>
      </w:r>
      <w:r>
        <w:rPr>
          <w:spacing w:val="17"/>
        </w:rPr>
        <w:t> </w:t>
      </w:r>
      <w:r>
        <w:rPr>
          <w:spacing w:val="-1"/>
        </w:rPr>
        <w:t>of</w:t>
      </w:r>
      <w:r>
        <w:rPr>
          <w:spacing w:val="16"/>
        </w:rPr>
        <w:t> </w:t>
      </w:r>
      <w:r>
        <w:rPr>
          <w:spacing w:val="-1"/>
        </w:rPr>
        <w:t>the</w:t>
      </w:r>
      <w:r>
        <w:rPr>
          <w:spacing w:val="17"/>
        </w:rPr>
        <w:t> </w:t>
      </w:r>
      <w:r>
        <w:rPr>
          <w:spacing w:val="-1"/>
        </w:rPr>
        <w:t>coal</w:t>
      </w:r>
      <w:r>
        <w:rPr>
          <w:spacing w:val="17"/>
        </w:rPr>
        <w:t> </w:t>
      </w:r>
      <w:r>
        <w:rPr/>
        <w:t>sub-</w:t>
      </w:r>
      <w:r>
        <w:rPr>
          <w:spacing w:val="75"/>
        </w:rPr>
        <w:t> </w:t>
      </w:r>
      <w:r>
        <w:rPr>
          <w:spacing w:val="-1"/>
        </w:rPr>
        <w:t>sector.</w:t>
      </w:r>
      <w:r>
        <w:rPr>
          <w:spacing w:val="50"/>
        </w:rPr>
        <w:t> </w:t>
      </w:r>
      <w:r>
        <w:rPr>
          <w:spacing w:val="-1"/>
        </w:rPr>
        <w:t>This</w:t>
      </w:r>
      <w:r>
        <w:rPr>
          <w:spacing w:val="48"/>
        </w:rPr>
        <w:t> </w:t>
      </w:r>
      <w:r>
        <w:rPr/>
        <w:t>was</w:t>
      </w:r>
      <w:r>
        <w:rPr>
          <w:spacing w:val="48"/>
        </w:rPr>
        <w:t> </w:t>
      </w:r>
      <w:r>
        <w:rPr>
          <w:spacing w:val="-1"/>
        </w:rPr>
        <w:t>aimed</w:t>
      </w:r>
      <w:r>
        <w:rPr>
          <w:spacing w:val="51"/>
        </w:rPr>
        <w:t> </w:t>
      </w:r>
      <w:r>
        <w:rPr/>
        <w:t>at</w:t>
      </w:r>
      <w:r>
        <w:rPr>
          <w:spacing w:val="50"/>
        </w:rPr>
        <w:t> </w:t>
      </w:r>
      <w:r>
        <w:rPr>
          <w:spacing w:val="-1"/>
        </w:rPr>
        <w:t>using</w:t>
      </w:r>
      <w:r>
        <w:rPr>
          <w:spacing w:val="51"/>
        </w:rPr>
        <w:t> </w:t>
      </w:r>
      <w:r>
        <w:rPr>
          <w:spacing w:val="-1"/>
        </w:rPr>
        <w:t>coal</w:t>
      </w:r>
      <w:r>
        <w:rPr>
          <w:spacing w:val="52"/>
        </w:rPr>
        <w:t> </w:t>
      </w:r>
      <w:r>
        <w:rPr/>
        <w:t>as</w:t>
      </w:r>
      <w:r>
        <w:rPr>
          <w:spacing w:val="48"/>
        </w:rPr>
        <w:t> </w:t>
      </w:r>
      <w:r>
        <w:rPr>
          <w:spacing w:val="-2"/>
        </w:rPr>
        <w:t>an</w:t>
      </w:r>
      <w:r>
        <w:rPr>
          <w:spacing w:val="52"/>
        </w:rPr>
        <w:t> </w:t>
      </w:r>
      <w:r>
        <w:rPr>
          <w:spacing w:val="-1"/>
        </w:rPr>
        <w:t>alternative</w:t>
      </w:r>
      <w:r>
        <w:rPr>
          <w:spacing w:val="51"/>
        </w:rPr>
        <w:t> </w:t>
      </w:r>
      <w:r>
        <w:rPr>
          <w:spacing w:val="-1"/>
        </w:rPr>
        <w:t>source</w:t>
      </w:r>
      <w:r>
        <w:rPr>
          <w:spacing w:val="49"/>
        </w:rPr>
        <w:t> </w:t>
      </w:r>
      <w:r>
        <w:rPr>
          <w:spacing w:val="-1"/>
        </w:rPr>
        <w:t>of</w:t>
      </w:r>
      <w:r>
        <w:rPr>
          <w:spacing w:val="50"/>
        </w:rPr>
        <w:t> </w:t>
      </w:r>
      <w:r>
        <w:rPr>
          <w:spacing w:val="-1"/>
        </w:rPr>
        <w:t>electricity.</w:t>
      </w:r>
      <w:r>
        <w:rPr>
          <w:spacing w:val="47"/>
        </w:rPr>
        <w:t> </w:t>
      </w:r>
      <w:r>
        <w:rPr/>
        <w:t>A</w:t>
      </w:r>
      <w:r>
        <w:rPr>
          <w:spacing w:val="50"/>
        </w:rPr>
        <w:t> </w:t>
      </w:r>
      <w:r>
        <w:rPr>
          <w:spacing w:val="-1"/>
        </w:rPr>
        <w:t>Foreign</w:t>
      </w:r>
      <w:r>
        <w:rPr>
          <w:spacing w:val="67"/>
        </w:rPr>
        <w:t> </w:t>
      </w:r>
      <w:r>
        <w:rPr>
          <w:spacing w:val="-1"/>
        </w:rPr>
        <w:t>Investment</w:t>
      </w:r>
      <w:r>
        <w:rPr>
          <w:spacing w:val="13"/>
        </w:rPr>
        <w:t> </w:t>
      </w:r>
      <w:r>
        <w:rPr>
          <w:spacing w:val="-1"/>
        </w:rPr>
        <w:t>Promotion</w:t>
      </w:r>
      <w:r>
        <w:rPr>
          <w:spacing w:val="16"/>
        </w:rPr>
        <w:t> </w:t>
      </w:r>
      <w:r>
        <w:rPr>
          <w:spacing w:val="-1"/>
        </w:rPr>
        <w:t>and</w:t>
      </w:r>
      <w:r>
        <w:rPr>
          <w:spacing w:val="14"/>
        </w:rPr>
        <w:t> </w:t>
      </w:r>
      <w:r>
        <w:rPr>
          <w:spacing w:val="-1"/>
        </w:rPr>
        <w:t>Protection</w:t>
      </w:r>
      <w:r>
        <w:rPr>
          <w:spacing w:val="16"/>
        </w:rPr>
        <w:t> </w:t>
      </w:r>
      <w:r>
        <w:rPr>
          <w:spacing w:val="-1"/>
        </w:rPr>
        <w:t>Agreement</w:t>
      </w:r>
      <w:r>
        <w:rPr>
          <w:spacing w:val="16"/>
        </w:rPr>
        <w:t> </w:t>
      </w:r>
      <w:r>
        <w:rPr>
          <w:spacing w:val="-1"/>
        </w:rPr>
        <w:t>(FIPPA)</w:t>
      </w:r>
      <w:r>
        <w:rPr>
          <w:spacing w:val="12"/>
        </w:rPr>
        <w:t> </w:t>
      </w:r>
      <w:r>
        <w:rPr/>
        <w:t>was</w:t>
      </w:r>
      <w:r>
        <w:rPr>
          <w:spacing w:val="14"/>
        </w:rPr>
        <w:t> </w:t>
      </w:r>
      <w:r>
        <w:rPr>
          <w:spacing w:val="-1"/>
        </w:rPr>
        <w:t>signed</w:t>
      </w:r>
      <w:r>
        <w:rPr>
          <w:spacing w:val="14"/>
        </w:rPr>
        <w:t> </w:t>
      </w:r>
      <w:r>
        <w:rPr>
          <w:spacing w:val="-1"/>
        </w:rPr>
        <w:t>between</w:t>
      </w:r>
      <w:r>
        <w:rPr>
          <w:spacing w:val="14"/>
        </w:rPr>
        <w:t> </w:t>
      </w:r>
      <w:r>
        <w:rPr>
          <w:spacing w:val="-1"/>
        </w:rPr>
        <w:t>the</w:t>
      </w:r>
      <w:r>
        <w:rPr>
          <w:spacing w:val="16"/>
        </w:rPr>
        <w:t> </w:t>
      </w:r>
      <w:r>
        <w:rPr>
          <w:spacing w:val="-1"/>
        </w:rPr>
        <w:t>Federal</w:t>
      </w:r>
      <w:r>
        <w:rPr>
          <w:spacing w:val="75"/>
        </w:rPr>
        <w:t> </w:t>
      </w:r>
      <w:r>
        <w:rPr>
          <w:spacing w:val="-1"/>
        </w:rPr>
        <w:t>Government</w:t>
      </w:r>
      <w:r>
        <w:rPr>
          <w:spacing w:val="17"/>
        </w:rPr>
        <w:t> </w:t>
      </w:r>
      <w:r>
        <w:rPr>
          <w:spacing w:val="-1"/>
        </w:rPr>
        <w:t>of</w:t>
      </w:r>
      <w:r>
        <w:rPr>
          <w:spacing w:val="17"/>
        </w:rPr>
        <w:t> </w:t>
      </w:r>
      <w:r>
        <w:rPr>
          <w:spacing w:val="-1"/>
        </w:rPr>
        <w:t>Nigeria</w:t>
      </w:r>
      <w:r>
        <w:rPr>
          <w:spacing w:val="17"/>
        </w:rPr>
        <w:t> </w:t>
      </w:r>
      <w:r>
        <w:rPr/>
        <w:t>and</w:t>
      </w:r>
      <w:r>
        <w:rPr>
          <w:spacing w:val="17"/>
        </w:rPr>
        <w:t> </w:t>
      </w:r>
      <w:r>
        <w:rPr/>
        <w:t>a</w:t>
      </w:r>
      <w:r>
        <w:rPr>
          <w:spacing w:val="16"/>
        </w:rPr>
        <w:t> </w:t>
      </w:r>
      <w:r>
        <w:rPr>
          <w:spacing w:val="-1"/>
        </w:rPr>
        <w:t>Canada</w:t>
      </w:r>
      <w:r>
        <w:rPr>
          <w:spacing w:val="17"/>
        </w:rPr>
        <w:t> </w:t>
      </w:r>
      <w:r>
        <w:rPr/>
        <w:t>company</w:t>
      </w:r>
      <w:r>
        <w:rPr>
          <w:spacing w:val="15"/>
        </w:rPr>
        <w:t> </w:t>
      </w:r>
      <w:r>
        <w:rPr>
          <w:spacing w:val="-1"/>
        </w:rPr>
        <w:t>to</w:t>
      </w:r>
      <w:r>
        <w:rPr>
          <w:spacing w:val="17"/>
        </w:rPr>
        <w:t> </w:t>
      </w:r>
      <w:r>
        <w:rPr>
          <w:spacing w:val="-1"/>
        </w:rPr>
        <w:t>promote</w:t>
      </w:r>
      <w:r>
        <w:rPr>
          <w:spacing w:val="17"/>
        </w:rPr>
        <w:t> </w:t>
      </w:r>
      <w:r>
        <w:rPr>
          <w:spacing w:val="-1"/>
        </w:rPr>
        <w:t>investments</w:t>
      </w:r>
      <w:r>
        <w:rPr>
          <w:spacing w:val="16"/>
        </w:rPr>
        <w:t> </w:t>
      </w:r>
      <w:r>
        <w:rPr>
          <w:spacing w:val="-2"/>
        </w:rPr>
        <w:t>in</w:t>
      </w:r>
      <w:r>
        <w:rPr>
          <w:spacing w:val="17"/>
        </w:rPr>
        <w:t> </w:t>
      </w:r>
      <w:r>
        <w:rPr>
          <w:spacing w:val="-1"/>
        </w:rPr>
        <w:t>the</w:t>
      </w:r>
      <w:r>
        <w:rPr>
          <w:spacing w:val="51"/>
          <w:w w:val="99"/>
        </w:rPr>
        <w:t> </w:t>
      </w:r>
      <w:r>
        <w:rPr>
          <w:spacing w:val="-1"/>
        </w:rPr>
        <w:t>developments</w:t>
      </w:r>
      <w:r>
        <w:rPr>
          <w:spacing w:val="25"/>
        </w:rPr>
        <w:t> </w:t>
      </w:r>
      <w:r>
        <w:rPr>
          <w:spacing w:val="-1"/>
        </w:rPr>
        <w:t>of</w:t>
      </w:r>
      <w:r>
        <w:rPr>
          <w:spacing w:val="27"/>
        </w:rPr>
        <w:t> </w:t>
      </w:r>
      <w:r>
        <w:rPr>
          <w:spacing w:val="-1"/>
        </w:rPr>
        <w:t>the</w:t>
      </w:r>
      <w:r>
        <w:rPr>
          <w:spacing w:val="28"/>
        </w:rPr>
        <w:t> </w:t>
      </w:r>
      <w:r>
        <w:rPr>
          <w:spacing w:val="-2"/>
        </w:rPr>
        <w:t>gold</w:t>
      </w:r>
      <w:r>
        <w:rPr>
          <w:spacing w:val="30"/>
        </w:rPr>
        <w:t> </w:t>
      </w:r>
      <w:r>
        <w:rPr>
          <w:spacing w:val="-1"/>
        </w:rPr>
        <w:t>mining</w:t>
      </w:r>
      <w:r>
        <w:rPr>
          <w:spacing w:val="25"/>
        </w:rPr>
        <w:t> </w:t>
      </w:r>
      <w:r>
        <w:rPr>
          <w:spacing w:val="-1"/>
        </w:rPr>
        <w:t>value</w:t>
      </w:r>
      <w:r>
        <w:rPr>
          <w:spacing w:val="28"/>
        </w:rPr>
        <w:t> </w:t>
      </w:r>
      <w:r>
        <w:rPr>
          <w:spacing w:val="-1"/>
        </w:rPr>
        <w:t>chain,</w:t>
      </w:r>
      <w:r>
        <w:rPr>
          <w:spacing w:val="28"/>
        </w:rPr>
        <w:t> </w:t>
      </w:r>
      <w:r>
        <w:rPr>
          <w:spacing w:val="-1"/>
        </w:rPr>
        <w:t>building</w:t>
      </w:r>
      <w:r>
        <w:rPr>
          <w:spacing w:val="28"/>
        </w:rPr>
        <w:t> </w:t>
      </w:r>
      <w:r>
        <w:rPr>
          <w:spacing w:val="-1"/>
        </w:rPr>
        <w:t>of</w:t>
      </w:r>
      <w:r>
        <w:rPr>
          <w:spacing w:val="26"/>
        </w:rPr>
        <w:t> </w:t>
      </w:r>
      <w:r>
        <w:rPr/>
        <w:t>an</w:t>
      </w:r>
      <w:r>
        <w:rPr>
          <w:spacing w:val="27"/>
        </w:rPr>
        <w:t> </w:t>
      </w:r>
      <w:r>
        <w:rPr/>
        <w:t>ISO</w:t>
      </w:r>
      <w:r>
        <w:rPr>
          <w:spacing w:val="26"/>
        </w:rPr>
        <w:t> </w:t>
      </w:r>
      <w:r>
        <w:rPr>
          <w:spacing w:val="-1"/>
        </w:rPr>
        <w:t>certified</w:t>
      </w:r>
      <w:r>
        <w:rPr>
          <w:spacing w:val="27"/>
        </w:rPr>
        <w:t> </w:t>
      </w:r>
      <w:r>
        <w:rPr>
          <w:spacing w:val="-1"/>
        </w:rPr>
        <w:t>standard</w:t>
      </w:r>
      <w:r>
        <w:rPr>
          <w:spacing w:val="61"/>
        </w:rPr>
        <w:t> </w:t>
      </w:r>
      <w:r>
        <w:rPr>
          <w:spacing w:val="-1"/>
        </w:rPr>
        <w:t>geochemical</w:t>
      </w:r>
      <w:r>
        <w:rPr>
          <w:spacing w:val="19"/>
        </w:rPr>
        <w:t> </w:t>
      </w:r>
      <w:r>
        <w:rPr>
          <w:spacing w:val="-1"/>
        </w:rPr>
        <w:t>laboratory</w:t>
      </w:r>
      <w:r>
        <w:rPr>
          <w:spacing w:val="19"/>
        </w:rPr>
        <w:t> </w:t>
      </w:r>
      <w:r>
        <w:rPr>
          <w:spacing w:val="-2"/>
        </w:rPr>
        <w:t>in</w:t>
      </w:r>
      <w:r>
        <w:rPr>
          <w:spacing w:val="21"/>
        </w:rPr>
        <w:t> </w:t>
      </w:r>
      <w:r>
        <w:rPr/>
        <w:t>Nigeria</w:t>
      </w:r>
      <w:r>
        <w:rPr>
          <w:spacing w:val="18"/>
        </w:rPr>
        <w:t> </w:t>
      </w:r>
      <w:r>
        <w:rPr/>
        <w:t>as</w:t>
      </w:r>
      <w:r>
        <w:rPr>
          <w:spacing w:val="20"/>
        </w:rPr>
        <w:t> </w:t>
      </w:r>
      <w:r>
        <w:rPr/>
        <w:t>well</w:t>
      </w:r>
      <w:r>
        <w:rPr>
          <w:spacing w:val="20"/>
        </w:rPr>
        <w:t> </w:t>
      </w:r>
      <w:r>
        <w:rPr/>
        <w:t>as</w:t>
      </w:r>
      <w:r>
        <w:rPr>
          <w:spacing w:val="17"/>
        </w:rPr>
        <w:t> </w:t>
      </w:r>
      <w:r>
        <w:rPr/>
        <w:t>to</w:t>
      </w:r>
      <w:r>
        <w:rPr>
          <w:spacing w:val="20"/>
        </w:rPr>
        <w:t> </w:t>
      </w:r>
      <w:r>
        <w:rPr>
          <w:spacing w:val="-1"/>
        </w:rPr>
        <w:t>establish</w:t>
      </w:r>
      <w:r>
        <w:rPr>
          <w:spacing w:val="18"/>
        </w:rPr>
        <w:t> </w:t>
      </w:r>
      <w:r>
        <w:rPr/>
        <w:t>a</w:t>
      </w:r>
      <w:r>
        <w:rPr>
          <w:spacing w:val="20"/>
        </w:rPr>
        <w:t> </w:t>
      </w:r>
      <w:r>
        <w:rPr/>
        <w:t>USD</w:t>
      </w:r>
      <w:r>
        <w:rPr>
          <w:spacing w:val="20"/>
        </w:rPr>
        <w:t> </w:t>
      </w:r>
      <w:r>
        <w:rPr>
          <w:spacing w:val="-1"/>
        </w:rPr>
        <w:t>$1bn</w:t>
      </w:r>
      <w:r>
        <w:rPr>
          <w:spacing w:val="19"/>
        </w:rPr>
        <w:t> </w:t>
      </w:r>
      <w:r>
        <w:rPr/>
        <w:t>Nigeria-Canada</w:t>
      </w:r>
      <w:r>
        <w:rPr>
          <w:spacing w:val="21"/>
        </w:rPr>
        <w:t> </w:t>
      </w:r>
      <w:r>
        <w:rPr>
          <w:spacing w:val="-1"/>
        </w:rPr>
        <w:t>Solid</w:t>
      </w:r>
      <w:r>
        <w:rPr>
          <w:spacing w:val="61"/>
        </w:rPr>
        <w:t> </w:t>
      </w:r>
      <w:r>
        <w:rPr>
          <w:spacing w:val="-1"/>
        </w:rPr>
        <w:t>Minerals</w:t>
      </w:r>
      <w:r>
        <w:rPr>
          <w:spacing w:val="-7"/>
        </w:rPr>
        <w:t> </w:t>
      </w:r>
      <w:r>
        <w:rPr>
          <w:spacing w:val="-1"/>
        </w:rPr>
        <w:t>Investment</w:t>
      </w:r>
      <w:r>
        <w:rPr>
          <w:spacing w:val="-6"/>
        </w:rPr>
        <w:t> </w:t>
      </w:r>
      <w:r>
        <w:rPr>
          <w:spacing w:val="-1"/>
        </w:rPr>
        <w:t>Fund.</w:t>
      </w:r>
    </w:p>
    <w:p>
      <w:pPr>
        <w:spacing w:line="240" w:lineRule="auto" w:before="8"/>
        <w:rPr>
          <w:rFonts w:ascii="Calibri" w:hAnsi="Calibri" w:cs="Calibri" w:eastAsia="Calibri"/>
          <w:sz w:val="27"/>
          <w:szCs w:val="27"/>
        </w:rPr>
      </w:pPr>
    </w:p>
    <w:p>
      <w:pPr>
        <w:pStyle w:val="BodyText"/>
        <w:spacing w:line="276" w:lineRule="auto"/>
        <w:ind w:left="100" w:right="122"/>
        <w:jc w:val="both"/>
      </w:pPr>
      <w:r>
        <w:rPr>
          <w:spacing w:val="-1"/>
        </w:rPr>
        <w:t>Similarly,</w:t>
      </w:r>
      <w:r>
        <w:rPr>
          <w:spacing w:val="8"/>
        </w:rPr>
        <w:t> </w:t>
      </w:r>
      <w:r>
        <w:rPr>
          <w:spacing w:val="-1"/>
        </w:rPr>
        <w:t>the</w:t>
      </w:r>
      <w:r>
        <w:rPr>
          <w:spacing w:val="10"/>
        </w:rPr>
        <w:t> </w:t>
      </w:r>
      <w:r>
        <w:rPr>
          <w:spacing w:val="-1"/>
        </w:rPr>
        <w:t>National</w:t>
      </w:r>
      <w:r>
        <w:rPr>
          <w:spacing w:val="10"/>
        </w:rPr>
        <w:t> </w:t>
      </w:r>
      <w:r>
        <w:rPr>
          <w:spacing w:val="-1"/>
        </w:rPr>
        <w:t>Council</w:t>
      </w:r>
      <w:r>
        <w:rPr>
          <w:spacing w:val="9"/>
        </w:rPr>
        <w:t> </w:t>
      </w:r>
      <w:r>
        <w:rPr>
          <w:spacing w:val="-1"/>
        </w:rPr>
        <w:t>of</w:t>
      </w:r>
      <w:r>
        <w:rPr>
          <w:spacing w:val="8"/>
        </w:rPr>
        <w:t> </w:t>
      </w:r>
      <w:r>
        <w:rPr>
          <w:spacing w:val="-1"/>
        </w:rPr>
        <w:t>Mining</w:t>
      </w:r>
      <w:r>
        <w:rPr>
          <w:spacing w:val="9"/>
        </w:rPr>
        <w:t> </w:t>
      </w:r>
      <w:r>
        <w:rPr>
          <w:spacing w:val="-1"/>
        </w:rPr>
        <w:t>and</w:t>
      </w:r>
      <w:r>
        <w:rPr>
          <w:spacing w:val="8"/>
        </w:rPr>
        <w:t> </w:t>
      </w:r>
      <w:r>
        <w:rPr>
          <w:spacing w:val="-1"/>
        </w:rPr>
        <w:t>Mineral</w:t>
      </w:r>
      <w:r>
        <w:rPr>
          <w:spacing w:val="10"/>
        </w:rPr>
        <w:t> </w:t>
      </w:r>
      <w:r>
        <w:rPr>
          <w:spacing w:val="-1"/>
        </w:rPr>
        <w:t>Resources</w:t>
      </w:r>
      <w:r>
        <w:rPr>
          <w:spacing w:val="9"/>
        </w:rPr>
        <w:t> </w:t>
      </w:r>
      <w:r>
        <w:rPr>
          <w:spacing w:val="-1"/>
        </w:rPr>
        <w:t>Development</w:t>
      </w:r>
      <w:r>
        <w:rPr>
          <w:spacing w:val="8"/>
        </w:rPr>
        <w:t> </w:t>
      </w:r>
      <w:r>
        <w:rPr>
          <w:spacing w:val="-1"/>
        </w:rPr>
        <w:t>(NCMMRD)</w:t>
      </w:r>
      <w:r>
        <w:rPr>
          <w:spacing w:val="8"/>
        </w:rPr>
        <w:t> </w:t>
      </w:r>
      <w:r>
        <w:rPr>
          <w:spacing w:val="-1"/>
        </w:rPr>
        <w:t>held</w:t>
      </w:r>
      <w:r>
        <w:rPr>
          <w:spacing w:val="77"/>
        </w:rPr>
        <w:t> </w:t>
      </w:r>
      <w:r>
        <w:rPr/>
        <w:t>a</w:t>
      </w:r>
      <w:r>
        <w:rPr>
          <w:spacing w:val="25"/>
        </w:rPr>
        <w:t> </w:t>
      </w:r>
      <w:r>
        <w:rPr>
          <w:spacing w:val="-1"/>
        </w:rPr>
        <w:t>council</w:t>
      </w:r>
      <w:r>
        <w:rPr>
          <w:spacing w:val="22"/>
        </w:rPr>
        <w:t> </w:t>
      </w:r>
      <w:r>
        <w:rPr>
          <w:spacing w:val="-1"/>
        </w:rPr>
        <w:t>meeting</w:t>
      </w:r>
      <w:r>
        <w:rPr>
          <w:spacing w:val="24"/>
        </w:rPr>
        <w:t> </w:t>
      </w:r>
      <w:r>
        <w:rPr>
          <w:spacing w:val="-2"/>
        </w:rPr>
        <w:t>in</w:t>
      </w:r>
      <w:r>
        <w:rPr>
          <w:spacing w:val="23"/>
        </w:rPr>
        <w:t> </w:t>
      </w:r>
      <w:r>
        <w:rPr/>
        <w:t>2019,</w:t>
      </w:r>
      <w:r>
        <w:rPr>
          <w:spacing w:val="22"/>
        </w:rPr>
        <w:t> </w:t>
      </w:r>
      <w:r>
        <w:rPr>
          <w:spacing w:val="-1"/>
        </w:rPr>
        <w:t>and</w:t>
      </w:r>
      <w:r>
        <w:rPr>
          <w:spacing w:val="25"/>
        </w:rPr>
        <w:t> </w:t>
      </w:r>
      <w:r>
        <w:rPr>
          <w:spacing w:val="-1"/>
        </w:rPr>
        <w:t>came</w:t>
      </w:r>
      <w:r>
        <w:rPr>
          <w:spacing w:val="23"/>
        </w:rPr>
        <w:t> </w:t>
      </w:r>
      <w:r>
        <w:rPr/>
        <w:t>up</w:t>
      </w:r>
      <w:r>
        <w:rPr>
          <w:spacing w:val="23"/>
        </w:rPr>
        <w:t> </w:t>
      </w:r>
      <w:r>
        <w:rPr>
          <w:spacing w:val="-1"/>
        </w:rPr>
        <w:t>with</w:t>
      </w:r>
      <w:r>
        <w:rPr>
          <w:spacing w:val="23"/>
        </w:rPr>
        <w:t> </w:t>
      </w:r>
      <w:r>
        <w:rPr>
          <w:spacing w:val="-1"/>
        </w:rPr>
        <w:t>the</w:t>
      </w:r>
      <w:r>
        <w:rPr>
          <w:spacing w:val="25"/>
        </w:rPr>
        <w:t> </w:t>
      </w:r>
      <w:r>
        <w:rPr>
          <w:spacing w:val="-1"/>
        </w:rPr>
        <w:t>following</w:t>
      </w:r>
      <w:r>
        <w:rPr>
          <w:spacing w:val="25"/>
        </w:rPr>
        <w:t> </w:t>
      </w:r>
      <w:r>
        <w:rPr>
          <w:spacing w:val="-1"/>
        </w:rPr>
        <w:t>recommendations</w:t>
      </w:r>
      <w:r>
        <w:rPr>
          <w:spacing w:val="24"/>
        </w:rPr>
        <w:t> </w:t>
      </w:r>
      <w:r>
        <w:rPr>
          <w:spacing w:val="-1"/>
        </w:rPr>
        <w:t>towards</w:t>
      </w:r>
      <w:r>
        <w:rPr>
          <w:spacing w:val="61"/>
        </w:rPr>
        <w:t> </w:t>
      </w:r>
      <w:r>
        <w:rPr>
          <w:spacing w:val="-1"/>
        </w:rPr>
        <w:t>promoting</w:t>
      </w:r>
      <w:r>
        <w:rPr>
          <w:spacing w:val="-8"/>
        </w:rPr>
        <w:t> </w:t>
      </w:r>
      <w:r>
        <w:rPr>
          <w:spacing w:val="-1"/>
        </w:rPr>
        <w:t>investment</w:t>
      </w:r>
      <w:r>
        <w:rPr>
          <w:spacing w:val="-4"/>
        </w:rPr>
        <w:t> </w:t>
      </w:r>
      <w:r>
        <w:rPr>
          <w:spacing w:val="-2"/>
        </w:rPr>
        <w:t>in</w:t>
      </w:r>
      <w:r>
        <w:rPr>
          <w:spacing w:val="-7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>
          <w:spacing w:val="-1"/>
        </w:rPr>
        <w:t>sector:</w:t>
      </w:r>
      <w:r>
        <w:rPr/>
      </w:r>
    </w:p>
    <w:p>
      <w:pPr>
        <w:pStyle w:val="BodyText"/>
        <w:numPr>
          <w:ilvl w:val="0"/>
          <w:numId w:val="30"/>
        </w:numPr>
        <w:tabs>
          <w:tab w:pos="461" w:val="left" w:leader="none"/>
        </w:tabs>
        <w:spacing w:line="275" w:lineRule="auto" w:before="0" w:after="0"/>
        <w:ind w:left="460" w:right="116" w:hanging="360"/>
        <w:jc w:val="both"/>
      </w:pPr>
      <w:r>
        <w:rPr>
          <w:spacing w:val="-1"/>
        </w:rPr>
        <w:t>Decentralise</w:t>
      </w:r>
      <w:r>
        <w:rPr>
          <w:spacing w:val="7"/>
        </w:rPr>
        <w:t> </w:t>
      </w:r>
      <w:r>
        <w:rPr>
          <w:spacing w:val="-1"/>
        </w:rPr>
        <w:t>the</w:t>
      </w:r>
      <w:r>
        <w:rPr>
          <w:spacing w:val="6"/>
        </w:rPr>
        <w:t> </w:t>
      </w:r>
      <w:r>
        <w:rPr/>
        <w:t>NGSA</w:t>
      </w:r>
      <w:r>
        <w:rPr>
          <w:spacing w:val="7"/>
        </w:rPr>
        <w:t> </w:t>
      </w:r>
      <w:r>
        <w:rPr>
          <w:spacing w:val="-1"/>
        </w:rPr>
        <w:t>laboratories</w:t>
      </w:r>
      <w:r>
        <w:rPr>
          <w:spacing w:val="8"/>
        </w:rPr>
        <w:t> </w:t>
      </w:r>
      <w:r>
        <w:rPr/>
        <w:t>by</w:t>
      </w:r>
      <w:r>
        <w:rPr>
          <w:spacing w:val="6"/>
        </w:rPr>
        <w:t> </w:t>
      </w:r>
      <w:r>
        <w:rPr>
          <w:spacing w:val="-1"/>
        </w:rPr>
        <w:t>establishing</w:t>
      </w:r>
      <w:r>
        <w:rPr>
          <w:spacing w:val="8"/>
        </w:rPr>
        <w:t> </w:t>
      </w:r>
      <w:r>
        <w:rPr/>
        <w:t>one</w:t>
      </w:r>
      <w:r>
        <w:rPr>
          <w:spacing w:val="7"/>
        </w:rPr>
        <w:t> </w:t>
      </w:r>
      <w:r>
        <w:rPr>
          <w:spacing w:val="-2"/>
        </w:rPr>
        <w:t>in</w:t>
      </w:r>
      <w:r>
        <w:rPr>
          <w:spacing w:val="9"/>
        </w:rPr>
        <w:t> </w:t>
      </w:r>
      <w:r>
        <w:rPr>
          <w:spacing w:val="-1"/>
        </w:rPr>
        <w:t>each</w:t>
      </w:r>
      <w:r>
        <w:rPr>
          <w:spacing w:val="8"/>
        </w:rPr>
        <w:t> </w:t>
      </w:r>
      <w:r>
        <w:rPr>
          <w:spacing w:val="-1"/>
        </w:rPr>
        <w:t>of</w:t>
      </w:r>
      <w:r>
        <w:rPr>
          <w:spacing w:val="9"/>
        </w:rPr>
        <w:t> </w:t>
      </w:r>
      <w:r>
        <w:rPr>
          <w:spacing w:val="2"/>
        </w:rPr>
        <w:t>the</w:t>
      </w:r>
      <w:r>
        <w:rPr>
          <w:spacing w:val="7"/>
        </w:rPr>
        <w:t> </w:t>
      </w:r>
      <w:r>
        <w:rPr>
          <w:spacing w:val="-1"/>
        </w:rPr>
        <w:t>six</w:t>
      </w:r>
      <w:r>
        <w:rPr>
          <w:spacing w:val="7"/>
        </w:rPr>
        <w:t> </w:t>
      </w:r>
      <w:r>
        <w:rPr>
          <w:spacing w:val="-1"/>
        </w:rPr>
        <w:t>geopolitical</w:t>
      </w:r>
      <w:r>
        <w:rPr>
          <w:spacing w:val="8"/>
        </w:rPr>
        <w:t> </w:t>
      </w:r>
      <w:r>
        <w:rPr>
          <w:spacing w:val="-1"/>
        </w:rPr>
        <w:t>zones</w:t>
      </w:r>
      <w:r>
        <w:rPr>
          <w:spacing w:val="71"/>
          <w:w w:val="99"/>
        </w:rPr>
        <w:t> </w:t>
      </w:r>
      <w:r>
        <w:rPr/>
        <w:t>to</w:t>
      </w:r>
      <w:r>
        <w:rPr>
          <w:spacing w:val="-2"/>
        </w:rPr>
        <w:t> </w:t>
      </w:r>
      <w:r>
        <w:rPr>
          <w:spacing w:val="-1"/>
        </w:rPr>
        <w:t>enhance</w:t>
      </w:r>
      <w:r>
        <w:rPr>
          <w:spacing w:val="-3"/>
        </w:rPr>
        <w:t> </w:t>
      </w:r>
      <w:r>
        <w:rPr>
          <w:spacing w:val="-1"/>
        </w:rPr>
        <w:t>testing</w:t>
      </w:r>
      <w:r>
        <w:rPr>
          <w:spacing w:val="-2"/>
        </w:rPr>
        <w:t> </w:t>
      </w:r>
      <w:r>
        <w:rPr>
          <w:spacing w:val="-1"/>
        </w:rPr>
        <w:t>of</w:t>
      </w:r>
      <w:r>
        <w:rPr>
          <w:spacing w:val="-3"/>
        </w:rPr>
        <w:t> </w:t>
      </w:r>
      <w:r>
        <w:rPr>
          <w:spacing w:val="-1"/>
        </w:rPr>
        <w:t>products</w:t>
      </w:r>
      <w:r>
        <w:rPr>
          <w:spacing w:val="-4"/>
        </w:rPr>
        <w:t> </w:t>
      </w:r>
      <w:r>
        <w:rPr>
          <w:spacing w:val="-1"/>
        </w:rPr>
        <w:t>of</w:t>
      </w:r>
      <w:r>
        <w:rPr>
          <w:spacing w:val="-2"/>
        </w:rPr>
        <w:t> </w:t>
      </w:r>
      <w:r>
        <w:rPr>
          <w:spacing w:val="-1"/>
        </w:rPr>
        <w:t>local</w:t>
      </w:r>
      <w:r>
        <w:rPr>
          <w:spacing w:val="-4"/>
        </w:rPr>
        <w:t> </w:t>
      </w:r>
      <w:r>
        <w:rPr>
          <w:spacing w:val="-1"/>
        </w:rPr>
        <w:t>beneficiation</w:t>
      </w:r>
      <w:r>
        <w:rPr/>
        <w:t> </w:t>
      </w:r>
      <w:r>
        <w:rPr>
          <w:spacing w:val="-1"/>
        </w:rPr>
        <w:t>and</w:t>
      </w:r>
      <w:r>
        <w:rPr>
          <w:spacing w:val="-4"/>
        </w:rPr>
        <w:t> </w:t>
      </w:r>
      <w:r>
        <w:rPr>
          <w:spacing w:val="-1"/>
        </w:rPr>
        <w:t>field samples</w:t>
      </w:r>
      <w:r>
        <w:rPr>
          <w:spacing w:val="-4"/>
        </w:rPr>
        <w:t> </w:t>
      </w:r>
      <w:r>
        <w:rPr>
          <w:spacing w:val="-1"/>
        </w:rPr>
        <w:t>from exploration.</w:t>
      </w:r>
    </w:p>
    <w:p>
      <w:pPr>
        <w:spacing w:line="240" w:lineRule="auto" w:before="9"/>
        <w:rPr>
          <w:rFonts w:ascii="Calibri" w:hAnsi="Calibri" w:cs="Calibri" w:eastAsia="Calibri"/>
          <w:sz w:val="27"/>
          <w:szCs w:val="27"/>
        </w:rPr>
      </w:pPr>
    </w:p>
    <w:p>
      <w:pPr>
        <w:pStyle w:val="BodyText"/>
        <w:numPr>
          <w:ilvl w:val="0"/>
          <w:numId w:val="30"/>
        </w:numPr>
        <w:tabs>
          <w:tab w:pos="461" w:val="left" w:leader="none"/>
        </w:tabs>
        <w:spacing w:line="277" w:lineRule="auto" w:before="0" w:after="0"/>
        <w:ind w:left="460" w:right="123" w:hanging="360"/>
        <w:jc w:val="both"/>
      </w:pPr>
      <w:r>
        <w:rPr>
          <w:spacing w:val="-1"/>
        </w:rPr>
        <w:t>Establish</w:t>
      </w:r>
      <w:r>
        <w:rPr>
          <w:spacing w:val="16"/>
        </w:rPr>
        <w:t> </w:t>
      </w:r>
      <w:r>
        <w:rPr>
          <w:spacing w:val="-1"/>
        </w:rPr>
        <w:t>mining</w:t>
      </w:r>
      <w:r>
        <w:rPr>
          <w:spacing w:val="12"/>
        </w:rPr>
        <w:t> </w:t>
      </w:r>
      <w:r>
        <w:rPr>
          <w:spacing w:val="-1"/>
        </w:rPr>
        <w:t>registration</w:t>
      </w:r>
      <w:r>
        <w:rPr>
          <w:spacing w:val="15"/>
        </w:rPr>
        <w:t> </w:t>
      </w:r>
      <w:r>
        <w:rPr>
          <w:spacing w:val="-1"/>
        </w:rPr>
        <w:t>points</w:t>
      </w:r>
      <w:r>
        <w:rPr>
          <w:spacing w:val="12"/>
        </w:rPr>
        <w:t> </w:t>
      </w:r>
      <w:r>
        <w:rPr/>
        <w:t>in</w:t>
      </w:r>
      <w:r>
        <w:rPr>
          <w:spacing w:val="15"/>
        </w:rPr>
        <w:t> </w:t>
      </w:r>
      <w:r>
        <w:rPr>
          <w:spacing w:val="-1"/>
        </w:rPr>
        <w:t>each</w:t>
      </w:r>
      <w:r>
        <w:rPr>
          <w:spacing w:val="14"/>
        </w:rPr>
        <w:t> </w:t>
      </w:r>
      <w:r>
        <w:rPr>
          <w:spacing w:val="-1"/>
        </w:rPr>
        <w:t>geopolitical</w:t>
      </w:r>
      <w:r>
        <w:rPr>
          <w:spacing w:val="14"/>
        </w:rPr>
        <w:t> </w:t>
      </w:r>
      <w:r>
        <w:rPr>
          <w:spacing w:val="-1"/>
        </w:rPr>
        <w:t>zones</w:t>
      </w:r>
      <w:r>
        <w:rPr>
          <w:spacing w:val="15"/>
        </w:rPr>
        <w:t> </w:t>
      </w:r>
      <w:r>
        <w:rPr>
          <w:spacing w:val="-1"/>
        </w:rPr>
        <w:t>and</w:t>
      </w:r>
      <w:r>
        <w:rPr>
          <w:spacing w:val="16"/>
        </w:rPr>
        <w:t> </w:t>
      </w:r>
      <w:r>
        <w:rPr>
          <w:spacing w:val="-1"/>
        </w:rPr>
        <w:t>states</w:t>
      </w:r>
      <w:r>
        <w:rPr>
          <w:spacing w:val="14"/>
        </w:rPr>
        <w:t> </w:t>
      </w:r>
      <w:r>
        <w:rPr>
          <w:spacing w:val="-1"/>
        </w:rPr>
        <w:t>so</w:t>
      </w:r>
      <w:r>
        <w:rPr>
          <w:spacing w:val="15"/>
        </w:rPr>
        <w:t> </w:t>
      </w:r>
      <w:r>
        <w:rPr/>
        <w:t>as</w:t>
      </w:r>
      <w:r>
        <w:rPr>
          <w:spacing w:val="14"/>
        </w:rPr>
        <w:t> </w:t>
      </w:r>
      <w:r>
        <w:rPr/>
        <w:t>to</w:t>
      </w:r>
      <w:r>
        <w:rPr>
          <w:spacing w:val="16"/>
        </w:rPr>
        <w:t> </w:t>
      </w:r>
      <w:r>
        <w:rPr>
          <w:spacing w:val="-1"/>
        </w:rPr>
        <w:t>minimize</w:t>
      </w:r>
      <w:r>
        <w:rPr>
          <w:spacing w:val="75"/>
          <w:w w:val="99"/>
        </w:rPr>
        <w:t> </w:t>
      </w:r>
      <w:r>
        <w:rPr/>
        <w:t>apathy,</w:t>
      </w:r>
      <w:r>
        <w:rPr>
          <w:spacing w:val="-5"/>
        </w:rPr>
        <w:t> </w:t>
      </w:r>
      <w:r>
        <w:rPr>
          <w:spacing w:val="-1"/>
        </w:rPr>
        <w:t>while</w:t>
      </w:r>
      <w:r>
        <w:rPr>
          <w:spacing w:val="-7"/>
        </w:rPr>
        <w:t> </w:t>
      </w:r>
      <w:r>
        <w:rPr>
          <w:spacing w:val="-1"/>
        </w:rPr>
        <w:t>encouraging</w:t>
      </w:r>
      <w:r>
        <w:rPr>
          <w:spacing w:val="-4"/>
        </w:rPr>
        <w:t> </w:t>
      </w:r>
      <w:r>
        <w:rPr>
          <w:spacing w:val="-1"/>
        </w:rPr>
        <w:t>prospective</w:t>
      </w:r>
      <w:r>
        <w:rPr>
          <w:spacing w:val="-4"/>
        </w:rPr>
        <w:t> </w:t>
      </w:r>
      <w:r>
        <w:rPr>
          <w:spacing w:val="-1"/>
        </w:rPr>
        <w:t>informal</w:t>
      </w:r>
      <w:r>
        <w:rPr>
          <w:spacing w:val="-3"/>
        </w:rPr>
        <w:t> </w:t>
      </w:r>
      <w:r>
        <w:rPr/>
        <w:t>miners</w:t>
      </w:r>
      <w:r>
        <w:rPr>
          <w:spacing w:val="-6"/>
        </w:rPr>
        <w:t> </w:t>
      </w:r>
      <w:r>
        <w:rPr/>
        <w:t>to</w:t>
      </w:r>
      <w:r>
        <w:rPr>
          <w:spacing w:val="-6"/>
        </w:rPr>
        <w:t> </w:t>
      </w:r>
      <w:r>
        <w:rPr>
          <w:spacing w:val="-1"/>
        </w:rPr>
        <w:t>register.</w:t>
      </w:r>
    </w:p>
    <w:p>
      <w:pPr>
        <w:pStyle w:val="BodyText"/>
        <w:numPr>
          <w:ilvl w:val="0"/>
          <w:numId w:val="31"/>
        </w:numPr>
        <w:tabs>
          <w:tab w:pos="516" w:val="left" w:leader="none"/>
        </w:tabs>
        <w:spacing w:line="276" w:lineRule="auto" w:before="0" w:after="0"/>
        <w:ind w:left="460" w:right="121" w:hanging="360"/>
        <w:jc w:val="both"/>
      </w:pPr>
      <w:r>
        <w:rPr>
          <w:spacing w:val="-1"/>
        </w:rPr>
        <w:t>Increase</w:t>
      </w:r>
      <w:r>
        <w:rPr>
          <w:spacing w:val="35"/>
        </w:rPr>
        <w:t> </w:t>
      </w:r>
      <w:r>
        <w:rPr>
          <w:spacing w:val="-1"/>
        </w:rPr>
        <w:t>synergy</w:t>
      </w:r>
      <w:r>
        <w:rPr>
          <w:spacing w:val="31"/>
        </w:rPr>
        <w:t> </w:t>
      </w:r>
      <w:r>
        <w:rPr>
          <w:spacing w:val="-1"/>
        </w:rPr>
        <w:t>between</w:t>
      </w:r>
      <w:r>
        <w:rPr>
          <w:spacing w:val="37"/>
        </w:rPr>
        <w:t> </w:t>
      </w:r>
      <w:r>
        <w:rPr>
          <w:spacing w:val="-1"/>
        </w:rPr>
        <w:t>federal,</w:t>
      </w:r>
      <w:r>
        <w:rPr>
          <w:spacing w:val="35"/>
        </w:rPr>
        <w:t> </w:t>
      </w:r>
      <w:r>
        <w:rPr>
          <w:spacing w:val="-1"/>
        </w:rPr>
        <w:t>states,</w:t>
      </w:r>
      <w:r>
        <w:rPr>
          <w:spacing w:val="34"/>
        </w:rPr>
        <w:t> </w:t>
      </w:r>
      <w:r>
        <w:rPr/>
        <w:t>local</w:t>
      </w:r>
      <w:r>
        <w:rPr>
          <w:spacing w:val="33"/>
        </w:rPr>
        <w:t> </w:t>
      </w:r>
      <w:r>
        <w:rPr>
          <w:spacing w:val="-1"/>
        </w:rPr>
        <w:t>governments</w:t>
      </w:r>
      <w:r>
        <w:rPr>
          <w:spacing w:val="34"/>
        </w:rPr>
        <w:t> </w:t>
      </w:r>
      <w:r>
        <w:rPr>
          <w:spacing w:val="-1"/>
        </w:rPr>
        <w:t>and</w:t>
      </w:r>
      <w:r>
        <w:rPr>
          <w:spacing w:val="35"/>
        </w:rPr>
        <w:t> </w:t>
      </w:r>
      <w:r>
        <w:rPr>
          <w:spacing w:val="-1"/>
        </w:rPr>
        <w:t>community</w:t>
      </w:r>
      <w:r>
        <w:rPr>
          <w:spacing w:val="35"/>
        </w:rPr>
        <w:t> </w:t>
      </w:r>
      <w:r>
        <w:rPr>
          <w:spacing w:val="-1"/>
        </w:rPr>
        <w:t>leaders</w:t>
      </w:r>
      <w:r>
        <w:rPr>
          <w:spacing w:val="34"/>
        </w:rPr>
        <w:t> </w:t>
      </w:r>
      <w:r>
        <w:rPr>
          <w:spacing w:val="-1"/>
        </w:rPr>
        <w:t>on</w:t>
      </w:r>
      <w:r>
        <w:rPr>
          <w:spacing w:val="82"/>
        </w:rPr>
        <w:t> </w:t>
      </w:r>
      <w:r>
        <w:rPr>
          <w:spacing w:val="-1"/>
        </w:rPr>
        <w:t>information</w:t>
      </w:r>
      <w:r>
        <w:rPr>
          <w:spacing w:val="37"/>
        </w:rPr>
        <w:t> </w:t>
      </w:r>
      <w:r>
        <w:rPr>
          <w:spacing w:val="-1"/>
        </w:rPr>
        <w:t>sharing</w:t>
      </w:r>
      <w:r>
        <w:rPr>
          <w:spacing w:val="35"/>
        </w:rPr>
        <w:t> </w:t>
      </w:r>
      <w:r>
        <w:rPr/>
        <w:t>to</w:t>
      </w:r>
      <w:r>
        <w:rPr>
          <w:spacing w:val="36"/>
        </w:rPr>
        <w:t> </w:t>
      </w:r>
      <w:r>
        <w:rPr>
          <w:spacing w:val="-1"/>
        </w:rPr>
        <w:t>reduce</w:t>
      </w:r>
      <w:r>
        <w:rPr>
          <w:spacing w:val="38"/>
        </w:rPr>
        <w:t> </w:t>
      </w:r>
      <w:r>
        <w:rPr>
          <w:spacing w:val="-1"/>
        </w:rPr>
        <w:t>conflicts</w:t>
      </w:r>
      <w:r>
        <w:rPr>
          <w:spacing w:val="35"/>
        </w:rPr>
        <w:t> </w:t>
      </w:r>
      <w:r>
        <w:rPr>
          <w:spacing w:val="-1"/>
        </w:rPr>
        <w:t>on</w:t>
      </w:r>
      <w:r>
        <w:rPr>
          <w:spacing w:val="37"/>
        </w:rPr>
        <w:t> </w:t>
      </w:r>
      <w:r>
        <w:rPr>
          <w:spacing w:val="-1"/>
        </w:rPr>
        <w:t>minefields,</w:t>
      </w:r>
      <w:r>
        <w:rPr>
          <w:spacing w:val="35"/>
        </w:rPr>
        <w:t> </w:t>
      </w:r>
      <w:r>
        <w:rPr>
          <w:spacing w:val="-1"/>
        </w:rPr>
        <w:t>enhance</w:t>
      </w:r>
      <w:r>
        <w:rPr>
          <w:spacing w:val="38"/>
        </w:rPr>
        <w:t> </w:t>
      </w:r>
      <w:r>
        <w:rPr>
          <w:spacing w:val="-1"/>
        </w:rPr>
        <w:t>security</w:t>
      </w:r>
      <w:r>
        <w:rPr>
          <w:spacing w:val="37"/>
        </w:rPr>
        <w:t> </w:t>
      </w:r>
      <w:r>
        <w:rPr>
          <w:spacing w:val="-1"/>
        </w:rPr>
        <w:t>and</w:t>
      </w:r>
      <w:r>
        <w:rPr>
          <w:spacing w:val="38"/>
        </w:rPr>
        <w:t> </w:t>
      </w:r>
      <w:r>
        <w:rPr>
          <w:spacing w:val="-2"/>
        </w:rPr>
        <w:t>in</w:t>
      </w:r>
      <w:r>
        <w:rPr>
          <w:spacing w:val="36"/>
        </w:rPr>
        <w:t> </w:t>
      </w:r>
      <w:r>
        <w:rPr/>
        <w:t>the</w:t>
      </w:r>
      <w:r>
        <w:rPr>
          <w:spacing w:val="79"/>
          <w:w w:val="99"/>
        </w:rPr>
        <w:t> </w:t>
      </w:r>
      <w:r>
        <w:rPr>
          <w:spacing w:val="-1"/>
        </w:rPr>
        <w:t>implementation</w:t>
      </w:r>
      <w:r>
        <w:rPr>
          <w:spacing w:val="-3"/>
        </w:rPr>
        <w:t> </w:t>
      </w:r>
      <w:r>
        <w:rPr>
          <w:spacing w:val="-1"/>
        </w:rPr>
        <w:t>of</w:t>
      </w:r>
      <w:r>
        <w:rPr>
          <w:spacing w:val="-2"/>
        </w:rPr>
        <w:t> </w:t>
      </w:r>
      <w:r>
        <w:rPr>
          <w:spacing w:val="-1"/>
        </w:rPr>
        <w:t>CDAs.</w:t>
      </w:r>
    </w:p>
    <w:p>
      <w:pPr>
        <w:spacing w:line="240" w:lineRule="auto" w:before="8"/>
        <w:rPr>
          <w:rFonts w:ascii="Calibri" w:hAnsi="Calibri" w:cs="Calibri" w:eastAsia="Calibri"/>
          <w:sz w:val="27"/>
          <w:szCs w:val="27"/>
        </w:rPr>
      </w:pPr>
    </w:p>
    <w:p>
      <w:pPr>
        <w:pStyle w:val="BodyText"/>
        <w:numPr>
          <w:ilvl w:val="0"/>
          <w:numId w:val="31"/>
        </w:numPr>
        <w:tabs>
          <w:tab w:pos="461" w:val="left" w:leader="none"/>
        </w:tabs>
        <w:spacing w:line="275" w:lineRule="auto" w:before="0" w:after="0"/>
        <w:ind w:left="460" w:right="115" w:hanging="360"/>
        <w:jc w:val="both"/>
      </w:pPr>
      <w:r>
        <w:rPr>
          <w:spacing w:val="-1"/>
        </w:rPr>
        <w:t>Construct</w:t>
      </w:r>
      <w:r>
        <w:rPr>
          <w:spacing w:val="45"/>
        </w:rPr>
        <w:t> </w:t>
      </w:r>
      <w:r>
        <w:rPr/>
        <w:t>basic</w:t>
      </w:r>
      <w:r>
        <w:rPr>
          <w:spacing w:val="45"/>
        </w:rPr>
        <w:t> </w:t>
      </w:r>
      <w:r>
        <w:rPr>
          <w:spacing w:val="-1"/>
        </w:rPr>
        <w:t>infrastructure</w:t>
      </w:r>
      <w:r>
        <w:rPr>
          <w:spacing w:val="47"/>
        </w:rPr>
        <w:t> </w:t>
      </w:r>
      <w:r>
        <w:rPr>
          <w:spacing w:val="-1"/>
        </w:rPr>
        <w:t>on</w:t>
      </w:r>
      <w:r>
        <w:rPr>
          <w:spacing w:val="44"/>
        </w:rPr>
        <w:t> </w:t>
      </w:r>
      <w:r>
        <w:rPr/>
        <w:t>the</w:t>
      </w:r>
      <w:r>
        <w:rPr>
          <w:spacing w:val="45"/>
        </w:rPr>
        <w:t> </w:t>
      </w:r>
      <w:r>
        <w:rPr>
          <w:spacing w:val="-1"/>
        </w:rPr>
        <w:t>mines-field</w:t>
      </w:r>
      <w:r>
        <w:rPr>
          <w:spacing w:val="47"/>
        </w:rPr>
        <w:t> </w:t>
      </w:r>
      <w:r>
        <w:rPr>
          <w:spacing w:val="-1"/>
        </w:rPr>
        <w:t>such</w:t>
      </w:r>
      <w:r>
        <w:rPr>
          <w:spacing w:val="45"/>
        </w:rPr>
        <w:t> </w:t>
      </w:r>
      <w:r>
        <w:rPr/>
        <w:t>as</w:t>
      </w:r>
      <w:r>
        <w:rPr>
          <w:spacing w:val="44"/>
        </w:rPr>
        <w:t> </w:t>
      </w:r>
      <w:r>
        <w:rPr/>
        <w:t>railway</w:t>
      </w:r>
      <w:r>
        <w:rPr>
          <w:spacing w:val="44"/>
        </w:rPr>
        <w:t> </w:t>
      </w:r>
      <w:r>
        <w:rPr>
          <w:spacing w:val="-1"/>
        </w:rPr>
        <w:t>and</w:t>
      </w:r>
      <w:r>
        <w:rPr>
          <w:spacing w:val="44"/>
        </w:rPr>
        <w:t> </w:t>
      </w:r>
      <w:r>
        <w:rPr/>
        <w:t>roads,</w:t>
      </w:r>
      <w:r>
        <w:rPr>
          <w:spacing w:val="46"/>
        </w:rPr>
        <w:t> </w:t>
      </w:r>
      <w:r>
        <w:rPr>
          <w:spacing w:val="-1"/>
        </w:rPr>
        <w:t>and</w:t>
      </w:r>
      <w:r>
        <w:rPr>
          <w:spacing w:val="45"/>
        </w:rPr>
        <w:t> </w:t>
      </w:r>
      <w:r>
        <w:rPr>
          <w:spacing w:val="-1"/>
        </w:rPr>
        <w:t>health</w:t>
      </w:r>
      <w:r>
        <w:rPr>
          <w:spacing w:val="59"/>
        </w:rPr>
        <w:t> </w:t>
      </w:r>
      <w:r>
        <w:rPr/>
        <w:t>centers.</w:t>
      </w:r>
      <w:r>
        <w:rPr>
          <w:spacing w:val="-6"/>
        </w:rPr>
        <w:t> </w:t>
      </w:r>
      <w:r>
        <w:rPr>
          <w:spacing w:val="-1"/>
        </w:rPr>
        <w:t>Furthermore,</w:t>
      </w:r>
      <w:r>
        <w:rPr>
          <w:spacing w:val="-6"/>
        </w:rPr>
        <w:t> </w:t>
      </w:r>
      <w:r>
        <w:rPr>
          <w:spacing w:val="-1"/>
        </w:rPr>
        <w:t>encourage</w:t>
      </w:r>
      <w:r>
        <w:rPr>
          <w:spacing w:val="-4"/>
        </w:rPr>
        <w:t> </w:t>
      </w:r>
      <w:r>
        <w:rPr>
          <w:spacing w:val="-1"/>
        </w:rPr>
        <w:t>BOI</w:t>
      </w:r>
      <w:r>
        <w:rPr>
          <w:spacing w:val="-6"/>
        </w:rPr>
        <w:t> </w:t>
      </w:r>
      <w:r>
        <w:rPr>
          <w:spacing w:val="-1"/>
        </w:rPr>
        <w:t>and</w:t>
      </w:r>
      <w:r>
        <w:rPr>
          <w:spacing w:val="-6"/>
        </w:rPr>
        <w:t> </w:t>
      </w:r>
      <w:r>
        <w:rPr/>
        <w:t>PPP</w:t>
      </w:r>
      <w:r>
        <w:rPr>
          <w:spacing w:val="-6"/>
        </w:rPr>
        <w:t> </w:t>
      </w:r>
      <w:r>
        <w:rPr>
          <w:spacing w:val="-1"/>
        </w:rPr>
        <w:t>infrastructural</w:t>
      </w:r>
      <w:r>
        <w:rPr>
          <w:spacing w:val="-7"/>
        </w:rPr>
        <w:t> </w:t>
      </w:r>
      <w:r>
        <w:rPr>
          <w:spacing w:val="-1"/>
        </w:rPr>
        <w:t>development</w:t>
      </w:r>
      <w:r>
        <w:rPr>
          <w:spacing w:val="-5"/>
        </w:rPr>
        <w:t> </w:t>
      </w:r>
      <w:r>
        <w:rPr>
          <w:spacing w:val="-1"/>
        </w:rPr>
        <w:t>for</w:t>
      </w:r>
      <w:r>
        <w:rPr>
          <w:spacing w:val="-6"/>
        </w:rPr>
        <w:t> </w:t>
      </w:r>
      <w:r>
        <w:rPr/>
        <w:t>mine-fields.</w:t>
      </w:r>
    </w:p>
    <w:p>
      <w:pPr>
        <w:spacing w:line="240" w:lineRule="auto" w:before="9"/>
        <w:rPr>
          <w:rFonts w:ascii="Calibri" w:hAnsi="Calibri" w:cs="Calibri" w:eastAsia="Calibri"/>
          <w:sz w:val="27"/>
          <w:szCs w:val="27"/>
        </w:rPr>
      </w:pPr>
    </w:p>
    <w:p>
      <w:pPr>
        <w:pStyle w:val="BodyText"/>
        <w:numPr>
          <w:ilvl w:val="0"/>
          <w:numId w:val="31"/>
        </w:numPr>
        <w:tabs>
          <w:tab w:pos="461" w:val="left" w:leader="none"/>
        </w:tabs>
        <w:spacing w:line="275" w:lineRule="auto" w:before="0" w:after="0"/>
        <w:ind w:left="460" w:right="115" w:hanging="360"/>
        <w:jc w:val="both"/>
      </w:pPr>
      <w:r>
        <w:rPr>
          <w:spacing w:val="-1"/>
        </w:rPr>
        <w:t>Enforcement</w:t>
      </w:r>
      <w:r>
        <w:rPr>
          <w:spacing w:val="8"/>
        </w:rPr>
        <w:t> </w:t>
      </w:r>
      <w:r>
        <w:rPr>
          <w:spacing w:val="-1"/>
        </w:rPr>
        <w:t>and</w:t>
      </w:r>
      <w:r>
        <w:rPr>
          <w:spacing w:val="9"/>
        </w:rPr>
        <w:t> </w:t>
      </w:r>
      <w:r>
        <w:rPr>
          <w:spacing w:val="-1"/>
        </w:rPr>
        <w:t>implementation</w:t>
      </w:r>
      <w:r>
        <w:rPr>
          <w:spacing w:val="9"/>
        </w:rPr>
        <w:t> </w:t>
      </w:r>
      <w:r>
        <w:rPr>
          <w:spacing w:val="-1"/>
        </w:rPr>
        <w:t>of</w:t>
      </w:r>
      <w:r>
        <w:rPr>
          <w:spacing w:val="8"/>
        </w:rPr>
        <w:t> </w:t>
      </w:r>
      <w:r>
        <w:rPr>
          <w:spacing w:val="-1"/>
        </w:rPr>
        <w:t>the</w:t>
      </w:r>
      <w:r>
        <w:rPr>
          <w:spacing w:val="6"/>
        </w:rPr>
        <w:t> </w:t>
      </w:r>
      <w:r>
        <w:rPr/>
        <w:t>law</w:t>
      </w:r>
      <w:r>
        <w:rPr>
          <w:spacing w:val="7"/>
        </w:rPr>
        <w:t> </w:t>
      </w:r>
      <w:r>
        <w:rPr>
          <w:spacing w:val="-1"/>
        </w:rPr>
        <w:t>on</w:t>
      </w:r>
      <w:r>
        <w:rPr>
          <w:spacing w:val="7"/>
        </w:rPr>
        <w:t> </w:t>
      </w:r>
      <w:r>
        <w:rPr/>
        <w:t>land</w:t>
      </w:r>
      <w:r>
        <w:rPr>
          <w:spacing w:val="6"/>
        </w:rPr>
        <w:t> </w:t>
      </w:r>
      <w:r>
        <w:rPr>
          <w:spacing w:val="-1"/>
        </w:rPr>
        <w:t>reclamation</w:t>
      </w:r>
      <w:r>
        <w:rPr>
          <w:spacing w:val="14"/>
        </w:rPr>
        <w:t> </w:t>
      </w:r>
      <w:r>
        <w:rPr>
          <w:spacing w:val="-1"/>
        </w:rPr>
        <w:t>through</w:t>
      </w:r>
      <w:r>
        <w:rPr>
          <w:spacing w:val="10"/>
        </w:rPr>
        <w:t> </w:t>
      </w:r>
      <w:r>
        <w:rPr>
          <w:spacing w:val="-1"/>
        </w:rPr>
        <w:t>close</w:t>
      </w:r>
      <w:r>
        <w:rPr>
          <w:spacing w:val="7"/>
        </w:rPr>
        <w:t> </w:t>
      </w:r>
      <w:r>
        <w:rPr>
          <w:spacing w:val="-2"/>
        </w:rPr>
        <w:t>collaborate</w:t>
      </w:r>
      <w:r>
        <w:rPr>
          <w:spacing w:val="79"/>
          <w:w w:val="99"/>
        </w:rPr>
        <w:t> </w:t>
      </w:r>
      <w:r>
        <w:rPr>
          <w:spacing w:val="-1"/>
        </w:rPr>
        <w:t>between</w:t>
      </w:r>
      <w:r>
        <w:rPr>
          <w:spacing w:val="13"/>
        </w:rPr>
        <w:t> </w:t>
      </w:r>
      <w:r>
        <w:rPr>
          <w:spacing w:val="-1"/>
        </w:rPr>
        <w:t>MMSD</w:t>
      </w:r>
      <w:r>
        <w:rPr>
          <w:spacing w:val="13"/>
        </w:rPr>
        <w:t> </w:t>
      </w:r>
      <w:r>
        <w:rPr>
          <w:spacing w:val="-1"/>
        </w:rPr>
        <w:t>and</w:t>
      </w:r>
      <w:r>
        <w:rPr>
          <w:spacing w:val="13"/>
        </w:rPr>
        <w:t> </w:t>
      </w:r>
      <w:r>
        <w:rPr>
          <w:spacing w:val="-1"/>
        </w:rPr>
        <w:t>FMEnv</w:t>
      </w:r>
      <w:r>
        <w:rPr>
          <w:spacing w:val="11"/>
        </w:rPr>
        <w:t> </w:t>
      </w:r>
      <w:r>
        <w:rPr/>
        <w:t>to</w:t>
      </w:r>
      <w:r>
        <w:rPr>
          <w:spacing w:val="12"/>
        </w:rPr>
        <w:t> </w:t>
      </w:r>
      <w:r>
        <w:rPr/>
        <w:t>see</w:t>
      </w:r>
      <w:r>
        <w:rPr>
          <w:spacing w:val="12"/>
        </w:rPr>
        <w:t> </w:t>
      </w:r>
      <w:r>
        <w:rPr/>
        <w:t>to</w:t>
      </w:r>
      <w:r>
        <w:rPr>
          <w:spacing w:val="10"/>
        </w:rPr>
        <w:t> </w:t>
      </w:r>
      <w:r>
        <w:rPr>
          <w:spacing w:val="-1"/>
        </w:rPr>
        <w:t>the</w:t>
      </w:r>
      <w:r>
        <w:rPr>
          <w:spacing w:val="12"/>
        </w:rPr>
        <w:t> </w:t>
      </w:r>
      <w:r>
        <w:rPr>
          <w:spacing w:val="-1"/>
        </w:rPr>
        <w:t>urgent</w:t>
      </w:r>
      <w:r>
        <w:rPr>
          <w:spacing w:val="11"/>
        </w:rPr>
        <w:t> </w:t>
      </w:r>
      <w:r>
        <w:rPr>
          <w:spacing w:val="-1"/>
        </w:rPr>
        <w:t>implementation</w:t>
      </w:r>
      <w:r>
        <w:rPr>
          <w:spacing w:val="13"/>
        </w:rPr>
        <w:t> </w:t>
      </w:r>
      <w:r>
        <w:rPr>
          <w:spacing w:val="-1"/>
        </w:rPr>
        <w:t>of</w:t>
      </w:r>
      <w:r>
        <w:rPr>
          <w:spacing w:val="13"/>
        </w:rPr>
        <w:t> </w:t>
      </w:r>
      <w:r>
        <w:rPr>
          <w:spacing w:val="-2"/>
        </w:rPr>
        <w:t>section</w:t>
      </w:r>
      <w:r>
        <w:rPr>
          <w:spacing w:val="13"/>
        </w:rPr>
        <w:t> </w:t>
      </w:r>
      <w:r>
        <w:rPr>
          <w:spacing w:val="-1"/>
        </w:rPr>
        <w:t>121</w:t>
      </w:r>
      <w:r>
        <w:rPr>
          <w:spacing w:val="12"/>
        </w:rPr>
        <w:t> </w:t>
      </w:r>
      <w:r>
        <w:rPr>
          <w:spacing w:val="-1"/>
        </w:rPr>
        <w:t>of</w:t>
      </w:r>
      <w:r>
        <w:rPr>
          <w:spacing w:val="11"/>
        </w:rPr>
        <w:t> </w:t>
      </w:r>
      <w:r>
        <w:rPr>
          <w:spacing w:val="-1"/>
        </w:rPr>
        <w:t>NMMA</w:t>
      </w:r>
      <w:r>
        <w:rPr>
          <w:spacing w:val="61"/>
          <w:w w:val="99"/>
        </w:rPr>
        <w:t> </w:t>
      </w:r>
      <w:r>
        <w:rPr/>
        <w:t>2007.</w:t>
      </w:r>
      <w:r>
        <w:rPr/>
      </w:r>
    </w:p>
    <w:p>
      <w:pPr>
        <w:spacing w:line="240" w:lineRule="auto" w:before="9"/>
        <w:rPr>
          <w:rFonts w:ascii="Calibri" w:hAnsi="Calibri" w:cs="Calibri" w:eastAsia="Calibri"/>
          <w:sz w:val="27"/>
          <w:szCs w:val="27"/>
        </w:rPr>
      </w:pPr>
    </w:p>
    <w:p>
      <w:pPr>
        <w:pStyle w:val="BodyText"/>
        <w:numPr>
          <w:ilvl w:val="0"/>
          <w:numId w:val="31"/>
        </w:numPr>
        <w:tabs>
          <w:tab w:pos="461" w:val="left" w:leader="none"/>
        </w:tabs>
        <w:spacing w:line="276" w:lineRule="auto" w:before="0" w:after="0"/>
        <w:ind w:left="460" w:right="122" w:hanging="360"/>
        <w:jc w:val="both"/>
      </w:pPr>
      <w:r>
        <w:rPr/>
        <w:t>In</w:t>
      </w:r>
      <w:r>
        <w:rPr>
          <w:spacing w:val="12"/>
        </w:rPr>
        <w:t> </w:t>
      </w:r>
      <w:r>
        <w:rPr>
          <w:spacing w:val="-1"/>
        </w:rPr>
        <w:t>order</w:t>
      </w:r>
      <w:r>
        <w:rPr>
          <w:spacing w:val="11"/>
        </w:rPr>
        <w:t> </w:t>
      </w:r>
      <w:r>
        <w:rPr>
          <w:spacing w:val="-1"/>
        </w:rPr>
        <w:t>to</w:t>
      </w:r>
      <w:r>
        <w:rPr>
          <w:spacing w:val="12"/>
        </w:rPr>
        <w:t> </w:t>
      </w:r>
      <w:r>
        <w:rPr>
          <w:spacing w:val="-1"/>
        </w:rPr>
        <w:t>strengthen</w:t>
      </w:r>
      <w:r>
        <w:rPr>
          <w:spacing w:val="12"/>
        </w:rPr>
        <w:t> </w:t>
      </w:r>
      <w:r>
        <w:rPr>
          <w:spacing w:val="-1"/>
        </w:rPr>
        <w:t>and</w:t>
      </w:r>
      <w:r>
        <w:rPr>
          <w:spacing w:val="10"/>
        </w:rPr>
        <w:t> </w:t>
      </w:r>
      <w:r>
        <w:rPr>
          <w:spacing w:val="-1"/>
        </w:rPr>
        <w:t>improve</w:t>
      </w:r>
      <w:r>
        <w:rPr>
          <w:spacing w:val="13"/>
        </w:rPr>
        <w:t> </w:t>
      </w:r>
      <w:r>
        <w:rPr>
          <w:spacing w:val="-1"/>
        </w:rPr>
        <w:t>mining</w:t>
      </w:r>
      <w:r>
        <w:rPr>
          <w:spacing w:val="11"/>
        </w:rPr>
        <w:t> </w:t>
      </w:r>
      <w:r>
        <w:rPr>
          <w:spacing w:val="-1"/>
        </w:rPr>
        <w:t>operations</w:t>
      </w:r>
      <w:r>
        <w:rPr>
          <w:spacing w:val="10"/>
        </w:rPr>
        <w:t> </w:t>
      </w:r>
      <w:r>
        <w:rPr>
          <w:spacing w:val="-1"/>
        </w:rPr>
        <w:t>the</w:t>
      </w:r>
      <w:r>
        <w:rPr>
          <w:spacing w:val="10"/>
        </w:rPr>
        <w:t> </w:t>
      </w:r>
      <w:r>
        <w:rPr>
          <w:spacing w:val="-1"/>
        </w:rPr>
        <w:t>Nigerian</w:t>
      </w:r>
      <w:r>
        <w:rPr>
          <w:spacing w:val="12"/>
        </w:rPr>
        <w:t> </w:t>
      </w:r>
      <w:r>
        <w:rPr>
          <w:spacing w:val="-1"/>
        </w:rPr>
        <w:t>Institute</w:t>
      </w:r>
      <w:r>
        <w:rPr>
          <w:spacing w:val="10"/>
        </w:rPr>
        <w:t> </w:t>
      </w:r>
      <w:r>
        <w:rPr>
          <w:spacing w:val="-1"/>
        </w:rPr>
        <w:t>of</w:t>
      </w:r>
      <w:r>
        <w:rPr>
          <w:spacing w:val="11"/>
        </w:rPr>
        <w:t> </w:t>
      </w:r>
      <w:r>
        <w:rPr>
          <w:spacing w:val="-1"/>
        </w:rPr>
        <w:t>Mining</w:t>
      </w:r>
      <w:r>
        <w:rPr>
          <w:spacing w:val="9"/>
        </w:rPr>
        <w:t> </w:t>
      </w:r>
      <w:r>
        <w:rPr/>
        <w:t>and</w:t>
      </w:r>
      <w:r>
        <w:rPr>
          <w:spacing w:val="61"/>
        </w:rPr>
        <w:t> </w:t>
      </w:r>
      <w:r>
        <w:rPr>
          <w:spacing w:val="-1"/>
        </w:rPr>
        <w:t>Geo-sciences,</w:t>
      </w:r>
      <w:r>
        <w:rPr>
          <w:spacing w:val="47"/>
        </w:rPr>
        <w:t> </w:t>
      </w:r>
      <w:r>
        <w:rPr/>
        <w:t>Jos</w:t>
      </w:r>
      <w:r>
        <w:rPr>
          <w:spacing w:val="45"/>
        </w:rPr>
        <w:t> </w:t>
      </w:r>
      <w:r>
        <w:rPr/>
        <w:t>was</w:t>
      </w:r>
      <w:r>
        <w:rPr>
          <w:spacing w:val="48"/>
        </w:rPr>
        <w:t> </w:t>
      </w:r>
      <w:r>
        <w:rPr>
          <w:spacing w:val="-1"/>
        </w:rPr>
        <w:t>established</w:t>
      </w:r>
      <w:r>
        <w:rPr>
          <w:spacing w:val="46"/>
        </w:rPr>
        <w:t> </w:t>
      </w:r>
      <w:r>
        <w:rPr>
          <w:spacing w:val="-1"/>
        </w:rPr>
        <w:t>for</w:t>
      </w:r>
      <w:r>
        <w:rPr>
          <w:spacing w:val="49"/>
        </w:rPr>
        <w:t> </w:t>
      </w:r>
      <w:r>
        <w:rPr>
          <w:spacing w:val="-1"/>
        </w:rPr>
        <w:t>manpower</w:t>
      </w:r>
      <w:r>
        <w:rPr>
          <w:spacing w:val="48"/>
        </w:rPr>
        <w:t> </w:t>
      </w:r>
      <w:r>
        <w:rPr>
          <w:spacing w:val="-1"/>
        </w:rPr>
        <w:t>training</w:t>
      </w:r>
      <w:r>
        <w:rPr>
          <w:spacing w:val="48"/>
        </w:rPr>
        <w:t> </w:t>
      </w:r>
      <w:r>
        <w:rPr>
          <w:spacing w:val="-1"/>
        </w:rPr>
        <w:t>of</w:t>
      </w:r>
      <w:r>
        <w:rPr>
          <w:spacing w:val="48"/>
        </w:rPr>
        <w:t> </w:t>
      </w:r>
      <w:r>
        <w:rPr>
          <w:spacing w:val="-1"/>
        </w:rPr>
        <w:t>artisanal</w:t>
      </w:r>
      <w:r>
        <w:rPr>
          <w:spacing w:val="46"/>
        </w:rPr>
        <w:t> </w:t>
      </w:r>
      <w:r>
        <w:rPr/>
        <w:t>miners</w:t>
      </w:r>
      <w:r>
        <w:rPr>
          <w:spacing w:val="47"/>
        </w:rPr>
        <w:t> </w:t>
      </w:r>
      <w:r>
        <w:rPr>
          <w:spacing w:val="-1"/>
        </w:rPr>
        <w:t>and</w:t>
      </w:r>
      <w:r>
        <w:rPr>
          <w:spacing w:val="48"/>
        </w:rPr>
        <w:t> </w:t>
      </w:r>
      <w:r>
        <w:rPr>
          <w:spacing w:val="-1"/>
        </w:rPr>
        <w:t>other</w:t>
      </w:r>
      <w:r>
        <w:rPr>
          <w:spacing w:val="79"/>
          <w:w w:val="99"/>
        </w:rPr>
        <w:t> </w:t>
      </w:r>
      <w:r>
        <w:rPr>
          <w:spacing w:val="-1"/>
        </w:rPr>
        <w:t>operators</w:t>
      </w:r>
      <w:r>
        <w:rPr>
          <w:spacing w:val="-5"/>
        </w:rPr>
        <w:t> </w:t>
      </w:r>
      <w:r>
        <w:rPr>
          <w:spacing w:val="-1"/>
        </w:rPr>
        <w:t>on</w:t>
      </w:r>
      <w:r>
        <w:rPr>
          <w:spacing w:val="-2"/>
        </w:rPr>
        <w:t> </w:t>
      </w:r>
      <w:r>
        <w:rPr>
          <w:spacing w:val="-1"/>
        </w:rPr>
        <w:t>mineral mining</w:t>
      </w:r>
      <w:r>
        <w:rPr>
          <w:spacing w:val="-2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1"/>
        </w:rPr>
        <w:t>beneficiation.</w:t>
      </w:r>
    </w:p>
    <w:p>
      <w:pPr>
        <w:spacing w:line="240" w:lineRule="auto" w:before="8"/>
        <w:rPr>
          <w:rFonts w:ascii="Calibri" w:hAnsi="Calibri" w:cs="Calibri" w:eastAsia="Calibri"/>
          <w:sz w:val="27"/>
          <w:szCs w:val="27"/>
        </w:rPr>
      </w:pPr>
    </w:p>
    <w:p>
      <w:pPr>
        <w:pStyle w:val="BodyText"/>
        <w:spacing w:line="275" w:lineRule="auto"/>
        <w:ind w:left="100" w:right="117"/>
        <w:jc w:val="both"/>
      </w:pPr>
      <w:r>
        <w:rPr/>
        <w:t>There</w:t>
      </w:r>
      <w:r>
        <w:rPr>
          <w:spacing w:val="12"/>
        </w:rPr>
        <w:t> </w:t>
      </w:r>
      <w:r>
        <w:rPr/>
        <w:t>are</w:t>
      </w:r>
      <w:r>
        <w:rPr>
          <w:spacing w:val="14"/>
        </w:rPr>
        <w:t> </w:t>
      </w:r>
      <w:r>
        <w:rPr>
          <w:spacing w:val="-1"/>
        </w:rPr>
        <w:t>other</w:t>
      </w:r>
      <w:r>
        <w:rPr>
          <w:spacing w:val="15"/>
        </w:rPr>
        <w:t> </w:t>
      </w:r>
      <w:r>
        <w:rPr>
          <w:spacing w:val="-1"/>
        </w:rPr>
        <w:t>ongoing</w:t>
      </w:r>
      <w:r>
        <w:rPr>
          <w:spacing w:val="12"/>
        </w:rPr>
        <w:t> </w:t>
      </w:r>
      <w:r>
        <w:rPr/>
        <w:t>initiatives</w:t>
      </w:r>
      <w:r>
        <w:rPr>
          <w:spacing w:val="11"/>
        </w:rPr>
        <w:t> </w:t>
      </w:r>
      <w:r>
        <w:rPr>
          <w:spacing w:val="-1"/>
        </w:rPr>
        <w:t>and</w:t>
      </w:r>
      <w:r>
        <w:rPr>
          <w:spacing w:val="14"/>
        </w:rPr>
        <w:t> </w:t>
      </w:r>
      <w:r>
        <w:rPr>
          <w:spacing w:val="-1"/>
        </w:rPr>
        <w:t>projects</w:t>
      </w:r>
      <w:r>
        <w:rPr>
          <w:spacing w:val="15"/>
        </w:rPr>
        <w:t> </w:t>
      </w:r>
      <w:r>
        <w:rPr>
          <w:spacing w:val="-1"/>
        </w:rPr>
        <w:t>initiated</w:t>
      </w:r>
      <w:r>
        <w:rPr>
          <w:spacing w:val="14"/>
        </w:rPr>
        <w:t> </w:t>
      </w:r>
      <w:r>
        <w:rPr/>
        <w:t>by</w:t>
      </w:r>
      <w:r>
        <w:rPr>
          <w:spacing w:val="11"/>
        </w:rPr>
        <w:t> </w:t>
      </w:r>
      <w:r>
        <w:rPr>
          <w:spacing w:val="-1"/>
        </w:rPr>
        <w:t>the</w:t>
      </w:r>
      <w:r>
        <w:rPr>
          <w:spacing w:val="13"/>
        </w:rPr>
        <w:t> </w:t>
      </w:r>
      <w:r>
        <w:rPr/>
        <w:t>ministry</w:t>
      </w:r>
      <w:r>
        <w:rPr>
          <w:spacing w:val="12"/>
        </w:rPr>
        <w:t> </w:t>
      </w:r>
      <w:r>
        <w:rPr/>
        <w:t>as</w:t>
      </w:r>
      <w:r>
        <w:rPr>
          <w:spacing w:val="15"/>
        </w:rPr>
        <w:t> </w:t>
      </w:r>
      <w:r>
        <w:rPr>
          <w:spacing w:val="-1"/>
        </w:rPr>
        <w:t>contained</w:t>
      </w:r>
      <w:r>
        <w:rPr>
          <w:spacing w:val="15"/>
        </w:rPr>
        <w:t> </w:t>
      </w:r>
      <w:r>
        <w:rPr>
          <w:spacing w:val="-2"/>
        </w:rPr>
        <w:t>in</w:t>
      </w:r>
      <w:r>
        <w:rPr>
          <w:spacing w:val="14"/>
        </w:rPr>
        <w:t> </w:t>
      </w:r>
      <w:r>
        <w:rPr>
          <w:spacing w:val="-1"/>
        </w:rPr>
        <w:t>Table</w:t>
      </w:r>
      <w:r>
        <w:rPr>
          <w:spacing w:val="43"/>
          <w:w w:val="99"/>
        </w:rPr>
        <w:t> </w:t>
      </w:r>
      <w:r>
        <w:rPr/>
        <w:t>59.</w:t>
      </w:r>
    </w:p>
    <w:p>
      <w:pPr>
        <w:spacing w:after="0" w:line="275" w:lineRule="auto"/>
        <w:jc w:val="both"/>
        <w:sectPr>
          <w:pgSz w:w="12240" w:h="15840"/>
          <w:pgMar w:header="0" w:footer="763" w:top="1400" w:bottom="960" w:left="1340" w:right="1320"/>
        </w:sect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12"/>
        <w:rPr>
          <w:rFonts w:ascii="Calibri" w:hAnsi="Calibri" w:cs="Calibri" w:eastAsia="Calibri"/>
          <w:sz w:val="25"/>
          <w:szCs w:val="25"/>
        </w:rPr>
      </w:pPr>
    </w:p>
    <w:p>
      <w:pPr>
        <w:spacing w:before="63"/>
        <w:ind w:left="220" w:right="0" w:firstLine="0"/>
        <w:jc w:val="left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b/>
          <w:color w:val="528135"/>
          <w:spacing w:val="-1"/>
          <w:sz w:val="18"/>
        </w:rPr>
        <w:t>Table</w:t>
      </w:r>
      <w:r>
        <w:rPr>
          <w:rFonts w:ascii="Calibri"/>
          <w:b/>
          <w:color w:val="528135"/>
          <w:spacing w:val="-3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18:</w:t>
      </w:r>
      <w:r>
        <w:rPr>
          <w:rFonts w:ascii="Calibri"/>
          <w:b/>
          <w:color w:val="528135"/>
          <w:spacing w:val="36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Summary</w:t>
      </w:r>
      <w:r>
        <w:rPr>
          <w:rFonts w:ascii="Calibri"/>
          <w:b/>
          <w:color w:val="528135"/>
          <w:spacing w:val="-2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of</w:t>
      </w:r>
      <w:r>
        <w:rPr>
          <w:rFonts w:ascii="Calibri"/>
          <w:b/>
          <w:color w:val="528135"/>
          <w:spacing w:val="-2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on-going</w:t>
      </w:r>
      <w:r>
        <w:rPr>
          <w:rFonts w:ascii="Calibri"/>
          <w:b/>
          <w:color w:val="528135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projects</w:t>
      </w:r>
      <w:r>
        <w:rPr>
          <w:rFonts w:ascii="Calibri"/>
          <w:b/>
          <w:color w:val="528135"/>
          <w:spacing w:val="-2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in</w:t>
      </w:r>
      <w:r>
        <w:rPr>
          <w:rFonts w:ascii="Calibri"/>
          <w:b/>
          <w:color w:val="528135"/>
          <w:spacing w:val="-3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the</w:t>
      </w:r>
      <w:r>
        <w:rPr>
          <w:rFonts w:ascii="Calibri"/>
          <w:b/>
          <w:color w:val="528135"/>
          <w:spacing w:val="-3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sector</w:t>
      </w:r>
      <w:r>
        <w:rPr>
          <w:rFonts w:ascii="Calibri"/>
          <w:sz w:val="18"/>
        </w:rPr>
      </w:r>
    </w:p>
    <w:p>
      <w:pPr>
        <w:spacing w:line="240" w:lineRule="auto" w:before="5"/>
        <w:rPr>
          <w:rFonts w:ascii="Calibri" w:hAnsi="Calibri" w:cs="Calibri" w:eastAsia="Calibri"/>
          <w:b/>
          <w:bCs/>
          <w:sz w:val="12"/>
          <w:szCs w:val="12"/>
        </w:rPr>
      </w:pPr>
    </w:p>
    <w:p>
      <w:pPr>
        <w:tabs>
          <w:tab w:pos="851" w:val="left" w:leader="none"/>
          <w:tab w:pos="3921" w:val="left" w:leader="none"/>
          <w:tab w:pos="7867" w:val="left" w:leader="none"/>
        </w:tabs>
        <w:spacing w:before="56"/>
        <w:ind w:left="220" w:right="0" w:firstLine="0"/>
        <w:jc w:val="left"/>
        <w:rPr>
          <w:rFonts w:ascii="Calibri" w:hAnsi="Calibri" w:cs="Calibri" w:eastAsia="Calibri"/>
          <w:sz w:val="22"/>
          <w:szCs w:val="22"/>
        </w:rPr>
      </w:pPr>
      <w:r>
        <w:rPr/>
        <w:pict>
          <v:group style="position:absolute;margin-left:66.863998pt;margin-top:2.833633pt;width:478.4pt;height:498.2pt;mso-position-horizontal-relative:page;mso-position-vertical-relative:paragraph;z-index:-638248" coordorigin="1337,57" coordsize="9568,9964">
            <v:group style="position:absolute;left:1856;top:57;width:108;height:269" coordorigin="1856,57" coordsize="108,269">
              <v:shape style="position:absolute;left:1856;top:57;width:108;height:269" coordorigin="1856,57" coordsize="108,269" path="m1856,325l1964,325,1964,57,1856,57,1856,325xe" filled="true" fillcolor="#6fac46" stroked="false">
                <v:path arrowok="t"/>
                <v:fill type="solid"/>
              </v:shape>
            </v:group>
            <v:group style="position:absolute;left:1337;top:57;width:104;height:269" coordorigin="1337,57" coordsize="104,269">
              <v:shape style="position:absolute;left:1337;top:57;width:104;height:269" coordorigin="1337,57" coordsize="104,269" path="m1337,325l1440,325,1440,57,1337,57,1337,325xe" filled="true" fillcolor="#6fac46" stroked="false">
                <v:path arrowok="t"/>
                <v:fill type="solid"/>
              </v:shape>
            </v:group>
            <v:group style="position:absolute;left:1440;top:57;width:416;height:269" coordorigin="1440,57" coordsize="416,269">
              <v:shape style="position:absolute;left:1440;top:57;width:416;height:269" coordorigin="1440,57" coordsize="416,269" path="m1440,325l1856,325,1856,57,1440,57,1440,325xe" filled="true" fillcolor="#6fac46" stroked="false">
                <v:path arrowok="t"/>
                <v:fill type="solid"/>
              </v:shape>
            </v:group>
            <v:group style="position:absolute;left:1964;top:57;width:108;height:269" coordorigin="1964,57" coordsize="108,269">
              <v:shape style="position:absolute;left:1964;top:57;width:108;height:269" coordorigin="1964,57" coordsize="108,269" path="m1964,325l2072,325,2072,57,1964,57,1964,325xe" filled="true" fillcolor="#6fac46" stroked="false">
                <v:path arrowok="t"/>
                <v:fill type="solid"/>
              </v:shape>
            </v:group>
            <v:group style="position:absolute;left:4926;top:57;width:109;height:269" coordorigin="4926,57" coordsize="109,269">
              <v:shape style="position:absolute;left:4926;top:57;width:109;height:269" coordorigin="4926,57" coordsize="109,269" path="m4926,325l5034,325,5034,57,4926,57,4926,325xe" filled="true" fillcolor="#6fac46" stroked="false">
                <v:path arrowok="t"/>
                <v:fill type="solid"/>
              </v:shape>
            </v:group>
            <v:group style="position:absolute;left:2072;top:57;width:2854;height:269" coordorigin="2072,57" coordsize="2854,269">
              <v:shape style="position:absolute;left:2072;top:57;width:2854;height:269" coordorigin="2072,57" coordsize="2854,269" path="m2072,325l4926,325,4926,57,2072,57,2072,325xe" filled="true" fillcolor="#6fac46" stroked="false">
                <v:path arrowok="t"/>
                <v:fill type="solid"/>
              </v:shape>
            </v:group>
            <v:group style="position:absolute;left:5034;top:57;width:108;height:269" coordorigin="5034,57" coordsize="108,269">
              <v:shape style="position:absolute;left:5034;top:57;width:108;height:269" coordorigin="5034,57" coordsize="108,269" path="m5034,325l5142,325,5142,57,5034,57,5034,325xe" filled="true" fillcolor="#6fac46" stroked="false">
                <v:path arrowok="t"/>
                <v:fill type="solid"/>
              </v:shape>
            </v:group>
            <v:group style="position:absolute;left:8872;top:57;width:108;height:269" coordorigin="8872,57" coordsize="108,269">
              <v:shape style="position:absolute;left:8872;top:57;width:108;height:269" coordorigin="8872,57" coordsize="108,269" path="m8872,325l8980,325,8980,57,8872,57,8872,325xe" filled="true" fillcolor="#6fac46" stroked="false">
                <v:path arrowok="t"/>
                <v:fill type="solid"/>
              </v:shape>
            </v:group>
            <v:group style="position:absolute;left:5142;top:57;width:3730;height:269" coordorigin="5142,57" coordsize="3730,269">
              <v:shape style="position:absolute;left:5142;top:57;width:3730;height:269" coordorigin="5142,57" coordsize="3730,269" path="m5142,325l8872,325,8872,57,5142,57,5142,325xe" filled="true" fillcolor="#6fac46" stroked="false">
                <v:path arrowok="t"/>
                <v:fill type="solid"/>
              </v:shape>
            </v:group>
            <v:group style="position:absolute;left:8980;top:57;width:108;height:269" coordorigin="8980,57" coordsize="108,269">
              <v:shape style="position:absolute;left:8980;top:57;width:108;height:269" coordorigin="8980,57" coordsize="108,269" path="m8980,325l9088,325,9088,57,8980,57,8980,325xe" filled="true" fillcolor="#6fac46" stroked="false">
                <v:path arrowok="t"/>
                <v:fill type="solid"/>
              </v:shape>
            </v:group>
            <v:group style="position:absolute;left:10802;top:57;width:104;height:269" coordorigin="10802,57" coordsize="104,269">
              <v:shape style="position:absolute;left:10802;top:57;width:104;height:269" coordorigin="10802,57" coordsize="104,269" path="m10802,325l10905,325,10905,57,10802,57,10802,325xe" filled="true" fillcolor="#6fac46" stroked="false">
                <v:path arrowok="t"/>
                <v:fill type="solid"/>
              </v:shape>
            </v:group>
            <v:group style="position:absolute;left:9088;top:57;width:1715;height:269" coordorigin="9088,57" coordsize="1715,269">
              <v:shape style="position:absolute;left:9088;top:57;width:1715;height:269" coordorigin="9088,57" coordsize="1715,269" path="m9088,325l10802,325,10802,57,9088,57,9088,325xe" filled="true" fillcolor="#6fac46" stroked="false">
                <v:path arrowok="t"/>
                <v:fill type="solid"/>
              </v:shape>
            </v:group>
            <v:group style="position:absolute;left:1337;top:335;width:622;height:1076" coordorigin="1337,335" coordsize="622,1076">
              <v:shape style="position:absolute;left:1337;top:335;width:622;height:1076" coordorigin="1337,335" coordsize="622,1076" path="m1337,1410l1959,1410,1959,335,1337,335,1337,1410xe" filled="true" fillcolor="#6fac46" stroked="false">
                <v:path arrowok="t"/>
                <v:fill type="solid"/>
              </v:shape>
            </v:group>
            <v:group style="position:absolute;left:1440;top:335;width:416;height:269" coordorigin="1440,335" coordsize="416,269">
              <v:shape style="position:absolute;left:1440;top:335;width:416;height:269" coordorigin="1440,335" coordsize="416,269" path="m1440,604l1856,604,1856,335,1440,335,1440,604xe" filled="true" fillcolor="#6fac46" stroked="false">
                <v:path arrowok="t"/>
                <v:fill type="solid"/>
              </v:shape>
            </v:group>
            <v:group style="position:absolute;left:1968;top:335;width:3061;height:1076" coordorigin="1968,335" coordsize="3061,1076">
              <v:shape style="position:absolute;left:1968;top:335;width:3061;height:1076" coordorigin="1968,335" coordsize="3061,1076" path="m1968,1410l5029,1410,5029,335,1968,335,1968,1410xe" filled="true" fillcolor="#c5dfb3" stroked="false">
                <v:path arrowok="t"/>
                <v:fill type="solid"/>
              </v:shape>
            </v:group>
            <v:group style="position:absolute;left:2072;top:335;width:2854;height:269" coordorigin="2072,335" coordsize="2854,269">
              <v:shape style="position:absolute;left:2072;top:335;width:2854;height:269" coordorigin="2072,335" coordsize="2854,269" path="m2072,604l4926,604,4926,335,2072,335,2072,604xe" filled="true" fillcolor="#c5dfb3" stroked="false">
                <v:path arrowok="t"/>
                <v:fill type="solid"/>
              </v:shape>
            </v:group>
            <v:group style="position:absolute;left:5041;top:335;width:3934;height:1076" coordorigin="5041,335" coordsize="3934,1076">
              <v:shape style="position:absolute;left:5041;top:335;width:3934;height:1076" coordorigin="5041,335" coordsize="3934,1076" path="m5041,1410l8975,1410,8975,335,5041,335,5041,1410xe" filled="true" fillcolor="#c5dfb3" stroked="false">
                <v:path arrowok="t"/>
                <v:fill type="solid"/>
              </v:shape>
            </v:group>
            <v:group style="position:absolute;left:5142;top:335;width:3730;height:269" coordorigin="5142,335" coordsize="3730,269">
              <v:shape style="position:absolute;left:5142;top:335;width:3730;height:269" coordorigin="5142,335" coordsize="3730,269" path="m5142,604l8872,604,8872,335,5142,335,5142,604xe" filled="true" fillcolor="#c5dfb3" stroked="false">
                <v:path arrowok="t"/>
                <v:fill type="solid"/>
              </v:shape>
            </v:group>
            <v:group style="position:absolute;left:5142;top:604;width:3730;height:269" coordorigin="5142,604" coordsize="3730,269">
              <v:shape style="position:absolute;left:5142;top:604;width:3730;height:269" coordorigin="5142,604" coordsize="3730,269" path="m5142,873l8872,873,8872,604,5142,604,5142,873xe" filled="true" fillcolor="#c5dfb3" stroked="false">
                <v:path arrowok="t"/>
                <v:fill type="solid"/>
              </v:shape>
            </v:group>
            <v:group style="position:absolute;left:5142;top:873;width:3730;height:269" coordorigin="5142,873" coordsize="3730,269">
              <v:shape style="position:absolute;left:5142;top:873;width:3730;height:269" coordorigin="5142,873" coordsize="3730,269" path="m5142,1141l8872,1141,8872,873,5142,873,5142,1141xe" filled="true" fillcolor="#c5dfb3" stroked="false">
                <v:path arrowok="t"/>
                <v:fill type="solid"/>
              </v:shape>
            </v:group>
            <v:group style="position:absolute;left:5142;top:1141;width:3730;height:269" coordorigin="5142,1141" coordsize="3730,269">
              <v:shape style="position:absolute;left:5142;top:1141;width:3730;height:269" coordorigin="5142,1141" coordsize="3730,269" path="m5142,1410l8872,1410,8872,1141,5142,1141,5142,1410xe" filled="true" fillcolor="#c5dfb3" stroked="false">
                <v:path arrowok="t"/>
                <v:fill type="solid"/>
              </v:shape>
            </v:group>
            <v:group style="position:absolute;left:8985;top:335;width:1921;height:1076" coordorigin="8985,335" coordsize="1921,1076">
              <v:shape style="position:absolute;left:8985;top:335;width:1921;height:1076" coordorigin="8985,335" coordsize="1921,1076" path="m8985,1410l10905,1410,10905,335,8985,335,8985,1410xe" filled="true" fillcolor="#c5dfb3" stroked="false">
                <v:path arrowok="t"/>
                <v:fill type="solid"/>
              </v:shape>
            </v:group>
            <v:group style="position:absolute;left:9088;top:335;width:1715;height:269" coordorigin="9088,335" coordsize="1715,269">
              <v:shape style="position:absolute;left:9088;top:335;width:1715;height:269" coordorigin="9088,335" coordsize="1715,269" path="m9088,604l10802,604,10802,335,9088,335,9088,604xe" filled="true" fillcolor="#c5dfb3" stroked="false">
                <v:path arrowok="t"/>
                <v:fill type="solid"/>
              </v:shape>
            </v:group>
            <v:group style="position:absolute;left:1337;top:1420;width:622;height:1760" coordorigin="1337,1420" coordsize="622,1760">
              <v:shape style="position:absolute;left:1337;top:1420;width:622;height:1760" coordorigin="1337,1420" coordsize="622,1760" path="m1337,3180l1959,3180,1959,1420,1337,1420,1337,3180xe" filled="true" fillcolor="#6fac46" stroked="false">
                <v:path arrowok="t"/>
                <v:fill type="solid"/>
              </v:shape>
            </v:group>
            <v:group style="position:absolute;left:1440;top:1420;width:416;height:269" coordorigin="1440,1420" coordsize="416,269">
              <v:shape style="position:absolute;left:1440;top:1420;width:416;height:269" coordorigin="1440,1420" coordsize="416,269" path="m1440,1689l1856,1689,1856,1420,1440,1420,1440,1689xe" filled="true" fillcolor="#6fac46" stroked="false">
                <v:path arrowok="t"/>
                <v:fill type="solid"/>
              </v:shape>
            </v:group>
            <v:group style="position:absolute;left:1968;top:1420;width:3061;height:1760" coordorigin="1968,1420" coordsize="3061,1760">
              <v:shape style="position:absolute;left:1968;top:1420;width:3061;height:1760" coordorigin="1968,1420" coordsize="3061,1760" path="m1968,3180l5029,3180,5029,1420,1968,1420,1968,3180xe" filled="true" fillcolor="#e1eed9" stroked="false">
                <v:path arrowok="t"/>
                <v:fill type="solid"/>
              </v:shape>
            </v:group>
            <v:group style="position:absolute;left:2072;top:1420;width:2854;height:269" coordorigin="2072,1420" coordsize="2854,269">
              <v:shape style="position:absolute;left:2072;top:1420;width:2854;height:269" coordorigin="2072,1420" coordsize="2854,269" path="m2072,1689l4926,1689,4926,1420,2072,1420,2072,1689xe" filled="true" fillcolor="#e1eed9" stroked="false">
                <v:path arrowok="t"/>
                <v:fill type="solid"/>
              </v:shape>
            </v:group>
            <v:group style="position:absolute;left:2072;top:1689;width:2854;height:269" coordorigin="2072,1689" coordsize="2854,269">
              <v:shape style="position:absolute;left:2072;top:1689;width:2854;height:269" coordorigin="2072,1689" coordsize="2854,269" path="m2072,1957l4926,1957,4926,1689,2072,1689,2072,1957xe" filled="true" fillcolor="#e1eed9" stroked="false">
                <v:path arrowok="t"/>
                <v:fill type="solid"/>
              </v:shape>
            </v:group>
            <v:group style="position:absolute;left:5041;top:1420;width:3934;height:1760" coordorigin="5041,1420" coordsize="3934,1760">
              <v:shape style="position:absolute;left:5041;top:1420;width:3934;height:1760" coordorigin="5041,1420" coordsize="3934,1760" path="m5041,3180l8975,3180,8975,1420,5041,1420,5041,3180xe" filled="true" fillcolor="#c5dfb3" stroked="false">
                <v:path arrowok="t"/>
                <v:fill type="solid"/>
              </v:shape>
            </v:group>
            <v:group style="position:absolute;left:5142;top:1420;width:3730;height:293" coordorigin="5142,1420" coordsize="3730,293">
              <v:shape style="position:absolute;left:5142;top:1420;width:3730;height:293" coordorigin="5142,1420" coordsize="3730,293" path="m5142,1713l8872,1713,8872,1420,5142,1420,5142,1713xe" filled="true" fillcolor="#c5dfb3" stroked="false">
                <v:path arrowok="t"/>
                <v:fill type="solid"/>
              </v:shape>
            </v:group>
            <v:group style="position:absolute;left:5142;top:1713;width:3730;height:293" coordorigin="5142,1713" coordsize="3730,293">
              <v:shape style="position:absolute;left:5142;top:1713;width:3730;height:293" coordorigin="5142,1713" coordsize="3730,293" path="m5142,2005l8872,2005,8872,1713,5142,1713,5142,2005xe" filled="true" fillcolor="#c5dfb3" stroked="false">
                <v:path arrowok="t"/>
                <v:fill type="solid"/>
              </v:shape>
            </v:group>
            <v:group style="position:absolute;left:5142;top:2006;width:3730;height:294" coordorigin="5142,2006" coordsize="3730,294">
              <v:shape style="position:absolute;left:5142;top:2006;width:3730;height:294" coordorigin="5142,2006" coordsize="3730,294" path="m5142,2299l8872,2299,8872,2006,5142,2006,5142,2299xe" filled="true" fillcolor="#c5dfb3" stroked="false">
                <v:path arrowok="t"/>
                <v:fill type="solid"/>
              </v:shape>
            </v:group>
            <v:group style="position:absolute;left:5142;top:2299;width:3730;height:293" coordorigin="5142,2299" coordsize="3730,293">
              <v:shape style="position:absolute;left:5142;top:2299;width:3730;height:293" coordorigin="5142,2299" coordsize="3730,293" path="m5142,2592l8872,2592,8872,2299,5142,2299,5142,2592xe" filled="true" fillcolor="#c5dfb3" stroked="false">
                <v:path arrowok="t"/>
                <v:fill type="solid"/>
              </v:shape>
            </v:group>
            <v:group style="position:absolute;left:5142;top:2592;width:3730;height:296" coordorigin="5142,2592" coordsize="3730,296">
              <v:shape style="position:absolute;left:5142;top:2592;width:3730;height:296" coordorigin="5142,2592" coordsize="3730,296" path="m5142,2887l8872,2887,8872,2592,5142,2592,5142,2887xe" filled="true" fillcolor="#c5dfb3" stroked="false">
                <v:path arrowok="t"/>
                <v:fill type="solid"/>
              </v:shape>
            </v:group>
            <v:group style="position:absolute;left:5142;top:2887;width:3730;height:293" coordorigin="5142,2887" coordsize="3730,293">
              <v:shape style="position:absolute;left:5142;top:2887;width:3730;height:293" coordorigin="5142,2887" coordsize="3730,293" path="m5142,3180l8872,3180,8872,2887,5142,2887,5142,3180xe" filled="true" fillcolor="#c5dfb3" stroked="false">
                <v:path arrowok="t"/>
                <v:fill type="solid"/>
              </v:shape>
            </v:group>
            <v:group style="position:absolute;left:8985;top:1420;width:1921;height:1760" coordorigin="8985,1420" coordsize="1921,1760">
              <v:shape style="position:absolute;left:8985;top:1420;width:1921;height:1760" coordorigin="8985,1420" coordsize="1921,1760" path="m8985,3180l10905,3180,10905,1420,8985,1420,8985,3180xe" filled="true" fillcolor="#e1eed9" stroked="false">
                <v:path arrowok="t"/>
                <v:fill type="solid"/>
              </v:shape>
            </v:group>
            <v:group style="position:absolute;left:9088;top:1420;width:1715;height:269" coordorigin="9088,1420" coordsize="1715,269">
              <v:shape style="position:absolute;left:9088;top:1420;width:1715;height:269" coordorigin="9088,1420" coordsize="1715,269" path="m9088,1689l10802,1689,10802,1420,9088,1420,9088,1689xe" filled="true" fillcolor="#e1eed9" stroked="false">
                <v:path arrowok="t"/>
                <v:fill type="solid"/>
              </v:shape>
            </v:group>
            <v:group style="position:absolute;left:1337;top:3189;width:622;height:1342" coordorigin="1337,3189" coordsize="622,1342">
              <v:shape style="position:absolute;left:1337;top:3189;width:622;height:1342" coordorigin="1337,3189" coordsize="622,1342" path="m1337,4531l1959,4531,1959,3189,1337,3189,1337,4531xe" filled="true" fillcolor="#6fac46" stroked="false">
                <v:path arrowok="t"/>
                <v:fill type="solid"/>
              </v:shape>
            </v:group>
            <v:group style="position:absolute;left:1440;top:3189;width:416;height:269" coordorigin="1440,3189" coordsize="416,269">
              <v:shape style="position:absolute;left:1440;top:3189;width:416;height:269" coordorigin="1440,3189" coordsize="416,269" path="m1440,3458l1856,3458,1856,3189,1440,3189,1440,3458xe" filled="true" fillcolor="#6fac46" stroked="false">
                <v:path arrowok="t"/>
                <v:fill type="solid"/>
              </v:shape>
            </v:group>
            <v:group style="position:absolute;left:1968;top:3189;width:3061;height:1342" coordorigin="1968,3189" coordsize="3061,1342">
              <v:shape style="position:absolute;left:1968;top:3189;width:3061;height:1342" coordorigin="1968,3189" coordsize="3061,1342" path="m1968,4531l5029,4531,5029,3189,1968,3189,1968,4531xe" filled="true" fillcolor="#c5dfb3" stroked="false">
                <v:path arrowok="t"/>
                <v:fill type="solid"/>
              </v:shape>
            </v:group>
            <v:group style="position:absolute;left:2072;top:3189;width:2854;height:269" coordorigin="2072,3189" coordsize="2854,269">
              <v:shape style="position:absolute;left:2072;top:3189;width:2854;height:269" coordorigin="2072,3189" coordsize="2854,269" path="m2072,3458l4926,3458,4926,3189,2072,3189,2072,3458xe" filled="true" fillcolor="#c5dfb3" stroked="false">
                <v:path arrowok="t"/>
                <v:fill type="solid"/>
              </v:shape>
            </v:group>
            <v:group style="position:absolute;left:2072;top:3458;width:2854;height:269" coordorigin="2072,3458" coordsize="2854,269">
              <v:shape style="position:absolute;left:2072;top:3458;width:2854;height:269" coordorigin="2072,3458" coordsize="2854,269" path="m2072,3727l4926,3727,4926,3458,2072,3458,2072,3727xe" filled="true" fillcolor="#c5dfb3" stroked="false">
                <v:path arrowok="t"/>
                <v:fill type="solid"/>
              </v:shape>
            </v:group>
            <v:group style="position:absolute;left:5041;top:3189;width:3934;height:1342" coordorigin="5041,3189" coordsize="3934,1342">
              <v:shape style="position:absolute;left:5041;top:3189;width:3934;height:1342" coordorigin="5041,3189" coordsize="3934,1342" path="m5041,4531l8975,4531,8975,3189,5041,3189,5041,4531xe" filled="true" fillcolor="#c5dfb3" stroked="false">
                <v:path arrowok="t"/>
                <v:fill type="solid"/>
              </v:shape>
            </v:group>
            <v:group style="position:absolute;left:5142;top:3189;width:3730;height:269" coordorigin="5142,3189" coordsize="3730,269">
              <v:shape style="position:absolute;left:5142;top:3189;width:3730;height:269" coordorigin="5142,3189" coordsize="3730,269" path="m5142,3458l8872,3458,8872,3189,5142,3189,5142,3458xe" filled="true" fillcolor="#c5dfb3" stroked="false">
                <v:path arrowok="t"/>
                <v:fill type="solid"/>
              </v:shape>
            </v:group>
            <v:group style="position:absolute;left:5142;top:3458;width:3730;height:269" coordorigin="5142,3458" coordsize="3730,269">
              <v:shape style="position:absolute;left:5142;top:3458;width:3730;height:269" coordorigin="5142,3458" coordsize="3730,269" path="m5142,3727l8872,3727,8872,3458,5142,3458,5142,3727xe" filled="true" fillcolor="#c5dfb3" stroked="false">
                <v:path arrowok="t"/>
                <v:fill type="solid"/>
              </v:shape>
            </v:group>
            <v:group style="position:absolute;left:5142;top:3727;width:3730;height:267" coordorigin="5142,3727" coordsize="3730,267">
              <v:shape style="position:absolute;left:5142;top:3727;width:3730;height:267" coordorigin="5142,3727" coordsize="3730,267" path="m5142,3993l8872,3993,8872,3727,5142,3727,5142,3993xe" filled="true" fillcolor="#c5dfb3" stroked="false">
                <v:path arrowok="t"/>
                <v:fill type="solid"/>
              </v:shape>
            </v:group>
            <v:group style="position:absolute;left:5142;top:3993;width:3730;height:269" coordorigin="5142,3993" coordsize="3730,269">
              <v:shape style="position:absolute;left:5142;top:3993;width:3730;height:269" coordorigin="5142,3993" coordsize="3730,269" path="m5142,4262l8872,4262,8872,3993,5142,3993,5142,4262xe" filled="true" fillcolor="#c5dfb3" stroked="false">
                <v:path arrowok="t"/>
                <v:fill type="solid"/>
              </v:shape>
            </v:group>
            <v:group style="position:absolute;left:5142;top:4262;width:3730;height:269" coordorigin="5142,4262" coordsize="3730,269">
              <v:shape style="position:absolute;left:5142;top:4262;width:3730;height:269" coordorigin="5142,4262" coordsize="3730,269" path="m5142,4531l8872,4531,8872,4262,5142,4262,5142,4531xe" filled="true" fillcolor="#c5dfb3" stroked="false">
                <v:path arrowok="t"/>
                <v:fill type="solid"/>
              </v:shape>
            </v:group>
            <v:group style="position:absolute;left:8985;top:3189;width:1921;height:1342" coordorigin="8985,3189" coordsize="1921,1342">
              <v:shape style="position:absolute;left:8985;top:3189;width:1921;height:1342" coordorigin="8985,3189" coordsize="1921,1342" path="m8985,4531l10905,4531,10905,3189,8985,3189,8985,4531xe" filled="true" fillcolor="#c5dfb3" stroked="false">
                <v:path arrowok="t"/>
                <v:fill type="solid"/>
              </v:shape>
            </v:group>
            <v:group style="position:absolute;left:9088;top:3189;width:1715;height:269" coordorigin="9088,3189" coordsize="1715,269">
              <v:shape style="position:absolute;left:9088;top:3189;width:1715;height:269" coordorigin="9088,3189" coordsize="1715,269" path="m9088,3458l10802,3458,10802,3189,9088,3189,9088,3458xe" filled="true" fillcolor="#c5dfb3" stroked="false">
                <v:path arrowok="t"/>
                <v:fill type="solid"/>
              </v:shape>
            </v:group>
            <v:group style="position:absolute;left:1337;top:4540;width:622;height:1369" coordorigin="1337,4540" coordsize="622,1369">
              <v:shape style="position:absolute;left:1337;top:4540;width:622;height:1369" coordorigin="1337,4540" coordsize="622,1369" path="m1337,5909l1959,5909,1959,4540,1337,4540,1337,5909xe" filled="true" fillcolor="#6fac46" stroked="false">
                <v:path arrowok="t"/>
                <v:fill type="solid"/>
              </v:shape>
            </v:group>
            <v:group style="position:absolute;left:1440;top:4540;width:416;height:269" coordorigin="1440,4540" coordsize="416,269">
              <v:shape style="position:absolute;left:1440;top:4540;width:416;height:269" coordorigin="1440,4540" coordsize="416,269" path="m1440,4809l1856,4809,1856,4540,1440,4540,1440,4809xe" filled="true" fillcolor="#6fac46" stroked="false">
                <v:path arrowok="t"/>
                <v:fill type="solid"/>
              </v:shape>
            </v:group>
            <v:group style="position:absolute;left:1968;top:4540;width:3061;height:1369" coordorigin="1968,4540" coordsize="3061,1369">
              <v:shape style="position:absolute;left:1968;top:4540;width:3061;height:1369" coordorigin="1968,4540" coordsize="3061,1369" path="m1968,5909l5029,5909,5029,4540,1968,4540,1968,5909xe" filled="true" fillcolor="#e1eed9" stroked="false">
                <v:path arrowok="t"/>
                <v:fill type="solid"/>
              </v:shape>
            </v:group>
            <v:group style="position:absolute;left:2072;top:4540;width:2854;height:293" coordorigin="2072,4540" coordsize="2854,293">
              <v:shape style="position:absolute;left:2072;top:4540;width:2854;height:293" coordorigin="2072,4540" coordsize="2854,293" path="m2072,4833l4926,4833,4926,4540,2072,4540,2072,4833xe" filled="true" fillcolor="#e1eed9" stroked="false">
                <v:path arrowok="t"/>
                <v:fill type="solid"/>
              </v:shape>
            </v:group>
            <v:group style="position:absolute;left:2072;top:4833;width:2854;height:296" coordorigin="2072,4833" coordsize="2854,296">
              <v:shape style="position:absolute;left:2072;top:4833;width:2854;height:296" coordorigin="2072,4833" coordsize="2854,296" path="m2072,5128l4926,5128,4926,4833,2072,4833,2072,5128xe" filled="true" fillcolor="#e1eed9" stroked="false">
                <v:path arrowok="t"/>
                <v:fill type="solid"/>
              </v:shape>
            </v:group>
            <v:group style="position:absolute;left:2072;top:5128;width:2854;height:293" coordorigin="2072,5128" coordsize="2854,293">
              <v:shape style="position:absolute;left:2072;top:5128;width:2854;height:293" coordorigin="2072,5128" coordsize="2854,293" path="m2072,5421l4926,5421,4926,5128,2072,5128,2072,5421xe" filled="true" fillcolor="#e1eed9" stroked="false">
                <v:path arrowok="t"/>
                <v:fill type="solid"/>
              </v:shape>
            </v:group>
            <v:group style="position:absolute;left:5041;top:4540;width:3934;height:1369" coordorigin="5041,4540" coordsize="3934,1369">
              <v:shape style="position:absolute;left:5041;top:4540;width:3934;height:1369" coordorigin="5041,4540" coordsize="3934,1369" path="m5041,5909l8975,5909,8975,4540,5041,4540,5041,5909xe" filled="true" fillcolor="#e1eed9" stroked="false">
                <v:path arrowok="t"/>
                <v:fill type="solid"/>
              </v:shape>
            </v:group>
            <v:group style="position:absolute;left:5142;top:4540;width:3730;height:269" coordorigin="5142,4540" coordsize="3730,269">
              <v:shape style="position:absolute;left:5142;top:4540;width:3730;height:269" coordorigin="5142,4540" coordsize="3730,269" path="m5142,4809l8872,4809,8872,4540,5142,4540,5142,4809xe" filled="true" fillcolor="#e1eed9" stroked="false">
                <v:path arrowok="t"/>
                <v:fill type="solid"/>
              </v:shape>
            </v:group>
            <v:group style="position:absolute;left:5142;top:4809;width:3730;height:269" coordorigin="5142,4809" coordsize="3730,269">
              <v:shape style="position:absolute;left:5142;top:4809;width:3730;height:269" coordorigin="5142,4809" coordsize="3730,269" path="m5142,5078l8872,5078,8872,4809,5142,4809,5142,5078xe" filled="true" fillcolor="#e1eed9" stroked="false">
                <v:path arrowok="t"/>
                <v:fill type="solid"/>
              </v:shape>
            </v:group>
            <v:group style="position:absolute;left:5142;top:5078;width:3730;height:269" coordorigin="5142,5078" coordsize="3730,269">
              <v:shape style="position:absolute;left:5142;top:5078;width:3730;height:269" coordorigin="5142,5078" coordsize="3730,269" path="m5142,5347l8872,5347,8872,5078,5142,5078,5142,5347xe" filled="true" fillcolor="#e1eed9" stroked="false">
                <v:path arrowok="t"/>
                <v:fill type="solid"/>
              </v:shape>
            </v:group>
            <v:group style="position:absolute;left:5142;top:5347;width:3730;height:270" coordorigin="5142,5347" coordsize="3730,270">
              <v:shape style="position:absolute;left:5142;top:5347;width:3730;height:270" coordorigin="5142,5347" coordsize="3730,270" path="m5142,5616l8872,5616,8872,5347,5142,5347,5142,5616xe" filled="true" fillcolor="#e1eed9" stroked="false">
                <v:path arrowok="t"/>
                <v:fill type="solid"/>
              </v:shape>
            </v:group>
            <v:group style="position:absolute;left:8985;top:4540;width:1921;height:1369" coordorigin="8985,4540" coordsize="1921,1369">
              <v:shape style="position:absolute;left:8985;top:4540;width:1921;height:1369" coordorigin="8985,4540" coordsize="1921,1369" path="m8985,5909l10905,5909,10905,4540,8985,4540,8985,5909xe" filled="true" fillcolor="#e1eed9" stroked="false">
                <v:path arrowok="t"/>
                <v:fill type="solid"/>
              </v:shape>
            </v:group>
            <v:group style="position:absolute;left:9088;top:4540;width:1715;height:269" coordorigin="9088,4540" coordsize="1715,269">
              <v:shape style="position:absolute;left:9088;top:4540;width:1715;height:269" coordorigin="9088,4540" coordsize="1715,269" path="m9088,4809l10802,4809,10802,4540,9088,4540,9088,4809xe" filled="true" fillcolor="#e1eed9" stroked="false">
                <v:path arrowok="t"/>
                <v:fill type="solid"/>
              </v:shape>
            </v:group>
            <v:group style="position:absolute;left:1337;top:5919;width:622;height:4102" coordorigin="1337,5919" coordsize="622,4102">
              <v:shape style="position:absolute;left:1337;top:5919;width:622;height:4102" coordorigin="1337,5919" coordsize="622,4102" path="m1337,10021l1959,10021,1959,5919,1337,5919,1337,10021xe" filled="true" fillcolor="#6fac46" stroked="false">
                <v:path arrowok="t"/>
                <v:fill type="solid"/>
              </v:shape>
            </v:group>
            <v:group style="position:absolute;left:1440;top:5918;width:416;height:269" coordorigin="1440,5918" coordsize="416,269">
              <v:shape style="position:absolute;left:1440;top:5918;width:416;height:269" coordorigin="1440,5918" coordsize="416,269" path="m1440,6187l1856,6187,1856,5918,1440,5918,1440,6187xe" filled="true" fillcolor="#6fac46" stroked="false">
                <v:path arrowok="t"/>
                <v:fill type="solid"/>
              </v:shape>
            </v:group>
            <v:group style="position:absolute;left:1968;top:5919;width:3061;height:4102" coordorigin="1968,5919" coordsize="3061,4102">
              <v:shape style="position:absolute;left:1968;top:5919;width:3061;height:4102" coordorigin="1968,5919" coordsize="3061,4102" path="m1968,10021l5029,10021,5029,5919,1968,5919,1968,10021xe" filled="true" fillcolor="#c5dfb3" stroked="false">
                <v:path arrowok="t"/>
                <v:fill type="solid"/>
              </v:shape>
            </v:group>
            <v:group style="position:absolute;left:4551;top:5918;width:375;height:269" coordorigin="4551,5918" coordsize="375,269">
              <v:shape style="position:absolute;left:4551;top:5918;width:375;height:269" coordorigin="4551,5918" coordsize="375,269" path="m4551,6187l4926,6187,4926,5918,4551,5918,4551,6187xe" filled="true" fillcolor="#c5dfb3" stroked="false">
                <v:path arrowok="t"/>
                <v:fill type="solid"/>
              </v:shape>
            </v:group>
            <v:group style="position:absolute;left:2072;top:5918;width:2480;height:269" coordorigin="2072,5918" coordsize="2480,269">
              <v:shape style="position:absolute;left:2072;top:5918;width:2480;height:269" coordorigin="2072,5918" coordsize="2480,269" path="m2072,6187l4551,6187,4551,5918,2072,5918,2072,6187xe" filled="true" fillcolor="#e1eed9" stroked="false">
                <v:path arrowok="t"/>
                <v:fill type="solid"/>
              </v:shape>
            </v:group>
            <v:group style="position:absolute;left:2072;top:6187;width:2854;height:269" coordorigin="2072,6187" coordsize="2854,269">
              <v:shape style="position:absolute;left:2072;top:6187;width:2854;height:269" coordorigin="2072,6187" coordsize="2854,269" path="m2072,6456l4926,6456,4926,6187,2072,6187,2072,6456xe" filled="true" fillcolor="#c5dfb3" stroked="false">
                <v:path arrowok="t"/>
                <v:fill type="solid"/>
              </v:shape>
            </v:group>
            <v:group style="position:absolute;left:2072;top:6456;width:2854;height:269" coordorigin="2072,6456" coordsize="2854,269">
              <v:shape style="position:absolute;left:2072;top:6456;width:2854;height:269" coordorigin="2072,6456" coordsize="2854,269" path="m2072,6725l4926,6725,4926,6456,2072,6456,2072,6725xe" filled="true" fillcolor="#c5dfb3" stroked="false">
                <v:path arrowok="t"/>
                <v:fill type="solid"/>
              </v:shape>
            </v:group>
            <v:group style="position:absolute;left:5041;top:5919;width:3934;height:4102" coordorigin="5041,5919" coordsize="3934,4102">
              <v:shape style="position:absolute;left:5041;top:5919;width:3934;height:4102" coordorigin="5041,5919" coordsize="3934,4102" path="m5041,10021l8975,10021,8975,5919,5041,5919,5041,10021xe" filled="true" fillcolor="#c5dfb3" stroked="false">
                <v:path arrowok="t"/>
                <v:fill type="solid"/>
              </v:shape>
            </v:group>
            <v:group style="position:absolute;left:5142;top:5918;width:3730;height:293" coordorigin="5142,5918" coordsize="3730,293">
              <v:shape style="position:absolute;left:5142;top:5918;width:3730;height:293" coordorigin="5142,5918" coordsize="3730,293" path="m5142,6211l8872,6211,8872,5918,5142,5918,5142,6211xe" filled="true" fillcolor="#c5dfb3" stroked="false">
                <v:path arrowok="t"/>
                <v:fill type="solid"/>
              </v:shape>
            </v:group>
            <v:group style="position:absolute;left:5142;top:6211;width:3730;height:293" coordorigin="5142,6211" coordsize="3730,293">
              <v:shape style="position:absolute;left:5142;top:6211;width:3730;height:293" coordorigin="5142,6211" coordsize="3730,293" path="m5142,6504l8872,6504,8872,6211,5142,6211,5142,6504xe" filled="true" fillcolor="#c5dfb3" stroked="false">
                <v:path arrowok="t"/>
                <v:fill type="solid"/>
              </v:shape>
            </v:group>
            <v:group style="position:absolute;left:5142;top:6504;width:3730;height:293" coordorigin="5142,6504" coordsize="3730,293">
              <v:shape style="position:absolute;left:5142;top:6504;width:3730;height:293" coordorigin="5142,6504" coordsize="3730,293" path="m5142,6797l8872,6797,8872,6504,5142,6504,5142,6797xe" filled="true" fillcolor="#c5dfb3" stroked="false">
                <v:path arrowok="t"/>
                <v:fill type="solid"/>
              </v:shape>
            </v:group>
            <v:group style="position:absolute;left:5142;top:6797;width:3730;height:293" coordorigin="5142,6797" coordsize="3730,293">
              <v:shape style="position:absolute;left:5142;top:6797;width:3730;height:293" coordorigin="5142,6797" coordsize="3730,293" path="m5142,7090l8872,7090,8872,6797,5142,6797,5142,7090xe" filled="true" fillcolor="#c5dfb3" stroked="false">
                <v:path arrowok="t"/>
                <v:fill type="solid"/>
              </v:shape>
            </v:group>
            <v:group style="position:absolute;left:5142;top:7090;width:3730;height:296" coordorigin="5142,7090" coordsize="3730,296">
              <v:shape style="position:absolute;left:5142;top:7090;width:3730;height:296" coordorigin="5142,7090" coordsize="3730,296" path="m5142,7385l8872,7385,8872,7090,5142,7090,5142,7385xe" filled="true" fillcolor="#c5dfb3" stroked="false">
                <v:path arrowok="t"/>
                <v:fill type="solid"/>
              </v:shape>
            </v:group>
            <v:group style="position:absolute;left:5142;top:7385;width:3730;height:293" coordorigin="5142,7385" coordsize="3730,293">
              <v:shape style="position:absolute;left:5142;top:7385;width:3730;height:293" coordorigin="5142,7385" coordsize="3730,293" path="m5142,7678l8872,7678,8872,7385,5142,7385,5142,7678xe" filled="true" fillcolor="#c5dfb3" stroked="false">
                <v:path arrowok="t"/>
                <v:fill type="solid"/>
              </v:shape>
            </v:group>
            <v:group style="position:absolute;left:5142;top:7678;width:3730;height:293" coordorigin="5142,7678" coordsize="3730,293">
              <v:shape style="position:absolute;left:5142;top:7678;width:3730;height:293" coordorigin="5142,7678" coordsize="3730,293" path="m5142,7970l8872,7970,8872,7678,5142,7678,5142,7970xe" filled="true" fillcolor="#c5dfb3" stroked="false">
                <v:path arrowok="t"/>
                <v:fill type="solid"/>
              </v:shape>
            </v:group>
            <v:group style="position:absolute;left:5142;top:7970;width:3730;height:293" coordorigin="5142,7970" coordsize="3730,293">
              <v:shape style="position:absolute;left:5142;top:7970;width:3730;height:293" coordorigin="5142,7970" coordsize="3730,293" path="m5142,8263l8872,8263,8872,7970,5142,7970,5142,8263xe" filled="true" fillcolor="#c5dfb3" stroked="false">
                <v:path arrowok="t"/>
                <v:fill type="solid"/>
              </v:shape>
            </v:group>
            <v:group style="position:absolute;left:5142;top:8263;width:3730;height:293" coordorigin="5142,8263" coordsize="3730,293">
              <v:shape style="position:absolute;left:5142;top:8263;width:3730;height:293" coordorigin="5142,8263" coordsize="3730,293" path="m5142,8556l8872,8556,8872,8263,5142,8263,5142,8556xe" filled="true" fillcolor="#c5dfb3" stroked="false">
                <v:path arrowok="t"/>
                <v:fill type="solid"/>
              </v:shape>
            </v:group>
            <v:group style="position:absolute;left:5142;top:8556;width:3730;height:293" coordorigin="5142,8556" coordsize="3730,293">
              <v:shape style="position:absolute;left:5142;top:8556;width:3730;height:293" coordorigin="5142,8556" coordsize="3730,293" path="m5142,8849l8872,8849,8872,8556,5142,8556,5142,8849xe" filled="true" fillcolor="#c5dfb3" stroked="false">
                <v:path arrowok="t"/>
                <v:fill type="solid"/>
              </v:shape>
            </v:group>
            <v:group style="position:absolute;left:5142;top:8849;width:3730;height:294" coordorigin="5142,8849" coordsize="3730,294">
              <v:shape style="position:absolute;left:5142;top:8849;width:3730;height:294" coordorigin="5142,8849" coordsize="3730,294" path="m5142,9142l8872,9142,8872,8849,5142,8849,5142,9142xe" filled="true" fillcolor="#c5dfb3" stroked="false">
                <v:path arrowok="t"/>
                <v:fill type="solid"/>
              </v:shape>
            </v:group>
            <v:group style="position:absolute;left:5142;top:9142;width:3730;height:293" coordorigin="5142,9142" coordsize="3730,293">
              <v:shape style="position:absolute;left:5142;top:9142;width:3730;height:293" coordorigin="5142,9142" coordsize="3730,293" path="m5142,9435l8872,9435,8872,9142,5142,9142,5142,9435xe" filled="true" fillcolor="#c5dfb3" stroked="false">
                <v:path arrowok="t"/>
                <v:fill type="solid"/>
              </v:shape>
            </v:group>
            <v:group style="position:absolute;left:5142;top:9435;width:3730;height:293" coordorigin="5142,9435" coordsize="3730,293">
              <v:shape style="position:absolute;left:5142;top:9435;width:3730;height:293" coordorigin="5142,9435" coordsize="3730,293" path="m5142,9728l8872,9728,8872,9435,5142,9435,5142,9728xe" filled="true" fillcolor="#c5dfb3" stroked="false">
                <v:path arrowok="t"/>
                <v:fill type="solid"/>
              </v:shape>
            </v:group>
            <v:group style="position:absolute;left:5142;top:9728;width:3730;height:293" coordorigin="5142,9728" coordsize="3730,293">
              <v:shape style="position:absolute;left:5142;top:9728;width:3730;height:293" coordorigin="5142,9728" coordsize="3730,293" path="m5142,10021l8872,10021,8872,9728,5142,9728,5142,10021xe" filled="true" fillcolor="#c5dfb3" stroked="false">
                <v:path arrowok="t"/>
                <v:fill type="solid"/>
              </v:shape>
            </v:group>
            <v:group style="position:absolute;left:8985;top:5919;width:1921;height:4102" coordorigin="8985,5919" coordsize="1921,4102">
              <v:shape style="position:absolute;left:8985;top:5919;width:1921;height:4102" coordorigin="8985,5919" coordsize="1921,4102" path="m8985,10021l10905,10021,10905,5919,8985,5919,8985,10021xe" filled="true" fillcolor="#c5dfb3" stroked="false">
                <v:path arrowok="t"/>
                <v:fill type="solid"/>
              </v:shape>
            </v:group>
            <v:group style="position:absolute;left:9088;top:5918;width:1715;height:269" coordorigin="9088,5918" coordsize="1715,269">
              <v:shape style="position:absolute;left:9088;top:5918;width:1715;height:269" coordorigin="9088,5918" coordsize="1715,269" path="m9088,6187l10802,6187,10802,5918,9088,5918,9088,6187xe" filled="true" fillcolor="#c5dfb3" stroked="false">
                <v:path arrowok="t"/>
                <v:fill type="solid"/>
              </v:shape>
            </v:group>
            <w10:wrap type="none"/>
          </v:group>
        </w:pict>
      </w:r>
      <w:r>
        <w:rPr>
          <w:rFonts w:ascii="Calibri"/>
          <w:b/>
          <w:spacing w:val="-1"/>
          <w:sz w:val="22"/>
        </w:rPr>
        <w:t>S/N</w:t>
        <w:tab/>
        <w:t>Project/Initiative</w:t>
        <w:tab/>
        <w:t>Description</w:t>
        <w:tab/>
        <w:t>Status</w:t>
      </w:r>
      <w:r>
        <w:rPr>
          <w:rFonts w:ascii="Calibri"/>
          <w:sz w:val="22"/>
        </w:rPr>
      </w:r>
    </w:p>
    <w:p>
      <w:pPr>
        <w:spacing w:after="0"/>
        <w:jc w:val="left"/>
        <w:rPr>
          <w:rFonts w:ascii="Calibri" w:hAnsi="Calibri" w:cs="Calibri" w:eastAsia="Calibri"/>
          <w:sz w:val="22"/>
          <w:szCs w:val="22"/>
        </w:rPr>
        <w:sectPr>
          <w:pgSz w:w="12240" w:h="15840"/>
          <w:pgMar w:header="0" w:footer="763" w:top="1500" w:bottom="960" w:left="1220" w:right="1220"/>
        </w:sectPr>
      </w:pPr>
    </w:p>
    <w:p>
      <w:pPr>
        <w:numPr>
          <w:ilvl w:val="1"/>
          <w:numId w:val="31"/>
        </w:numPr>
        <w:tabs>
          <w:tab w:pos="852" w:val="left" w:leader="none"/>
          <w:tab w:pos="3921" w:val="left" w:leader="none"/>
        </w:tabs>
        <w:spacing w:before="10"/>
        <w:ind w:left="851" w:right="0" w:hanging="631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/>
          <w:sz w:val="22"/>
        </w:rPr>
        <w:t>Gold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pacing w:val="-1"/>
          <w:sz w:val="22"/>
        </w:rPr>
        <w:t>Mining Development</w:t>
        <w:tab/>
        <w:t>Expression </w:t>
      </w:r>
      <w:r>
        <w:rPr>
          <w:rFonts w:ascii="Calibri"/>
          <w:sz w:val="22"/>
        </w:rPr>
        <w:t>of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pacing w:val="-1"/>
          <w:sz w:val="22"/>
        </w:rPr>
        <w:t>interest</w:t>
      </w:r>
      <w:r>
        <w:rPr>
          <w:rFonts w:ascii="Calibri"/>
          <w:sz w:val="22"/>
        </w:rPr>
        <w:t> </w:t>
      </w:r>
      <w:r>
        <w:rPr>
          <w:rFonts w:ascii="Calibri"/>
          <w:spacing w:val="-1"/>
          <w:sz w:val="22"/>
        </w:rPr>
        <w:t>between the</w:t>
      </w:r>
    </w:p>
    <w:p>
      <w:pPr>
        <w:spacing w:before="0"/>
        <w:ind w:left="3921" w:right="0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/>
          <w:spacing w:val="-1"/>
          <w:sz w:val="22"/>
        </w:rPr>
        <w:t>Federal Government </w:t>
      </w:r>
      <w:r>
        <w:rPr>
          <w:rFonts w:ascii="Calibri"/>
          <w:sz w:val="22"/>
        </w:rPr>
        <w:t>and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z w:val="22"/>
        </w:rPr>
        <w:t>Messrs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z w:val="22"/>
        </w:rPr>
        <w:t>La</w:t>
      </w:r>
      <w:r>
        <w:rPr>
          <w:rFonts w:ascii="Calibri"/>
          <w:spacing w:val="30"/>
          <w:sz w:val="22"/>
        </w:rPr>
        <w:t> </w:t>
      </w:r>
      <w:r>
        <w:rPr>
          <w:rFonts w:ascii="Calibri"/>
          <w:spacing w:val="-1"/>
          <w:sz w:val="22"/>
        </w:rPr>
        <w:t>Mancha Incorporated to</w:t>
      </w:r>
      <w:r>
        <w:rPr>
          <w:rFonts w:ascii="Calibri"/>
          <w:spacing w:val="1"/>
          <w:sz w:val="22"/>
        </w:rPr>
        <w:t> </w:t>
      </w:r>
      <w:r>
        <w:rPr>
          <w:rFonts w:ascii="Calibri"/>
          <w:spacing w:val="-1"/>
          <w:sz w:val="22"/>
        </w:rPr>
        <w:t>invest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z w:val="22"/>
        </w:rPr>
        <w:t>in gold</w:t>
      </w:r>
      <w:r>
        <w:rPr>
          <w:rFonts w:ascii="Calibri"/>
          <w:spacing w:val="27"/>
          <w:sz w:val="22"/>
        </w:rPr>
        <w:t> </w:t>
      </w:r>
      <w:r>
        <w:rPr>
          <w:rFonts w:ascii="Calibri"/>
          <w:spacing w:val="-1"/>
          <w:sz w:val="22"/>
        </w:rPr>
        <w:t>mining </w:t>
      </w:r>
      <w:r>
        <w:rPr>
          <w:rFonts w:ascii="Calibri"/>
          <w:sz w:val="22"/>
        </w:rPr>
        <w:t>in </w:t>
      </w:r>
      <w:r>
        <w:rPr>
          <w:rFonts w:ascii="Calibri"/>
          <w:spacing w:val="-1"/>
          <w:sz w:val="22"/>
        </w:rPr>
        <w:t>Nigeria</w:t>
      </w:r>
    </w:p>
    <w:p>
      <w:pPr>
        <w:spacing w:before="10"/>
        <w:ind w:left="220" w:right="0" w:firstLine="0"/>
        <w:jc w:val="left"/>
        <w:rPr>
          <w:rFonts w:ascii="Calibri" w:hAnsi="Calibri" w:cs="Calibri" w:eastAsia="Calibri"/>
          <w:sz w:val="22"/>
          <w:szCs w:val="22"/>
        </w:rPr>
      </w:pPr>
      <w:r>
        <w:rPr/>
        <w:br w:type="column"/>
      </w:r>
      <w:r>
        <w:rPr>
          <w:rFonts w:ascii="Calibri"/>
          <w:spacing w:val="-1"/>
          <w:sz w:val="22"/>
        </w:rPr>
        <w:t>On</w:t>
      </w:r>
      <w:r>
        <w:rPr>
          <w:rFonts w:ascii="Calibri"/>
          <w:sz w:val="22"/>
        </w:rPr>
        <w:t> </w:t>
      </w:r>
      <w:r>
        <w:rPr>
          <w:rFonts w:ascii="Calibri"/>
          <w:spacing w:val="-1"/>
          <w:sz w:val="22"/>
        </w:rPr>
        <w:t>going</w:t>
      </w:r>
    </w:p>
    <w:p>
      <w:pPr>
        <w:spacing w:after="0"/>
        <w:jc w:val="left"/>
        <w:rPr>
          <w:rFonts w:ascii="Calibri" w:hAnsi="Calibri" w:cs="Calibri" w:eastAsia="Calibri"/>
          <w:sz w:val="22"/>
          <w:szCs w:val="22"/>
        </w:rPr>
        <w:sectPr>
          <w:type w:val="continuous"/>
          <w:pgSz w:w="12240" w:h="15840"/>
          <w:pgMar w:top="660" w:bottom="0" w:left="1220" w:right="1220"/>
          <w:cols w:num="2" w:equalWidth="0">
            <w:col w:w="7342" w:space="305"/>
            <w:col w:w="2153"/>
          </w:cols>
        </w:sectPr>
      </w:pPr>
    </w:p>
    <w:p>
      <w:pPr>
        <w:numPr>
          <w:ilvl w:val="1"/>
          <w:numId w:val="31"/>
        </w:numPr>
        <w:tabs>
          <w:tab w:pos="852" w:val="left" w:leader="none"/>
        </w:tabs>
        <w:spacing w:before="10"/>
        <w:ind w:left="851" w:right="66" w:hanging="631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/>
          <w:spacing w:val="-1"/>
          <w:sz w:val="22"/>
        </w:rPr>
        <w:t>Mapping </w:t>
      </w:r>
      <w:r>
        <w:rPr>
          <w:rFonts w:ascii="Calibri"/>
          <w:sz w:val="22"/>
        </w:rPr>
        <w:t>of </w:t>
      </w:r>
      <w:r>
        <w:rPr>
          <w:rFonts w:ascii="Calibri"/>
          <w:spacing w:val="-2"/>
          <w:sz w:val="22"/>
        </w:rPr>
        <w:t>ASM</w:t>
      </w:r>
      <w:r>
        <w:rPr>
          <w:rFonts w:ascii="Calibri"/>
          <w:sz w:val="22"/>
        </w:rPr>
        <w:t> and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pacing w:val="-1"/>
          <w:sz w:val="22"/>
        </w:rPr>
        <w:t>Buying</w:t>
      </w:r>
      <w:r>
        <w:rPr>
          <w:rFonts w:ascii="Calibri"/>
          <w:spacing w:val="29"/>
          <w:sz w:val="22"/>
        </w:rPr>
        <w:t> </w:t>
      </w:r>
      <w:r>
        <w:rPr>
          <w:rFonts w:ascii="Calibri"/>
          <w:spacing w:val="-1"/>
          <w:sz w:val="22"/>
        </w:rPr>
        <w:t>Centre</w:t>
      </w:r>
      <w:r>
        <w:rPr>
          <w:rFonts w:ascii="Calibri"/>
          <w:sz w:val="22"/>
        </w:rPr>
      </w:r>
    </w:p>
    <w:p>
      <w:pPr>
        <w:spacing w:line="240" w:lineRule="auto" w:before="0"/>
        <w:rPr>
          <w:rFonts w:ascii="Calibri" w:hAnsi="Calibri" w:cs="Calibri" w:eastAsia="Calibri"/>
          <w:sz w:val="22"/>
          <w:szCs w:val="22"/>
        </w:rPr>
      </w:pPr>
    </w:p>
    <w:p>
      <w:pPr>
        <w:spacing w:line="240" w:lineRule="auto" w:before="0"/>
        <w:rPr>
          <w:rFonts w:ascii="Calibri" w:hAnsi="Calibri" w:cs="Calibri" w:eastAsia="Calibri"/>
          <w:sz w:val="22"/>
          <w:szCs w:val="22"/>
        </w:rPr>
      </w:pPr>
    </w:p>
    <w:p>
      <w:pPr>
        <w:spacing w:line="240" w:lineRule="auto" w:before="0"/>
        <w:rPr>
          <w:rFonts w:ascii="Calibri" w:hAnsi="Calibri" w:cs="Calibri" w:eastAsia="Calibri"/>
          <w:sz w:val="22"/>
          <w:szCs w:val="22"/>
        </w:rPr>
      </w:pPr>
    </w:p>
    <w:p>
      <w:pPr>
        <w:spacing w:line="240" w:lineRule="auto" w:before="0"/>
        <w:rPr>
          <w:rFonts w:ascii="Calibri" w:hAnsi="Calibri" w:cs="Calibri" w:eastAsia="Calibri"/>
          <w:sz w:val="22"/>
          <w:szCs w:val="22"/>
        </w:rPr>
      </w:pPr>
    </w:p>
    <w:p>
      <w:pPr>
        <w:numPr>
          <w:ilvl w:val="1"/>
          <w:numId w:val="31"/>
        </w:numPr>
        <w:tabs>
          <w:tab w:pos="852" w:val="left" w:leader="none"/>
        </w:tabs>
        <w:spacing w:before="158"/>
        <w:ind w:left="851" w:right="353" w:hanging="631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/>
          <w:spacing w:val="-1"/>
          <w:sz w:val="22"/>
        </w:rPr>
        <w:t>Procurement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z w:val="22"/>
        </w:rPr>
        <w:t>of </w:t>
      </w:r>
      <w:r>
        <w:rPr>
          <w:rFonts w:ascii="Calibri"/>
          <w:spacing w:val="-1"/>
          <w:sz w:val="22"/>
        </w:rPr>
        <w:t>Airborne</w:t>
      </w:r>
      <w:r>
        <w:rPr>
          <w:rFonts w:ascii="Calibri"/>
          <w:spacing w:val="21"/>
          <w:sz w:val="22"/>
        </w:rPr>
        <w:t> </w:t>
      </w:r>
      <w:r>
        <w:rPr>
          <w:rFonts w:ascii="Calibri"/>
          <w:spacing w:val="-1"/>
          <w:sz w:val="22"/>
        </w:rPr>
        <w:t>Geophysical Survey</w:t>
      </w:r>
    </w:p>
    <w:p>
      <w:pPr>
        <w:spacing w:line="240" w:lineRule="auto" w:before="0"/>
        <w:rPr>
          <w:rFonts w:ascii="Calibri" w:hAnsi="Calibri" w:cs="Calibri" w:eastAsia="Calibri"/>
          <w:sz w:val="22"/>
          <w:szCs w:val="22"/>
        </w:rPr>
      </w:pPr>
    </w:p>
    <w:p>
      <w:pPr>
        <w:spacing w:line="240" w:lineRule="auto" w:before="0"/>
        <w:rPr>
          <w:rFonts w:ascii="Calibri" w:hAnsi="Calibri" w:cs="Calibri" w:eastAsia="Calibri"/>
          <w:sz w:val="22"/>
          <w:szCs w:val="22"/>
        </w:rPr>
      </w:pPr>
    </w:p>
    <w:p>
      <w:pPr>
        <w:spacing w:line="240" w:lineRule="auto" w:before="7"/>
        <w:rPr>
          <w:rFonts w:ascii="Calibri" w:hAnsi="Calibri" w:cs="Calibri" w:eastAsia="Calibri"/>
          <w:sz w:val="22"/>
          <w:szCs w:val="22"/>
        </w:rPr>
      </w:pPr>
    </w:p>
    <w:p>
      <w:pPr>
        <w:pStyle w:val="BodyText"/>
        <w:numPr>
          <w:ilvl w:val="1"/>
          <w:numId w:val="31"/>
        </w:numPr>
        <w:tabs>
          <w:tab w:pos="852" w:val="left" w:leader="none"/>
        </w:tabs>
        <w:spacing w:line="240" w:lineRule="auto" w:before="0" w:after="0"/>
        <w:ind w:left="851" w:right="0" w:hanging="631"/>
        <w:jc w:val="left"/>
      </w:pPr>
      <w:r>
        <w:rPr>
          <w:spacing w:val="-1"/>
        </w:rPr>
        <w:t>Integrated</w:t>
      </w:r>
      <w:r>
        <w:rPr>
          <w:spacing w:val="-7"/>
        </w:rPr>
        <w:t> </w:t>
      </w:r>
      <w:r>
        <w:rPr>
          <w:spacing w:val="-1"/>
        </w:rPr>
        <w:t>Automated</w:t>
      </w:r>
      <w:r>
        <w:rPr>
          <w:spacing w:val="-5"/>
        </w:rPr>
        <w:t> </w:t>
      </w:r>
      <w:r>
        <w:rPr>
          <w:spacing w:val="-1"/>
        </w:rPr>
        <w:t>and</w:t>
      </w:r>
      <w:r>
        <w:rPr>
          <w:spacing w:val="30"/>
        </w:rPr>
        <w:t> </w:t>
      </w:r>
      <w:r>
        <w:rPr>
          <w:spacing w:val="-1"/>
        </w:rPr>
        <w:t>Interactive</w:t>
      </w:r>
      <w:r>
        <w:rPr>
          <w:spacing w:val="-5"/>
        </w:rPr>
        <w:t> </w:t>
      </w:r>
      <w:r>
        <w:rPr>
          <w:spacing w:val="-1"/>
        </w:rPr>
        <w:t>Solid</w:t>
      </w:r>
      <w:r>
        <w:rPr>
          <w:spacing w:val="-6"/>
        </w:rPr>
        <w:t> </w:t>
      </w:r>
      <w:r>
        <w:rPr>
          <w:spacing w:val="-1"/>
        </w:rPr>
        <w:t>Mineral</w:t>
      </w:r>
      <w:r>
        <w:rPr>
          <w:spacing w:val="29"/>
        </w:rPr>
        <w:t> </w:t>
      </w:r>
      <w:r>
        <w:rPr/>
        <w:t>Portal</w:t>
      </w:r>
      <w:r>
        <w:rPr>
          <w:spacing w:val="-7"/>
        </w:rPr>
        <w:t> </w:t>
      </w:r>
      <w:r>
        <w:rPr>
          <w:spacing w:val="-1"/>
        </w:rPr>
        <w:t>(IAISMP).</w:t>
      </w:r>
    </w:p>
    <w:p>
      <w:pPr>
        <w:pStyle w:val="BodyText"/>
        <w:spacing w:line="240" w:lineRule="auto" w:before="10"/>
        <w:ind w:right="62"/>
        <w:jc w:val="left"/>
      </w:pPr>
      <w:r>
        <w:rPr/>
        <w:br w:type="column"/>
      </w:r>
      <w:r>
        <w:rPr/>
        <w:t>This</w:t>
      </w:r>
      <w:r>
        <w:rPr>
          <w:spacing w:val="-7"/>
        </w:rPr>
        <w:t> </w:t>
      </w:r>
      <w:r>
        <w:rPr>
          <w:spacing w:val="-1"/>
        </w:rPr>
        <w:t>project</w:t>
      </w:r>
      <w:r>
        <w:rPr>
          <w:spacing w:val="-6"/>
        </w:rPr>
        <w:t> </w:t>
      </w:r>
      <w:r>
        <w:rPr/>
        <w:t>is</w:t>
      </w:r>
      <w:r>
        <w:rPr>
          <w:spacing w:val="-6"/>
        </w:rPr>
        <w:t> </w:t>
      </w:r>
      <w:r>
        <w:rPr/>
        <w:t>the</w:t>
      </w:r>
      <w:r>
        <w:rPr>
          <w:spacing w:val="-7"/>
        </w:rPr>
        <w:t> </w:t>
      </w:r>
      <w:r>
        <w:rPr>
          <w:spacing w:val="-1"/>
        </w:rPr>
        <w:t>comprehensive</w:t>
      </w:r>
      <w:r>
        <w:rPr>
          <w:spacing w:val="22"/>
          <w:w w:val="99"/>
        </w:rPr>
        <w:t> </w:t>
      </w:r>
      <w:r>
        <w:rPr>
          <w:spacing w:val="-1"/>
        </w:rPr>
        <w:t>mapping</w:t>
      </w:r>
      <w:r>
        <w:rPr>
          <w:spacing w:val="-2"/>
        </w:rPr>
        <w:t> </w:t>
      </w:r>
      <w:r>
        <w:rPr>
          <w:spacing w:val="-1"/>
        </w:rPr>
        <w:t>of ASM sites</w:t>
      </w:r>
      <w:r>
        <w:rPr>
          <w:spacing w:val="-2"/>
        </w:rPr>
        <w:t> and</w:t>
      </w:r>
      <w:r>
        <w:rPr/>
        <w:t> </w:t>
      </w:r>
      <w:r>
        <w:rPr>
          <w:spacing w:val="-1"/>
        </w:rPr>
        <w:t>trading</w:t>
      </w:r>
      <w:r>
        <w:rPr>
          <w:spacing w:val="30"/>
          <w:w w:val="99"/>
        </w:rPr>
        <w:t> </w:t>
      </w:r>
      <w:r>
        <w:rPr/>
        <w:t>centres</w:t>
      </w:r>
      <w:r>
        <w:rPr>
          <w:spacing w:val="-7"/>
        </w:rPr>
        <w:t> </w:t>
      </w:r>
      <w:r>
        <w:rPr>
          <w:spacing w:val="-1"/>
        </w:rPr>
        <w:t>including</w:t>
      </w:r>
      <w:r>
        <w:rPr>
          <w:spacing w:val="-5"/>
        </w:rPr>
        <w:t> </w:t>
      </w:r>
      <w:r>
        <w:rPr/>
        <w:t>existing</w:t>
      </w:r>
      <w:r>
        <w:rPr>
          <w:spacing w:val="-6"/>
        </w:rPr>
        <w:t> </w:t>
      </w:r>
      <w:r>
        <w:rPr>
          <w:spacing w:val="-1"/>
        </w:rPr>
        <w:t>initiatives</w:t>
      </w:r>
      <w:r>
        <w:rPr>
          <w:spacing w:val="31"/>
          <w:w w:val="99"/>
        </w:rPr>
        <w:t> </w:t>
      </w:r>
      <w:r>
        <w:rPr>
          <w:spacing w:val="-1"/>
        </w:rPr>
        <w:t>(registered</w:t>
      </w:r>
      <w:r>
        <w:rPr>
          <w:spacing w:val="-12"/>
        </w:rPr>
        <w:t> </w:t>
      </w:r>
      <w:r>
        <w:rPr>
          <w:spacing w:val="-1"/>
        </w:rPr>
        <w:t>co-operatives)</w:t>
      </w:r>
      <w:r>
        <w:rPr>
          <w:spacing w:val="-12"/>
        </w:rPr>
        <w:t> </w:t>
      </w:r>
      <w:r>
        <w:rPr>
          <w:spacing w:val="-1"/>
        </w:rPr>
        <w:t>through</w:t>
      </w:r>
      <w:r>
        <w:rPr>
          <w:spacing w:val="39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establishment</w:t>
      </w:r>
      <w:r>
        <w:rPr>
          <w:spacing w:val="-3"/>
        </w:rPr>
        <w:t> </w:t>
      </w:r>
      <w:r>
        <w:rPr>
          <w:spacing w:val="-1"/>
        </w:rPr>
        <w:t>of</w:t>
      </w:r>
      <w:r>
        <w:rPr>
          <w:spacing w:val="-3"/>
        </w:rPr>
        <w:t> </w:t>
      </w:r>
      <w:r>
        <w:rPr>
          <w:spacing w:val="-1"/>
        </w:rPr>
        <w:t>remote</w:t>
      </w:r>
      <w:r>
        <w:rPr>
          <w:spacing w:val="-6"/>
        </w:rPr>
        <w:t> </w:t>
      </w:r>
      <w:r>
        <w:rPr>
          <w:spacing w:val="-1"/>
        </w:rPr>
        <w:t>sensing</w:t>
      </w:r>
      <w:r>
        <w:rPr>
          <w:spacing w:val="31"/>
          <w:w w:val="99"/>
        </w:rPr>
        <w:t> </w:t>
      </w:r>
      <w:r>
        <w:rPr>
          <w:spacing w:val="-1"/>
        </w:rPr>
        <w:t>monitoring</w:t>
      </w:r>
      <w:r>
        <w:rPr>
          <w:spacing w:val="-14"/>
        </w:rPr>
        <w:t> </w:t>
      </w:r>
      <w:r>
        <w:rPr>
          <w:spacing w:val="-1"/>
        </w:rPr>
        <w:t>system.22</w:t>
      </w:r>
      <w:r>
        <w:rPr/>
      </w:r>
    </w:p>
    <w:p>
      <w:pPr>
        <w:spacing w:line="241" w:lineRule="auto" w:before="9"/>
        <w:ind w:left="220" w:right="0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/>
          <w:spacing w:val="-1"/>
          <w:sz w:val="22"/>
        </w:rPr>
        <w:t>Procurement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z w:val="22"/>
        </w:rPr>
        <w:t>of </w:t>
      </w:r>
      <w:r>
        <w:rPr>
          <w:rFonts w:ascii="Calibri"/>
          <w:spacing w:val="-1"/>
          <w:sz w:val="22"/>
        </w:rPr>
        <w:t>Airborne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pacing w:val="-1"/>
          <w:sz w:val="22"/>
        </w:rPr>
        <w:t>Geophysical</w:t>
      </w:r>
      <w:r>
        <w:rPr>
          <w:rFonts w:ascii="Calibri"/>
          <w:spacing w:val="27"/>
          <w:sz w:val="22"/>
        </w:rPr>
        <w:t> </w:t>
      </w:r>
      <w:r>
        <w:rPr>
          <w:rFonts w:ascii="Calibri"/>
          <w:spacing w:val="-1"/>
          <w:sz w:val="22"/>
        </w:rPr>
        <w:t>Survey </w:t>
      </w:r>
      <w:r>
        <w:rPr>
          <w:rFonts w:ascii="Calibri"/>
          <w:sz w:val="22"/>
        </w:rPr>
        <w:t>of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pacing w:val="-1"/>
          <w:sz w:val="22"/>
        </w:rPr>
        <w:t>selected areas </w:t>
      </w:r>
      <w:r>
        <w:rPr>
          <w:rFonts w:ascii="Calibri"/>
          <w:spacing w:val="-2"/>
          <w:sz w:val="22"/>
        </w:rPr>
        <w:t>under</w:t>
      </w:r>
      <w:r>
        <w:rPr>
          <w:rFonts w:ascii="Calibri"/>
          <w:sz w:val="22"/>
        </w:rPr>
        <w:t> </w:t>
      </w:r>
      <w:r>
        <w:rPr>
          <w:rFonts w:ascii="Calibri"/>
          <w:spacing w:val="-1"/>
          <w:sz w:val="22"/>
        </w:rPr>
        <w:t>proof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z w:val="22"/>
        </w:rPr>
        <w:t>of</w:t>
      </w:r>
      <w:r>
        <w:rPr>
          <w:rFonts w:ascii="Calibri"/>
          <w:spacing w:val="37"/>
          <w:sz w:val="22"/>
        </w:rPr>
        <w:t> </w:t>
      </w:r>
      <w:r>
        <w:rPr>
          <w:rFonts w:ascii="Calibri"/>
          <w:sz w:val="22"/>
        </w:rPr>
        <w:t>concept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pacing w:val="-1"/>
          <w:sz w:val="22"/>
        </w:rPr>
        <w:t>programme;</w:t>
      </w:r>
      <w:r>
        <w:rPr>
          <w:rFonts w:ascii="Calibri"/>
          <w:sz w:val="22"/>
        </w:rPr>
        <w:t> </w:t>
      </w:r>
      <w:r>
        <w:rPr>
          <w:rFonts w:ascii="Calibri"/>
          <w:spacing w:val="-1"/>
          <w:sz w:val="22"/>
        </w:rPr>
        <w:t>including High</w:t>
      </w:r>
      <w:r>
        <w:rPr>
          <w:rFonts w:ascii="Calibri"/>
          <w:spacing w:val="23"/>
          <w:sz w:val="22"/>
        </w:rPr>
        <w:t> </w:t>
      </w:r>
      <w:r>
        <w:rPr>
          <w:rFonts w:ascii="Calibri"/>
          <w:spacing w:val="-1"/>
          <w:sz w:val="22"/>
        </w:rPr>
        <w:t>resolution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pacing w:val="-1"/>
          <w:sz w:val="22"/>
        </w:rPr>
        <w:t>magnetic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z w:val="22"/>
        </w:rPr>
        <w:t>&amp;</w:t>
      </w:r>
      <w:r>
        <w:rPr>
          <w:rFonts w:ascii="Calibri"/>
          <w:spacing w:val="-1"/>
          <w:sz w:val="22"/>
        </w:rPr>
        <w:t> Radiometric</w:t>
      </w:r>
      <w:r>
        <w:rPr>
          <w:rFonts w:ascii="Calibri"/>
          <w:spacing w:val="39"/>
          <w:sz w:val="22"/>
        </w:rPr>
        <w:t> </w:t>
      </w:r>
      <w:r>
        <w:rPr>
          <w:rFonts w:ascii="Calibri"/>
          <w:spacing w:val="-1"/>
          <w:sz w:val="22"/>
        </w:rPr>
        <w:t>equipment for</w:t>
      </w:r>
      <w:r>
        <w:rPr>
          <w:rFonts w:ascii="Calibri"/>
          <w:sz w:val="22"/>
        </w:rPr>
        <w:t> </w:t>
      </w:r>
      <w:r>
        <w:rPr>
          <w:rFonts w:ascii="Calibri"/>
          <w:spacing w:val="-1"/>
          <w:sz w:val="22"/>
        </w:rPr>
        <w:t>identified</w:t>
      </w:r>
      <w:r>
        <w:rPr>
          <w:rFonts w:ascii="Calibri"/>
          <w:sz w:val="22"/>
        </w:rPr>
        <w:t> </w:t>
      </w:r>
      <w:r>
        <w:rPr>
          <w:rFonts w:ascii="Calibri"/>
          <w:spacing w:val="-1"/>
          <w:sz w:val="22"/>
        </w:rPr>
        <w:t>areas. </w:t>
      </w:r>
      <w:r>
        <w:rPr>
          <w:rFonts w:ascii="Calibri"/>
          <w:spacing w:val="-2"/>
          <w:sz w:val="22"/>
        </w:rPr>
        <w:t>(TLM50).</w:t>
      </w:r>
      <w:r>
        <w:rPr>
          <w:rFonts w:ascii="Calibri"/>
          <w:spacing w:val="42"/>
          <w:sz w:val="22"/>
        </w:rPr>
        <w:t> </w:t>
      </w:r>
      <w:r>
        <w:rPr>
          <w:rFonts w:ascii="Calibri"/>
          <w:spacing w:val="-1"/>
          <w:sz w:val="22"/>
        </w:rPr>
        <w:t>Scanning </w:t>
      </w:r>
      <w:r>
        <w:rPr>
          <w:rFonts w:ascii="Calibri"/>
          <w:sz w:val="22"/>
        </w:rPr>
        <w:t>and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pacing w:val="-1"/>
          <w:sz w:val="22"/>
        </w:rPr>
        <w:t>digitization of</w:t>
      </w:r>
      <w:r>
        <w:rPr>
          <w:rFonts w:ascii="Calibri"/>
          <w:sz w:val="22"/>
        </w:rPr>
        <w:t> </w:t>
      </w:r>
      <w:r>
        <w:rPr>
          <w:rFonts w:ascii="Calibri"/>
          <w:spacing w:val="-1"/>
          <w:sz w:val="22"/>
        </w:rPr>
        <w:t>licensing</w:t>
      </w:r>
      <w:r>
        <w:rPr>
          <w:rFonts w:ascii="Calibri"/>
          <w:spacing w:val="27"/>
          <w:sz w:val="22"/>
        </w:rPr>
        <w:t> </w:t>
      </w:r>
      <w:r>
        <w:rPr>
          <w:rFonts w:ascii="Calibri"/>
          <w:spacing w:val="-1"/>
          <w:sz w:val="22"/>
        </w:rPr>
        <w:t>documents</w:t>
      </w:r>
      <w:r>
        <w:rPr>
          <w:rFonts w:ascii="Calibri"/>
          <w:sz w:val="22"/>
        </w:rPr>
        <w:t> </w:t>
      </w:r>
      <w:r>
        <w:rPr>
          <w:rFonts w:ascii="Calibri"/>
          <w:spacing w:val="-1"/>
          <w:sz w:val="22"/>
        </w:rPr>
        <w:t>for</w:t>
      </w:r>
      <w:r>
        <w:rPr>
          <w:rFonts w:ascii="Calibri"/>
          <w:spacing w:val="1"/>
          <w:sz w:val="22"/>
        </w:rPr>
        <w:t> </w:t>
      </w:r>
      <w:r>
        <w:rPr>
          <w:rFonts w:ascii="Calibri"/>
          <w:spacing w:val="-1"/>
          <w:sz w:val="22"/>
        </w:rPr>
        <w:t>E-recording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pacing w:val="-1"/>
          <w:sz w:val="22"/>
        </w:rPr>
        <w:t>and archiving</w:t>
      </w:r>
      <w:r>
        <w:rPr>
          <w:rFonts w:ascii="Calibri"/>
          <w:spacing w:val="39"/>
          <w:sz w:val="22"/>
        </w:rPr>
        <w:t> </w:t>
      </w:r>
      <w:r>
        <w:rPr>
          <w:rFonts w:ascii="Calibri"/>
          <w:sz w:val="22"/>
        </w:rPr>
        <w:t>of </w:t>
      </w:r>
      <w:r>
        <w:rPr>
          <w:rFonts w:ascii="Calibri"/>
          <w:spacing w:val="-1"/>
          <w:sz w:val="22"/>
        </w:rPr>
        <w:t>the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pacing w:val="-1"/>
          <w:sz w:val="22"/>
        </w:rPr>
        <w:t>Mining Cadastral</w:t>
      </w:r>
      <w:r>
        <w:rPr>
          <w:rFonts w:ascii="Calibri"/>
          <w:sz w:val="22"/>
        </w:rPr>
        <w:t> </w:t>
      </w:r>
      <w:r>
        <w:rPr>
          <w:rFonts w:ascii="Calibri"/>
          <w:spacing w:val="-1"/>
          <w:sz w:val="22"/>
        </w:rPr>
        <w:t>Office.</w:t>
      </w:r>
    </w:p>
    <w:p>
      <w:pPr>
        <w:spacing w:before="10"/>
        <w:ind w:left="220" w:right="0" w:firstLine="0"/>
        <w:jc w:val="left"/>
        <w:rPr>
          <w:rFonts w:ascii="Calibri" w:hAnsi="Calibri" w:cs="Calibri" w:eastAsia="Calibri"/>
          <w:sz w:val="22"/>
          <w:szCs w:val="22"/>
        </w:rPr>
      </w:pPr>
      <w:r>
        <w:rPr/>
        <w:br w:type="column"/>
      </w:r>
      <w:r>
        <w:rPr>
          <w:rFonts w:ascii="Calibri"/>
          <w:spacing w:val="-1"/>
          <w:sz w:val="22"/>
        </w:rPr>
        <w:t>On</w:t>
      </w:r>
      <w:r>
        <w:rPr>
          <w:rFonts w:ascii="Calibri"/>
          <w:sz w:val="22"/>
        </w:rPr>
        <w:t> </w:t>
      </w:r>
      <w:r>
        <w:rPr>
          <w:rFonts w:ascii="Calibri"/>
          <w:spacing w:val="-1"/>
          <w:sz w:val="22"/>
        </w:rPr>
        <w:t>going</w:t>
      </w:r>
    </w:p>
    <w:p>
      <w:pPr>
        <w:spacing w:line="240" w:lineRule="auto" w:before="0"/>
        <w:rPr>
          <w:rFonts w:ascii="Calibri" w:hAnsi="Calibri" w:cs="Calibri" w:eastAsia="Calibri"/>
          <w:sz w:val="22"/>
          <w:szCs w:val="22"/>
        </w:rPr>
      </w:pPr>
    </w:p>
    <w:p>
      <w:pPr>
        <w:spacing w:line="240" w:lineRule="auto" w:before="0"/>
        <w:rPr>
          <w:rFonts w:ascii="Calibri" w:hAnsi="Calibri" w:cs="Calibri" w:eastAsia="Calibri"/>
          <w:sz w:val="22"/>
          <w:szCs w:val="22"/>
        </w:rPr>
      </w:pPr>
    </w:p>
    <w:p>
      <w:pPr>
        <w:spacing w:line="240" w:lineRule="auto" w:before="0"/>
        <w:rPr>
          <w:rFonts w:ascii="Calibri" w:hAnsi="Calibri" w:cs="Calibri" w:eastAsia="Calibri"/>
          <w:sz w:val="22"/>
          <w:szCs w:val="22"/>
        </w:rPr>
      </w:pPr>
    </w:p>
    <w:p>
      <w:pPr>
        <w:spacing w:line="240" w:lineRule="auto" w:before="0"/>
        <w:rPr>
          <w:rFonts w:ascii="Calibri" w:hAnsi="Calibri" w:cs="Calibri" w:eastAsia="Calibri"/>
          <w:sz w:val="22"/>
          <w:szCs w:val="22"/>
        </w:rPr>
      </w:pPr>
    </w:p>
    <w:p>
      <w:pPr>
        <w:spacing w:line="240" w:lineRule="auto" w:before="0"/>
        <w:rPr>
          <w:rFonts w:ascii="Calibri" w:hAnsi="Calibri" w:cs="Calibri" w:eastAsia="Calibri"/>
          <w:sz w:val="22"/>
          <w:szCs w:val="22"/>
        </w:rPr>
      </w:pPr>
    </w:p>
    <w:p>
      <w:pPr>
        <w:spacing w:before="158"/>
        <w:ind w:left="220" w:right="0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/>
          <w:spacing w:val="-1"/>
          <w:sz w:val="22"/>
        </w:rPr>
        <w:t>On</w:t>
      </w:r>
      <w:r>
        <w:rPr>
          <w:rFonts w:ascii="Calibri"/>
          <w:sz w:val="22"/>
        </w:rPr>
        <w:t> </w:t>
      </w:r>
      <w:r>
        <w:rPr>
          <w:rFonts w:ascii="Calibri"/>
          <w:spacing w:val="-1"/>
          <w:sz w:val="22"/>
        </w:rPr>
        <w:t>going</w:t>
      </w:r>
    </w:p>
    <w:p>
      <w:pPr>
        <w:spacing w:line="240" w:lineRule="auto" w:before="0"/>
        <w:rPr>
          <w:rFonts w:ascii="Calibri" w:hAnsi="Calibri" w:cs="Calibri" w:eastAsia="Calibri"/>
          <w:sz w:val="22"/>
          <w:szCs w:val="22"/>
        </w:rPr>
      </w:pPr>
    </w:p>
    <w:p>
      <w:pPr>
        <w:spacing w:line="240" w:lineRule="auto" w:before="0"/>
        <w:rPr>
          <w:rFonts w:ascii="Calibri" w:hAnsi="Calibri" w:cs="Calibri" w:eastAsia="Calibri"/>
          <w:sz w:val="22"/>
          <w:szCs w:val="22"/>
        </w:rPr>
      </w:pPr>
    </w:p>
    <w:p>
      <w:pPr>
        <w:spacing w:line="240" w:lineRule="auto" w:before="0"/>
        <w:rPr>
          <w:rFonts w:ascii="Calibri" w:hAnsi="Calibri" w:cs="Calibri" w:eastAsia="Calibri"/>
          <w:sz w:val="22"/>
          <w:szCs w:val="22"/>
        </w:rPr>
      </w:pPr>
    </w:p>
    <w:p>
      <w:pPr>
        <w:spacing w:line="240" w:lineRule="auto" w:before="8"/>
        <w:rPr>
          <w:rFonts w:ascii="Calibri" w:hAnsi="Calibri" w:cs="Calibri" w:eastAsia="Calibri"/>
          <w:sz w:val="22"/>
          <w:szCs w:val="22"/>
        </w:rPr>
      </w:pPr>
    </w:p>
    <w:p>
      <w:pPr>
        <w:spacing w:before="0"/>
        <w:ind w:left="220" w:right="0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/>
          <w:spacing w:val="-1"/>
          <w:sz w:val="22"/>
        </w:rPr>
        <w:t>On</w:t>
      </w:r>
      <w:r>
        <w:rPr>
          <w:rFonts w:ascii="Calibri"/>
          <w:sz w:val="22"/>
        </w:rPr>
        <w:t> </w:t>
      </w:r>
      <w:r>
        <w:rPr>
          <w:rFonts w:ascii="Calibri"/>
          <w:spacing w:val="-1"/>
          <w:sz w:val="22"/>
        </w:rPr>
        <w:t>going</w:t>
      </w:r>
    </w:p>
    <w:p>
      <w:pPr>
        <w:spacing w:after="0"/>
        <w:jc w:val="left"/>
        <w:rPr>
          <w:rFonts w:ascii="Calibri" w:hAnsi="Calibri" w:cs="Calibri" w:eastAsia="Calibri"/>
          <w:sz w:val="22"/>
          <w:szCs w:val="22"/>
        </w:rPr>
        <w:sectPr>
          <w:type w:val="continuous"/>
          <w:pgSz w:w="12240" w:h="15840"/>
          <w:pgMar w:top="660" w:bottom="0" w:left="1220" w:right="1220"/>
          <w:cols w:num="3" w:equalWidth="0">
            <w:col w:w="3455" w:space="246"/>
            <w:col w:w="3860" w:space="86"/>
            <w:col w:w="2153"/>
          </w:cols>
        </w:sect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16"/>
          <w:szCs w:val="16"/>
        </w:rPr>
      </w:pPr>
    </w:p>
    <w:p>
      <w:pPr>
        <w:spacing w:after="0" w:line="240" w:lineRule="auto"/>
        <w:rPr>
          <w:rFonts w:ascii="Calibri" w:hAnsi="Calibri" w:cs="Calibri" w:eastAsia="Calibri"/>
          <w:sz w:val="16"/>
          <w:szCs w:val="16"/>
        </w:rPr>
        <w:sectPr>
          <w:type w:val="continuous"/>
          <w:pgSz w:w="12240" w:h="15840"/>
          <w:pgMar w:top="660" w:bottom="0" w:left="1220" w:right="1220"/>
        </w:sectPr>
      </w:pPr>
    </w:p>
    <w:p>
      <w:pPr>
        <w:numPr>
          <w:ilvl w:val="1"/>
          <w:numId w:val="31"/>
        </w:numPr>
        <w:tabs>
          <w:tab w:pos="852" w:val="left" w:leader="none"/>
        </w:tabs>
        <w:spacing w:before="56"/>
        <w:ind w:left="851" w:right="0" w:hanging="631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/>
          <w:spacing w:val="-1"/>
          <w:sz w:val="22"/>
        </w:rPr>
        <w:t>Development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z w:val="22"/>
        </w:rPr>
        <w:t>of</w:t>
      </w:r>
      <w:r>
        <w:rPr>
          <w:rFonts w:ascii="Calibri"/>
          <w:spacing w:val="1"/>
          <w:sz w:val="22"/>
        </w:rPr>
        <w:t> </w:t>
      </w:r>
      <w:r>
        <w:rPr>
          <w:rFonts w:ascii="Calibri"/>
          <w:spacing w:val="-1"/>
          <w:sz w:val="22"/>
        </w:rPr>
        <w:t>geoscience</w:t>
      </w:r>
      <w:r>
        <w:rPr>
          <w:rFonts w:ascii="Calibri"/>
          <w:spacing w:val="26"/>
          <w:sz w:val="22"/>
        </w:rPr>
        <w:t> </w:t>
      </w:r>
      <w:r>
        <w:rPr>
          <w:rFonts w:ascii="Calibri"/>
          <w:spacing w:val="-1"/>
          <w:sz w:val="22"/>
        </w:rPr>
        <w:t>data</w:t>
      </w:r>
      <w:r>
        <w:rPr>
          <w:rFonts w:ascii="Calibri"/>
          <w:sz w:val="22"/>
        </w:rPr>
        <w:t> Bank </w:t>
      </w:r>
      <w:r>
        <w:rPr>
          <w:rFonts w:ascii="Calibri"/>
          <w:spacing w:val="-1"/>
          <w:sz w:val="22"/>
        </w:rPr>
        <w:t>for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pacing w:val="-1"/>
          <w:sz w:val="22"/>
        </w:rPr>
        <w:t>mineral</w:t>
      </w:r>
      <w:r>
        <w:rPr>
          <w:rFonts w:ascii="Calibri"/>
          <w:spacing w:val="29"/>
          <w:sz w:val="22"/>
        </w:rPr>
        <w:t> </w:t>
      </w:r>
      <w:r>
        <w:rPr>
          <w:rFonts w:ascii="Calibri"/>
          <w:spacing w:val="-1"/>
          <w:sz w:val="22"/>
        </w:rPr>
        <w:t>exploration</w:t>
      </w:r>
    </w:p>
    <w:p>
      <w:pPr>
        <w:pStyle w:val="BodyText"/>
        <w:spacing w:line="240" w:lineRule="auto" w:before="56"/>
        <w:ind w:right="0"/>
        <w:jc w:val="left"/>
      </w:pPr>
      <w:r>
        <w:rPr/>
        <w:br w:type="column"/>
      </w:r>
      <w:r>
        <w:rPr/>
        <w:t>The</w:t>
      </w:r>
      <w:r>
        <w:rPr>
          <w:spacing w:val="-5"/>
        </w:rPr>
        <w:t> </w:t>
      </w:r>
      <w:r>
        <w:rPr>
          <w:spacing w:val="-1"/>
        </w:rPr>
        <w:t>Federal</w:t>
      </w:r>
      <w:r>
        <w:rPr>
          <w:spacing w:val="-4"/>
        </w:rPr>
        <w:t> </w:t>
      </w:r>
      <w:r>
        <w:rPr>
          <w:spacing w:val="-1"/>
        </w:rPr>
        <w:t>Government</w:t>
      </w:r>
      <w:r>
        <w:rPr>
          <w:spacing w:val="-6"/>
        </w:rPr>
        <w:t> </w:t>
      </w:r>
      <w:r>
        <w:rPr/>
        <w:t>has</w:t>
      </w:r>
      <w:r>
        <w:rPr>
          <w:spacing w:val="30"/>
        </w:rPr>
        <w:t> </w:t>
      </w:r>
      <w:r>
        <w:rPr>
          <w:spacing w:val="-1"/>
        </w:rPr>
        <w:t>earmarked</w:t>
      </w:r>
      <w:r>
        <w:rPr>
          <w:spacing w:val="-5"/>
        </w:rPr>
        <w:t> </w:t>
      </w:r>
      <w:r>
        <w:rPr>
          <w:spacing w:val="-1"/>
        </w:rPr>
        <w:t>N15</w:t>
      </w:r>
      <w:r>
        <w:rPr>
          <w:spacing w:val="-4"/>
        </w:rPr>
        <w:t> </w:t>
      </w:r>
      <w:r>
        <w:rPr>
          <w:spacing w:val="-1"/>
        </w:rPr>
        <w:t>billion</w:t>
      </w:r>
      <w:r>
        <w:rPr>
          <w:spacing w:val="-5"/>
        </w:rPr>
        <w:t> </w:t>
      </w:r>
      <w:r>
        <w:rPr>
          <w:spacing w:val="-1"/>
        </w:rPr>
        <w:t>for</w:t>
      </w:r>
      <w:r>
        <w:rPr>
          <w:spacing w:val="-3"/>
        </w:rPr>
        <w:t> </w:t>
      </w:r>
      <w:r>
        <w:rPr>
          <w:spacing w:val="-1"/>
        </w:rPr>
        <w:t>exploration</w:t>
      </w:r>
      <w:r>
        <w:rPr>
          <w:spacing w:val="43"/>
        </w:rPr>
        <w:t> </w:t>
      </w:r>
      <w:r>
        <w:rPr>
          <w:spacing w:val="-1"/>
        </w:rPr>
        <w:t>of minerals</w:t>
      </w:r>
      <w:r>
        <w:rPr>
          <w:spacing w:val="-5"/>
        </w:rPr>
        <w:t> </w:t>
      </w:r>
      <w:r>
        <w:rPr/>
        <w:t>in</w:t>
      </w:r>
      <w:r>
        <w:rPr>
          <w:spacing w:val="-3"/>
        </w:rPr>
        <w:t> </w:t>
      </w:r>
      <w:r>
        <w:rPr/>
        <w:t>Nigeria</w:t>
      </w:r>
      <w:r>
        <w:rPr>
          <w:spacing w:val="-5"/>
        </w:rPr>
        <w:t> </w:t>
      </w:r>
      <w:r>
        <w:rPr>
          <w:spacing w:val="-1"/>
        </w:rPr>
        <w:t>through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30"/>
          <w:w w:val="99"/>
        </w:rPr>
        <w:t> </w:t>
      </w:r>
      <w:r>
        <w:rPr>
          <w:spacing w:val="-1"/>
        </w:rPr>
        <w:t>generation</w:t>
      </w:r>
      <w:r>
        <w:rPr>
          <w:spacing w:val="-7"/>
        </w:rPr>
        <w:t> </w:t>
      </w:r>
      <w:r>
        <w:rPr/>
        <w:t>of</w:t>
      </w:r>
      <w:r>
        <w:rPr>
          <w:spacing w:val="-6"/>
        </w:rPr>
        <w:t> </w:t>
      </w:r>
      <w:r>
        <w:rPr>
          <w:spacing w:val="-1"/>
        </w:rPr>
        <w:t>detailed</w:t>
      </w:r>
      <w:r>
        <w:rPr>
          <w:spacing w:val="-3"/>
        </w:rPr>
        <w:t> </w:t>
      </w:r>
      <w:r>
        <w:rPr>
          <w:spacing w:val="-1"/>
        </w:rPr>
        <w:t>geoscience</w:t>
      </w:r>
      <w:r>
        <w:rPr>
          <w:spacing w:val="27"/>
          <w:w w:val="99"/>
        </w:rPr>
        <w:t> </w:t>
      </w:r>
      <w:r>
        <w:rPr/>
        <w:t>data</w:t>
      </w:r>
      <w:r>
        <w:rPr>
          <w:spacing w:val="-3"/>
        </w:rPr>
        <w:t> </w:t>
      </w:r>
      <w:r>
        <w:rPr>
          <w:spacing w:val="-1"/>
        </w:rPr>
        <w:t>of </w:t>
      </w:r>
      <w:r>
        <w:rPr/>
        <w:t>quality</w:t>
      </w:r>
      <w:r>
        <w:rPr>
          <w:spacing w:val="-4"/>
        </w:rPr>
        <w:t> </w:t>
      </w:r>
      <w:r>
        <w:rPr/>
        <w:t>and</w:t>
      </w:r>
      <w:r>
        <w:rPr>
          <w:spacing w:val="-2"/>
        </w:rPr>
        <w:t> </w:t>
      </w:r>
      <w:r>
        <w:rPr>
          <w:spacing w:val="-1"/>
        </w:rPr>
        <w:t>quantity of</w:t>
      </w:r>
      <w:r>
        <w:rPr>
          <w:spacing w:val="27"/>
        </w:rPr>
        <w:t> </w:t>
      </w:r>
      <w:r>
        <w:rPr/>
        <w:t>available</w:t>
      </w:r>
      <w:r>
        <w:rPr>
          <w:spacing w:val="-2"/>
        </w:rPr>
        <w:t> </w:t>
      </w:r>
      <w:r>
        <w:rPr>
          <w:spacing w:val="-1"/>
        </w:rPr>
        <w:t>minerals</w:t>
      </w:r>
      <w:r>
        <w:rPr>
          <w:spacing w:val="-5"/>
        </w:rPr>
        <w:t> </w:t>
      </w:r>
      <w:r>
        <w:rPr/>
        <w:t>in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>
          <w:spacing w:val="-1"/>
        </w:rPr>
        <w:t>country.</w:t>
      </w:r>
      <w:r>
        <w:rPr/>
      </w:r>
    </w:p>
    <w:p>
      <w:pPr>
        <w:spacing w:before="56"/>
        <w:ind w:left="220" w:right="0" w:firstLine="0"/>
        <w:jc w:val="left"/>
        <w:rPr>
          <w:rFonts w:ascii="Calibri" w:hAnsi="Calibri" w:cs="Calibri" w:eastAsia="Calibri"/>
          <w:sz w:val="22"/>
          <w:szCs w:val="22"/>
        </w:rPr>
      </w:pPr>
      <w:r>
        <w:rPr/>
        <w:br w:type="column"/>
      </w:r>
      <w:r>
        <w:rPr>
          <w:rFonts w:ascii="Calibri"/>
          <w:spacing w:val="-1"/>
          <w:sz w:val="22"/>
        </w:rPr>
        <w:t>On</w:t>
      </w:r>
      <w:r>
        <w:rPr>
          <w:rFonts w:ascii="Calibri"/>
          <w:sz w:val="22"/>
        </w:rPr>
        <w:t> </w:t>
      </w:r>
      <w:r>
        <w:rPr>
          <w:rFonts w:ascii="Calibri"/>
          <w:spacing w:val="-1"/>
          <w:sz w:val="22"/>
        </w:rPr>
        <w:t>going</w:t>
      </w:r>
    </w:p>
    <w:p>
      <w:pPr>
        <w:spacing w:after="0"/>
        <w:jc w:val="left"/>
        <w:rPr>
          <w:rFonts w:ascii="Calibri" w:hAnsi="Calibri" w:cs="Calibri" w:eastAsia="Calibri"/>
          <w:sz w:val="22"/>
          <w:szCs w:val="22"/>
        </w:rPr>
        <w:sectPr>
          <w:type w:val="continuous"/>
          <w:pgSz w:w="12240" w:h="15840"/>
          <w:pgMar w:top="660" w:bottom="0" w:left="1220" w:right="1220"/>
          <w:cols w:num="3" w:equalWidth="0">
            <w:col w:w="3331" w:space="371"/>
            <w:col w:w="3899" w:space="47"/>
            <w:col w:w="2152"/>
          </w:cols>
        </w:sectPr>
      </w:pPr>
    </w:p>
    <w:p>
      <w:pPr>
        <w:spacing w:line="240" w:lineRule="auto" w:before="9"/>
        <w:rPr>
          <w:rFonts w:ascii="Calibri" w:hAnsi="Calibri" w:cs="Calibri" w:eastAsia="Calibri"/>
          <w:sz w:val="19"/>
          <w:szCs w:val="19"/>
        </w:rPr>
      </w:pPr>
    </w:p>
    <w:p>
      <w:pPr>
        <w:pStyle w:val="BodyText"/>
        <w:spacing w:line="240" w:lineRule="auto" w:before="51"/>
        <w:ind w:left="3921" w:right="2166"/>
        <w:jc w:val="left"/>
      </w:pPr>
      <w:r>
        <w:rPr/>
        <w:t>The</w:t>
      </w:r>
      <w:r>
        <w:rPr>
          <w:spacing w:val="-3"/>
        </w:rPr>
        <w:t> </w:t>
      </w:r>
      <w:r>
        <w:rPr>
          <w:spacing w:val="-1"/>
        </w:rPr>
        <w:t>project </w:t>
      </w:r>
      <w:r>
        <w:rPr/>
        <w:t>is</w:t>
      </w:r>
      <w:r>
        <w:rPr>
          <w:spacing w:val="-3"/>
        </w:rPr>
        <w:t> </w:t>
      </w:r>
      <w:r>
        <w:rPr>
          <w:spacing w:val="-1"/>
        </w:rPr>
        <w:t>domiciled </w:t>
      </w:r>
      <w:r>
        <w:rPr>
          <w:spacing w:val="-2"/>
        </w:rPr>
        <w:t>in</w:t>
      </w:r>
      <w:r>
        <w:rPr>
          <w:spacing w:val="-1"/>
        </w:rPr>
        <w:t> the</w:t>
      </w:r>
      <w:r>
        <w:rPr>
          <w:spacing w:val="23"/>
          <w:w w:val="99"/>
        </w:rPr>
        <w:t> </w:t>
      </w:r>
      <w:r>
        <w:rPr/>
        <w:t>Nigerian</w:t>
      </w:r>
      <w:r>
        <w:rPr>
          <w:spacing w:val="-9"/>
        </w:rPr>
        <w:t> </w:t>
      </w:r>
      <w:r>
        <w:rPr>
          <w:spacing w:val="-1"/>
        </w:rPr>
        <w:t>Geological</w:t>
      </w:r>
      <w:r>
        <w:rPr>
          <w:spacing w:val="-6"/>
        </w:rPr>
        <w:t> </w:t>
      </w:r>
      <w:r>
        <w:rPr>
          <w:spacing w:val="-1"/>
        </w:rPr>
        <w:t>Survey</w:t>
      </w:r>
      <w:r>
        <w:rPr>
          <w:spacing w:val="-8"/>
        </w:rPr>
        <w:t> </w:t>
      </w:r>
      <w:r>
        <w:rPr/>
        <w:t>Agency</w:t>
      </w:r>
      <w:r>
        <w:rPr>
          <w:spacing w:val="27"/>
          <w:w w:val="99"/>
        </w:rPr>
        <w:t> </w:t>
      </w:r>
      <w:r>
        <w:rPr>
          <w:spacing w:val="-1"/>
        </w:rPr>
        <w:t>(NGSA)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it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>
          <w:spacing w:val="-1"/>
        </w:rPr>
        <w:t>being</w:t>
      </w:r>
      <w:r>
        <w:rPr>
          <w:spacing w:val="-2"/>
        </w:rPr>
        <w:t> </w:t>
      </w:r>
      <w:r>
        <w:rPr>
          <w:spacing w:val="-1"/>
        </w:rPr>
        <w:t>supervised</w:t>
      </w:r>
      <w:r>
        <w:rPr>
          <w:spacing w:val="-3"/>
        </w:rPr>
        <w:t> </w:t>
      </w:r>
      <w:r>
        <w:rPr/>
        <w:t>by</w:t>
      </w:r>
      <w:r>
        <w:rPr>
          <w:spacing w:val="30"/>
          <w:w w:val="99"/>
        </w:rPr>
        <w:t> </w:t>
      </w:r>
      <w:r>
        <w:rPr/>
        <w:t>the</w:t>
      </w:r>
      <w:r>
        <w:rPr>
          <w:spacing w:val="-5"/>
        </w:rPr>
        <w:t> </w:t>
      </w:r>
      <w:r>
        <w:rPr>
          <w:spacing w:val="-1"/>
        </w:rPr>
        <w:t>MMSD.</w:t>
      </w:r>
      <w:r>
        <w:rPr>
          <w:spacing w:val="-3"/>
        </w:rPr>
        <w:t> </w:t>
      </w:r>
      <w:r>
        <w:rPr>
          <w:spacing w:val="-2"/>
        </w:rPr>
        <w:t>It</w:t>
      </w:r>
      <w:r>
        <w:rPr>
          <w:spacing w:val="-1"/>
        </w:rPr>
        <w:t> </w:t>
      </w:r>
      <w:r>
        <w:rPr/>
        <w:t>is</w:t>
      </w:r>
      <w:r>
        <w:rPr>
          <w:spacing w:val="-3"/>
        </w:rPr>
        <w:t> </w:t>
      </w:r>
      <w:r>
        <w:rPr>
          <w:spacing w:val="-1"/>
        </w:rPr>
        <w:t>also funded</w:t>
      </w:r>
      <w:r>
        <w:rPr>
          <w:spacing w:val="-3"/>
        </w:rPr>
        <w:t> </w:t>
      </w:r>
      <w:r>
        <w:rPr>
          <w:spacing w:val="-1"/>
        </w:rPr>
        <w:t>through</w:t>
      </w:r>
      <w:r>
        <w:rPr>
          <w:spacing w:val="30"/>
        </w:rPr>
        <w:t> </w:t>
      </w:r>
      <w:r>
        <w:rPr/>
        <w:t>the</w:t>
      </w:r>
      <w:r>
        <w:rPr>
          <w:spacing w:val="-8"/>
        </w:rPr>
        <w:t> </w:t>
      </w:r>
      <w:r>
        <w:rPr>
          <w:spacing w:val="-1"/>
        </w:rPr>
        <w:t>Natural</w:t>
      </w:r>
      <w:r>
        <w:rPr>
          <w:spacing w:val="-8"/>
        </w:rPr>
        <w:t> </w:t>
      </w:r>
      <w:r>
        <w:rPr/>
        <w:t>Resources</w:t>
      </w:r>
      <w:r>
        <w:rPr>
          <w:spacing w:val="-8"/>
        </w:rPr>
        <w:t> </w:t>
      </w:r>
      <w:r>
        <w:rPr>
          <w:spacing w:val="-1"/>
        </w:rPr>
        <w:t>Development</w:t>
      </w:r>
      <w:r>
        <w:rPr>
          <w:spacing w:val="25"/>
          <w:w w:val="99"/>
        </w:rPr>
        <w:t> </w:t>
      </w:r>
      <w:r>
        <w:rPr>
          <w:spacing w:val="-1"/>
        </w:rPr>
        <w:t>Fund.23</w:t>
      </w:r>
      <w:r>
        <w:rPr/>
      </w: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9"/>
        <w:rPr>
          <w:rFonts w:ascii="Calibri" w:hAnsi="Calibri" w:cs="Calibri" w:eastAsia="Calibri"/>
          <w:sz w:val="28"/>
          <w:szCs w:val="28"/>
        </w:rPr>
      </w:pPr>
    </w:p>
    <w:p>
      <w:pPr>
        <w:spacing w:line="20" w:lineRule="atLeast"/>
        <w:ind w:left="211" w:right="0" w:firstLine="0"/>
        <w:rPr>
          <w:rFonts w:ascii="Calibri" w:hAnsi="Calibri" w:cs="Calibri" w:eastAsia="Calibri"/>
          <w:sz w:val="2"/>
          <w:szCs w:val="2"/>
        </w:rPr>
      </w:pPr>
      <w:r>
        <w:rPr>
          <w:rFonts w:ascii="Calibri" w:hAnsi="Calibri" w:cs="Calibri" w:eastAsia="Calibri"/>
          <w:sz w:val="2"/>
          <w:szCs w:val="2"/>
        </w:rPr>
        <w:pict>
          <v:group style="width:145pt;height:.95pt;mso-position-horizontal-relative:char;mso-position-vertical-relative:line" coordorigin="0,0" coordsize="2900,19">
            <v:group style="position:absolute;left:9;top:9;width:2881;height:2" coordorigin="9,9" coordsize="2881,2">
              <v:shape style="position:absolute;left:9;top:9;width:2881;height:2" coordorigin="9,9" coordsize="2881,0" path="m9,9l2890,9e" filled="false" stroked="true" strokeweight=".94003pt" strokecolor="#000000">
                <v:path arrowok="t"/>
              </v:shape>
            </v:group>
          </v:group>
        </w:pict>
      </w:r>
      <w:r>
        <w:rPr>
          <w:rFonts w:ascii="Calibri" w:hAnsi="Calibri" w:cs="Calibri" w:eastAsia="Calibri"/>
          <w:sz w:val="2"/>
          <w:szCs w:val="2"/>
        </w:rPr>
      </w:r>
    </w:p>
    <w:p>
      <w:pPr>
        <w:spacing w:before="96"/>
        <w:ind w:left="220" w:right="0" w:firstLine="0"/>
        <w:jc w:val="left"/>
        <w:rPr>
          <w:rFonts w:ascii="Calibri" w:hAnsi="Calibri" w:cs="Calibri" w:eastAsia="Calibri"/>
          <w:sz w:val="20"/>
          <w:szCs w:val="20"/>
        </w:rPr>
      </w:pPr>
      <w:r>
        <w:rPr>
          <w:rFonts w:ascii="Calibri" w:hAnsi="Calibri" w:cs="Calibri" w:eastAsia="Calibri"/>
          <w:spacing w:val="-1"/>
          <w:position w:val="7"/>
          <w:sz w:val="13"/>
          <w:szCs w:val="13"/>
        </w:rPr>
        <w:t>22</w:t>
      </w:r>
      <w:r>
        <w:rPr>
          <w:rFonts w:ascii="Calibri" w:hAnsi="Calibri" w:cs="Calibri" w:eastAsia="Calibri"/>
          <w:spacing w:val="9"/>
          <w:position w:val="7"/>
          <w:sz w:val="13"/>
          <w:szCs w:val="13"/>
        </w:rPr>
        <w:t> </w:t>
      </w:r>
      <w:r>
        <w:rPr>
          <w:rFonts w:ascii="Calibri" w:hAnsi="Calibri" w:cs="Calibri" w:eastAsia="Calibri"/>
          <w:color w:val="0462C1"/>
          <w:spacing w:val="9"/>
          <w:sz w:val="20"/>
          <w:szCs w:val="20"/>
        </w:rPr>
      </w:r>
      <w:hyperlink r:id="rId160">
        <w:r>
          <w:rPr>
            <w:rFonts w:ascii="Calibri" w:hAnsi="Calibri" w:cs="Calibri" w:eastAsia="Calibri"/>
            <w:color w:val="0462C1"/>
            <w:spacing w:val="-1"/>
            <w:sz w:val="20"/>
            <w:szCs w:val="20"/>
            <w:u w:val="single" w:color="0462C1"/>
          </w:rPr>
          <w:t>MinDiver</w:t>
        </w:r>
        <w:r>
          <w:rPr>
            <w:rFonts w:ascii="Calibri" w:hAnsi="Calibri" w:cs="Calibri" w:eastAsia="Calibri"/>
            <w:color w:val="0462C1"/>
            <w:spacing w:val="-5"/>
            <w:sz w:val="20"/>
            <w:szCs w:val="20"/>
            <w:u w:val="single" w:color="0462C1"/>
          </w:rPr>
          <w:t> </w:t>
        </w:r>
        <w:r>
          <w:rPr>
            <w:rFonts w:ascii="Calibri" w:hAnsi="Calibri" w:cs="Calibri" w:eastAsia="Calibri"/>
            <w:color w:val="0462C1"/>
            <w:spacing w:val="-1"/>
            <w:sz w:val="20"/>
            <w:szCs w:val="20"/>
            <w:u w:val="single" w:color="0462C1"/>
          </w:rPr>
          <w:t>Engages</w:t>
        </w:r>
        <w:r>
          <w:rPr>
            <w:rFonts w:ascii="Calibri" w:hAnsi="Calibri" w:cs="Calibri" w:eastAsia="Calibri"/>
            <w:color w:val="0462C1"/>
            <w:spacing w:val="-5"/>
            <w:sz w:val="20"/>
            <w:szCs w:val="20"/>
            <w:u w:val="single" w:color="0462C1"/>
          </w:rPr>
          <w:t> </w:t>
        </w:r>
        <w:r>
          <w:rPr>
            <w:rFonts w:ascii="Calibri" w:hAnsi="Calibri" w:cs="Calibri" w:eastAsia="Calibri"/>
            <w:color w:val="0462C1"/>
            <w:spacing w:val="-1"/>
            <w:sz w:val="20"/>
            <w:szCs w:val="20"/>
            <w:u w:val="single" w:color="0462C1"/>
          </w:rPr>
          <w:t>Firm</w:t>
        </w:r>
        <w:r>
          <w:rPr>
            <w:rFonts w:ascii="Calibri" w:hAnsi="Calibri" w:cs="Calibri" w:eastAsia="Calibri"/>
            <w:color w:val="0462C1"/>
            <w:spacing w:val="-5"/>
            <w:sz w:val="20"/>
            <w:szCs w:val="20"/>
            <w:u w:val="single" w:color="0462C1"/>
          </w:rPr>
          <w:t> </w:t>
        </w:r>
        <w:r>
          <w:rPr>
            <w:rFonts w:ascii="Calibri" w:hAnsi="Calibri" w:cs="Calibri" w:eastAsia="Calibri"/>
            <w:color w:val="0462C1"/>
            <w:sz w:val="20"/>
            <w:szCs w:val="20"/>
            <w:u w:val="single" w:color="0462C1"/>
          </w:rPr>
          <w:t>to</w:t>
        </w:r>
        <w:r>
          <w:rPr>
            <w:rFonts w:ascii="Calibri" w:hAnsi="Calibri" w:cs="Calibri" w:eastAsia="Calibri"/>
            <w:color w:val="0462C1"/>
            <w:spacing w:val="-6"/>
            <w:sz w:val="20"/>
            <w:szCs w:val="20"/>
            <w:u w:val="single" w:color="0462C1"/>
          </w:rPr>
          <w:t> </w:t>
        </w:r>
        <w:r>
          <w:rPr>
            <w:rFonts w:ascii="Calibri" w:hAnsi="Calibri" w:cs="Calibri" w:eastAsia="Calibri"/>
            <w:color w:val="0462C1"/>
            <w:sz w:val="20"/>
            <w:szCs w:val="20"/>
            <w:u w:val="single" w:color="0462C1"/>
          </w:rPr>
          <w:t>Develop</w:t>
        </w:r>
        <w:r>
          <w:rPr>
            <w:rFonts w:ascii="Calibri" w:hAnsi="Calibri" w:cs="Calibri" w:eastAsia="Calibri"/>
            <w:color w:val="0462C1"/>
            <w:spacing w:val="-5"/>
            <w:sz w:val="20"/>
            <w:szCs w:val="20"/>
            <w:u w:val="single" w:color="0462C1"/>
          </w:rPr>
          <w:t> </w:t>
        </w:r>
        <w:r>
          <w:rPr>
            <w:rFonts w:ascii="Calibri" w:hAnsi="Calibri" w:cs="Calibri" w:eastAsia="Calibri"/>
            <w:color w:val="0462C1"/>
            <w:sz w:val="20"/>
            <w:szCs w:val="20"/>
            <w:u w:val="single" w:color="0462C1"/>
          </w:rPr>
          <w:t>the</w:t>
        </w:r>
        <w:r>
          <w:rPr>
            <w:rFonts w:ascii="Calibri" w:hAnsi="Calibri" w:cs="Calibri" w:eastAsia="Calibri"/>
            <w:color w:val="0462C1"/>
            <w:spacing w:val="-7"/>
            <w:sz w:val="20"/>
            <w:szCs w:val="20"/>
            <w:u w:val="single" w:color="0462C1"/>
          </w:rPr>
          <w:t> </w:t>
        </w:r>
        <w:r>
          <w:rPr>
            <w:rFonts w:ascii="Calibri" w:hAnsi="Calibri" w:cs="Calibri" w:eastAsia="Calibri"/>
            <w:color w:val="0462C1"/>
            <w:sz w:val="20"/>
            <w:szCs w:val="20"/>
            <w:u w:val="single" w:color="0462C1"/>
          </w:rPr>
          <w:t>ASM</w:t>
        </w:r>
        <w:r>
          <w:rPr>
            <w:rFonts w:ascii="Calibri" w:hAnsi="Calibri" w:cs="Calibri" w:eastAsia="Calibri"/>
            <w:color w:val="0462C1"/>
            <w:spacing w:val="-5"/>
            <w:sz w:val="20"/>
            <w:szCs w:val="20"/>
            <w:u w:val="single" w:color="0462C1"/>
          </w:rPr>
          <w:t> </w:t>
        </w:r>
        <w:r>
          <w:rPr>
            <w:rFonts w:ascii="Calibri" w:hAnsi="Calibri" w:cs="Calibri" w:eastAsia="Calibri"/>
            <w:color w:val="0462C1"/>
            <w:sz w:val="20"/>
            <w:szCs w:val="20"/>
            <w:u w:val="single" w:color="0462C1"/>
          </w:rPr>
          <w:t>Sub-Sector</w:t>
        </w:r>
        <w:r>
          <w:rPr>
            <w:rFonts w:ascii="Calibri" w:hAnsi="Calibri" w:cs="Calibri" w:eastAsia="Calibri"/>
            <w:color w:val="0462C1"/>
            <w:spacing w:val="-5"/>
            <w:sz w:val="20"/>
            <w:szCs w:val="20"/>
            <w:u w:val="single" w:color="0462C1"/>
          </w:rPr>
          <w:t> </w:t>
        </w:r>
        <w:r>
          <w:rPr>
            <w:rFonts w:ascii="Calibri" w:hAnsi="Calibri" w:cs="Calibri" w:eastAsia="Calibri"/>
            <w:color w:val="0462C1"/>
            <w:sz w:val="20"/>
            <w:szCs w:val="20"/>
            <w:u w:val="single" w:color="0462C1"/>
          </w:rPr>
          <w:t>–</w:t>
        </w:r>
        <w:r>
          <w:rPr>
            <w:rFonts w:ascii="Calibri" w:hAnsi="Calibri" w:cs="Calibri" w:eastAsia="Calibri"/>
            <w:color w:val="0462C1"/>
            <w:spacing w:val="-3"/>
            <w:sz w:val="20"/>
            <w:szCs w:val="20"/>
            <w:u w:val="single" w:color="0462C1"/>
          </w:rPr>
          <w:t> </w:t>
        </w:r>
        <w:r>
          <w:rPr>
            <w:rFonts w:ascii="Calibri" w:hAnsi="Calibri" w:cs="Calibri" w:eastAsia="Calibri"/>
            <w:color w:val="0462C1"/>
            <w:sz w:val="20"/>
            <w:szCs w:val="20"/>
            <w:u w:val="single" w:color="0462C1"/>
          </w:rPr>
          <w:t>Ministry</w:t>
        </w:r>
        <w:r>
          <w:rPr>
            <w:rFonts w:ascii="Calibri" w:hAnsi="Calibri" w:cs="Calibri" w:eastAsia="Calibri"/>
            <w:color w:val="0462C1"/>
            <w:spacing w:val="-5"/>
            <w:sz w:val="20"/>
            <w:szCs w:val="20"/>
            <w:u w:val="single" w:color="0462C1"/>
          </w:rPr>
          <w:t> </w:t>
        </w:r>
        <w:r>
          <w:rPr>
            <w:rFonts w:ascii="Calibri" w:hAnsi="Calibri" w:cs="Calibri" w:eastAsia="Calibri"/>
            <w:color w:val="0462C1"/>
            <w:sz w:val="20"/>
            <w:szCs w:val="20"/>
            <w:u w:val="single" w:color="0462C1"/>
          </w:rPr>
          <w:t>of</w:t>
        </w:r>
        <w:r>
          <w:rPr>
            <w:rFonts w:ascii="Calibri" w:hAnsi="Calibri" w:cs="Calibri" w:eastAsia="Calibri"/>
            <w:color w:val="0462C1"/>
            <w:spacing w:val="-6"/>
            <w:sz w:val="20"/>
            <w:szCs w:val="20"/>
            <w:u w:val="single" w:color="0462C1"/>
          </w:rPr>
          <w:t> </w:t>
        </w:r>
        <w:r>
          <w:rPr>
            <w:rFonts w:ascii="Calibri" w:hAnsi="Calibri" w:cs="Calibri" w:eastAsia="Calibri"/>
            <w:color w:val="0462C1"/>
            <w:spacing w:val="-1"/>
            <w:sz w:val="20"/>
            <w:szCs w:val="20"/>
            <w:u w:val="single" w:color="0462C1"/>
          </w:rPr>
          <w:t>Mines</w:t>
        </w:r>
        <w:r>
          <w:rPr>
            <w:rFonts w:ascii="Calibri" w:hAnsi="Calibri" w:cs="Calibri" w:eastAsia="Calibri"/>
            <w:color w:val="0462C1"/>
            <w:spacing w:val="-5"/>
            <w:sz w:val="20"/>
            <w:szCs w:val="20"/>
            <w:u w:val="single" w:color="0462C1"/>
          </w:rPr>
          <w:t> </w:t>
        </w:r>
        <w:r>
          <w:rPr>
            <w:rFonts w:ascii="Calibri" w:hAnsi="Calibri" w:cs="Calibri" w:eastAsia="Calibri"/>
            <w:color w:val="0462C1"/>
            <w:sz w:val="20"/>
            <w:szCs w:val="20"/>
            <w:u w:val="single" w:color="0462C1"/>
          </w:rPr>
          <w:t>and</w:t>
        </w:r>
        <w:r>
          <w:rPr>
            <w:rFonts w:ascii="Calibri" w:hAnsi="Calibri" w:cs="Calibri" w:eastAsia="Calibri"/>
            <w:color w:val="0462C1"/>
            <w:spacing w:val="-5"/>
            <w:sz w:val="20"/>
            <w:szCs w:val="20"/>
            <w:u w:val="single" w:color="0462C1"/>
          </w:rPr>
          <w:t> </w:t>
        </w:r>
        <w:r>
          <w:rPr>
            <w:rFonts w:ascii="Calibri" w:hAnsi="Calibri" w:cs="Calibri" w:eastAsia="Calibri"/>
            <w:color w:val="0462C1"/>
            <w:spacing w:val="-1"/>
            <w:sz w:val="20"/>
            <w:szCs w:val="20"/>
            <w:u w:val="single" w:color="0462C1"/>
          </w:rPr>
          <w:t>Steel</w:t>
        </w:r>
        <w:r>
          <w:rPr>
            <w:rFonts w:ascii="Calibri" w:hAnsi="Calibri" w:cs="Calibri" w:eastAsia="Calibri"/>
            <w:color w:val="0462C1"/>
            <w:spacing w:val="-6"/>
            <w:sz w:val="20"/>
            <w:szCs w:val="20"/>
            <w:u w:val="single" w:color="0462C1"/>
          </w:rPr>
          <w:t> </w:t>
        </w:r>
        <w:r>
          <w:rPr>
            <w:rFonts w:ascii="Calibri" w:hAnsi="Calibri" w:cs="Calibri" w:eastAsia="Calibri"/>
            <w:color w:val="0462C1"/>
            <w:spacing w:val="-1"/>
            <w:sz w:val="20"/>
            <w:szCs w:val="20"/>
            <w:u w:val="single" w:color="0462C1"/>
          </w:rPr>
          <w:t>Development</w:t>
        </w:r>
        <w:r>
          <w:rPr>
            <w:rFonts w:ascii="Calibri" w:hAnsi="Calibri" w:cs="Calibri" w:eastAsia="Calibri"/>
            <w:color w:val="0462C1"/>
            <w:w w:val="99"/>
            <w:sz w:val="20"/>
            <w:szCs w:val="20"/>
          </w:rPr>
        </w:r>
        <w:r>
          <w:rPr>
            <w:rFonts w:ascii="Calibri" w:hAnsi="Calibri" w:cs="Calibri" w:eastAsia="Calibri"/>
            <w:sz w:val="20"/>
            <w:szCs w:val="20"/>
          </w:rPr>
        </w:r>
      </w:hyperlink>
    </w:p>
    <w:p>
      <w:pPr>
        <w:spacing w:line="240" w:lineRule="auto" w:before="3"/>
        <w:rPr>
          <w:rFonts w:ascii="Calibri" w:hAnsi="Calibri" w:cs="Calibri" w:eastAsia="Calibri"/>
          <w:sz w:val="13"/>
          <w:szCs w:val="13"/>
        </w:rPr>
      </w:pPr>
    </w:p>
    <w:p>
      <w:pPr>
        <w:spacing w:before="73"/>
        <w:ind w:left="220" w:right="0" w:firstLine="0"/>
        <w:jc w:val="left"/>
        <w:rPr>
          <w:rFonts w:ascii="Calibri" w:hAnsi="Calibri" w:cs="Calibri" w:eastAsia="Calibri"/>
          <w:sz w:val="20"/>
          <w:szCs w:val="20"/>
        </w:rPr>
      </w:pPr>
      <w:r>
        <w:rPr>
          <w:rFonts w:ascii="Calibri" w:hAnsi="Calibri" w:cs="Calibri" w:eastAsia="Calibri"/>
          <w:spacing w:val="-1"/>
          <w:position w:val="7"/>
          <w:sz w:val="13"/>
          <w:szCs w:val="13"/>
        </w:rPr>
        <w:t>23</w:t>
      </w:r>
      <w:r>
        <w:rPr>
          <w:rFonts w:ascii="Calibri" w:hAnsi="Calibri" w:cs="Calibri" w:eastAsia="Calibri"/>
          <w:spacing w:val="9"/>
          <w:position w:val="7"/>
          <w:sz w:val="13"/>
          <w:szCs w:val="13"/>
        </w:rPr>
        <w:t> </w:t>
      </w:r>
      <w:r>
        <w:rPr>
          <w:rFonts w:ascii="Calibri" w:hAnsi="Calibri" w:cs="Calibri" w:eastAsia="Calibri"/>
          <w:color w:val="0462C1"/>
          <w:spacing w:val="9"/>
          <w:sz w:val="20"/>
          <w:szCs w:val="20"/>
        </w:rPr>
      </w:r>
      <w:hyperlink r:id="rId161">
        <w:r>
          <w:rPr>
            <w:rFonts w:ascii="Calibri" w:hAnsi="Calibri" w:cs="Calibri" w:eastAsia="Calibri"/>
            <w:color w:val="0462C1"/>
            <w:spacing w:val="-1"/>
            <w:sz w:val="20"/>
            <w:szCs w:val="20"/>
            <w:u w:val="single" w:color="0462C1"/>
          </w:rPr>
          <w:t>FG</w:t>
        </w:r>
        <w:r>
          <w:rPr>
            <w:rFonts w:ascii="Calibri" w:hAnsi="Calibri" w:cs="Calibri" w:eastAsia="Calibri"/>
            <w:color w:val="0462C1"/>
            <w:spacing w:val="-7"/>
            <w:sz w:val="20"/>
            <w:szCs w:val="20"/>
            <w:u w:val="single" w:color="0462C1"/>
          </w:rPr>
          <w:t> </w:t>
        </w:r>
        <w:r>
          <w:rPr>
            <w:rFonts w:ascii="Calibri" w:hAnsi="Calibri" w:cs="Calibri" w:eastAsia="Calibri"/>
            <w:color w:val="0462C1"/>
            <w:sz w:val="20"/>
            <w:szCs w:val="20"/>
            <w:u w:val="single" w:color="0462C1"/>
          </w:rPr>
          <w:t>Invests</w:t>
        </w:r>
        <w:r>
          <w:rPr>
            <w:rFonts w:ascii="Calibri" w:hAnsi="Calibri" w:cs="Calibri" w:eastAsia="Calibri"/>
            <w:color w:val="0462C1"/>
            <w:spacing w:val="-4"/>
            <w:sz w:val="20"/>
            <w:szCs w:val="20"/>
            <w:u w:val="single" w:color="0462C1"/>
          </w:rPr>
          <w:t> </w:t>
        </w:r>
        <w:r>
          <w:rPr>
            <w:rFonts w:ascii="Calibri" w:hAnsi="Calibri" w:cs="Calibri" w:eastAsia="Calibri"/>
            <w:color w:val="0462C1"/>
            <w:sz w:val="20"/>
            <w:szCs w:val="20"/>
            <w:u w:val="single" w:color="0462C1"/>
          </w:rPr>
          <w:t>N15bn</w:t>
        </w:r>
        <w:r>
          <w:rPr>
            <w:rFonts w:ascii="Calibri" w:hAnsi="Calibri" w:cs="Calibri" w:eastAsia="Calibri"/>
            <w:color w:val="0462C1"/>
            <w:spacing w:val="-5"/>
            <w:sz w:val="20"/>
            <w:szCs w:val="20"/>
            <w:u w:val="single" w:color="0462C1"/>
          </w:rPr>
          <w:t> </w:t>
        </w:r>
        <w:r>
          <w:rPr>
            <w:rFonts w:ascii="Calibri" w:hAnsi="Calibri" w:cs="Calibri" w:eastAsia="Calibri"/>
            <w:color w:val="0462C1"/>
            <w:sz w:val="20"/>
            <w:szCs w:val="20"/>
            <w:u w:val="single" w:color="0462C1"/>
          </w:rPr>
          <w:t>on</w:t>
        </w:r>
        <w:r>
          <w:rPr>
            <w:rFonts w:ascii="Calibri" w:hAnsi="Calibri" w:cs="Calibri" w:eastAsia="Calibri"/>
            <w:color w:val="0462C1"/>
            <w:spacing w:val="-6"/>
            <w:sz w:val="20"/>
            <w:szCs w:val="20"/>
            <w:u w:val="single" w:color="0462C1"/>
          </w:rPr>
          <w:t> </w:t>
        </w:r>
        <w:r>
          <w:rPr>
            <w:rFonts w:ascii="Calibri" w:hAnsi="Calibri" w:cs="Calibri" w:eastAsia="Calibri"/>
            <w:color w:val="0462C1"/>
            <w:spacing w:val="-1"/>
            <w:sz w:val="20"/>
            <w:szCs w:val="20"/>
            <w:u w:val="single" w:color="0462C1"/>
          </w:rPr>
          <w:t>Geo-Science</w:t>
        </w:r>
        <w:r>
          <w:rPr>
            <w:rFonts w:ascii="Calibri" w:hAnsi="Calibri" w:cs="Calibri" w:eastAsia="Calibri"/>
            <w:color w:val="0462C1"/>
            <w:spacing w:val="-6"/>
            <w:sz w:val="20"/>
            <w:szCs w:val="20"/>
            <w:u w:val="single" w:color="0462C1"/>
          </w:rPr>
          <w:t> </w:t>
        </w:r>
        <w:r>
          <w:rPr>
            <w:rFonts w:ascii="Calibri" w:hAnsi="Calibri" w:cs="Calibri" w:eastAsia="Calibri"/>
            <w:color w:val="0462C1"/>
            <w:spacing w:val="-1"/>
            <w:sz w:val="20"/>
            <w:szCs w:val="20"/>
            <w:u w:val="single" w:color="0462C1"/>
          </w:rPr>
          <w:t>Data</w:t>
        </w:r>
        <w:r>
          <w:rPr>
            <w:rFonts w:ascii="Calibri" w:hAnsi="Calibri" w:cs="Calibri" w:eastAsia="Calibri"/>
            <w:color w:val="0462C1"/>
            <w:spacing w:val="-5"/>
            <w:sz w:val="20"/>
            <w:szCs w:val="20"/>
            <w:u w:val="single" w:color="0462C1"/>
          </w:rPr>
          <w:t> </w:t>
        </w:r>
        <w:r>
          <w:rPr>
            <w:rFonts w:ascii="Calibri" w:hAnsi="Calibri" w:cs="Calibri" w:eastAsia="Calibri"/>
            <w:color w:val="0462C1"/>
            <w:sz w:val="20"/>
            <w:szCs w:val="20"/>
            <w:u w:val="single" w:color="0462C1"/>
          </w:rPr>
          <w:t>Bank</w:t>
        </w:r>
        <w:r>
          <w:rPr>
            <w:rFonts w:ascii="Calibri" w:hAnsi="Calibri" w:cs="Calibri" w:eastAsia="Calibri"/>
            <w:color w:val="0462C1"/>
            <w:spacing w:val="-3"/>
            <w:sz w:val="20"/>
            <w:szCs w:val="20"/>
            <w:u w:val="single" w:color="0462C1"/>
          </w:rPr>
          <w:t> </w:t>
        </w:r>
        <w:r>
          <w:rPr>
            <w:rFonts w:ascii="Calibri" w:hAnsi="Calibri" w:cs="Calibri" w:eastAsia="Calibri"/>
            <w:color w:val="0462C1"/>
            <w:sz w:val="20"/>
            <w:szCs w:val="20"/>
            <w:u w:val="single" w:color="0462C1"/>
          </w:rPr>
          <w:t>–</w:t>
        </w:r>
        <w:r>
          <w:rPr>
            <w:rFonts w:ascii="Calibri" w:hAnsi="Calibri" w:cs="Calibri" w:eastAsia="Calibri"/>
            <w:color w:val="0462C1"/>
            <w:spacing w:val="-6"/>
            <w:sz w:val="20"/>
            <w:szCs w:val="20"/>
            <w:u w:val="single" w:color="0462C1"/>
          </w:rPr>
          <w:t> </w:t>
        </w:r>
        <w:r>
          <w:rPr>
            <w:rFonts w:ascii="Calibri" w:hAnsi="Calibri" w:cs="Calibri" w:eastAsia="Calibri"/>
            <w:color w:val="0462C1"/>
            <w:sz w:val="20"/>
            <w:szCs w:val="20"/>
            <w:u w:val="single" w:color="0462C1"/>
          </w:rPr>
          <w:t>Ministry</w:t>
        </w:r>
        <w:r>
          <w:rPr>
            <w:rFonts w:ascii="Calibri" w:hAnsi="Calibri" w:cs="Calibri" w:eastAsia="Calibri"/>
            <w:color w:val="0462C1"/>
            <w:spacing w:val="-4"/>
            <w:sz w:val="20"/>
            <w:szCs w:val="20"/>
            <w:u w:val="single" w:color="0462C1"/>
          </w:rPr>
          <w:t> </w:t>
        </w:r>
        <w:r>
          <w:rPr>
            <w:rFonts w:ascii="Calibri" w:hAnsi="Calibri" w:cs="Calibri" w:eastAsia="Calibri"/>
            <w:color w:val="0462C1"/>
            <w:sz w:val="20"/>
            <w:szCs w:val="20"/>
            <w:u w:val="single" w:color="0462C1"/>
          </w:rPr>
          <w:t>of</w:t>
        </w:r>
        <w:r>
          <w:rPr>
            <w:rFonts w:ascii="Calibri" w:hAnsi="Calibri" w:cs="Calibri" w:eastAsia="Calibri"/>
            <w:color w:val="0462C1"/>
            <w:spacing w:val="-6"/>
            <w:sz w:val="20"/>
            <w:szCs w:val="20"/>
            <w:u w:val="single" w:color="0462C1"/>
          </w:rPr>
          <w:t> </w:t>
        </w:r>
        <w:r>
          <w:rPr>
            <w:rFonts w:ascii="Calibri" w:hAnsi="Calibri" w:cs="Calibri" w:eastAsia="Calibri"/>
            <w:color w:val="0462C1"/>
            <w:spacing w:val="-1"/>
            <w:sz w:val="20"/>
            <w:szCs w:val="20"/>
            <w:u w:val="single" w:color="0462C1"/>
          </w:rPr>
          <w:t>Mines</w:t>
        </w:r>
        <w:r>
          <w:rPr>
            <w:rFonts w:ascii="Calibri" w:hAnsi="Calibri" w:cs="Calibri" w:eastAsia="Calibri"/>
            <w:color w:val="0462C1"/>
            <w:spacing w:val="-5"/>
            <w:sz w:val="20"/>
            <w:szCs w:val="20"/>
            <w:u w:val="single" w:color="0462C1"/>
          </w:rPr>
          <w:t> </w:t>
        </w:r>
        <w:r>
          <w:rPr>
            <w:rFonts w:ascii="Calibri" w:hAnsi="Calibri" w:cs="Calibri" w:eastAsia="Calibri"/>
            <w:color w:val="0462C1"/>
            <w:sz w:val="20"/>
            <w:szCs w:val="20"/>
            <w:u w:val="single" w:color="0462C1"/>
          </w:rPr>
          <w:t>and</w:t>
        </w:r>
        <w:r>
          <w:rPr>
            <w:rFonts w:ascii="Calibri" w:hAnsi="Calibri" w:cs="Calibri" w:eastAsia="Calibri"/>
            <w:color w:val="0462C1"/>
            <w:spacing w:val="-5"/>
            <w:sz w:val="20"/>
            <w:szCs w:val="20"/>
            <w:u w:val="single" w:color="0462C1"/>
          </w:rPr>
          <w:t> </w:t>
        </w:r>
        <w:r>
          <w:rPr>
            <w:rFonts w:ascii="Calibri" w:hAnsi="Calibri" w:cs="Calibri" w:eastAsia="Calibri"/>
            <w:color w:val="0462C1"/>
            <w:spacing w:val="-1"/>
            <w:sz w:val="20"/>
            <w:szCs w:val="20"/>
            <w:u w:val="single" w:color="0462C1"/>
          </w:rPr>
          <w:t>Steel</w:t>
        </w:r>
        <w:r>
          <w:rPr>
            <w:rFonts w:ascii="Calibri" w:hAnsi="Calibri" w:cs="Calibri" w:eastAsia="Calibri"/>
            <w:color w:val="0462C1"/>
            <w:spacing w:val="-5"/>
            <w:sz w:val="20"/>
            <w:szCs w:val="20"/>
            <w:u w:val="single" w:color="0462C1"/>
          </w:rPr>
          <w:t> </w:t>
        </w:r>
        <w:r>
          <w:rPr>
            <w:rFonts w:ascii="Calibri" w:hAnsi="Calibri" w:cs="Calibri" w:eastAsia="Calibri"/>
            <w:color w:val="0462C1"/>
            <w:spacing w:val="-1"/>
            <w:sz w:val="20"/>
            <w:szCs w:val="20"/>
            <w:u w:val="single" w:color="0462C1"/>
          </w:rPr>
          <w:t>Development</w:t>
        </w:r>
        <w:r>
          <w:rPr>
            <w:rFonts w:ascii="Calibri" w:hAnsi="Calibri" w:cs="Calibri" w:eastAsia="Calibri"/>
            <w:color w:val="0462C1"/>
            <w:w w:val="99"/>
            <w:sz w:val="20"/>
            <w:szCs w:val="20"/>
          </w:rPr>
        </w:r>
        <w:r>
          <w:rPr>
            <w:rFonts w:ascii="Calibri" w:hAnsi="Calibri" w:cs="Calibri" w:eastAsia="Calibri"/>
            <w:sz w:val="20"/>
            <w:szCs w:val="20"/>
          </w:rPr>
        </w:r>
      </w:hyperlink>
    </w:p>
    <w:p>
      <w:pPr>
        <w:spacing w:after="0"/>
        <w:jc w:val="left"/>
        <w:rPr>
          <w:rFonts w:ascii="Calibri" w:hAnsi="Calibri" w:cs="Calibri" w:eastAsia="Calibri"/>
          <w:sz w:val="20"/>
          <w:szCs w:val="20"/>
        </w:rPr>
        <w:sectPr>
          <w:type w:val="continuous"/>
          <w:pgSz w:w="12240" w:h="15840"/>
          <w:pgMar w:top="660" w:bottom="0" w:left="1220" w:right="1220"/>
        </w:sectPr>
      </w:pPr>
    </w:p>
    <w:p>
      <w:pPr>
        <w:spacing w:line="240" w:lineRule="auto" w:before="4"/>
        <w:rPr>
          <w:rFonts w:ascii="Calibri" w:hAnsi="Calibri" w:cs="Calibri" w:eastAsia="Calibri"/>
          <w:sz w:val="7"/>
          <w:szCs w:val="7"/>
        </w:rPr>
      </w:pPr>
    </w:p>
    <w:p>
      <w:pPr>
        <w:spacing w:line="200" w:lineRule="atLeast"/>
        <w:ind w:left="117" w:right="0" w:firstLine="0"/>
        <w:rPr>
          <w:rFonts w:ascii="Calibri" w:hAnsi="Calibri" w:cs="Calibri" w:eastAsia="Calibri"/>
          <w:sz w:val="20"/>
          <w:szCs w:val="20"/>
        </w:rPr>
      </w:pPr>
      <w:r>
        <w:rPr>
          <w:rFonts w:ascii="Calibri" w:hAnsi="Calibri" w:cs="Calibri" w:eastAsia="Calibri"/>
          <w:sz w:val="20"/>
          <w:szCs w:val="20"/>
        </w:rPr>
        <w:pict>
          <v:group style="width:478.4pt;height:147.050pt;mso-position-horizontal-relative:char;mso-position-vertical-relative:line" coordorigin="0,0" coordsize="9568,2941">
            <v:group style="position:absolute;left:0;top:0;width:622;height:2346" coordorigin="0,0" coordsize="622,2346">
              <v:shape style="position:absolute;left:0;top:0;width:622;height:2346" coordorigin="0,0" coordsize="622,2346" path="m0,2345l622,2345,622,0,0,0,0,2345xe" filled="true" fillcolor="#6fac46" stroked="false">
                <v:path arrowok="t"/>
                <v:fill type="solid"/>
              </v:shape>
            </v:group>
            <v:group style="position:absolute;left:103;top:0;width:416;height:270" coordorigin="103,0" coordsize="416,270">
              <v:shape style="position:absolute;left:103;top:0;width:416;height:270" coordorigin="103,0" coordsize="416,270" path="m103,269l518,269,518,0,103,0,103,269xe" filled="true" fillcolor="#6fac46" stroked="false">
                <v:path arrowok="t"/>
                <v:fill type="solid"/>
              </v:shape>
            </v:group>
            <v:group style="position:absolute;left:631;top:0;width:3061;height:2346" coordorigin="631,0" coordsize="3061,2346">
              <v:shape style="position:absolute;left:631;top:0;width:3061;height:2346" coordorigin="631,0" coordsize="3061,2346" path="m631,2345l3692,2345,3692,0,631,0,631,2345xe" filled="true" fillcolor="#e1eed9" stroked="false">
                <v:path arrowok="t"/>
                <v:fill type="solid"/>
              </v:shape>
            </v:group>
            <v:group style="position:absolute;left:734;top:0;width:2854;height:294" coordorigin="734,0" coordsize="2854,294">
              <v:shape style="position:absolute;left:734;top:0;width:2854;height:294" coordorigin="734,0" coordsize="2854,294" path="m734,293l3588,293,3588,0,734,0,734,293xe" filled="true" fillcolor="#e1eed9" stroked="false">
                <v:path arrowok="t"/>
                <v:fill type="solid"/>
              </v:shape>
            </v:group>
            <v:group style="position:absolute;left:734;top:293;width:2854;height:293" coordorigin="734,293" coordsize="2854,293">
              <v:shape style="position:absolute;left:734;top:293;width:2854;height:293" coordorigin="734,293" coordsize="2854,293" path="m734,586l3588,586,3588,293,734,293,734,586xe" filled="true" fillcolor="#e1eed9" stroked="false">
                <v:path arrowok="t"/>
                <v:fill type="solid"/>
              </v:shape>
            </v:group>
            <v:group style="position:absolute;left:3704;top:0;width:3934;height:2346" coordorigin="3704,0" coordsize="3934,2346">
              <v:shape style="position:absolute;left:3704;top:0;width:3934;height:2346" coordorigin="3704,0" coordsize="3934,2346" path="m3704,2345l7638,2345,7638,0,3704,0,3704,2345xe" filled="true" fillcolor="#e1eed9" stroked="false">
                <v:path arrowok="t"/>
                <v:fill type="solid"/>
              </v:shape>
            </v:group>
            <v:group style="position:absolute;left:3805;top:0;width:3730;height:294" coordorigin="3805,0" coordsize="3730,294">
              <v:shape style="position:absolute;left:3805;top:0;width:3730;height:294" coordorigin="3805,0" coordsize="3730,294" path="m3805,293l7535,293,7535,0,3805,0,3805,293xe" filled="true" fillcolor="#e1eed9" stroked="false">
                <v:path arrowok="t"/>
                <v:fill type="solid"/>
              </v:shape>
            </v:group>
            <v:group style="position:absolute;left:3805;top:293;width:3730;height:293" coordorigin="3805,293" coordsize="3730,293">
              <v:shape style="position:absolute;left:3805;top:293;width:3730;height:293" coordorigin="3805,293" coordsize="3730,293" path="m3805,586l7535,586,7535,293,3805,293,3805,586xe" filled="true" fillcolor="#e1eed9" stroked="false">
                <v:path arrowok="t"/>
                <v:fill type="solid"/>
              </v:shape>
            </v:group>
            <v:group style="position:absolute;left:3805;top:586;width:3730;height:293" coordorigin="3805,586" coordsize="3730,293">
              <v:shape style="position:absolute;left:3805;top:586;width:3730;height:293" coordorigin="3805,586" coordsize="3730,293" path="m3805,879l7535,879,7535,586,3805,586,3805,879xe" filled="true" fillcolor="#e1eed9" stroked="false">
                <v:path arrowok="t"/>
                <v:fill type="solid"/>
              </v:shape>
            </v:group>
            <v:group style="position:absolute;left:3805;top:879;width:3730;height:293" coordorigin="3805,879" coordsize="3730,293">
              <v:shape style="position:absolute;left:3805;top:879;width:3730;height:293" coordorigin="3805,879" coordsize="3730,293" path="m3805,1172l7535,1172,7535,879,3805,879,3805,1172xe" filled="true" fillcolor="#e1eed9" stroked="false">
                <v:path arrowok="t"/>
                <v:fill type="solid"/>
              </v:shape>
            </v:group>
            <v:group style="position:absolute;left:3805;top:1172;width:3730;height:296" coordorigin="3805,1172" coordsize="3730,296">
              <v:shape style="position:absolute;left:3805;top:1172;width:3730;height:296" coordorigin="3805,1172" coordsize="3730,296" path="m3805,1467l7535,1467,7535,1172,3805,1172,3805,1467xe" filled="true" fillcolor="#e1eed9" stroked="false">
                <v:path arrowok="t"/>
                <v:fill type="solid"/>
              </v:shape>
            </v:group>
            <v:group style="position:absolute;left:3805;top:1467;width:3730;height:293" coordorigin="3805,1467" coordsize="3730,293">
              <v:shape style="position:absolute;left:3805;top:1467;width:3730;height:293" coordorigin="3805,1467" coordsize="3730,293" path="m3805,1760l7535,1760,7535,1467,3805,1467,3805,1760xe" filled="true" fillcolor="#e1eed9" stroked="false">
                <v:path arrowok="t"/>
                <v:fill type="solid"/>
              </v:shape>
            </v:group>
            <v:group style="position:absolute;left:3805;top:1760;width:3730;height:293" coordorigin="3805,1760" coordsize="3730,293">
              <v:shape style="position:absolute;left:3805;top:1760;width:3730;height:293" coordorigin="3805,1760" coordsize="3730,293" path="m3805,2052l7535,2052,7535,1760,3805,1760,3805,2052xe" filled="true" fillcolor="#e1eed9" stroked="false">
                <v:path arrowok="t"/>
                <v:fill type="solid"/>
              </v:shape>
            </v:group>
            <v:group style="position:absolute;left:3805;top:2052;width:3730;height:293" coordorigin="3805,2052" coordsize="3730,293">
              <v:shape style="position:absolute;left:3805;top:2052;width:3730;height:293" coordorigin="3805,2052" coordsize="3730,293" path="m3805,2345l7535,2345,7535,2052,3805,2052,3805,2345xe" filled="true" fillcolor="#e1eed9" stroked="false">
                <v:path arrowok="t"/>
                <v:fill type="solid"/>
              </v:shape>
            </v:group>
            <v:group style="position:absolute;left:7647;top:0;width:1921;height:2346" coordorigin="7647,0" coordsize="1921,2346">
              <v:shape style="position:absolute;left:7647;top:0;width:1921;height:2346" coordorigin="7647,0" coordsize="1921,2346" path="m7647,2345l9568,2345,9568,0,7647,0,7647,2345xe" filled="true" fillcolor="#e1eed9" stroked="false">
                <v:path arrowok="t"/>
                <v:fill type="solid"/>
              </v:shape>
            </v:group>
            <v:group style="position:absolute;left:7751;top:0;width:1715;height:270" coordorigin="7751,0" coordsize="1715,270">
              <v:shape style="position:absolute;left:7751;top:0;width:1715;height:270" coordorigin="7751,0" coordsize="1715,270" path="m7751,269l9465,269,9465,0,7751,0,7751,269xe" filled="true" fillcolor="#e1eed9" stroked="false">
                <v:path arrowok="t"/>
                <v:fill type="solid"/>
              </v:shape>
            </v:group>
            <v:group style="position:absolute;left:0;top:2355;width:622;height:586" coordorigin="0,2355" coordsize="622,586">
              <v:shape style="position:absolute;left:0;top:2355;width:622;height:586" coordorigin="0,2355" coordsize="622,586" path="m0,2940l622,2940,622,2355,0,2355,0,2940xe" filled="true" fillcolor="#6fac46" stroked="false">
                <v:path arrowok="t"/>
                <v:fill type="solid"/>
              </v:shape>
            </v:group>
            <v:group style="position:absolute;left:103;top:2355;width:416;height:269" coordorigin="103,2355" coordsize="416,269">
              <v:shape style="position:absolute;left:103;top:2355;width:416;height:269" coordorigin="103,2355" coordsize="416,269" path="m103,2624l518,2624,518,2355,103,2355,103,2624xe" filled="true" fillcolor="#6fac46" stroked="false">
                <v:path arrowok="t"/>
                <v:fill type="solid"/>
              </v:shape>
            </v:group>
            <v:group style="position:absolute;left:631;top:2355;width:3061;height:586" coordorigin="631,2355" coordsize="3061,586">
              <v:shape style="position:absolute;left:631;top:2355;width:3061;height:586" coordorigin="631,2355" coordsize="3061,586" path="m631,2940l3692,2940,3692,2355,631,2355,631,2940xe" filled="true" fillcolor="#c5dfb3" stroked="false">
                <v:path arrowok="t"/>
                <v:fill type="solid"/>
              </v:shape>
            </v:group>
            <v:group style="position:absolute;left:734;top:2355;width:2854;height:293" coordorigin="734,2355" coordsize="2854,293">
              <v:shape style="position:absolute;left:734;top:2355;width:2854;height:293" coordorigin="734,2355" coordsize="2854,293" path="m734,2648l3588,2648,3588,2355,734,2355,734,2648xe" filled="true" fillcolor="#c5dfb3" stroked="false">
                <v:path arrowok="t"/>
                <v:fill type="solid"/>
              </v:shape>
            </v:group>
            <v:group style="position:absolute;left:3704;top:2355;width:3934;height:586" coordorigin="3704,2355" coordsize="3934,586">
              <v:shape style="position:absolute;left:3704;top:2355;width:3934;height:586" coordorigin="3704,2355" coordsize="3934,586" path="m3704,2940l7638,2940,7638,2355,3704,2355,3704,2940xe" filled="true" fillcolor="#c5dfb3" stroked="false">
                <v:path arrowok="t"/>
                <v:fill type="solid"/>
              </v:shape>
            </v:group>
            <v:group style="position:absolute;left:3805;top:2355;width:3730;height:293" coordorigin="3805,2355" coordsize="3730,293">
              <v:shape style="position:absolute;left:3805;top:2355;width:3730;height:293" coordorigin="3805,2355" coordsize="3730,293" path="m3805,2648l7535,2648,7535,2355,3805,2355,3805,2648xe" filled="true" fillcolor="#c5dfb3" stroked="false">
                <v:path arrowok="t"/>
                <v:fill type="solid"/>
              </v:shape>
            </v:group>
            <v:group style="position:absolute;left:3805;top:2648;width:3730;height:293" coordorigin="3805,2648" coordsize="3730,293">
              <v:shape style="position:absolute;left:3805;top:2648;width:3730;height:293" coordorigin="3805,2648" coordsize="3730,293" path="m3805,2940l7535,2940,7535,2648,3805,2648,3805,2940xe" filled="true" fillcolor="#c5dfb3" stroked="false">
                <v:path arrowok="t"/>
                <v:fill type="solid"/>
              </v:shape>
            </v:group>
            <v:group style="position:absolute;left:7647;top:2355;width:1921;height:586" coordorigin="7647,2355" coordsize="1921,586">
              <v:shape style="position:absolute;left:7647;top:2355;width:1921;height:586" coordorigin="7647,2355" coordsize="1921,586" path="m7647,2940l9568,2940,9568,2355,7647,2355,7647,2940xe" filled="true" fillcolor="#c5dfb3" stroked="false">
                <v:path arrowok="t"/>
                <v:fill type="solid"/>
              </v:shape>
            </v:group>
            <v:group style="position:absolute;left:7751;top:2355;width:1715;height:269" coordorigin="7751,2355" coordsize="1715,269">
              <v:shape style="position:absolute;left:7751;top:2355;width:1715;height:269" coordorigin="7751,2355" coordsize="1715,269" path="m7751,2624l9465,2624,9465,2355,7751,2355,7751,2624xe" filled="true" fillcolor="#c5dfb3" stroked="false">
                <v:path arrowok="t"/>
                <v:fill type="solid"/>
              </v:shape>
            </v:group>
            <v:group style="position:absolute;left:7751;top:2624;width:1715;height:269" coordorigin="7751,2624" coordsize="1715,269">
              <v:shape style="position:absolute;left:7751;top:2624;width:1715;height:269" coordorigin="7751,2624" coordsize="1715,269" path="m7751,2892l9465,2892,9465,2624,7751,2624,7751,2892xe" filled="true" fillcolor="#c5dfb3" stroked="false">
                <v:path arrowok="t"/>
                <v:fill type="solid"/>
              </v:shape>
              <v:shape style="position:absolute;left:103;top:44;width:112;height:221" type="#_x0000_t202" filled="false" stroked="false">
                <v:textbox inset="0,0,0,0">
                  <w:txbxContent>
                    <w:p>
                      <w:pPr>
                        <w:spacing w:line="221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/>
                          <w:b/>
                          <w:color w:val="FFFFFF"/>
                          <w:sz w:val="22"/>
                        </w:rPr>
                        <w:t>6</w:t>
                      </w:r>
                      <w:r>
                        <w:rPr>
                          <w:rFonts w:ascii="Calibri"/>
                          <w:sz w:val="22"/>
                        </w:rPr>
                      </w:r>
                    </w:p>
                  </w:txbxContent>
                </v:textbox>
                <w10:wrap type="none"/>
              </v:shape>
              <v:shape style="position:absolute;left:734;top:48;width:2765;height:533" type="#_x0000_t202" filled="false" stroked="false">
                <v:textbox inset="0,0,0,0">
                  <w:txbxContent>
                    <w:p>
                      <w:pPr>
                        <w:spacing w:line="244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24"/>
                          <w:szCs w:val="24"/>
                        </w:rPr>
                      </w:pPr>
                      <w:r>
                        <w:rPr>
                          <w:rFonts w:ascii="Calibri"/>
                          <w:spacing w:val="-1"/>
                          <w:sz w:val="24"/>
                        </w:rPr>
                        <w:t>Development</w:t>
                      </w:r>
                      <w:r>
                        <w:rPr>
                          <w:rFonts w:ascii="Calibri"/>
                          <w:spacing w:val="-7"/>
                          <w:sz w:val="24"/>
                        </w:rPr>
                        <w:t> </w:t>
                      </w:r>
                      <w:r>
                        <w:rPr>
                          <w:rFonts w:ascii="Calibri"/>
                          <w:spacing w:val="-1"/>
                          <w:sz w:val="24"/>
                        </w:rPr>
                        <w:t>of</w:t>
                      </w:r>
                      <w:r>
                        <w:rPr>
                          <w:rFonts w:ascii="Calibri"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rFonts w:ascii="Calibri"/>
                          <w:spacing w:val="-1"/>
                          <w:sz w:val="24"/>
                        </w:rPr>
                        <w:t>jewelry</w:t>
                      </w:r>
                      <w:r>
                        <w:rPr>
                          <w:rFonts w:ascii="Calibri"/>
                          <w:spacing w:val="-7"/>
                          <w:sz w:val="24"/>
                        </w:rPr>
                        <w:t> </w:t>
                      </w:r>
                      <w:r>
                        <w:rPr>
                          <w:rFonts w:ascii="Calibri"/>
                          <w:sz w:val="24"/>
                        </w:rPr>
                        <w:t>and</w:t>
                      </w:r>
                    </w:p>
                    <w:p>
                      <w:pPr>
                        <w:spacing w:line="288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24"/>
                          <w:szCs w:val="24"/>
                        </w:rPr>
                      </w:pPr>
                      <w:r>
                        <w:rPr>
                          <w:rFonts w:ascii="Calibri"/>
                          <w:spacing w:val="-1"/>
                          <w:sz w:val="24"/>
                        </w:rPr>
                        <w:t>gemstone</w:t>
                      </w:r>
                      <w:r>
                        <w:rPr>
                          <w:rFonts w:ascii="Calibri"/>
                          <w:spacing w:val="-9"/>
                          <w:sz w:val="24"/>
                        </w:rPr>
                        <w:t> </w:t>
                      </w:r>
                      <w:r>
                        <w:rPr>
                          <w:rFonts w:ascii="Calibri"/>
                          <w:spacing w:val="-1"/>
                          <w:sz w:val="24"/>
                        </w:rPr>
                        <w:t>industry</w:t>
                      </w:r>
                      <w:r>
                        <w:rPr>
                          <w:rFonts w:ascii="Calibri"/>
                          <w:sz w:val="24"/>
                        </w:rPr>
                      </w:r>
                    </w:p>
                  </w:txbxContent>
                </v:textbox>
                <w10:wrap type="none"/>
              </v:shape>
              <v:shape style="position:absolute;left:3805;top:48;width:3342;height:2000" type="#_x0000_t202" filled="false" stroked="false">
                <v:textbox inset="0,0,0,0">
                  <w:txbxContent>
                    <w:p>
                      <w:pPr>
                        <w:spacing w:line="244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24"/>
                          <w:szCs w:val="24"/>
                        </w:rPr>
                      </w:pPr>
                      <w:r>
                        <w:rPr>
                          <w:rFonts w:ascii="Calibri"/>
                          <w:spacing w:val="-1"/>
                          <w:sz w:val="24"/>
                        </w:rPr>
                        <w:t>Ministry</w:t>
                      </w:r>
                      <w:r>
                        <w:rPr>
                          <w:rFonts w:ascii="Calibri"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rFonts w:ascii="Calibri"/>
                          <w:sz w:val="24"/>
                        </w:rPr>
                        <w:t>of</w:t>
                      </w:r>
                      <w:r>
                        <w:rPr>
                          <w:rFonts w:ascii="Calibri"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rFonts w:ascii="Calibri"/>
                          <w:spacing w:val="-1"/>
                          <w:sz w:val="24"/>
                        </w:rPr>
                        <w:t>Mines</w:t>
                      </w:r>
                      <w:r>
                        <w:rPr>
                          <w:rFonts w:ascii="Calibri"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rFonts w:ascii="Calibri"/>
                          <w:spacing w:val="-1"/>
                          <w:sz w:val="24"/>
                        </w:rPr>
                        <w:t>and</w:t>
                      </w:r>
                      <w:r>
                        <w:rPr>
                          <w:rFonts w:ascii="Calibri"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rFonts w:ascii="Calibri"/>
                          <w:spacing w:val="-1"/>
                          <w:sz w:val="24"/>
                        </w:rPr>
                        <w:t>Steel</w:t>
                      </w:r>
                    </w:p>
                    <w:p>
                      <w:pPr>
                        <w:spacing w:line="240" w:lineRule="auto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24"/>
                          <w:szCs w:val="24"/>
                        </w:rPr>
                      </w:pPr>
                      <w:r>
                        <w:rPr>
                          <w:rFonts w:ascii="Calibri"/>
                          <w:spacing w:val="-1"/>
                          <w:sz w:val="24"/>
                        </w:rPr>
                        <w:t>Development</w:t>
                      </w:r>
                      <w:r>
                        <w:rPr>
                          <w:rFonts w:ascii="Calibri"/>
                          <w:spacing w:val="-7"/>
                          <w:sz w:val="24"/>
                        </w:rPr>
                        <w:t> </w:t>
                      </w:r>
                      <w:r>
                        <w:rPr>
                          <w:rFonts w:ascii="Calibri"/>
                          <w:sz w:val="24"/>
                        </w:rPr>
                        <w:t>has</w:t>
                      </w:r>
                      <w:r>
                        <w:rPr>
                          <w:rFonts w:ascii="Calibri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Calibri"/>
                          <w:spacing w:val="-1"/>
                          <w:sz w:val="24"/>
                        </w:rPr>
                        <w:t>entered</w:t>
                      </w:r>
                      <w:r>
                        <w:rPr>
                          <w:rFonts w:ascii="Calibri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Calibri"/>
                          <w:spacing w:val="-1"/>
                          <w:sz w:val="24"/>
                        </w:rPr>
                        <w:t>into</w:t>
                      </w:r>
                      <w:r>
                        <w:rPr>
                          <w:rFonts w:ascii="Calibri"/>
                          <w:spacing w:val="25"/>
                          <w:sz w:val="24"/>
                        </w:rPr>
                        <w:t> </w:t>
                      </w:r>
                      <w:r>
                        <w:rPr>
                          <w:rFonts w:ascii="Calibri"/>
                          <w:sz w:val="24"/>
                        </w:rPr>
                        <w:t>agreement</w:t>
                      </w:r>
                      <w:r>
                        <w:rPr>
                          <w:rFonts w:ascii="Calibri"/>
                          <w:spacing w:val="-8"/>
                          <w:sz w:val="24"/>
                        </w:rPr>
                        <w:t> </w:t>
                      </w:r>
                      <w:r>
                        <w:rPr>
                          <w:rFonts w:ascii="Calibri"/>
                          <w:spacing w:val="-1"/>
                          <w:sz w:val="24"/>
                        </w:rPr>
                        <w:t>with</w:t>
                      </w:r>
                      <w:r>
                        <w:rPr>
                          <w:rFonts w:ascii="Calibri"/>
                          <w:spacing w:val="-7"/>
                          <w:sz w:val="24"/>
                        </w:rPr>
                        <w:t> </w:t>
                      </w:r>
                      <w:r>
                        <w:rPr>
                          <w:rFonts w:ascii="Calibri"/>
                          <w:sz w:val="24"/>
                        </w:rPr>
                        <w:t>the</w:t>
                      </w:r>
                      <w:r>
                        <w:rPr>
                          <w:rFonts w:ascii="Calibri"/>
                          <w:spacing w:val="-9"/>
                          <w:sz w:val="24"/>
                        </w:rPr>
                        <w:t> </w:t>
                      </w:r>
                      <w:r>
                        <w:rPr>
                          <w:rFonts w:ascii="Calibri"/>
                          <w:spacing w:val="-1"/>
                          <w:sz w:val="24"/>
                        </w:rPr>
                        <w:t>Gemological</w:t>
                      </w:r>
                      <w:r>
                        <w:rPr>
                          <w:rFonts w:ascii="Calibri"/>
                          <w:spacing w:val="23"/>
                          <w:sz w:val="24"/>
                        </w:rPr>
                        <w:t> </w:t>
                      </w:r>
                      <w:r>
                        <w:rPr>
                          <w:rFonts w:ascii="Calibri"/>
                          <w:spacing w:val="-1"/>
                          <w:sz w:val="24"/>
                        </w:rPr>
                        <w:t>Institute</w:t>
                      </w:r>
                      <w:r>
                        <w:rPr>
                          <w:rFonts w:ascii="Calibri"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rFonts w:ascii="Calibri"/>
                          <w:spacing w:val="-1"/>
                          <w:sz w:val="24"/>
                        </w:rPr>
                        <w:t>of Nigeria</w:t>
                      </w:r>
                      <w:r>
                        <w:rPr>
                          <w:rFonts w:ascii="Calibri"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rFonts w:ascii="Calibri"/>
                          <w:spacing w:val="-1"/>
                          <w:sz w:val="24"/>
                        </w:rPr>
                        <w:t>(GIN)</w:t>
                      </w:r>
                      <w:r>
                        <w:rPr>
                          <w:rFonts w:ascii="Calibri"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rFonts w:ascii="Calibri"/>
                          <w:sz w:val="24"/>
                        </w:rPr>
                        <w:t>to</w:t>
                      </w:r>
                      <w:r>
                        <w:rPr>
                          <w:rFonts w:ascii="Calibri"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rFonts w:ascii="Calibri"/>
                          <w:sz w:val="24"/>
                        </w:rPr>
                        <w:t>design</w:t>
                      </w:r>
                      <w:r>
                        <w:rPr>
                          <w:rFonts w:ascii="Calibri"/>
                          <w:spacing w:val="27"/>
                          <w:sz w:val="24"/>
                        </w:rPr>
                        <w:t> </w:t>
                      </w:r>
                      <w:r>
                        <w:rPr>
                          <w:rFonts w:ascii="Calibri"/>
                          <w:sz w:val="24"/>
                        </w:rPr>
                        <w:t>and</w:t>
                      </w:r>
                      <w:r>
                        <w:rPr>
                          <w:rFonts w:ascii="Calibri"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rFonts w:ascii="Calibri"/>
                          <w:spacing w:val="-1"/>
                          <w:sz w:val="24"/>
                        </w:rPr>
                        <w:t>implement</w:t>
                      </w:r>
                      <w:r>
                        <w:rPr>
                          <w:rFonts w:ascii="Calibri"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rFonts w:ascii="Calibri"/>
                          <w:sz w:val="24"/>
                        </w:rPr>
                        <w:t>a</w:t>
                      </w:r>
                      <w:r>
                        <w:rPr>
                          <w:rFonts w:ascii="Calibri"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rFonts w:ascii="Calibri"/>
                          <w:spacing w:val="-1"/>
                          <w:sz w:val="24"/>
                        </w:rPr>
                        <w:t>strategy</w:t>
                      </w:r>
                      <w:r>
                        <w:rPr>
                          <w:rFonts w:ascii="Calibri"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rFonts w:ascii="Calibri"/>
                          <w:sz w:val="24"/>
                        </w:rPr>
                        <w:t>for</w:t>
                      </w:r>
                      <w:r>
                        <w:rPr>
                          <w:rFonts w:ascii="Calibri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Calibri"/>
                          <w:spacing w:val="-1"/>
                          <w:sz w:val="24"/>
                        </w:rPr>
                        <w:t>the</w:t>
                      </w:r>
                      <w:r>
                        <w:rPr>
                          <w:rFonts w:ascii="Calibri"/>
                          <w:spacing w:val="27"/>
                          <w:w w:val="99"/>
                          <w:sz w:val="24"/>
                        </w:rPr>
                        <w:t> </w:t>
                      </w:r>
                      <w:r>
                        <w:rPr>
                          <w:rFonts w:ascii="Calibri"/>
                          <w:spacing w:val="-1"/>
                          <w:sz w:val="24"/>
                        </w:rPr>
                        <w:t>development</w:t>
                      </w:r>
                      <w:r>
                        <w:rPr>
                          <w:rFonts w:ascii="Calibri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Calibri"/>
                          <w:spacing w:val="-1"/>
                          <w:sz w:val="24"/>
                        </w:rPr>
                        <w:t>of</w:t>
                      </w:r>
                      <w:r>
                        <w:rPr>
                          <w:rFonts w:ascii="Calibri"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rFonts w:ascii="Calibri"/>
                          <w:spacing w:val="-1"/>
                          <w:sz w:val="24"/>
                        </w:rPr>
                        <w:t>jewelries</w:t>
                      </w:r>
                      <w:r>
                        <w:rPr>
                          <w:rFonts w:ascii="Calibri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Calibri"/>
                          <w:sz w:val="24"/>
                        </w:rPr>
                        <w:t>and</w:t>
                      </w:r>
                      <w:r>
                        <w:rPr>
                          <w:rFonts w:ascii="Calibri"/>
                          <w:spacing w:val="27"/>
                          <w:sz w:val="24"/>
                        </w:rPr>
                        <w:t> </w:t>
                      </w:r>
                      <w:r>
                        <w:rPr>
                          <w:rFonts w:ascii="Calibri"/>
                          <w:spacing w:val="-1"/>
                          <w:sz w:val="24"/>
                        </w:rPr>
                        <w:t>gemstones</w:t>
                      </w:r>
                      <w:r>
                        <w:rPr>
                          <w:rFonts w:ascii="Calibri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"/>
                          <w:sz w:val="24"/>
                        </w:rPr>
                        <w:t>in</w:t>
                      </w:r>
                      <w:r>
                        <w:rPr>
                          <w:rFonts w:ascii="Calibri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"/>
                          <w:spacing w:val="-1"/>
                          <w:sz w:val="24"/>
                        </w:rPr>
                        <w:t>Nigeria.</w:t>
                      </w:r>
                    </w:p>
                  </w:txbxContent>
                </v:textbox>
                <w10:wrap type="none"/>
              </v:shape>
              <v:shape style="position:absolute;left:7751;top:44;width:1286;height:221" type="#_x0000_t202" filled="false" stroked="false">
                <v:textbox inset="0,0,0,0">
                  <w:txbxContent>
                    <w:p>
                      <w:pPr>
                        <w:spacing w:line="221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/>
                          <w:sz w:val="22"/>
                        </w:rPr>
                        <w:t>MoU-</w:t>
                      </w:r>
                      <w:r>
                        <w:rPr>
                          <w:rFonts w:ascii="Calibri"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rFonts w:ascii="Calibri"/>
                          <w:spacing w:val="-1"/>
                          <w:sz w:val="22"/>
                        </w:rPr>
                        <w:t>ongoing</w:t>
                      </w:r>
                    </w:p>
                  </w:txbxContent>
                </v:textbox>
                <w10:wrap type="none"/>
              </v:shape>
              <v:shape style="position:absolute;left:103;top:2398;width:112;height:221" type="#_x0000_t202" filled="false" stroked="false">
                <v:textbox inset="0,0,0,0">
                  <w:txbxContent>
                    <w:p>
                      <w:pPr>
                        <w:spacing w:line="221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/>
                          <w:b/>
                          <w:color w:val="FFFFFF"/>
                          <w:sz w:val="22"/>
                        </w:rPr>
                        <w:t>7</w:t>
                      </w:r>
                      <w:r>
                        <w:rPr>
                          <w:rFonts w:ascii="Calibri"/>
                          <w:sz w:val="22"/>
                        </w:rPr>
                      </w:r>
                    </w:p>
                  </w:txbxContent>
                </v:textbox>
                <w10:wrap type="none"/>
              </v:shape>
              <v:shape style="position:absolute;left:734;top:2403;width:2640;height:240" type="#_x0000_t202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24"/>
                          <w:szCs w:val="24"/>
                        </w:rPr>
                      </w:pPr>
                      <w:r>
                        <w:rPr>
                          <w:rFonts w:ascii="Calibri"/>
                          <w:spacing w:val="-1"/>
                          <w:sz w:val="24"/>
                        </w:rPr>
                        <w:t>Automation</w:t>
                      </w:r>
                      <w:r>
                        <w:rPr>
                          <w:rFonts w:ascii="Calibri"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rFonts w:ascii="Calibri"/>
                          <w:spacing w:val="-1"/>
                          <w:sz w:val="24"/>
                        </w:rPr>
                        <w:t>of</w:t>
                      </w:r>
                      <w:r>
                        <w:rPr>
                          <w:rFonts w:ascii="Calibri"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rFonts w:ascii="Calibri"/>
                          <w:spacing w:val="-1"/>
                          <w:sz w:val="24"/>
                        </w:rPr>
                        <w:t>E-Collection</w:t>
                      </w:r>
                      <w:r>
                        <w:rPr>
                          <w:rFonts w:ascii="Calibri"/>
                          <w:sz w:val="24"/>
                        </w:rPr>
                      </w:r>
                    </w:p>
                  </w:txbxContent>
                </v:textbox>
                <w10:wrap type="none"/>
              </v:shape>
              <v:shape style="position:absolute;left:3805;top:2403;width:3589;height:533" type="#_x0000_t202" filled="false" stroked="false">
                <v:textbox inset="0,0,0,0">
                  <w:txbxContent>
                    <w:p>
                      <w:pPr>
                        <w:spacing w:line="244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24"/>
                          <w:szCs w:val="24"/>
                        </w:rPr>
                      </w:pPr>
                      <w:r>
                        <w:rPr>
                          <w:rFonts w:ascii="Calibri"/>
                          <w:spacing w:val="-1"/>
                          <w:sz w:val="24"/>
                        </w:rPr>
                        <w:t>Automation</w:t>
                      </w:r>
                      <w:r>
                        <w:rPr>
                          <w:rFonts w:ascii="Calibri"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rFonts w:ascii="Calibri"/>
                          <w:spacing w:val="-1"/>
                          <w:sz w:val="24"/>
                        </w:rPr>
                        <w:t>of</w:t>
                      </w:r>
                      <w:r>
                        <w:rPr>
                          <w:rFonts w:ascii="Calibri"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rFonts w:ascii="Calibri"/>
                          <w:spacing w:val="-1"/>
                          <w:sz w:val="24"/>
                        </w:rPr>
                        <w:t>royalty</w:t>
                      </w:r>
                      <w:r>
                        <w:rPr>
                          <w:rFonts w:ascii="Calibri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"/>
                          <w:spacing w:val="-1"/>
                          <w:sz w:val="24"/>
                        </w:rPr>
                        <w:t>payments</w:t>
                      </w:r>
                      <w:r>
                        <w:rPr>
                          <w:rFonts w:ascii="Calibri"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rFonts w:ascii="Calibri"/>
                          <w:spacing w:val="-1"/>
                          <w:sz w:val="24"/>
                        </w:rPr>
                        <w:t>and</w:t>
                      </w:r>
                    </w:p>
                    <w:p>
                      <w:pPr>
                        <w:spacing w:line="288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24"/>
                          <w:szCs w:val="24"/>
                        </w:rPr>
                      </w:pPr>
                      <w:r>
                        <w:rPr>
                          <w:rFonts w:ascii="Calibri"/>
                          <w:spacing w:val="-1"/>
                          <w:sz w:val="24"/>
                        </w:rPr>
                        <w:t>documentation</w:t>
                      </w:r>
                      <w:r>
                        <w:rPr>
                          <w:rFonts w:ascii="Calibri"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rFonts w:ascii="Calibri"/>
                          <w:sz w:val="24"/>
                        </w:rPr>
                        <w:t>across</w:t>
                      </w:r>
                      <w:r>
                        <w:rPr>
                          <w:rFonts w:ascii="Calibri"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rFonts w:ascii="Calibri"/>
                          <w:spacing w:val="-1"/>
                          <w:sz w:val="24"/>
                        </w:rPr>
                        <w:t>the</w:t>
                      </w:r>
                      <w:r>
                        <w:rPr>
                          <w:rFonts w:ascii="Calibri"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rFonts w:ascii="Calibri"/>
                          <w:spacing w:val="-1"/>
                          <w:sz w:val="24"/>
                        </w:rPr>
                        <w:t>country</w:t>
                      </w:r>
                      <w:r>
                        <w:rPr>
                          <w:rFonts w:ascii="Calibri"/>
                          <w:sz w:val="24"/>
                        </w:rPr>
                      </w:r>
                    </w:p>
                  </w:txbxContent>
                </v:textbox>
                <w10:wrap type="none"/>
              </v:shape>
              <v:shape style="position:absolute;left:7751;top:2398;width:1311;height:490" type="#_x0000_t202" filled="false" stroked="false">
                <v:textbox inset="0,0,0,0">
                  <w:txbxContent>
                    <w:p>
                      <w:pPr>
                        <w:spacing w:line="225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/>
                          <w:spacing w:val="-1"/>
                          <w:sz w:val="22"/>
                        </w:rPr>
                        <w:t>Pilot</w:t>
                      </w:r>
                      <w:r>
                        <w:rPr>
                          <w:rFonts w:ascii="Calibri"/>
                          <w:sz w:val="22"/>
                        </w:rPr>
                        <w:t> </w:t>
                      </w:r>
                      <w:r>
                        <w:rPr>
                          <w:rFonts w:ascii="Calibri"/>
                          <w:spacing w:val="-2"/>
                          <w:sz w:val="22"/>
                        </w:rPr>
                        <w:t>stage</w:t>
                      </w:r>
                      <w:r>
                        <w:rPr>
                          <w:rFonts w:ascii="Calibri"/>
                          <w:sz w:val="22"/>
                        </w:rPr>
                        <w:t> in</w:t>
                      </w:r>
                      <w:r>
                        <w:rPr>
                          <w:rFonts w:ascii="Calibri"/>
                          <w:spacing w:val="-1"/>
                          <w:sz w:val="22"/>
                        </w:rPr>
                        <w:t> </w:t>
                      </w:r>
                      <w:r>
                        <w:rPr>
                          <w:rFonts w:ascii="Calibri"/>
                          <w:sz w:val="22"/>
                        </w:rPr>
                        <w:t>8</w:t>
                      </w:r>
                    </w:p>
                    <w:p>
                      <w:pPr>
                        <w:spacing w:line="265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/>
                          <w:spacing w:val="-1"/>
                          <w:sz w:val="22"/>
                        </w:rPr>
                        <w:t>states</w:t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Calibri" w:hAnsi="Calibri" w:cs="Calibri" w:eastAsia="Calibri"/>
          <w:sz w:val="20"/>
          <w:szCs w:val="20"/>
        </w:rPr>
      </w:r>
    </w:p>
    <w:p>
      <w:pPr>
        <w:spacing w:line="240" w:lineRule="auto" w:before="3"/>
        <w:rPr>
          <w:rFonts w:ascii="Calibri" w:hAnsi="Calibri" w:cs="Calibri" w:eastAsia="Calibri"/>
          <w:sz w:val="24"/>
          <w:szCs w:val="24"/>
        </w:rPr>
      </w:pPr>
    </w:p>
    <w:p>
      <w:pPr>
        <w:pStyle w:val="Heading4"/>
        <w:spacing w:line="240" w:lineRule="auto" w:before="51"/>
        <w:ind w:left="220" w:right="0" w:firstLine="0"/>
        <w:jc w:val="both"/>
        <w:rPr>
          <w:b w:val="0"/>
          <w:bCs w:val="0"/>
        </w:rPr>
      </w:pPr>
      <w:r>
        <w:rPr>
          <w:rFonts w:ascii="Calibri"/>
          <w:b w:val="0"/>
        </w:rPr>
        <w:t>i).</w:t>
      </w:r>
      <w:r>
        <w:rPr>
          <w:rFonts w:ascii="Calibri"/>
          <w:b w:val="0"/>
          <w:spacing w:val="-6"/>
        </w:rPr>
        <w:t> </w:t>
      </w:r>
      <w:r>
        <w:rPr>
          <w:spacing w:val="-1"/>
        </w:rPr>
        <w:t>Revitalization</w:t>
      </w:r>
      <w:r>
        <w:rPr>
          <w:spacing w:val="-5"/>
        </w:rPr>
        <w:t> </w:t>
      </w:r>
      <w:r>
        <w:rPr/>
        <w:t>of</w:t>
      </w:r>
      <w:r>
        <w:rPr>
          <w:spacing w:val="-6"/>
        </w:rPr>
        <w:t> </w:t>
      </w:r>
      <w:r>
        <w:rPr>
          <w:spacing w:val="-1"/>
        </w:rPr>
        <w:t>Ajaokuta</w:t>
      </w:r>
      <w:r>
        <w:rPr>
          <w:spacing w:val="-4"/>
        </w:rPr>
        <w:t> </w:t>
      </w:r>
      <w:r>
        <w:rPr>
          <w:spacing w:val="-1"/>
        </w:rPr>
        <w:t>Iron</w:t>
      </w:r>
      <w:r>
        <w:rPr>
          <w:spacing w:val="-4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1"/>
        </w:rPr>
        <w:t>Steel</w:t>
      </w:r>
      <w:r>
        <w:rPr>
          <w:spacing w:val="-4"/>
        </w:rPr>
        <w:t> </w:t>
      </w:r>
      <w:r>
        <w:rPr>
          <w:spacing w:val="-1"/>
        </w:rPr>
        <w:t>Project</w:t>
      </w:r>
      <w:r>
        <w:rPr>
          <w:b w:val="0"/>
        </w:rPr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24"/>
          <w:szCs w:val="24"/>
        </w:rPr>
      </w:pPr>
    </w:p>
    <w:p>
      <w:pPr>
        <w:pStyle w:val="BodyText"/>
        <w:spacing w:line="276" w:lineRule="auto"/>
        <w:ind w:right="212"/>
        <w:jc w:val="both"/>
      </w:pPr>
      <w:r>
        <w:rPr>
          <w:spacing w:val="-1"/>
        </w:rPr>
        <w:t>Ajaokuta</w:t>
      </w:r>
      <w:r>
        <w:rPr>
          <w:spacing w:val="18"/>
        </w:rPr>
        <w:t> </w:t>
      </w:r>
      <w:r>
        <w:rPr>
          <w:rFonts w:ascii="Calibri" w:hAnsi="Calibri" w:cs="Calibri" w:eastAsia="Calibri"/>
          <w:spacing w:val="-1"/>
        </w:rPr>
        <w:t>Steel</w:t>
      </w:r>
      <w:r>
        <w:rPr>
          <w:rFonts w:ascii="Calibri" w:hAnsi="Calibri" w:cs="Calibri" w:eastAsia="Calibri"/>
          <w:spacing w:val="20"/>
        </w:rPr>
        <w:t> </w:t>
      </w:r>
      <w:r>
        <w:rPr>
          <w:rFonts w:ascii="Calibri" w:hAnsi="Calibri" w:cs="Calibri" w:eastAsia="Calibri"/>
          <w:spacing w:val="-1"/>
        </w:rPr>
        <w:t>Company</w:t>
      </w:r>
      <w:r>
        <w:rPr>
          <w:rFonts w:ascii="Calibri" w:hAnsi="Calibri" w:cs="Calibri" w:eastAsia="Calibri"/>
          <w:spacing w:val="20"/>
        </w:rPr>
        <w:t> </w:t>
      </w:r>
      <w:r>
        <w:rPr>
          <w:rFonts w:ascii="Calibri" w:hAnsi="Calibri" w:cs="Calibri" w:eastAsia="Calibri"/>
        </w:rPr>
        <w:t>Limited</w:t>
      </w:r>
      <w:r>
        <w:rPr>
          <w:rFonts w:ascii="Calibri" w:hAnsi="Calibri" w:cs="Calibri" w:eastAsia="Calibri"/>
          <w:spacing w:val="19"/>
        </w:rPr>
        <w:t> </w:t>
      </w:r>
      <w:r>
        <w:rPr>
          <w:rFonts w:ascii="Calibri" w:hAnsi="Calibri" w:cs="Calibri" w:eastAsia="Calibri"/>
          <w:spacing w:val="-1"/>
        </w:rPr>
        <w:t>(ASCL)</w:t>
      </w:r>
      <w:r>
        <w:rPr>
          <w:rFonts w:ascii="Calibri" w:hAnsi="Calibri" w:cs="Calibri" w:eastAsia="Calibri"/>
          <w:spacing w:val="20"/>
        </w:rPr>
        <w:t> </w:t>
      </w:r>
      <w:r>
        <w:rPr>
          <w:rFonts w:ascii="Calibri" w:hAnsi="Calibri" w:cs="Calibri" w:eastAsia="Calibri"/>
        </w:rPr>
        <w:t>is</w:t>
      </w:r>
      <w:r>
        <w:rPr>
          <w:rFonts w:ascii="Calibri" w:hAnsi="Calibri" w:cs="Calibri" w:eastAsia="Calibri"/>
          <w:spacing w:val="20"/>
        </w:rPr>
        <w:t> </w:t>
      </w:r>
      <w:r>
        <w:rPr>
          <w:rFonts w:ascii="Calibri" w:hAnsi="Calibri" w:cs="Calibri" w:eastAsia="Calibri"/>
          <w:spacing w:val="-1"/>
        </w:rPr>
        <w:t>Nigeria’s</w:t>
      </w:r>
      <w:r>
        <w:rPr>
          <w:rFonts w:ascii="Calibri" w:hAnsi="Calibri" w:cs="Calibri" w:eastAsia="Calibri"/>
          <w:spacing w:val="19"/>
        </w:rPr>
        <w:t> </w:t>
      </w:r>
      <w:r>
        <w:rPr>
          <w:rFonts w:ascii="Calibri" w:hAnsi="Calibri" w:cs="Calibri" w:eastAsia="Calibri"/>
          <w:spacing w:val="-1"/>
        </w:rPr>
        <w:t>leading</w:t>
      </w:r>
      <w:r>
        <w:rPr>
          <w:rFonts w:ascii="Calibri" w:hAnsi="Calibri" w:cs="Calibri" w:eastAsia="Calibri"/>
          <w:spacing w:val="20"/>
        </w:rPr>
        <w:t> </w:t>
      </w:r>
      <w:r>
        <w:rPr>
          <w:rFonts w:ascii="Calibri" w:hAnsi="Calibri" w:cs="Calibri" w:eastAsia="Calibri"/>
          <w:spacing w:val="-1"/>
        </w:rPr>
        <w:t>steel</w:t>
      </w:r>
      <w:r>
        <w:rPr>
          <w:rFonts w:ascii="Calibri" w:hAnsi="Calibri" w:cs="Calibri" w:eastAsia="Calibri"/>
          <w:spacing w:val="18"/>
        </w:rPr>
        <w:t> </w:t>
      </w:r>
      <w:r>
        <w:rPr>
          <w:rFonts w:ascii="Calibri" w:hAnsi="Calibri" w:cs="Calibri" w:eastAsia="Calibri"/>
          <w:spacing w:val="-1"/>
        </w:rPr>
        <w:t>company.</w:t>
      </w:r>
      <w:r>
        <w:rPr>
          <w:rFonts w:ascii="Calibri" w:hAnsi="Calibri" w:cs="Calibri" w:eastAsia="Calibri"/>
          <w:spacing w:val="18"/>
        </w:rPr>
        <w:t> </w:t>
      </w:r>
      <w:r>
        <w:rPr>
          <w:rFonts w:ascii="Calibri" w:hAnsi="Calibri" w:cs="Calibri" w:eastAsia="Calibri"/>
          <w:spacing w:val="-1"/>
        </w:rPr>
        <w:t>Guided</w:t>
      </w:r>
      <w:r>
        <w:rPr>
          <w:rFonts w:ascii="Calibri" w:hAnsi="Calibri" w:cs="Calibri" w:eastAsia="Calibri"/>
          <w:spacing w:val="20"/>
        </w:rPr>
        <w:t> </w:t>
      </w:r>
      <w:r>
        <w:rPr>
          <w:rFonts w:ascii="Calibri" w:hAnsi="Calibri" w:cs="Calibri" w:eastAsia="Calibri"/>
        </w:rPr>
        <w:t>by</w:t>
      </w:r>
      <w:r>
        <w:rPr>
          <w:rFonts w:ascii="Calibri" w:hAnsi="Calibri" w:cs="Calibri" w:eastAsia="Calibri"/>
          <w:spacing w:val="20"/>
        </w:rPr>
        <w:t> </w:t>
      </w:r>
      <w:r>
        <w:rPr>
          <w:rFonts w:ascii="Calibri" w:hAnsi="Calibri" w:cs="Calibri" w:eastAsia="Calibri"/>
        </w:rPr>
        <w:t>a</w:t>
      </w:r>
      <w:r>
        <w:rPr>
          <w:rFonts w:ascii="Calibri" w:hAnsi="Calibri" w:cs="Calibri" w:eastAsia="Calibri"/>
          <w:spacing w:val="81"/>
        </w:rPr>
        <w:t> </w:t>
      </w:r>
      <w:r>
        <w:rPr>
          <w:spacing w:val="-1"/>
        </w:rPr>
        <w:t>philosophy</w:t>
      </w:r>
      <w:r>
        <w:rPr>
          <w:spacing w:val="2"/>
        </w:rPr>
        <w:t> </w:t>
      </w:r>
      <w:r>
        <w:rPr/>
        <w:t>to</w:t>
      </w:r>
      <w:r>
        <w:rPr>
          <w:spacing w:val="7"/>
        </w:rPr>
        <w:t> </w:t>
      </w:r>
      <w:r>
        <w:rPr>
          <w:spacing w:val="-1"/>
        </w:rPr>
        <w:t>produce</w:t>
      </w:r>
      <w:r>
        <w:rPr>
          <w:spacing w:val="7"/>
        </w:rPr>
        <w:t> </w:t>
      </w:r>
      <w:r>
        <w:rPr>
          <w:spacing w:val="-1"/>
        </w:rPr>
        <w:t>safe,</w:t>
      </w:r>
      <w:r>
        <w:rPr>
          <w:spacing w:val="7"/>
        </w:rPr>
        <w:t> </w:t>
      </w:r>
      <w:r>
        <w:rPr>
          <w:spacing w:val="-1"/>
        </w:rPr>
        <w:t>sustainable</w:t>
      </w:r>
      <w:r>
        <w:rPr>
          <w:spacing w:val="7"/>
        </w:rPr>
        <w:t> </w:t>
      </w:r>
      <w:r>
        <w:rPr>
          <w:spacing w:val="-1"/>
        </w:rPr>
        <w:t>steel,</w:t>
      </w:r>
      <w:r>
        <w:rPr>
          <w:spacing w:val="5"/>
        </w:rPr>
        <w:t> </w:t>
      </w:r>
      <w:r>
        <w:rPr/>
        <w:t>it</w:t>
      </w:r>
      <w:r>
        <w:rPr>
          <w:spacing w:val="5"/>
        </w:rPr>
        <w:t> </w:t>
      </w:r>
      <w:r>
        <w:rPr>
          <w:spacing w:val="-2"/>
        </w:rPr>
        <w:t>is</w:t>
      </w:r>
      <w:r>
        <w:rPr>
          <w:spacing w:val="6"/>
        </w:rPr>
        <w:t> </w:t>
      </w:r>
      <w:r>
        <w:rPr/>
        <w:t>the</w:t>
      </w:r>
      <w:r>
        <w:rPr>
          <w:spacing w:val="7"/>
        </w:rPr>
        <w:t> </w:t>
      </w:r>
      <w:r>
        <w:rPr>
          <w:spacing w:val="-1"/>
        </w:rPr>
        <w:t>leading</w:t>
      </w:r>
      <w:r>
        <w:rPr>
          <w:spacing w:val="6"/>
        </w:rPr>
        <w:t> </w:t>
      </w:r>
      <w:r>
        <w:rPr>
          <w:spacing w:val="-1"/>
        </w:rPr>
        <w:t>supplier</w:t>
      </w:r>
      <w:r>
        <w:rPr>
          <w:spacing w:val="6"/>
        </w:rPr>
        <w:t> </w:t>
      </w:r>
      <w:r>
        <w:rPr>
          <w:spacing w:val="-1"/>
        </w:rPr>
        <w:t>of</w:t>
      </w:r>
      <w:r>
        <w:rPr>
          <w:spacing w:val="5"/>
        </w:rPr>
        <w:t> </w:t>
      </w:r>
      <w:r>
        <w:rPr>
          <w:spacing w:val="-1"/>
        </w:rPr>
        <w:t>quality</w:t>
      </w:r>
      <w:r>
        <w:rPr>
          <w:spacing w:val="6"/>
        </w:rPr>
        <w:t> </w:t>
      </w:r>
      <w:r>
        <w:rPr>
          <w:spacing w:val="-1"/>
        </w:rPr>
        <w:t>steel</w:t>
      </w:r>
      <w:r>
        <w:rPr>
          <w:spacing w:val="4"/>
        </w:rPr>
        <w:t> </w:t>
      </w:r>
      <w:r>
        <w:rPr>
          <w:spacing w:val="-1"/>
        </w:rPr>
        <w:t>products</w:t>
      </w:r>
      <w:r>
        <w:rPr>
          <w:spacing w:val="83"/>
        </w:rPr>
        <w:t> </w:t>
      </w:r>
      <w:r>
        <w:rPr/>
        <w:t>in</w:t>
      </w:r>
      <w:r>
        <w:rPr>
          <w:spacing w:val="1"/>
        </w:rPr>
        <w:t> </w:t>
      </w:r>
      <w:r>
        <w:rPr/>
        <w:t>all</w:t>
      </w:r>
      <w:r>
        <w:rPr>
          <w:spacing w:val="53"/>
        </w:rPr>
        <w:t> </w:t>
      </w:r>
      <w:r>
        <w:rPr>
          <w:spacing w:val="-1"/>
        </w:rPr>
        <w:t>the</w:t>
      </w:r>
      <w:r>
        <w:rPr>
          <w:spacing w:val="2"/>
        </w:rPr>
        <w:t> </w:t>
      </w:r>
      <w:r>
        <w:rPr>
          <w:spacing w:val="-1"/>
        </w:rPr>
        <w:t>major</w:t>
      </w:r>
      <w:r>
        <w:rPr>
          <w:spacing w:val="53"/>
        </w:rPr>
        <w:t> </w:t>
      </w:r>
      <w:r>
        <w:rPr>
          <w:spacing w:val="-1"/>
        </w:rPr>
        <w:t>economic</w:t>
      </w:r>
      <w:r>
        <w:rPr>
          <w:spacing w:val="1"/>
        </w:rPr>
        <w:t> </w:t>
      </w:r>
      <w:r>
        <w:rPr>
          <w:spacing w:val="-1"/>
        </w:rPr>
        <w:t>sectors</w:t>
      </w:r>
      <w:r>
        <w:rPr/>
        <w:t> </w:t>
      </w:r>
      <w:r>
        <w:rPr>
          <w:spacing w:val="-1"/>
        </w:rPr>
        <w:t>including</w:t>
      </w:r>
      <w:r>
        <w:rPr/>
        <w:t> </w:t>
      </w:r>
      <w:r>
        <w:rPr>
          <w:spacing w:val="-1"/>
        </w:rPr>
        <w:t>construction,</w:t>
      </w:r>
      <w:r>
        <w:rPr>
          <w:spacing w:val="53"/>
        </w:rPr>
        <w:t> </w:t>
      </w:r>
      <w:r>
        <w:rPr>
          <w:spacing w:val="-1"/>
        </w:rPr>
        <w:t>packaging</w:t>
      </w:r>
      <w:r>
        <w:rPr>
          <w:spacing w:val="52"/>
        </w:rPr>
        <w:t> </w:t>
      </w:r>
      <w:r>
        <w:rPr/>
        <w:t>and  wire</w:t>
      </w:r>
      <w:r>
        <w:rPr>
          <w:spacing w:val="53"/>
        </w:rPr>
        <w:t> </w:t>
      </w:r>
      <w:r>
        <w:rPr/>
        <w:t>drawing/nail</w:t>
      </w:r>
      <w:r>
        <w:rPr>
          <w:spacing w:val="67"/>
        </w:rPr>
        <w:t> </w:t>
      </w:r>
      <w:r>
        <w:rPr>
          <w:spacing w:val="-1"/>
        </w:rPr>
        <w:t>making</w:t>
      </w:r>
      <w:r>
        <w:rPr>
          <w:spacing w:val="19"/>
        </w:rPr>
        <w:t> </w:t>
      </w:r>
      <w:r>
        <w:rPr>
          <w:spacing w:val="-1"/>
        </w:rPr>
        <w:t>industry.</w:t>
      </w:r>
      <w:r>
        <w:rPr>
          <w:spacing w:val="18"/>
        </w:rPr>
        <w:t> </w:t>
      </w:r>
      <w:r>
        <w:rPr/>
        <w:t>ASCL</w:t>
      </w:r>
      <w:r>
        <w:rPr>
          <w:spacing w:val="17"/>
        </w:rPr>
        <w:t> </w:t>
      </w:r>
      <w:r>
        <w:rPr>
          <w:spacing w:val="-1"/>
        </w:rPr>
        <w:t>once</w:t>
      </w:r>
      <w:r>
        <w:rPr>
          <w:spacing w:val="20"/>
        </w:rPr>
        <w:t> </w:t>
      </w:r>
      <w:r>
        <w:rPr>
          <w:spacing w:val="-1"/>
        </w:rPr>
        <w:t>operated</w:t>
      </w:r>
      <w:r>
        <w:rPr>
          <w:spacing w:val="20"/>
        </w:rPr>
        <w:t> </w:t>
      </w:r>
      <w:r>
        <w:rPr>
          <w:spacing w:val="-2"/>
        </w:rPr>
        <w:t>in</w:t>
      </w:r>
      <w:r>
        <w:rPr>
          <w:spacing w:val="18"/>
        </w:rPr>
        <w:t> </w:t>
      </w:r>
      <w:r>
        <w:rPr/>
        <w:t>all</w:t>
      </w:r>
      <w:r>
        <w:rPr>
          <w:spacing w:val="18"/>
        </w:rPr>
        <w:t> </w:t>
      </w:r>
      <w:r>
        <w:rPr>
          <w:spacing w:val="-1"/>
        </w:rPr>
        <w:t>the</w:t>
      </w:r>
      <w:r>
        <w:rPr>
          <w:spacing w:val="18"/>
        </w:rPr>
        <w:t> </w:t>
      </w:r>
      <w:r>
        <w:rPr>
          <w:spacing w:val="-1"/>
        </w:rPr>
        <w:t>major</w:t>
      </w:r>
      <w:r>
        <w:rPr>
          <w:spacing w:val="17"/>
        </w:rPr>
        <w:t> </w:t>
      </w:r>
      <w:r>
        <w:rPr>
          <w:spacing w:val="-1"/>
        </w:rPr>
        <w:t>markets</w:t>
      </w:r>
      <w:r>
        <w:rPr>
          <w:spacing w:val="17"/>
        </w:rPr>
        <w:t> </w:t>
      </w:r>
      <w:r>
        <w:rPr/>
        <w:t>in</w:t>
      </w:r>
      <w:r>
        <w:rPr>
          <w:spacing w:val="18"/>
        </w:rPr>
        <w:t> </w:t>
      </w:r>
      <w:r>
        <w:rPr>
          <w:spacing w:val="-1"/>
        </w:rPr>
        <w:t>Nigeria</w:t>
      </w:r>
      <w:r>
        <w:rPr>
          <w:spacing w:val="20"/>
        </w:rPr>
        <w:t> </w:t>
      </w:r>
      <w:r>
        <w:rPr>
          <w:spacing w:val="-1"/>
        </w:rPr>
        <w:t>and</w:t>
      </w:r>
      <w:r>
        <w:rPr>
          <w:spacing w:val="18"/>
        </w:rPr>
        <w:t> </w:t>
      </w:r>
      <w:r>
        <w:rPr>
          <w:spacing w:val="-1"/>
        </w:rPr>
        <w:t>employed</w:t>
      </w:r>
      <w:r>
        <w:rPr>
          <w:spacing w:val="19"/>
        </w:rPr>
        <w:t> </w:t>
      </w:r>
      <w:r>
        <w:rPr>
          <w:spacing w:val="-1"/>
        </w:rPr>
        <w:t>about</w:t>
      </w:r>
      <w:r>
        <w:rPr>
          <w:spacing w:val="56"/>
        </w:rPr>
        <w:t> </w:t>
      </w:r>
      <w:r>
        <w:rPr/>
        <w:t>3000</w:t>
      </w:r>
      <w:r>
        <w:rPr>
          <w:spacing w:val="25"/>
        </w:rPr>
        <w:t> </w:t>
      </w:r>
      <w:r>
        <w:rPr>
          <w:spacing w:val="-1"/>
        </w:rPr>
        <w:t>people.</w:t>
      </w:r>
      <w:r>
        <w:rPr>
          <w:spacing w:val="26"/>
        </w:rPr>
        <w:t> </w:t>
      </w:r>
      <w:r>
        <w:rPr>
          <w:spacing w:val="-1"/>
        </w:rPr>
        <w:t>The</w:t>
      </w:r>
      <w:r>
        <w:rPr>
          <w:spacing w:val="25"/>
        </w:rPr>
        <w:t> </w:t>
      </w:r>
      <w:r>
        <w:rPr>
          <w:spacing w:val="-1"/>
        </w:rPr>
        <w:t>plant</w:t>
      </w:r>
      <w:r>
        <w:rPr>
          <w:spacing w:val="25"/>
        </w:rPr>
        <w:t> </w:t>
      </w:r>
      <w:r>
        <w:rPr/>
        <w:t>has</w:t>
      </w:r>
      <w:r>
        <w:rPr>
          <w:spacing w:val="27"/>
        </w:rPr>
        <w:t> </w:t>
      </w:r>
      <w:r>
        <w:rPr/>
        <w:t>a</w:t>
      </w:r>
      <w:r>
        <w:rPr>
          <w:spacing w:val="27"/>
        </w:rPr>
        <w:t> </w:t>
      </w:r>
      <w:r>
        <w:rPr>
          <w:spacing w:val="-1"/>
        </w:rPr>
        <w:t>68km</w:t>
      </w:r>
      <w:r>
        <w:rPr>
          <w:spacing w:val="31"/>
        </w:rPr>
        <w:t> </w:t>
      </w:r>
      <w:r>
        <w:rPr/>
        <w:t>road</w:t>
      </w:r>
      <w:r>
        <w:rPr>
          <w:spacing w:val="26"/>
        </w:rPr>
        <w:t> </w:t>
      </w:r>
      <w:r>
        <w:rPr>
          <w:spacing w:val="-1"/>
        </w:rPr>
        <w:t>network</w:t>
      </w:r>
      <w:r>
        <w:rPr>
          <w:spacing w:val="27"/>
        </w:rPr>
        <w:t> </w:t>
      </w:r>
      <w:r>
        <w:rPr/>
        <w:t>and</w:t>
      </w:r>
      <w:r>
        <w:rPr>
          <w:spacing w:val="28"/>
        </w:rPr>
        <w:t> </w:t>
      </w:r>
      <w:r>
        <w:rPr/>
        <w:t>is</w:t>
      </w:r>
      <w:r>
        <w:rPr>
          <w:spacing w:val="26"/>
        </w:rPr>
        <w:t> </w:t>
      </w:r>
      <w:r>
        <w:rPr>
          <w:spacing w:val="-1"/>
        </w:rPr>
        <w:t>meant</w:t>
      </w:r>
      <w:r>
        <w:rPr>
          <w:spacing w:val="28"/>
        </w:rPr>
        <w:t> </w:t>
      </w:r>
      <w:r>
        <w:rPr>
          <w:spacing w:val="-1"/>
        </w:rPr>
        <w:t>to</w:t>
      </w:r>
      <w:r>
        <w:rPr>
          <w:spacing w:val="27"/>
        </w:rPr>
        <w:t> </w:t>
      </w:r>
      <w:r>
        <w:rPr>
          <w:spacing w:val="-1"/>
        </w:rPr>
        <w:t>accommodate</w:t>
      </w:r>
      <w:r>
        <w:rPr>
          <w:spacing w:val="27"/>
        </w:rPr>
        <w:t> </w:t>
      </w:r>
      <w:r>
        <w:rPr>
          <w:spacing w:val="-1"/>
        </w:rPr>
        <w:t>24</w:t>
      </w:r>
      <w:r>
        <w:rPr>
          <w:spacing w:val="28"/>
        </w:rPr>
        <w:t> </w:t>
      </w:r>
      <w:r>
        <w:rPr>
          <w:spacing w:val="-1"/>
        </w:rPr>
        <w:t>housing</w:t>
      </w:r>
      <w:r>
        <w:rPr>
          <w:spacing w:val="43"/>
          <w:w w:val="99"/>
        </w:rPr>
        <w:t> </w:t>
      </w:r>
      <w:r>
        <w:rPr/>
        <w:t>estates,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1"/>
        </w:rPr>
        <w:t>seaport</w:t>
      </w:r>
      <w:r>
        <w:rPr>
          <w:spacing w:val="1"/>
        </w:rPr>
        <w:t> </w:t>
      </w:r>
      <w:r>
        <w:rPr>
          <w:spacing w:val="-1"/>
        </w:rPr>
        <w:t>and</w:t>
      </w:r>
      <w:r>
        <w:rPr>
          <w:spacing w:val="-2"/>
        </w:rPr>
        <w:t> </w:t>
      </w:r>
      <w:r>
        <w:rPr/>
        <w:t>a</w:t>
      </w:r>
      <w:r>
        <w:rPr>
          <w:spacing w:val="-4"/>
        </w:rPr>
        <w:t> </w:t>
      </w:r>
      <w:r>
        <w:rPr>
          <w:spacing w:val="-1"/>
        </w:rPr>
        <w:t>110mw</w:t>
      </w:r>
      <w:r>
        <w:rPr>
          <w:spacing w:val="-2"/>
        </w:rPr>
        <w:t> </w:t>
      </w:r>
      <w:r>
        <w:rPr>
          <w:spacing w:val="-1"/>
        </w:rPr>
        <w:t>power</w:t>
      </w:r>
      <w:r>
        <w:rPr>
          <w:spacing w:val="-2"/>
        </w:rPr>
        <w:t> </w:t>
      </w:r>
      <w:r>
        <w:rPr>
          <w:spacing w:val="-1"/>
        </w:rPr>
        <w:t>generation</w:t>
      </w:r>
      <w:r>
        <w:rPr>
          <w:spacing w:val="-2"/>
        </w:rPr>
        <w:t> </w:t>
      </w:r>
      <w:r>
        <w:rPr>
          <w:spacing w:val="-1"/>
        </w:rPr>
        <w:t>plant. </w:t>
      </w:r>
      <w:r>
        <w:rPr>
          <w:spacing w:val="-2"/>
        </w:rPr>
        <w:t>It</w:t>
      </w:r>
      <w:r>
        <w:rPr>
          <w:spacing w:val="-1"/>
        </w:rPr>
        <w:t> </w:t>
      </w:r>
      <w:r>
        <w:rPr/>
        <w:t>was</w:t>
      </w:r>
      <w:r>
        <w:rPr>
          <w:spacing w:val="-3"/>
        </w:rPr>
        <w:t> </w:t>
      </w:r>
      <w:r>
        <w:rPr/>
        <w:t>designed</w:t>
      </w:r>
      <w:r>
        <w:rPr>
          <w:spacing w:val="-4"/>
        </w:rPr>
        <w:t> </w:t>
      </w:r>
      <w:r>
        <w:rPr>
          <w:spacing w:val="-1"/>
        </w:rPr>
        <w:t>to</w:t>
      </w:r>
      <w:r>
        <w:rPr/>
        <w:t> </w:t>
      </w:r>
      <w:r>
        <w:rPr>
          <w:spacing w:val="-1"/>
        </w:rPr>
        <w:t>produce </w:t>
      </w:r>
      <w:r>
        <w:rPr/>
        <w:t>as </w:t>
      </w:r>
      <w:r>
        <w:rPr>
          <w:spacing w:val="-1"/>
        </w:rPr>
        <w:t>much</w:t>
      </w:r>
      <w:r>
        <w:rPr>
          <w:spacing w:val="-2"/>
        </w:rPr>
        <w:t> </w:t>
      </w:r>
      <w:r>
        <w:rPr/>
        <w:t>as</w:t>
      </w:r>
      <w:r>
        <w:rPr>
          <w:spacing w:val="57"/>
        </w:rPr>
        <w:t> </w:t>
      </w:r>
      <w:r>
        <w:rPr/>
        <w:t>5</w:t>
      </w:r>
      <w:r>
        <w:rPr>
          <w:spacing w:val="-1"/>
        </w:rPr>
        <w:t> million metric</w:t>
      </w:r>
      <w:r>
        <w:rPr>
          <w:spacing w:val="-5"/>
        </w:rPr>
        <w:t> </w:t>
      </w:r>
      <w:r>
        <w:rPr/>
        <w:t>tons</w:t>
      </w:r>
      <w:r>
        <w:rPr>
          <w:spacing w:val="-4"/>
        </w:rPr>
        <w:t> </w:t>
      </w:r>
      <w:r>
        <w:rPr>
          <w:spacing w:val="-1"/>
        </w:rPr>
        <w:t>of</w:t>
      </w:r>
      <w:r>
        <w:rPr>
          <w:spacing w:val="-2"/>
        </w:rPr>
        <w:t> </w:t>
      </w:r>
      <w:r>
        <w:rPr>
          <w:spacing w:val="-1"/>
        </w:rPr>
        <w:t>steel</w:t>
      </w:r>
      <w:r>
        <w:rPr>
          <w:spacing w:val="-4"/>
        </w:rPr>
        <w:t> </w:t>
      </w:r>
      <w:r>
        <w:rPr/>
        <w:t>per</w:t>
      </w:r>
      <w:r>
        <w:rPr>
          <w:spacing w:val="-3"/>
        </w:rPr>
        <w:t> </w:t>
      </w:r>
      <w:r>
        <w:rPr>
          <w:spacing w:val="-1"/>
        </w:rPr>
        <w:t>annum.</w:t>
      </w:r>
    </w:p>
    <w:p>
      <w:pPr>
        <w:spacing w:line="240" w:lineRule="auto" w:before="8"/>
        <w:rPr>
          <w:rFonts w:ascii="Calibri" w:hAnsi="Calibri" w:cs="Calibri" w:eastAsia="Calibri"/>
          <w:sz w:val="27"/>
          <w:szCs w:val="27"/>
        </w:rPr>
      </w:pPr>
    </w:p>
    <w:p>
      <w:pPr>
        <w:pStyle w:val="BodyText"/>
        <w:spacing w:line="276" w:lineRule="auto"/>
        <w:ind w:right="215"/>
        <w:jc w:val="both"/>
      </w:pPr>
      <w:r>
        <w:rPr/>
        <w:t>ASCL was</w:t>
      </w:r>
      <w:r>
        <w:rPr>
          <w:spacing w:val="-2"/>
        </w:rPr>
        <w:t> </w:t>
      </w:r>
      <w:r>
        <w:rPr>
          <w:spacing w:val="-1"/>
        </w:rPr>
        <w:t>designed </w:t>
      </w:r>
      <w:r>
        <w:rPr/>
        <w:t>to</w:t>
      </w:r>
      <w:r>
        <w:rPr>
          <w:spacing w:val="-4"/>
        </w:rPr>
        <w:t> </w:t>
      </w:r>
      <w:r>
        <w:rPr/>
        <w:t>be</w:t>
      </w:r>
      <w:r>
        <w:rPr>
          <w:spacing w:val="-1"/>
        </w:rPr>
        <w:t> fed</w:t>
      </w:r>
      <w:r>
        <w:rPr/>
        <w:t> by</w:t>
      </w:r>
      <w:r>
        <w:rPr>
          <w:spacing w:val="-2"/>
        </w:rPr>
        <w:t> </w:t>
      </w:r>
      <w:r>
        <w:rPr>
          <w:spacing w:val="-1"/>
        </w:rPr>
        <w:t>Itakpe</w:t>
      </w:r>
      <w:r>
        <w:rPr>
          <w:spacing w:val="1"/>
        </w:rPr>
        <w:t> </w:t>
      </w:r>
      <w:r>
        <w:rPr>
          <w:spacing w:val="-1"/>
        </w:rPr>
        <w:t>iron ore</w:t>
      </w:r>
      <w:r>
        <w:rPr/>
        <w:t> </w:t>
      </w:r>
      <w:r>
        <w:rPr>
          <w:spacing w:val="-1"/>
        </w:rPr>
        <w:t>having</w:t>
      </w:r>
      <w:r>
        <w:rPr/>
        <w:t> </w:t>
      </w:r>
      <w:r>
        <w:rPr>
          <w:spacing w:val="-2"/>
        </w:rPr>
        <w:t>an</w:t>
      </w:r>
      <w:r>
        <w:rPr>
          <w:spacing w:val="-1"/>
        </w:rPr>
        <w:t> </w:t>
      </w:r>
      <w:r>
        <w:rPr/>
        <w:t>average</w:t>
      </w:r>
      <w:r>
        <w:rPr>
          <w:spacing w:val="-1"/>
        </w:rPr>
        <w:t> Fe content of </w:t>
      </w:r>
      <w:r>
        <w:rPr/>
        <w:t>34%.</w:t>
      </w:r>
      <w:r>
        <w:rPr>
          <w:spacing w:val="6"/>
        </w:rPr>
        <w:t> </w:t>
      </w:r>
      <w:r>
        <w:rPr/>
        <w:t>As</w:t>
      </w:r>
      <w:r>
        <w:rPr>
          <w:spacing w:val="1"/>
        </w:rPr>
        <w:t> </w:t>
      </w:r>
      <w:r>
        <w:rPr/>
        <w:t>a</w:t>
      </w:r>
      <w:r>
        <w:rPr>
          <w:spacing w:val="-2"/>
        </w:rPr>
        <w:t> </w:t>
      </w:r>
      <w:r>
        <w:rPr>
          <w:spacing w:val="-1"/>
        </w:rPr>
        <w:t>result</w:t>
      </w:r>
      <w:r>
        <w:rPr>
          <w:spacing w:val="41"/>
          <w:w w:val="99"/>
        </w:rPr>
        <w:t> </w:t>
      </w:r>
      <w:r>
        <w:rPr>
          <w:spacing w:val="-1"/>
        </w:rPr>
        <w:t>of</w:t>
      </w:r>
      <w:r>
        <w:rPr/>
        <w:t> </w:t>
      </w:r>
      <w:r>
        <w:rPr>
          <w:spacing w:val="-1"/>
        </w:rPr>
        <w:t>the</w:t>
      </w:r>
      <w:r>
        <w:rPr>
          <w:spacing w:val="2"/>
        </w:rPr>
        <w:t> </w:t>
      </w:r>
      <w:r>
        <w:rPr>
          <w:spacing w:val="-2"/>
        </w:rPr>
        <w:t>low</w:t>
      </w:r>
      <w:r>
        <w:rPr>
          <w:spacing w:val="1"/>
        </w:rPr>
        <w:t> </w:t>
      </w:r>
      <w:r>
        <w:rPr>
          <w:spacing w:val="-1"/>
        </w:rPr>
        <w:t>grade</w:t>
      </w:r>
      <w:r>
        <w:rPr/>
        <w:t>  iron</w:t>
      </w:r>
      <w:r>
        <w:rPr>
          <w:spacing w:val="52"/>
        </w:rPr>
        <w:t> </w:t>
      </w:r>
      <w:r>
        <w:rPr>
          <w:spacing w:val="-1"/>
        </w:rPr>
        <w:t>content</w:t>
      </w:r>
      <w:r>
        <w:rPr/>
        <w:t>  </w:t>
      </w:r>
      <w:r>
        <w:rPr>
          <w:spacing w:val="-1"/>
        </w:rPr>
        <w:t>of</w:t>
      </w:r>
      <w:r>
        <w:rPr>
          <w:spacing w:val="2"/>
        </w:rPr>
        <w:t> </w:t>
      </w:r>
      <w:r>
        <w:rPr>
          <w:spacing w:val="-1"/>
        </w:rPr>
        <w:t>Itakpe</w:t>
      </w:r>
      <w:r>
        <w:rPr/>
        <w:t>  </w:t>
      </w:r>
      <w:r>
        <w:rPr>
          <w:spacing w:val="-1"/>
        </w:rPr>
        <w:t>iron</w:t>
      </w:r>
      <w:r>
        <w:rPr/>
        <w:t>  </w:t>
      </w:r>
      <w:r>
        <w:rPr>
          <w:spacing w:val="-1"/>
        </w:rPr>
        <w:t>ore,</w:t>
      </w:r>
      <w:r>
        <w:rPr>
          <w:spacing w:val="6"/>
        </w:rPr>
        <w:t> </w:t>
      </w:r>
      <w:r>
        <w:rPr>
          <w:spacing w:val="-1"/>
        </w:rPr>
        <w:t>the</w:t>
      </w:r>
      <w:r>
        <w:rPr/>
        <w:t>  </w:t>
      </w:r>
      <w:r>
        <w:rPr>
          <w:spacing w:val="-1"/>
        </w:rPr>
        <w:t>National</w:t>
      </w:r>
      <w:r>
        <w:rPr>
          <w:spacing w:val="54"/>
        </w:rPr>
        <w:t> </w:t>
      </w:r>
      <w:r>
        <w:rPr>
          <w:spacing w:val="-1"/>
        </w:rPr>
        <w:t>Iron</w:t>
      </w:r>
      <w:r>
        <w:rPr>
          <w:spacing w:val="54"/>
        </w:rPr>
        <w:t> </w:t>
      </w:r>
      <w:r>
        <w:rPr>
          <w:spacing w:val="-1"/>
        </w:rPr>
        <w:t>Ore</w:t>
      </w:r>
      <w:r>
        <w:rPr>
          <w:spacing w:val="2"/>
        </w:rPr>
        <w:t> </w:t>
      </w:r>
      <w:r>
        <w:rPr>
          <w:spacing w:val="-1"/>
        </w:rPr>
        <w:t>Mining</w:t>
      </w:r>
      <w:r>
        <w:rPr>
          <w:spacing w:val="53"/>
        </w:rPr>
        <w:t> </w:t>
      </w:r>
      <w:r>
        <w:rPr>
          <w:spacing w:val="-1"/>
        </w:rPr>
        <w:t>Company</w:t>
      </w:r>
      <w:r>
        <w:rPr>
          <w:spacing w:val="63"/>
          <w:w w:val="99"/>
        </w:rPr>
        <w:t> </w:t>
      </w:r>
      <w:r>
        <w:rPr>
          <w:spacing w:val="-1"/>
        </w:rPr>
        <w:t>(NIOMCO)</w:t>
      </w:r>
      <w:r>
        <w:rPr>
          <w:spacing w:val="29"/>
        </w:rPr>
        <w:t> </w:t>
      </w:r>
      <w:r>
        <w:rPr/>
        <w:t>was</w:t>
      </w:r>
      <w:r>
        <w:rPr>
          <w:spacing w:val="32"/>
        </w:rPr>
        <w:t> </w:t>
      </w:r>
      <w:r>
        <w:rPr/>
        <w:t>built</w:t>
      </w:r>
      <w:r>
        <w:rPr>
          <w:spacing w:val="30"/>
        </w:rPr>
        <w:t> </w:t>
      </w:r>
      <w:r>
        <w:rPr>
          <w:spacing w:val="-1"/>
        </w:rPr>
        <w:t>and</w:t>
      </w:r>
      <w:r>
        <w:rPr>
          <w:spacing w:val="32"/>
        </w:rPr>
        <w:t> </w:t>
      </w:r>
      <w:r>
        <w:rPr>
          <w:spacing w:val="-1"/>
        </w:rPr>
        <w:t>designed</w:t>
      </w:r>
      <w:r>
        <w:rPr>
          <w:spacing w:val="31"/>
        </w:rPr>
        <w:t> </w:t>
      </w:r>
      <w:r>
        <w:rPr/>
        <w:t>to</w:t>
      </w:r>
      <w:r>
        <w:rPr>
          <w:spacing w:val="32"/>
        </w:rPr>
        <w:t> </w:t>
      </w:r>
      <w:r>
        <w:rPr>
          <w:spacing w:val="-1"/>
        </w:rPr>
        <w:t>process</w:t>
      </w:r>
      <w:r>
        <w:rPr>
          <w:spacing w:val="31"/>
        </w:rPr>
        <w:t> </w:t>
      </w:r>
      <w:r>
        <w:rPr>
          <w:spacing w:val="-1"/>
        </w:rPr>
        <w:t>iron</w:t>
      </w:r>
      <w:r>
        <w:rPr>
          <w:spacing w:val="33"/>
        </w:rPr>
        <w:t> </w:t>
      </w:r>
      <w:r>
        <w:rPr>
          <w:spacing w:val="-1"/>
        </w:rPr>
        <w:t>ore</w:t>
      </w:r>
      <w:r>
        <w:rPr>
          <w:spacing w:val="30"/>
        </w:rPr>
        <w:t> </w:t>
      </w:r>
      <w:r>
        <w:rPr/>
        <w:t>from</w:t>
      </w:r>
      <w:r>
        <w:rPr>
          <w:spacing w:val="29"/>
        </w:rPr>
        <w:t> </w:t>
      </w:r>
      <w:r>
        <w:rPr>
          <w:spacing w:val="-1"/>
        </w:rPr>
        <w:t>NIOMCO</w:t>
      </w:r>
      <w:r>
        <w:rPr>
          <w:spacing w:val="31"/>
        </w:rPr>
        <w:t> </w:t>
      </w:r>
      <w:r>
        <w:rPr>
          <w:spacing w:val="-1"/>
        </w:rPr>
        <w:t>to</w:t>
      </w:r>
      <w:r>
        <w:rPr>
          <w:spacing w:val="32"/>
        </w:rPr>
        <w:t> </w:t>
      </w:r>
      <w:r>
        <w:rPr/>
        <w:t>a</w:t>
      </w:r>
      <w:r>
        <w:rPr>
          <w:spacing w:val="32"/>
        </w:rPr>
        <w:t> </w:t>
      </w:r>
      <w:r>
        <w:rPr/>
        <w:t>grade</w:t>
      </w:r>
      <w:r>
        <w:rPr>
          <w:spacing w:val="32"/>
        </w:rPr>
        <w:t> </w:t>
      </w:r>
      <w:r>
        <w:rPr>
          <w:spacing w:val="-1"/>
        </w:rPr>
        <w:t>suitable</w:t>
      </w:r>
      <w:r>
        <w:rPr>
          <w:spacing w:val="30"/>
        </w:rPr>
        <w:t> </w:t>
      </w:r>
      <w:r>
        <w:rPr>
          <w:spacing w:val="-1"/>
        </w:rPr>
        <w:t>for</w:t>
      </w:r>
      <w:r>
        <w:rPr>
          <w:spacing w:val="46"/>
          <w:w w:val="99"/>
        </w:rPr>
        <w:t> </w:t>
      </w:r>
      <w:r>
        <w:rPr>
          <w:spacing w:val="-1"/>
        </w:rPr>
        <w:t>Ajaokuta</w:t>
      </w:r>
      <w:r>
        <w:rPr>
          <w:spacing w:val="2"/>
        </w:rPr>
        <w:t> </w:t>
      </w:r>
      <w:r>
        <w:rPr>
          <w:spacing w:val="-1"/>
        </w:rPr>
        <w:t>and</w:t>
      </w:r>
      <w:r>
        <w:rPr/>
        <w:t> Aladja</w:t>
      </w:r>
      <w:r>
        <w:rPr>
          <w:spacing w:val="1"/>
        </w:rPr>
        <w:t> </w:t>
      </w:r>
      <w:r>
        <w:rPr>
          <w:spacing w:val="-1"/>
        </w:rPr>
        <w:t>steel</w:t>
      </w:r>
      <w:r>
        <w:rPr>
          <w:spacing w:val="2"/>
        </w:rPr>
        <w:t> </w:t>
      </w:r>
      <w:r>
        <w:rPr>
          <w:spacing w:val="-1"/>
        </w:rPr>
        <w:t>plants.</w:t>
      </w:r>
      <w:r>
        <w:rPr>
          <w:spacing w:val="1"/>
        </w:rPr>
        <w:t> </w:t>
      </w:r>
      <w:r>
        <w:rPr>
          <w:spacing w:val="-2"/>
        </w:rPr>
        <w:t>At</w:t>
      </w:r>
      <w:r>
        <w:rPr>
          <w:spacing w:val="4"/>
        </w:rPr>
        <w:t> </w:t>
      </w:r>
      <w:r>
        <w:rPr>
          <w:spacing w:val="-1"/>
        </w:rPr>
        <w:t>present,</w:t>
      </w:r>
      <w:r>
        <w:rPr>
          <w:spacing w:val="53"/>
        </w:rPr>
        <w:t> </w:t>
      </w:r>
      <w:r>
        <w:rPr>
          <w:spacing w:val="-1"/>
        </w:rPr>
        <w:t>however,</w:t>
      </w:r>
      <w:r>
        <w:rPr>
          <w:spacing w:val="3"/>
        </w:rPr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dilapidated</w:t>
      </w:r>
      <w:r>
        <w:rPr>
          <w:spacing w:val="3"/>
        </w:rPr>
        <w:t> </w:t>
      </w:r>
      <w:r>
        <w:rPr/>
        <w:t>ASCL</w:t>
      </w:r>
      <w:r>
        <w:rPr>
          <w:spacing w:val="1"/>
        </w:rPr>
        <w:t> </w:t>
      </w:r>
      <w:r>
        <w:rPr/>
        <w:t>has</w:t>
      </w:r>
      <w:r>
        <w:rPr>
          <w:spacing w:val="54"/>
        </w:rPr>
        <w:t> </w:t>
      </w:r>
      <w:r>
        <w:rPr>
          <w:spacing w:val="-1"/>
        </w:rPr>
        <w:t>failed</w:t>
      </w:r>
      <w:r>
        <w:rPr>
          <w:spacing w:val="2"/>
        </w:rPr>
        <w:t> </w:t>
      </w:r>
      <w:r>
        <w:rPr>
          <w:spacing w:val="-1"/>
        </w:rPr>
        <w:t>to</w:t>
      </w:r>
      <w:r>
        <w:rPr>
          <w:spacing w:val="59"/>
        </w:rPr>
        <w:t> </w:t>
      </w:r>
      <w:r>
        <w:rPr>
          <w:spacing w:val="-1"/>
        </w:rPr>
        <w:t>produce</w:t>
      </w:r>
      <w:r>
        <w:rPr>
          <w:spacing w:val="36"/>
        </w:rPr>
        <w:t> </w:t>
      </w:r>
      <w:r>
        <w:rPr/>
        <w:t>the</w:t>
      </w:r>
      <w:r>
        <w:rPr>
          <w:spacing w:val="36"/>
        </w:rPr>
        <w:t> </w:t>
      </w:r>
      <w:r>
        <w:rPr>
          <w:spacing w:val="-1"/>
        </w:rPr>
        <w:t>desired</w:t>
      </w:r>
      <w:r>
        <w:rPr>
          <w:spacing w:val="37"/>
        </w:rPr>
        <w:t> </w:t>
      </w:r>
      <w:r>
        <w:rPr>
          <w:spacing w:val="-1"/>
        </w:rPr>
        <w:t>steel</w:t>
      </w:r>
      <w:r>
        <w:rPr>
          <w:spacing w:val="37"/>
        </w:rPr>
        <w:t> </w:t>
      </w:r>
      <w:r>
        <w:rPr>
          <w:spacing w:val="-1"/>
        </w:rPr>
        <w:t>products</w:t>
      </w:r>
      <w:r>
        <w:rPr>
          <w:spacing w:val="36"/>
        </w:rPr>
        <w:t> </w:t>
      </w:r>
      <w:r>
        <w:rPr>
          <w:spacing w:val="-1"/>
        </w:rPr>
        <w:t>despite</w:t>
      </w:r>
      <w:r>
        <w:rPr>
          <w:spacing w:val="42"/>
        </w:rPr>
        <w:t> </w:t>
      </w:r>
      <w:r>
        <w:rPr>
          <w:spacing w:val="-1"/>
        </w:rPr>
        <w:t>government</w:t>
      </w:r>
      <w:r>
        <w:rPr>
          <w:spacing w:val="37"/>
        </w:rPr>
        <w:t> </w:t>
      </w:r>
      <w:r>
        <w:rPr>
          <w:spacing w:val="-1"/>
        </w:rPr>
        <w:t>investment</w:t>
      </w:r>
      <w:r>
        <w:rPr>
          <w:spacing w:val="40"/>
        </w:rPr>
        <w:t> </w:t>
      </w:r>
      <w:r>
        <w:rPr>
          <w:spacing w:val="-2"/>
        </w:rPr>
        <w:t>and</w:t>
      </w:r>
      <w:r>
        <w:rPr>
          <w:spacing w:val="39"/>
        </w:rPr>
        <w:t> </w:t>
      </w:r>
      <w:r>
        <w:rPr>
          <w:spacing w:val="-1"/>
        </w:rPr>
        <w:t>multiple</w:t>
      </w:r>
      <w:r>
        <w:rPr>
          <w:spacing w:val="36"/>
        </w:rPr>
        <w:t> </w:t>
      </w:r>
      <w:r>
        <w:rPr>
          <w:spacing w:val="-1"/>
        </w:rPr>
        <w:t>ownership</w:t>
      </w:r>
      <w:r>
        <w:rPr>
          <w:spacing w:val="69"/>
        </w:rPr>
        <w:t> </w:t>
      </w:r>
      <w:r>
        <w:rPr/>
        <w:t>changes</w:t>
      </w:r>
      <w:r>
        <w:rPr>
          <w:spacing w:val="-6"/>
        </w:rPr>
        <w:t> </w:t>
      </w:r>
      <w:r>
        <w:rPr>
          <w:spacing w:val="-1"/>
        </w:rPr>
        <w:t>over</w:t>
      </w:r>
      <w:r>
        <w:rPr>
          <w:spacing w:val="-8"/>
        </w:rPr>
        <w:t> </w:t>
      </w:r>
      <w:r>
        <w:rPr/>
        <w:t>the</w:t>
      </w:r>
      <w:r>
        <w:rPr>
          <w:spacing w:val="-7"/>
        </w:rPr>
        <w:t> </w:t>
      </w:r>
      <w:r>
        <w:rPr/>
        <w:t>years.</w:t>
      </w:r>
      <w:r>
        <w:rPr/>
      </w:r>
    </w:p>
    <w:p>
      <w:pPr>
        <w:pStyle w:val="BodyText"/>
        <w:spacing w:line="276" w:lineRule="auto"/>
        <w:ind w:right="218"/>
        <w:jc w:val="both"/>
      </w:pPr>
      <w:r>
        <w:rPr/>
        <w:t>In</w:t>
      </w:r>
      <w:r>
        <w:rPr>
          <w:spacing w:val="38"/>
        </w:rPr>
        <w:t> </w:t>
      </w:r>
      <w:r>
        <w:rPr>
          <w:spacing w:val="-1"/>
        </w:rPr>
        <w:t>September</w:t>
      </w:r>
      <w:r>
        <w:rPr>
          <w:spacing w:val="37"/>
        </w:rPr>
        <w:t> </w:t>
      </w:r>
      <w:r>
        <w:rPr>
          <w:spacing w:val="-1"/>
        </w:rPr>
        <w:t>2019,</w:t>
      </w:r>
      <w:r>
        <w:rPr>
          <w:spacing w:val="40"/>
        </w:rPr>
        <w:t> </w:t>
      </w:r>
      <w:r>
        <w:rPr/>
        <w:t>a</w:t>
      </w:r>
      <w:r>
        <w:rPr>
          <w:spacing w:val="37"/>
        </w:rPr>
        <w:t> </w:t>
      </w:r>
      <w:r>
        <w:rPr>
          <w:spacing w:val="-1"/>
        </w:rPr>
        <w:t>consensus</w:t>
      </w:r>
      <w:r>
        <w:rPr>
          <w:spacing w:val="40"/>
        </w:rPr>
        <w:t> </w:t>
      </w:r>
      <w:r>
        <w:rPr/>
        <w:t>to</w:t>
      </w:r>
      <w:r>
        <w:rPr>
          <w:spacing w:val="36"/>
        </w:rPr>
        <w:t> </w:t>
      </w:r>
      <w:r>
        <w:rPr>
          <w:spacing w:val="-1"/>
        </w:rPr>
        <w:t>revive</w:t>
      </w:r>
      <w:r>
        <w:rPr>
          <w:spacing w:val="37"/>
        </w:rPr>
        <w:t> </w:t>
      </w:r>
      <w:r>
        <w:rPr/>
        <w:t>the</w:t>
      </w:r>
      <w:r>
        <w:rPr>
          <w:spacing w:val="36"/>
        </w:rPr>
        <w:t> </w:t>
      </w:r>
      <w:r>
        <w:rPr>
          <w:spacing w:val="-1"/>
        </w:rPr>
        <w:t>Ajaokuta</w:t>
      </w:r>
      <w:r>
        <w:rPr>
          <w:spacing w:val="39"/>
        </w:rPr>
        <w:t> </w:t>
      </w:r>
      <w:r>
        <w:rPr>
          <w:spacing w:val="-1"/>
        </w:rPr>
        <w:t>iron</w:t>
      </w:r>
      <w:r>
        <w:rPr>
          <w:spacing w:val="39"/>
        </w:rPr>
        <w:t> </w:t>
      </w:r>
      <w:r>
        <w:rPr>
          <w:spacing w:val="-1"/>
        </w:rPr>
        <w:t>and</w:t>
      </w:r>
      <w:r>
        <w:rPr>
          <w:spacing w:val="40"/>
        </w:rPr>
        <w:t> </w:t>
      </w:r>
      <w:r>
        <w:rPr>
          <w:spacing w:val="-1"/>
        </w:rPr>
        <w:t>steel</w:t>
      </w:r>
      <w:r>
        <w:rPr>
          <w:spacing w:val="36"/>
        </w:rPr>
        <w:t> </w:t>
      </w:r>
      <w:r>
        <w:rPr>
          <w:spacing w:val="-1"/>
        </w:rPr>
        <w:t>project</w:t>
      </w:r>
      <w:r>
        <w:rPr>
          <w:spacing w:val="40"/>
        </w:rPr>
        <w:t> </w:t>
      </w:r>
      <w:r>
        <w:rPr/>
        <w:t>was</w:t>
      </w:r>
      <w:r>
        <w:rPr>
          <w:spacing w:val="38"/>
        </w:rPr>
        <w:t> </w:t>
      </w:r>
      <w:r>
        <w:rPr>
          <w:spacing w:val="-2"/>
        </w:rPr>
        <w:t>reached</w:t>
      </w:r>
      <w:r>
        <w:rPr>
          <w:spacing w:val="71"/>
        </w:rPr>
        <w:t> </w:t>
      </w:r>
      <w:r>
        <w:rPr>
          <w:spacing w:val="-1"/>
        </w:rPr>
        <w:t>during</w:t>
      </w:r>
      <w:r>
        <w:rPr>
          <w:spacing w:val="9"/>
        </w:rPr>
        <w:t> </w:t>
      </w:r>
      <w:r>
        <w:rPr/>
        <w:t>a</w:t>
      </w:r>
      <w:r>
        <w:rPr>
          <w:spacing w:val="7"/>
        </w:rPr>
        <w:t> </w:t>
      </w:r>
      <w:r>
        <w:rPr>
          <w:spacing w:val="-1"/>
        </w:rPr>
        <w:t>meeting</w:t>
      </w:r>
      <w:r>
        <w:rPr>
          <w:spacing w:val="7"/>
        </w:rPr>
        <w:t> </w:t>
      </w:r>
      <w:r>
        <w:rPr>
          <w:spacing w:val="-1"/>
        </w:rPr>
        <w:t>between</w:t>
      </w:r>
      <w:r>
        <w:rPr>
          <w:spacing w:val="8"/>
        </w:rPr>
        <w:t> </w:t>
      </w:r>
      <w:r>
        <w:rPr/>
        <w:t>Nigeria</w:t>
      </w:r>
      <w:r>
        <w:rPr>
          <w:spacing w:val="8"/>
        </w:rPr>
        <w:t> </w:t>
      </w:r>
      <w:r>
        <w:rPr>
          <w:spacing w:val="-1"/>
        </w:rPr>
        <w:t>and</w:t>
      </w:r>
      <w:r>
        <w:rPr>
          <w:spacing w:val="10"/>
        </w:rPr>
        <w:t> </w:t>
      </w:r>
      <w:r>
        <w:rPr/>
        <w:t>Russia</w:t>
      </w:r>
      <w:r>
        <w:rPr>
          <w:spacing w:val="7"/>
        </w:rPr>
        <w:t> </w:t>
      </w:r>
      <w:r>
        <w:rPr>
          <w:spacing w:val="-1"/>
        </w:rPr>
        <w:t>with</w:t>
      </w:r>
      <w:r>
        <w:rPr>
          <w:spacing w:val="8"/>
        </w:rPr>
        <w:t> </w:t>
      </w:r>
      <w:r>
        <w:rPr/>
        <w:t>a</w:t>
      </w:r>
      <w:r>
        <w:rPr>
          <w:spacing w:val="9"/>
        </w:rPr>
        <w:t> </w:t>
      </w:r>
      <w:r>
        <w:rPr>
          <w:spacing w:val="-1"/>
        </w:rPr>
        <w:t>view</w:t>
      </w:r>
      <w:r>
        <w:rPr>
          <w:spacing w:val="9"/>
        </w:rPr>
        <w:t> </w:t>
      </w:r>
      <w:r>
        <w:rPr/>
        <w:t>to</w:t>
      </w:r>
      <w:r>
        <w:rPr>
          <w:spacing w:val="7"/>
        </w:rPr>
        <w:t> </w:t>
      </w:r>
      <w:r>
        <w:rPr>
          <w:spacing w:val="-1"/>
        </w:rPr>
        <w:t>signing</w:t>
      </w:r>
      <w:r>
        <w:rPr>
          <w:spacing w:val="7"/>
        </w:rPr>
        <w:t> </w:t>
      </w:r>
      <w:r>
        <w:rPr/>
        <w:t>a</w:t>
      </w:r>
      <w:r>
        <w:rPr>
          <w:spacing w:val="7"/>
        </w:rPr>
        <w:t> </w:t>
      </w:r>
      <w:r>
        <w:rPr>
          <w:spacing w:val="-1"/>
        </w:rPr>
        <w:t>bilateral</w:t>
      </w:r>
      <w:r>
        <w:rPr>
          <w:spacing w:val="8"/>
        </w:rPr>
        <w:t> </w:t>
      </w:r>
      <w:r>
        <w:rPr>
          <w:spacing w:val="-1"/>
        </w:rPr>
        <w:t>agreement</w:t>
      </w:r>
      <w:r>
        <w:rPr>
          <w:spacing w:val="8"/>
        </w:rPr>
        <w:t> </w:t>
      </w:r>
      <w:r>
        <w:rPr>
          <w:spacing w:val="-1"/>
        </w:rPr>
        <w:t>that</w:t>
      </w:r>
      <w:r>
        <w:rPr>
          <w:spacing w:val="63"/>
          <w:w w:val="99"/>
        </w:rPr>
        <w:t> </w:t>
      </w:r>
      <w:r>
        <w:rPr>
          <w:spacing w:val="-1"/>
        </w:rPr>
        <w:t>would</w:t>
      </w:r>
      <w:r>
        <w:rPr>
          <w:spacing w:val="42"/>
        </w:rPr>
        <w:t> </w:t>
      </w:r>
      <w:r>
        <w:rPr>
          <w:spacing w:val="-1"/>
        </w:rPr>
        <w:t>culminate</w:t>
      </w:r>
      <w:r>
        <w:rPr>
          <w:spacing w:val="42"/>
        </w:rPr>
        <w:t> </w:t>
      </w:r>
      <w:r>
        <w:rPr>
          <w:spacing w:val="-2"/>
        </w:rPr>
        <w:t>in</w:t>
      </w:r>
      <w:r>
        <w:rPr>
          <w:spacing w:val="42"/>
        </w:rPr>
        <w:t> </w:t>
      </w:r>
      <w:r>
        <w:rPr>
          <w:spacing w:val="-1"/>
        </w:rPr>
        <w:t>the</w:t>
      </w:r>
      <w:r>
        <w:rPr>
          <w:spacing w:val="42"/>
        </w:rPr>
        <w:t> </w:t>
      </w:r>
      <w:r>
        <w:rPr>
          <w:spacing w:val="-1"/>
        </w:rPr>
        <w:t>overall</w:t>
      </w:r>
      <w:r>
        <w:rPr>
          <w:spacing w:val="44"/>
        </w:rPr>
        <w:t> </w:t>
      </w:r>
      <w:r>
        <w:rPr>
          <w:spacing w:val="-1"/>
        </w:rPr>
        <w:t>resuscitation</w:t>
      </w:r>
      <w:r>
        <w:rPr>
          <w:spacing w:val="43"/>
        </w:rPr>
        <w:t> </w:t>
      </w:r>
      <w:r>
        <w:rPr>
          <w:spacing w:val="-1"/>
        </w:rPr>
        <w:t>of</w:t>
      </w:r>
      <w:r>
        <w:rPr>
          <w:spacing w:val="43"/>
        </w:rPr>
        <w:t> </w:t>
      </w:r>
      <w:r>
        <w:rPr>
          <w:spacing w:val="-1"/>
        </w:rPr>
        <w:t>the</w:t>
      </w:r>
      <w:r>
        <w:rPr>
          <w:spacing w:val="42"/>
        </w:rPr>
        <w:t> </w:t>
      </w:r>
      <w:r>
        <w:rPr>
          <w:spacing w:val="-1"/>
        </w:rPr>
        <w:t>moribund</w:t>
      </w:r>
      <w:r>
        <w:rPr>
          <w:spacing w:val="42"/>
        </w:rPr>
        <w:t> </w:t>
      </w:r>
      <w:r>
        <w:rPr>
          <w:spacing w:val="-1"/>
        </w:rPr>
        <w:t>industrial</w:t>
      </w:r>
      <w:r>
        <w:rPr>
          <w:spacing w:val="44"/>
        </w:rPr>
        <w:t> </w:t>
      </w:r>
      <w:r>
        <w:rPr>
          <w:spacing w:val="-1"/>
        </w:rPr>
        <w:t>complex</w:t>
      </w:r>
      <w:r>
        <w:rPr>
          <w:spacing w:val="43"/>
        </w:rPr>
        <w:t> </w:t>
      </w:r>
      <w:r>
        <w:rPr>
          <w:spacing w:val="-1"/>
        </w:rPr>
        <w:t>after</w:t>
      </w:r>
      <w:r>
        <w:rPr>
          <w:spacing w:val="43"/>
        </w:rPr>
        <w:t> </w:t>
      </w:r>
      <w:r>
        <w:rPr>
          <w:spacing w:val="-1"/>
        </w:rPr>
        <w:t>forty</w:t>
      </w:r>
      <w:r>
        <w:rPr>
          <w:spacing w:val="67"/>
          <w:w w:val="99"/>
        </w:rPr>
        <w:t> </w:t>
      </w:r>
      <w:r>
        <w:rPr/>
        <w:t>years</w:t>
      </w:r>
      <w:r>
        <w:rPr>
          <w:spacing w:val="23"/>
        </w:rPr>
        <w:t> </w:t>
      </w:r>
      <w:r>
        <w:rPr>
          <w:spacing w:val="-1"/>
        </w:rPr>
        <w:t>of</w:t>
      </w:r>
      <w:r>
        <w:rPr>
          <w:spacing w:val="25"/>
        </w:rPr>
        <w:t> </w:t>
      </w:r>
      <w:r>
        <w:rPr>
          <w:spacing w:val="-1"/>
        </w:rPr>
        <w:t>its</w:t>
      </w:r>
      <w:r>
        <w:rPr>
          <w:spacing w:val="24"/>
        </w:rPr>
        <w:t> </w:t>
      </w:r>
      <w:r>
        <w:rPr>
          <w:spacing w:val="-1"/>
        </w:rPr>
        <w:t>initial</w:t>
      </w:r>
      <w:r>
        <w:rPr>
          <w:spacing w:val="24"/>
        </w:rPr>
        <w:t> </w:t>
      </w:r>
      <w:r>
        <w:rPr>
          <w:spacing w:val="-1"/>
        </w:rPr>
        <w:t>conception.</w:t>
      </w:r>
      <w:r>
        <w:rPr>
          <w:spacing w:val="23"/>
        </w:rPr>
        <w:t> </w:t>
      </w:r>
      <w:r>
        <w:rPr>
          <w:spacing w:val="-1"/>
        </w:rPr>
        <w:t>Consequently,</w:t>
      </w:r>
      <w:r>
        <w:rPr>
          <w:spacing w:val="25"/>
        </w:rPr>
        <w:t> </w:t>
      </w:r>
      <w:r>
        <w:rPr/>
        <w:t>a</w:t>
      </w:r>
      <w:r>
        <w:rPr>
          <w:spacing w:val="19"/>
        </w:rPr>
        <w:t> </w:t>
      </w:r>
      <w:r>
        <w:rPr>
          <w:spacing w:val="-1"/>
        </w:rPr>
        <w:t>Memorandum</w:t>
      </w:r>
      <w:r>
        <w:rPr>
          <w:spacing w:val="25"/>
        </w:rPr>
        <w:t> </w:t>
      </w:r>
      <w:r>
        <w:rPr>
          <w:spacing w:val="-1"/>
        </w:rPr>
        <w:t>of</w:t>
      </w:r>
      <w:r>
        <w:rPr>
          <w:spacing w:val="24"/>
        </w:rPr>
        <w:t> </w:t>
      </w:r>
      <w:r>
        <w:rPr>
          <w:spacing w:val="-1"/>
        </w:rPr>
        <w:t>Understanding</w:t>
      </w:r>
      <w:r>
        <w:rPr>
          <w:spacing w:val="24"/>
        </w:rPr>
        <w:t> </w:t>
      </w:r>
      <w:r>
        <w:rPr>
          <w:spacing w:val="-1"/>
        </w:rPr>
        <w:t>(MoU)</w:t>
      </w:r>
      <w:r>
        <w:rPr>
          <w:spacing w:val="20"/>
        </w:rPr>
        <w:t> </w:t>
      </w:r>
      <w:r>
        <w:rPr>
          <w:spacing w:val="-1"/>
        </w:rPr>
        <w:t>with</w:t>
      </w:r>
      <w:r>
        <w:rPr>
          <w:spacing w:val="25"/>
        </w:rPr>
        <w:t> </w:t>
      </w:r>
      <w:r>
        <w:rPr/>
        <w:t>a</w:t>
      </w:r>
      <w:r>
        <w:rPr>
          <w:spacing w:val="65"/>
        </w:rPr>
        <w:t> </w:t>
      </w:r>
      <w:r>
        <w:rPr/>
        <w:t>Russian</w:t>
      </w:r>
      <w:r>
        <w:rPr>
          <w:spacing w:val="22"/>
        </w:rPr>
        <w:t> </w:t>
      </w:r>
      <w:r>
        <w:rPr>
          <w:spacing w:val="-1"/>
        </w:rPr>
        <w:t>firm</w:t>
      </w:r>
      <w:r>
        <w:rPr>
          <w:spacing w:val="19"/>
        </w:rPr>
        <w:t> </w:t>
      </w:r>
      <w:r>
        <w:rPr/>
        <w:t>was</w:t>
      </w:r>
      <w:r>
        <w:rPr>
          <w:spacing w:val="22"/>
        </w:rPr>
        <w:t> </w:t>
      </w:r>
      <w:r>
        <w:rPr>
          <w:spacing w:val="-1"/>
        </w:rPr>
        <w:t>signed</w:t>
      </w:r>
      <w:r>
        <w:rPr>
          <w:spacing w:val="20"/>
        </w:rPr>
        <w:t> </w:t>
      </w:r>
      <w:r>
        <w:rPr/>
        <w:t>in</w:t>
      </w:r>
      <w:r>
        <w:rPr>
          <w:spacing w:val="23"/>
        </w:rPr>
        <w:t> </w:t>
      </w:r>
      <w:r>
        <w:rPr>
          <w:spacing w:val="-1"/>
        </w:rPr>
        <w:t>January,</w:t>
      </w:r>
      <w:r>
        <w:rPr>
          <w:spacing w:val="21"/>
        </w:rPr>
        <w:t> </w:t>
      </w:r>
      <w:r>
        <w:rPr>
          <w:spacing w:val="-1"/>
        </w:rPr>
        <w:t>2020</w:t>
      </w:r>
      <w:r>
        <w:rPr>
          <w:spacing w:val="20"/>
        </w:rPr>
        <w:t> </w:t>
      </w:r>
      <w:r>
        <w:rPr>
          <w:spacing w:val="-1"/>
        </w:rPr>
        <w:t>towards</w:t>
      </w:r>
      <w:r>
        <w:rPr>
          <w:spacing w:val="22"/>
        </w:rPr>
        <w:t> </w:t>
      </w:r>
      <w:r>
        <w:rPr/>
        <w:t>its</w:t>
      </w:r>
      <w:r>
        <w:rPr>
          <w:spacing w:val="19"/>
        </w:rPr>
        <w:t> </w:t>
      </w:r>
      <w:r>
        <w:rPr>
          <w:spacing w:val="-1"/>
        </w:rPr>
        <w:t>revitalization.</w:t>
      </w:r>
      <w:r>
        <w:rPr>
          <w:spacing w:val="19"/>
        </w:rPr>
        <w:t> </w:t>
      </w:r>
      <w:r>
        <w:rPr>
          <w:spacing w:val="-1"/>
        </w:rPr>
        <w:t>However,</w:t>
      </w:r>
      <w:r>
        <w:rPr>
          <w:spacing w:val="19"/>
        </w:rPr>
        <w:t> </w:t>
      </w:r>
      <w:r>
        <w:rPr>
          <w:spacing w:val="-1"/>
        </w:rPr>
        <w:t>the</w:t>
      </w:r>
      <w:r>
        <w:rPr>
          <w:spacing w:val="23"/>
        </w:rPr>
        <w:t> </w:t>
      </w:r>
      <w:r>
        <w:rPr>
          <w:spacing w:val="-1"/>
        </w:rPr>
        <w:t>outbreak</w:t>
      </w:r>
      <w:r>
        <w:rPr>
          <w:spacing w:val="20"/>
        </w:rPr>
        <w:t> </w:t>
      </w:r>
      <w:r>
        <w:rPr>
          <w:spacing w:val="-1"/>
        </w:rPr>
        <w:t>of</w:t>
      </w:r>
      <w:r>
        <w:rPr>
          <w:spacing w:val="71"/>
        </w:rPr>
        <w:t> </w:t>
      </w:r>
      <w:r>
        <w:rPr>
          <w:spacing w:val="-1"/>
        </w:rPr>
        <w:t>COVID-19</w:t>
      </w:r>
      <w:r>
        <w:rPr>
          <w:spacing w:val="-6"/>
        </w:rPr>
        <w:t> </w:t>
      </w:r>
      <w:r>
        <w:rPr>
          <w:spacing w:val="-1"/>
        </w:rPr>
        <w:t>pandemic</w:t>
      </w:r>
      <w:r>
        <w:rPr>
          <w:spacing w:val="-6"/>
        </w:rPr>
        <w:t> </w:t>
      </w:r>
      <w:r>
        <w:rPr/>
        <w:t>has</w:t>
      </w:r>
      <w:r>
        <w:rPr>
          <w:spacing w:val="-5"/>
        </w:rPr>
        <w:t> </w:t>
      </w:r>
      <w:r>
        <w:rPr>
          <w:spacing w:val="-1"/>
        </w:rPr>
        <w:t>retarded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-6"/>
        </w:rPr>
        <w:t> </w:t>
      </w:r>
      <w:r>
        <w:rPr/>
        <w:t>progress</w:t>
      </w:r>
      <w:r>
        <w:rPr>
          <w:spacing w:val="-6"/>
        </w:rPr>
        <w:t> </w:t>
      </w:r>
      <w:r>
        <w:rPr>
          <w:spacing w:val="-1"/>
        </w:rPr>
        <w:t>of</w:t>
      </w:r>
      <w:r>
        <w:rPr>
          <w:spacing w:val="-6"/>
        </w:rPr>
        <w:t> </w:t>
      </w:r>
      <w:r>
        <w:rPr/>
        <w:t>this</w:t>
      </w:r>
      <w:r>
        <w:rPr>
          <w:spacing w:val="-4"/>
        </w:rPr>
        <w:t> </w:t>
      </w:r>
      <w:r>
        <w:rPr>
          <w:spacing w:val="-1"/>
        </w:rPr>
        <w:t>agreement.</w:t>
      </w:r>
    </w:p>
    <w:p>
      <w:pPr>
        <w:spacing w:after="0" w:line="276" w:lineRule="auto"/>
        <w:jc w:val="both"/>
        <w:sectPr>
          <w:pgSz w:w="12240" w:h="15840"/>
          <w:pgMar w:header="0" w:footer="763" w:top="1360" w:bottom="960" w:left="1220" w:right="1220"/>
        </w:sect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  <w:r>
        <w:rPr/>
        <w:pict>
          <v:shape style="position:absolute;margin-left:.89992pt;margin-top:14.45pt;width:611.1pt;height:777.55pt;mso-position-horizontal-relative:page;mso-position-vertical-relative:page;z-index:-638008" type="#_x0000_t202" filled="false" stroked="false">
            <v:textbox inset="0,0,0,0">
              <w:txbxContent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pStyle w:val="BodyText"/>
                    <w:spacing w:line="240" w:lineRule="auto" w:before="184"/>
                    <w:ind w:left="0" w:right="1433"/>
                    <w:jc w:val="right"/>
                  </w:pPr>
                  <w:r>
                    <w:rPr>
                      <w:w w:val="95"/>
                    </w:rPr>
                    <w:t>118</w:t>
                  </w:r>
                  <w:r>
                    <w:rPr/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.39992pt;margin-top:13.95pt;width:612.1pt;height:778.55pt;mso-position-horizontal-relative:page;mso-position-vertical-relative:page;z-index:-637984" coordorigin="8,279" coordsize="12242,15571">
            <v:group style="position:absolute;left:18;top:289;width:12222;height:15551" coordorigin="18,289" coordsize="12222,15551">
              <v:shape style="position:absolute;left:18;top:289;width:12222;height:15551" coordorigin="18,289" coordsize="12222,15551" path="m12240,15840l12240,289,18,289,18,15840,12240,15840xe" filled="true" fillcolor="#385622" stroked="false">
                <v:path arrowok="t"/>
                <v:fill type="solid"/>
              </v:shape>
            </v:group>
            <v:group style="position:absolute;left:18;top:289;width:12222;height:15551" coordorigin="18,289" coordsize="12222,15551">
              <v:shape style="position:absolute;left:18;top:289;width:12222;height:15551" coordorigin="18,289" coordsize="12222,15551" path="m12240,289l18,289,18,15840e" filled="false" stroked="true" strokeweight="1pt" strokecolor="#41709c">
                <v:path arrowok="t"/>
              </v:shape>
              <v:shape style="position:absolute;left:5097;top:11148;width:2388;height:2712" type="#_x0000_t75" stroked="false">
                <v:imagedata r:id="rId11" o:title=""/>
              </v:shape>
            </v:group>
            <w10:wrap type="none"/>
          </v:group>
        </w:pict>
      </w: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11"/>
        <w:rPr>
          <w:rFonts w:ascii="Calibri" w:hAnsi="Calibri" w:cs="Calibri" w:eastAsia="Calibri"/>
          <w:sz w:val="21"/>
          <w:szCs w:val="21"/>
        </w:rPr>
      </w:pPr>
    </w:p>
    <w:p>
      <w:pPr>
        <w:pStyle w:val="Heading1"/>
        <w:spacing w:line="3156" w:lineRule="exact"/>
        <w:ind w:left="886" w:right="535"/>
        <w:jc w:val="center"/>
      </w:pPr>
      <w:r>
        <w:rPr>
          <w:color w:val="FFFFFF"/>
        </w:rPr>
        <w:t>7</w:t>
      </w:r>
      <w:r>
        <w:rPr/>
      </w:r>
    </w:p>
    <w:p>
      <w:pPr>
        <w:pStyle w:val="Heading2"/>
        <w:spacing w:line="1342" w:lineRule="exact"/>
        <w:ind w:left="887" w:right="535"/>
        <w:jc w:val="center"/>
        <w:rPr>
          <w:b w:val="0"/>
          <w:bCs w:val="0"/>
        </w:rPr>
      </w:pPr>
      <w:r>
        <w:rPr>
          <w:color w:val="FFFFFF"/>
          <w:spacing w:val="-1"/>
        </w:rPr>
        <w:t>OUTCOMES</w:t>
      </w:r>
      <w:r>
        <w:rPr>
          <w:b w:val="0"/>
        </w:rPr>
      </w:r>
    </w:p>
    <w:p>
      <w:pPr>
        <w:spacing w:line="1342" w:lineRule="exact" w:before="0"/>
        <w:ind w:left="888" w:right="535" w:firstLine="0"/>
        <w:jc w:val="center"/>
        <w:rPr>
          <w:rFonts w:ascii="Calibri" w:hAnsi="Calibri" w:cs="Calibri" w:eastAsia="Calibri"/>
          <w:sz w:val="110"/>
          <w:szCs w:val="110"/>
        </w:rPr>
      </w:pPr>
      <w:r>
        <w:rPr>
          <w:rFonts w:ascii="Calibri"/>
          <w:b/>
          <w:color w:val="FFFFFF"/>
          <w:sz w:val="110"/>
        </w:rPr>
        <w:t>&amp;</w:t>
      </w:r>
      <w:r>
        <w:rPr>
          <w:rFonts w:ascii="Calibri"/>
          <w:b/>
          <w:color w:val="FFFFFF"/>
          <w:spacing w:val="-50"/>
          <w:sz w:val="110"/>
        </w:rPr>
        <w:t> </w:t>
      </w:r>
      <w:r>
        <w:rPr>
          <w:rFonts w:ascii="Calibri"/>
          <w:b/>
          <w:color w:val="FFFFFF"/>
          <w:sz w:val="110"/>
        </w:rPr>
        <w:t>IMPACTS</w:t>
      </w:r>
      <w:r>
        <w:rPr>
          <w:rFonts w:ascii="Calibri"/>
          <w:sz w:val="110"/>
        </w:rPr>
      </w:r>
    </w:p>
    <w:p>
      <w:pPr>
        <w:spacing w:after="0" w:line="1342" w:lineRule="exact"/>
        <w:jc w:val="center"/>
        <w:rPr>
          <w:rFonts w:ascii="Calibri" w:hAnsi="Calibri" w:cs="Calibri" w:eastAsia="Calibri"/>
          <w:sz w:val="110"/>
          <w:szCs w:val="110"/>
        </w:rPr>
        <w:sectPr>
          <w:footerReference w:type="default" r:id="rId162"/>
          <w:pgSz w:w="12240" w:h="15840"/>
          <w:pgMar w:footer="0" w:header="0" w:top="1500" w:bottom="280" w:left="1720" w:right="1720"/>
        </w:sectPr>
      </w:pPr>
    </w:p>
    <w:p>
      <w:pPr>
        <w:pStyle w:val="Heading4"/>
        <w:spacing w:line="240" w:lineRule="auto" w:before="40"/>
        <w:ind w:left="275" w:right="0" w:firstLine="0"/>
        <w:jc w:val="both"/>
        <w:rPr>
          <w:b w:val="0"/>
          <w:bCs w:val="0"/>
        </w:rPr>
      </w:pPr>
      <w:r>
        <w:rPr>
          <w:color w:val="528135"/>
          <w:spacing w:val="-1"/>
        </w:rPr>
        <w:t>OUTCOMES</w:t>
      </w:r>
      <w:r>
        <w:rPr>
          <w:color w:val="528135"/>
          <w:spacing w:val="-5"/>
        </w:rPr>
        <w:t> </w:t>
      </w:r>
      <w:r>
        <w:rPr>
          <w:color w:val="528135"/>
        </w:rPr>
        <w:t>AND</w:t>
      </w:r>
      <w:r>
        <w:rPr>
          <w:color w:val="528135"/>
          <w:spacing w:val="-5"/>
        </w:rPr>
        <w:t> </w:t>
      </w:r>
      <w:r>
        <w:rPr>
          <w:color w:val="528135"/>
          <w:spacing w:val="-1"/>
        </w:rPr>
        <w:t>IMPACTS</w:t>
      </w:r>
      <w:r>
        <w:rPr>
          <w:b w:val="0"/>
        </w:rPr>
      </w:r>
    </w:p>
    <w:p>
      <w:pPr>
        <w:spacing w:line="240" w:lineRule="auto" w:before="3"/>
        <w:rPr>
          <w:rFonts w:ascii="Calibri" w:hAnsi="Calibri" w:cs="Calibri" w:eastAsia="Calibri"/>
          <w:b/>
          <w:bCs/>
          <w:sz w:val="31"/>
          <w:szCs w:val="31"/>
        </w:rPr>
      </w:pPr>
    </w:p>
    <w:p>
      <w:pPr>
        <w:pStyle w:val="BodyText"/>
        <w:spacing w:line="276" w:lineRule="auto"/>
        <w:ind w:right="559"/>
        <w:jc w:val="both"/>
      </w:pPr>
      <w:r>
        <w:rPr/>
        <w:t>The</w:t>
      </w:r>
      <w:r>
        <w:rPr>
          <w:spacing w:val="16"/>
        </w:rPr>
        <w:t> </w:t>
      </w:r>
      <w:r>
        <w:rPr>
          <w:spacing w:val="-1"/>
        </w:rPr>
        <w:t>EITI</w:t>
      </w:r>
      <w:r>
        <w:rPr>
          <w:spacing w:val="18"/>
        </w:rPr>
        <w:t> </w:t>
      </w:r>
      <w:r>
        <w:rPr>
          <w:spacing w:val="-1"/>
        </w:rPr>
        <w:t>process</w:t>
      </w:r>
      <w:r>
        <w:rPr>
          <w:spacing w:val="18"/>
        </w:rPr>
        <w:t> </w:t>
      </w:r>
      <w:r>
        <w:rPr/>
        <w:t>aims</w:t>
      </w:r>
      <w:r>
        <w:rPr>
          <w:spacing w:val="16"/>
        </w:rPr>
        <w:t> </w:t>
      </w:r>
      <w:r>
        <w:rPr/>
        <w:t>to</w:t>
      </w:r>
      <w:r>
        <w:rPr>
          <w:spacing w:val="18"/>
        </w:rPr>
        <w:t> </w:t>
      </w:r>
      <w:r>
        <w:rPr>
          <w:spacing w:val="-1"/>
        </w:rPr>
        <w:t>ensure</w:t>
      </w:r>
      <w:r>
        <w:rPr>
          <w:spacing w:val="17"/>
        </w:rPr>
        <w:t> </w:t>
      </w:r>
      <w:r>
        <w:rPr>
          <w:spacing w:val="-1"/>
        </w:rPr>
        <w:t>transparency</w:t>
      </w:r>
      <w:r>
        <w:rPr>
          <w:spacing w:val="14"/>
        </w:rPr>
        <w:t> </w:t>
      </w:r>
      <w:r>
        <w:rPr/>
        <w:t>and</w:t>
      </w:r>
      <w:r>
        <w:rPr>
          <w:spacing w:val="17"/>
        </w:rPr>
        <w:t> </w:t>
      </w:r>
      <w:r>
        <w:rPr>
          <w:spacing w:val="-1"/>
        </w:rPr>
        <w:t>accountability</w:t>
      </w:r>
      <w:r>
        <w:rPr>
          <w:spacing w:val="17"/>
        </w:rPr>
        <w:t> </w:t>
      </w:r>
      <w:r>
        <w:rPr>
          <w:spacing w:val="-2"/>
        </w:rPr>
        <w:t>in</w:t>
      </w:r>
      <w:r>
        <w:rPr>
          <w:spacing w:val="17"/>
        </w:rPr>
        <w:t> </w:t>
      </w:r>
      <w:r>
        <w:rPr/>
        <w:t>the</w:t>
      </w:r>
      <w:r>
        <w:rPr>
          <w:spacing w:val="16"/>
        </w:rPr>
        <w:t> </w:t>
      </w:r>
      <w:r>
        <w:rPr>
          <w:spacing w:val="-1"/>
        </w:rPr>
        <w:t>management</w:t>
      </w:r>
      <w:r>
        <w:rPr>
          <w:spacing w:val="17"/>
        </w:rPr>
        <w:t> </w:t>
      </w:r>
      <w:r>
        <w:rPr>
          <w:spacing w:val="-1"/>
        </w:rPr>
        <w:t>of</w:t>
      </w:r>
      <w:r>
        <w:rPr>
          <w:spacing w:val="55"/>
        </w:rPr>
        <w:t> </w:t>
      </w:r>
      <w:r>
        <w:rPr>
          <w:spacing w:val="-1"/>
        </w:rPr>
        <w:t>revenues</w:t>
      </w:r>
      <w:r>
        <w:rPr>
          <w:spacing w:val="38"/>
        </w:rPr>
        <w:t> </w:t>
      </w:r>
      <w:r>
        <w:rPr/>
        <w:t>from</w:t>
      </w:r>
      <w:r>
        <w:rPr>
          <w:spacing w:val="37"/>
        </w:rPr>
        <w:t> </w:t>
      </w:r>
      <w:r>
        <w:rPr>
          <w:spacing w:val="-1"/>
        </w:rPr>
        <w:t>natural</w:t>
      </w:r>
      <w:r>
        <w:rPr>
          <w:spacing w:val="39"/>
        </w:rPr>
        <w:t> </w:t>
      </w:r>
      <w:r>
        <w:rPr>
          <w:spacing w:val="-1"/>
        </w:rPr>
        <w:t>resources</w:t>
      </w:r>
      <w:r>
        <w:rPr>
          <w:spacing w:val="37"/>
        </w:rPr>
        <w:t> </w:t>
      </w:r>
      <w:r>
        <w:rPr/>
        <w:t>in</w:t>
      </w:r>
      <w:r>
        <w:rPr>
          <w:spacing w:val="39"/>
        </w:rPr>
        <w:t> </w:t>
      </w:r>
      <w:r>
        <w:rPr>
          <w:spacing w:val="-1"/>
        </w:rPr>
        <w:t>member</w:t>
      </w:r>
      <w:r>
        <w:rPr>
          <w:spacing w:val="38"/>
        </w:rPr>
        <w:t> </w:t>
      </w:r>
      <w:r>
        <w:rPr>
          <w:spacing w:val="-1"/>
        </w:rPr>
        <w:t>countries.</w:t>
      </w:r>
      <w:r>
        <w:rPr>
          <w:spacing w:val="37"/>
        </w:rPr>
        <w:t> </w:t>
      </w:r>
      <w:r>
        <w:rPr/>
        <w:t>This</w:t>
      </w:r>
      <w:r>
        <w:rPr>
          <w:spacing w:val="36"/>
        </w:rPr>
        <w:t> </w:t>
      </w:r>
      <w:r>
        <w:rPr/>
        <w:t>has,</w:t>
      </w:r>
      <w:r>
        <w:rPr>
          <w:spacing w:val="38"/>
        </w:rPr>
        <w:t> </w:t>
      </w:r>
      <w:r>
        <w:rPr/>
        <w:t>to</w:t>
      </w:r>
      <w:r>
        <w:rPr>
          <w:spacing w:val="36"/>
        </w:rPr>
        <w:t> </w:t>
      </w:r>
      <w:r>
        <w:rPr/>
        <w:t>a</w:t>
      </w:r>
      <w:r>
        <w:rPr>
          <w:spacing w:val="39"/>
        </w:rPr>
        <w:t> </w:t>
      </w:r>
      <w:r>
        <w:rPr>
          <w:spacing w:val="-1"/>
        </w:rPr>
        <w:t>commendable</w:t>
      </w:r>
      <w:r>
        <w:rPr>
          <w:spacing w:val="36"/>
        </w:rPr>
        <w:t> </w:t>
      </w:r>
      <w:r>
        <w:rPr>
          <w:spacing w:val="-1"/>
        </w:rPr>
        <w:t>extent;</w:t>
      </w:r>
      <w:r>
        <w:rPr>
          <w:spacing w:val="77"/>
          <w:w w:val="99"/>
        </w:rPr>
        <w:t> </w:t>
      </w:r>
      <w:r>
        <w:rPr>
          <w:spacing w:val="-1"/>
        </w:rPr>
        <w:t>ensured</w:t>
      </w:r>
      <w:r>
        <w:rPr>
          <w:spacing w:val="15"/>
        </w:rPr>
        <w:t> </w:t>
      </w:r>
      <w:r>
        <w:rPr>
          <w:spacing w:val="-1"/>
        </w:rPr>
        <w:t>judicious</w:t>
      </w:r>
      <w:r>
        <w:rPr>
          <w:spacing w:val="14"/>
        </w:rPr>
        <w:t> </w:t>
      </w:r>
      <w:r>
        <w:rPr>
          <w:spacing w:val="-1"/>
        </w:rPr>
        <w:t>use</w:t>
      </w:r>
      <w:r>
        <w:rPr>
          <w:spacing w:val="12"/>
        </w:rPr>
        <w:t> </w:t>
      </w:r>
      <w:r>
        <w:rPr>
          <w:spacing w:val="-1"/>
        </w:rPr>
        <w:t>of</w:t>
      </w:r>
      <w:r>
        <w:rPr>
          <w:spacing w:val="14"/>
        </w:rPr>
        <w:t> </w:t>
      </w:r>
      <w:r>
        <w:rPr>
          <w:spacing w:val="-1"/>
        </w:rPr>
        <w:t>these</w:t>
      </w:r>
      <w:r>
        <w:rPr>
          <w:spacing w:val="15"/>
        </w:rPr>
        <w:t> </w:t>
      </w:r>
      <w:r>
        <w:rPr>
          <w:spacing w:val="-1"/>
        </w:rPr>
        <w:t>resources</w:t>
      </w:r>
      <w:r>
        <w:rPr>
          <w:spacing w:val="13"/>
        </w:rPr>
        <w:t> </w:t>
      </w:r>
      <w:r>
        <w:rPr>
          <w:spacing w:val="-1"/>
        </w:rPr>
        <w:t>for</w:t>
      </w:r>
      <w:r>
        <w:rPr>
          <w:spacing w:val="15"/>
        </w:rPr>
        <w:t> </w:t>
      </w:r>
      <w:r>
        <w:rPr>
          <w:spacing w:val="-1"/>
        </w:rPr>
        <w:t>adequate</w:t>
      </w:r>
      <w:r>
        <w:rPr>
          <w:spacing w:val="15"/>
        </w:rPr>
        <w:t> </w:t>
      </w:r>
      <w:r>
        <w:rPr>
          <w:spacing w:val="-1"/>
        </w:rPr>
        <w:t>development</w:t>
      </w:r>
      <w:r>
        <w:rPr>
          <w:spacing w:val="15"/>
        </w:rPr>
        <w:t> </w:t>
      </w:r>
      <w:r>
        <w:rPr>
          <w:spacing w:val="-2"/>
        </w:rPr>
        <w:t>in</w:t>
      </w:r>
      <w:r>
        <w:rPr>
          <w:spacing w:val="15"/>
        </w:rPr>
        <w:t> </w:t>
      </w:r>
      <w:r>
        <w:rPr>
          <w:spacing w:val="-1"/>
        </w:rPr>
        <w:t>the</w:t>
      </w:r>
      <w:r>
        <w:rPr>
          <w:spacing w:val="16"/>
        </w:rPr>
        <w:t> </w:t>
      </w:r>
      <w:r>
        <w:rPr>
          <w:spacing w:val="-1"/>
        </w:rPr>
        <w:t>countries</w:t>
      </w:r>
      <w:r>
        <w:rPr>
          <w:spacing w:val="14"/>
        </w:rPr>
        <w:t> </w:t>
      </w:r>
      <w:r>
        <w:rPr>
          <w:spacing w:val="-1"/>
        </w:rPr>
        <w:t>including</w:t>
      </w:r>
      <w:r>
        <w:rPr>
          <w:spacing w:val="67"/>
          <w:w w:val="99"/>
        </w:rPr>
        <w:t> </w:t>
      </w:r>
      <w:r>
        <w:rPr/>
        <w:t>Nigeria.</w:t>
      </w:r>
    </w:p>
    <w:p>
      <w:pPr>
        <w:spacing w:line="240" w:lineRule="auto" w:before="8"/>
        <w:rPr>
          <w:rFonts w:ascii="Calibri" w:hAnsi="Calibri" w:cs="Calibri" w:eastAsia="Calibri"/>
          <w:sz w:val="27"/>
          <w:szCs w:val="27"/>
        </w:rPr>
      </w:pPr>
    </w:p>
    <w:p>
      <w:pPr>
        <w:pStyle w:val="BodyText"/>
        <w:spacing w:line="275" w:lineRule="auto"/>
        <w:ind w:right="556"/>
        <w:jc w:val="both"/>
      </w:pPr>
      <w:r>
        <w:rPr/>
        <w:t>With</w:t>
      </w:r>
      <w:r>
        <w:rPr>
          <w:spacing w:val="35"/>
        </w:rPr>
        <w:t> </w:t>
      </w:r>
      <w:r>
        <w:rPr>
          <w:spacing w:val="-1"/>
        </w:rPr>
        <w:t>the</w:t>
      </w:r>
      <w:r>
        <w:rPr>
          <w:spacing w:val="36"/>
        </w:rPr>
        <w:t> </w:t>
      </w:r>
      <w:r>
        <w:rPr>
          <w:spacing w:val="-1"/>
        </w:rPr>
        <w:t>details</w:t>
      </w:r>
      <w:r>
        <w:rPr>
          <w:spacing w:val="35"/>
        </w:rPr>
        <w:t> </w:t>
      </w:r>
      <w:r>
        <w:rPr>
          <w:spacing w:val="-1"/>
        </w:rPr>
        <w:t>of</w:t>
      </w:r>
      <w:r>
        <w:rPr>
          <w:spacing w:val="37"/>
        </w:rPr>
        <w:t> </w:t>
      </w:r>
      <w:r>
        <w:rPr>
          <w:spacing w:val="-1"/>
        </w:rPr>
        <w:t>revenue</w:t>
      </w:r>
      <w:r>
        <w:rPr>
          <w:spacing w:val="36"/>
        </w:rPr>
        <w:t> </w:t>
      </w:r>
      <w:r>
        <w:rPr>
          <w:spacing w:val="-1"/>
        </w:rPr>
        <w:t>from</w:t>
      </w:r>
      <w:r>
        <w:rPr>
          <w:spacing w:val="36"/>
        </w:rPr>
        <w:t> </w:t>
      </w:r>
      <w:r>
        <w:rPr>
          <w:spacing w:val="-1"/>
        </w:rPr>
        <w:t>natural</w:t>
      </w:r>
      <w:r>
        <w:rPr>
          <w:spacing w:val="36"/>
        </w:rPr>
        <w:t> </w:t>
      </w:r>
      <w:r>
        <w:rPr>
          <w:spacing w:val="-1"/>
        </w:rPr>
        <w:t>resources</w:t>
      </w:r>
      <w:r>
        <w:rPr>
          <w:spacing w:val="38"/>
        </w:rPr>
        <w:t> </w:t>
      </w:r>
      <w:r>
        <w:rPr>
          <w:spacing w:val="-1"/>
        </w:rPr>
        <w:t>made</w:t>
      </w:r>
      <w:r>
        <w:rPr>
          <w:spacing w:val="37"/>
        </w:rPr>
        <w:t> </w:t>
      </w:r>
      <w:r>
        <w:rPr>
          <w:spacing w:val="-1"/>
        </w:rPr>
        <w:t>available</w:t>
      </w:r>
      <w:r>
        <w:rPr>
          <w:spacing w:val="33"/>
        </w:rPr>
        <w:t> </w:t>
      </w:r>
      <w:r>
        <w:rPr>
          <w:spacing w:val="-1"/>
        </w:rPr>
        <w:t>through</w:t>
      </w:r>
      <w:r>
        <w:rPr>
          <w:spacing w:val="36"/>
        </w:rPr>
        <w:t> </w:t>
      </w:r>
      <w:r>
        <w:rPr/>
        <w:t>its</w:t>
      </w:r>
      <w:r>
        <w:rPr>
          <w:spacing w:val="35"/>
        </w:rPr>
        <w:t> </w:t>
      </w:r>
      <w:r>
        <w:rPr/>
        <w:t>annual</w:t>
      </w:r>
      <w:r>
        <w:rPr>
          <w:spacing w:val="38"/>
        </w:rPr>
        <w:t> </w:t>
      </w:r>
      <w:r>
        <w:rPr>
          <w:spacing w:val="-2"/>
        </w:rPr>
        <w:t>audit</w:t>
      </w:r>
      <w:r>
        <w:rPr>
          <w:spacing w:val="77"/>
          <w:w w:val="99"/>
        </w:rPr>
        <w:t> </w:t>
      </w:r>
      <w:r>
        <w:rPr>
          <w:spacing w:val="-1"/>
        </w:rPr>
        <w:t>reports,</w:t>
      </w:r>
      <w:r>
        <w:rPr>
          <w:spacing w:val="11"/>
        </w:rPr>
        <w:t> </w:t>
      </w:r>
      <w:r>
        <w:rPr>
          <w:spacing w:val="-1"/>
        </w:rPr>
        <w:t>NEITI</w:t>
      </w:r>
      <w:r>
        <w:rPr>
          <w:spacing w:val="10"/>
        </w:rPr>
        <w:t> </w:t>
      </w:r>
      <w:r>
        <w:rPr/>
        <w:t>has</w:t>
      </w:r>
      <w:r>
        <w:rPr>
          <w:spacing w:val="9"/>
        </w:rPr>
        <w:t> </w:t>
      </w:r>
      <w:r>
        <w:rPr>
          <w:spacing w:val="-1"/>
        </w:rPr>
        <w:t>promoted</w:t>
      </w:r>
      <w:r>
        <w:rPr>
          <w:spacing w:val="10"/>
        </w:rPr>
        <w:t> </w:t>
      </w:r>
      <w:r>
        <w:rPr>
          <w:spacing w:val="-1"/>
        </w:rPr>
        <w:t>accountability</w:t>
      </w:r>
      <w:r>
        <w:rPr>
          <w:spacing w:val="10"/>
        </w:rPr>
        <w:t> </w:t>
      </w:r>
      <w:r>
        <w:rPr>
          <w:spacing w:val="-1"/>
        </w:rPr>
        <w:t>and</w:t>
      </w:r>
      <w:r>
        <w:rPr>
          <w:spacing w:val="10"/>
        </w:rPr>
        <w:t> </w:t>
      </w:r>
      <w:r>
        <w:rPr>
          <w:spacing w:val="-1"/>
        </w:rPr>
        <w:t>improvement</w:t>
      </w:r>
      <w:r>
        <w:rPr>
          <w:spacing w:val="9"/>
        </w:rPr>
        <w:t> </w:t>
      </w:r>
      <w:r>
        <w:rPr/>
        <w:t>in</w:t>
      </w:r>
      <w:r>
        <w:rPr>
          <w:spacing w:val="13"/>
        </w:rPr>
        <w:t> </w:t>
      </w:r>
      <w:r>
        <w:rPr>
          <w:spacing w:val="-1"/>
        </w:rPr>
        <w:t>government</w:t>
      </w:r>
      <w:r>
        <w:rPr>
          <w:spacing w:val="9"/>
        </w:rPr>
        <w:t> </w:t>
      </w:r>
      <w:r>
        <w:rPr>
          <w:spacing w:val="-1"/>
        </w:rPr>
        <w:t>operations</w:t>
      </w:r>
      <w:r>
        <w:rPr>
          <w:spacing w:val="10"/>
        </w:rPr>
        <w:t> </w:t>
      </w:r>
      <w:r>
        <w:rPr>
          <w:spacing w:val="-2"/>
        </w:rPr>
        <w:t>in</w:t>
      </w:r>
      <w:r>
        <w:rPr>
          <w:spacing w:val="10"/>
        </w:rPr>
        <w:t> </w:t>
      </w:r>
      <w:r>
        <w:rPr/>
        <w:t>the</w:t>
      </w:r>
      <w:r>
        <w:rPr>
          <w:spacing w:val="65"/>
          <w:w w:val="99"/>
        </w:rPr>
        <w:t> </w:t>
      </w:r>
      <w:r>
        <w:rPr/>
        <w:t>extractive</w:t>
      </w:r>
      <w:r>
        <w:rPr>
          <w:spacing w:val="40"/>
        </w:rPr>
        <w:t> </w:t>
      </w:r>
      <w:r>
        <w:rPr>
          <w:spacing w:val="-1"/>
        </w:rPr>
        <w:t>sector.</w:t>
      </w:r>
      <w:r>
        <w:rPr>
          <w:spacing w:val="43"/>
        </w:rPr>
        <w:t> </w:t>
      </w:r>
      <w:r>
        <w:rPr>
          <w:spacing w:val="-1"/>
        </w:rPr>
        <w:t>This</w:t>
      </w:r>
      <w:r>
        <w:rPr>
          <w:spacing w:val="40"/>
        </w:rPr>
        <w:t> </w:t>
      </w:r>
      <w:r>
        <w:rPr/>
        <w:t>has</w:t>
      </w:r>
      <w:r>
        <w:rPr>
          <w:spacing w:val="41"/>
        </w:rPr>
        <w:t> </w:t>
      </w:r>
      <w:r>
        <w:rPr>
          <w:spacing w:val="-1"/>
        </w:rPr>
        <w:t>given</w:t>
      </w:r>
      <w:r>
        <w:rPr>
          <w:spacing w:val="41"/>
        </w:rPr>
        <w:t> </w:t>
      </w:r>
      <w:r>
        <w:rPr>
          <w:spacing w:val="-1"/>
        </w:rPr>
        <w:t>key</w:t>
      </w:r>
      <w:r>
        <w:rPr>
          <w:spacing w:val="43"/>
        </w:rPr>
        <w:t> </w:t>
      </w:r>
      <w:r>
        <w:rPr>
          <w:spacing w:val="-1"/>
        </w:rPr>
        <w:t>stakeholders</w:t>
      </w:r>
      <w:r>
        <w:rPr>
          <w:spacing w:val="40"/>
        </w:rPr>
        <w:t> </w:t>
      </w:r>
      <w:r>
        <w:rPr>
          <w:spacing w:val="-1"/>
        </w:rPr>
        <w:t>and</w:t>
      </w:r>
      <w:r>
        <w:rPr>
          <w:spacing w:val="42"/>
        </w:rPr>
        <w:t> </w:t>
      </w:r>
      <w:r>
        <w:rPr>
          <w:spacing w:val="-1"/>
        </w:rPr>
        <w:t>interest</w:t>
      </w:r>
      <w:r>
        <w:rPr>
          <w:spacing w:val="41"/>
        </w:rPr>
        <w:t> </w:t>
      </w:r>
      <w:r>
        <w:rPr>
          <w:spacing w:val="-1"/>
        </w:rPr>
        <w:t>groups</w:t>
      </w:r>
      <w:r>
        <w:rPr>
          <w:spacing w:val="41"/>
        </w:rPr>
        <w:t> </w:t>
      </w:r>
      <w:r>
        <w:rPr>
          <w:spacing w:val="-1"/>
        </w:rPr>
        <w:t>awareness</w:t>
      </w:r>
      <w:r>
        <w:rPr>
          <w:spacing w:val="42"/>
        </w:rPr>
        <w:t> </w:t>
      </w:r>
      <w:r>
        <w:rPr>
          <w:spacing w:val="-1"/>
        </w:rPr>
        <w:t>and</w:t>
      </w:r>
      <w:r>
        <w:rPr>
          <w:spacing w:val="49"/>
        </w:rPr>
        <w:t> </w:t>
      </w:r>
      <w:r>
        <w:rPr>
          <w:spacing w:val="-1"/>
        </w:rPr>
        <w:t>unrestricted</w:t>
      </w:r>
      <w:r>
        <w:rPr>
          <w:spacing w:val="9"/>
        </w:rPr>
        <w:t> </w:t>
      </w:r>
      <w:r>
        <w:rPr>
          <w:spacing w:val="-1"/>
        </w:rPr>
        <w:t>access</w:t>
      </w:r>
      <w:r>
        <w:rPr>
          <w:spacing w:val="10"/>
        </w:rPr>
        <w:t> </w:t>
      </w:r>
      <w:r>
        <w:rPr/>
        <w:t>to</w:t>
      </w:r>
      <w:r>
        <w:rPr>
          <w:spacing w:val="6"/>
        </w:rPr>
        <w:t> </w:t>
      </w:r>
      <w:r>
        <w:rPr>
          <w:spacing w:val="-1"/>
        </w:rPr>
        <w:t>relevant</w:t>
      </w:r>
      <w:r>
        <w:rPr>
          <w:spacing w:val="11"/>
        </w:rPr>
        <w:t> </w:t>
      </w:r>
      <w:r>
        <w:rPr>
          <w:spacing w:val="-1"/>
        </w:rPr>
        <w:t>information,</w:t>
      </w:r>
      <w:r>
        <w:rPr>
          <w:spacing w:val="8"/>
        </w:rPr>
        <w:t> </w:t>
      </w:r>
      <w:r>
        <w:rPr>
          <w:spacing w:val="-1"/>
        </w:rPr>
        <w:t>and</w:t>
      </w:r>
      <w:r>
        <w:rPr>
          <w:spacing w:val="9"/>
        </w:rPr>
        <w:t> </w:t>
      </w:r>
      <w:r>
        <w:rPr/>
        <w:t>an</w:t>
      </w:r>
      <w:r>
        <w:rPr>
          <w:spacing w:val="9"/>
        </w:rPr>
        <w:t> </w:t>
      </w:r>
      <w:r>
        <w:rPr>
          <w:spacing w:val="-1"/>
        </w:rPr>
        <w:t>opportunity</w:t>
      </w:r>
      <w:r>
        <w:rPr>
          <w:spacing w:val="7"/>
        </w:rPr>
        <w:t> </w:t>
      </w:r>
      <w:r>
        <w:rPr/>
        <w:t>to</w:t>
      </w:r>
      <w:r>
        <w:rPr>
          <w:spacing w:val="6"/>
        </w:rPr>
        <w:t> </w:t>
      </w:r>
      <w:r>
        <w:rPr>
          <w:spacing w:val="1"/>
        </w:rPr>
        <w:t>hold</w:t>
      </w:r>
      <w:r>
        <w:rPr>
          <w:spacing w:val="10"/>
        </w:rPr>
        <w:t> </w:t>
      </w:r>
      <w:r>
        <w:rPr>
          <w:spacing w:val="-1"/>
        </w:rPr>
        <w:t>government</w:t>
      </w:r>
      <w:r>
        <w:rPr>
          <w:spacing w:val="9"/>
        </w:rPr>
        <w:t> </w:t>
      </w:r>
      <w:r>
        <w:rPr>
          <w:spacing w:val="-1"/>
        </w:rPr>
        <w:t>and</w:t>
      </w:r>
      <w:r>
        <w:rPr>
          <w:spacing w:val="71"/>
        </w:rPr>
        <w:t> </w:t>
      </w:r>
      <w:r>
        <w:rPr>
          <w:spacing w:val="-1"/>
        </w:rPr>
        <w:t>companies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>
          <w:spacing w:val="-1"/>
        </w:rPr>
        <w:t>account.</w:t>
      </w:r>
    </w:p>
    <w:p>
      <w:pPr>
        <w:spacing w:line="240" w:lineRule="auto" w:before="8"/>
        <w:rPr>
          <w:rFonts w:ascii="Calibri" w:hAnsi="Calibri" w:cs="Calibri" w:eastAsia="Calibri"/>
          <w:sz w:val="27"/>
          <w:szCs w:val="27"/>
        </w:rPr>
      </w:pPr>
    </w:p>
    <w:p>
      <w:pPr>
        <w:pStyle w:val="Heading4"/>
        <w:numPr>
          <w:ilvl w:val="1"/>
          <w:numId w:val="32"/>
        </w:numPr>
        <w:tabs>
          <w:tab w:pos="651" w:val="left" w:leader="none"/>
        </w:tabs>
        <w:spacing w:line="240" w:lineRule="auto" w:before="0" w:after="0"/>
        <w:ind w:left="650" w:right="0" w:hanging="430"/>
        <w:jc w:val="both"/>
        <w:rPr>
          <w:rFonts w:ascii="Calibri" w:hAnsi="Calibri" w:cs="Calibri" w:eastAsia="Calibri"/>
          <w:b w:val="0"/>
          <w:bCs w:val="0"/>
        </w:rPr>
      </w:pPr>
      <w:r>
        <w:rPr>
          <w:rFonts w:ascii="Calibri" w:hAnsi="Calibri" w:cs="Calibri" w:eastAsia="Calibri"/>
          <w:color w:val="385522"/>
          <w:spacing w:val="-1"/>
        </w:rPr>
        <w:t>Independent Administrator’s</w:t>
      </w:r>
      <w:r>
        <w:rPr>
          <w:rFonts w:ascii="Calibri" w:hAnsi="Calibri" w:cs="Calibri" w:eastAsia="Calibri"/>
          <w:color w:val="385522"/>
          <w:spacing w:val="1"/>
        </w:rPr>
        <w:t> </w:t>
      </w:r>
      <w:r>
        <w:rPr>
          <w:rFonts w:ascii="Calibri" w:hAnsi="Calibri" w:cs="Calibri" w:eastAsia="Calibri"/>
          <w:color w:val="385522"/>
          <w:spacing w:val="-1"/>
        </w:rPr>
        <w:t>Findings</w:t>
      </w:r>
      <w:r>
        <w:rPr>
          <w:rFonts w:ascii="Calibri" w:hAnsi="Calibri" w:cs="Calibri" w:eastAsia="Calibri"/>
          <w:b w:val="0"/>
          <w:bCs w:val="0"/>
        </w:rPr>
      </w:r>
    </w:p>
    <w:p>
      <w:pPr>
        <w:spacing w:line="240" w:lineRule="auto" w:before="3"/>
        <w:rPr>
          <w:rFonts w:ascii="Calibri" w:hAnsi="Calibri" w:cs="Calibri" w:eastAsia="Calibri"/>
          <w:b/>
          <w:bCs/>
          <w:sz w:val="31"/>
          <w:szCs w:val="31"/>
        </w:rPr>
      </w:pPr>
    </w:p>
    <w:p>
      <w:pPr>
        <w:pStyle w:val="BodyText"/>
        <w:spacing w:line="240" w:lineRule="auto"/>
        <w:ind w:right="0"/>
        <w:jc w:val="both"/>
        <w:rPr>
          <w:rFonts w:ascii="Calibri" w:hAnsi="Calibri" w:cs="Calibri" w:eastAsia="Calibri"/>
        </w:rPr>
      </w:pPr>
      <w:r>
        <w:rPr>
          <w:rFonts w:ascii="Calibri" w:hAnsi="Calibri" w:cs="Calibri" w:eastAsia="Calibri"/>
        </w:rPr>
        <w:t>This </w:t>
      </w:r>
      <w:r>
        <w:rPr>
          <w:rFonts w:ascii="Calibri" w:hAnsi="Calibri" w:cs="Calibri" w:eastAsia="Calibri"/>
          <w:spacing w:val="-1"/>
        </w:rPr>
        <w:t>section</w:t>
      </w:r>
      <w:r>
        <w:rPr>
          <w:rFonts w:ascii="Calibri" w:hAnsi="Calibri" w:cs="Calibri" w:eastAsia="Calibri"/>
        </w:rPr>
        <w:t> </w:t>
      </w:r>
      <w:r>
        <w:rPr>
          <w:rFonts w:ascii="Calibri" w:hAnsi="Calibri" w:cs="Calibri" w:eastAsia="Calibri"/>
          <w:spacing w:val="-1"/>
        </w:rPr>
        <w:t>reviews</w:t>
      </w:r>
      <w:r>
        <w:rPr>
          <w:rFonts w:ascii="Calibri" w:hAnsi="Calibri" w:cs="Calibri" w:eastAsia="Calibri"/>
        </w:rPr>
        <w:t> </w:t>
      </w:r>
      <w:r>
        <w:rPr>
          <w:rFonts w:ascii="Calibri" w:hAnsi="Calibri" w:cs="Calibri" w:eastAsia="Calibri"/>
          <w:spacing w:val="-1"/>
        </w:rPr>
        <w:t>the </w:t>
      </w:r>
      <w:r>
        <w:rPr>
          <w:rFonts w:ascii="Calibri" w:hAnsi="Calibri" w:cs="Calibri" w:eastAsia="Calibri"/>
        </w:rPr>
        <w:t>prior </w:t>
      </w:r>
      <w:r>
        <w:rPr>
          <w:rFonts w:ascii="Calibri" w:hAnsi="Calibri" w:cs="Calibri" w:eastAsia="Calibri"/>
          <w:spacing w:val="-1"/>
        </w:rPr>
        <w:t>year’s</w:t>
      </w:r>
      <w:r>
        <w:rPr>
          <w:rFonts w:ascii="Calibri" w:hAnsi="Calibri" w:cs="Calibri" w:eastAsia="Calibri"/>
        </w:rPr>
        <w:t> </w:t>
      </w:r>
      <w:r>
        <w:rPr>
          <w:rFonts w:ascii="Calibri" w:hAnsi="Calibri" w:cs="Calibri" w:eastAsia="Calibri"/>
          <w:spacing w:val="-1"/>
        </w:rPr>
        <w:t>findings</w:t>
      </w:r>
      <w:r>
        <w:rPr>
          <w:rFonts w:ascii="Calibri" w:hAnsi="Calibri" w:cs="Calibri" w:eastAsia="Calibri"/>
        </w:rPr>
        <w:t> </w:t>
      </w:r>
      <w:r>
        <w:rPr>
          <w:rFonts w:ascii="Calibri" w:hAnsi="Calibri" w:cs="Calibri" w:eastAsia="Calibri"/>
          <w:spacing w:val="-1"/>
        </w:rPr>
        <w:t>and</w:t>
      </w:r>
      <w:r>
        <w:rPr>
          <w:rFonts w:ascii="Calibri" w:hAnsi="Calibri" w:cs="Calibri" w:eastAsia="Calibri"/>
          <w:spacing w:val="-3"/>
        </w:rPr>
        <w:t> </w:t>
      </w:r>
      <w:r>
        <w:rPr>
          <w:rFonts w:ascii="Calibri" w:hAnsi="Calibri" w:cs="Calibri" w:eastAsia="Calibri"/>
          <w:spacing w:val="-1"/>
        </w:rPr>
        <w:t>remediation</w:t>
      </w:r>
      <w:r>
        <w:rPr>
          <w:rFonts w:ascii="Calibri" w:hAnsi="Calibri" w:cs="Calibri" w:eastAsia="Calibri"/>
          <w:spacing w:val="1"/>
        </w:rPr>
        <w:t> </w:t>
      </w:r>
      <w:r>
        <w:rPr>
          <w:rFonts w:ascii="Calibri" w:hAnsi="Calibri" w:cs="Calibri" w:eastAsia="Calibri"/>
          <w:spacing w:val="-1"/>
        </w:rPr>
        <w:t>issues,</w:t>
      </w:r>
      <w:r>
        <w:rPr>
          <w:rFonts w:ascii="Calibri" w:hAnsi="Calibri" w:cs="Calibri" w:eastAsia="Calibri"/>
        </w:rPr>
        <w:t> </w:t>
      </w:r>
      <w:r>
        <w:rPr>
          <w:rFonts w:ascii="Calibri" w:hAnsi="Calibri" w:cs="Calibri" w:eastAsia="Calibri"/>
          <w:spacing w:val="-1"/>
        </w:rPr>
        <w:t>and key</w:t>
      </w:r>
      <w:r>
        <w:rPr>
          <w:rFonts w:ascii="Calibri" w:hAnsi="Calibri" w:cs="Calibri" w:eastAsia="Calibri"/>
        </w:rPr>
        <w:t> </w:t>
      </w:r>
      <w:r>
        <w:rPr>
          <w:rFonts w:ascii="Calibri" w:hAnsi="Calibri" w:cs="Calibri" w:eastAsia="Calibri"/>
          <w:spacing w:val="-1"/>
        </w:rPr>
        <w:t>findings</w:t>
      </w:r>
      <w:r>
        <w:rPr>
          <w:rFonts w:ascii="Calibri" w:hAnsi="Calibri" w:cs="Calibri" w:eastAsia="Calibri"/>
          <w:spacing w:val="-2"/>
        </w:rPr>
        <w:t> </w:t>
      </w:r>
      <w:r>
        <w:rPr>
          <w:rFonts w:ascii="Calibri" w:hAnsi="Calibri" w:cs="Calibri" w:eastAsia="Calibri"/>
        </w:rPr>
        <w:t>from</w:t>
      </w:r>
      <w:r>
        <w:rPr>
          <w:rFonts w:ascii="Calibri" w:hAnsi="Calibri" w:cs="Calibri" w:eastAsia="Calibri"/>
          <w:spacing w:val="-2"/>
        </w:rPr>
        <w:t> </w:t>
      </w:r>
      <w:r>
        <w:rPr>
          <w:rFonts w:ascii="Calibri" w:hAnsi="Calibri" w:cs="Calibri" w:eastAsia="Calibri"/>
          <w:spacing w:val="-1"/>
        </w:rPr>
        <w:t>the</w:t>
      </w:r>
    </w:p>
    <w:p>
      <w:pPr>
        <w:pStyle w:val="BodyText"/>
        <w:spacing w:line="240" w:lineRule="auto" w:before="43"/>
        <w:ind w:right="0"/>
        <w:jc w:val="both"/>
      </w:pPr>
      <w:r>
        <w:rPr>
          <w:spacing w:val="-1"/>
        </w:rPr>
        <w:t>current</w:t>
      </w:r>
      <w:r>
        <w:rPr>
          <w:spacing w:val="-3"/>
        </w:rPr>
        <w:t> </w:t>
      </w:r>
      <w:r>
        <w:rPr/>
        <w:t>year</w:t>
      </w:r>
      <w:r>
        <w:rPr>
          <w:spacing w:val="-4"/>
        </w:rPr>
        <w:t> </w:t>
      </w:r>
      <w:r>
        <w:rPr>
          <w:spacing w:val="-1"/>
        </w:rPr>
        <w:t>audit,</w:t>
      </w:r>
      <w:r>
        <w:rPr>
          <w:spacing w:val="-5"/>
        </w:rPr>
        <w:t> </w:t>
      </w:r>
      <w:r>
        <w:rPr/>
        <w:t>as</w:t>
      </w:r>
      <w:r>
        <w:rPr>
          <w:spacing w:val="-3"/>
        </w:rPr>
        <w:t> </w:t>
      </w:r>
      <w:r>
        <w:rPr>
          <w:spacing w:val="-1"/>
        </w:rPr>
        <w:t>well</w:t>
      </w:r>
      <w:r>
        <w:rPr>
          <w:spacing w:val="-3"/>
        </w:rPr>
        <w:t> </w:t>
      </w:r>
      <w:r>
        <w:rPr/>
        <w:t>as</w:t>
      </w:r>
      <w:r>
        <w:rPr>
          <w:spacing w:val="-3"/>
        </w:rPr>
        <w:t> </w:t>
      </w:r>
      <w:r>
        <w:rPr/>
        <w:t>its</w:t>
      </w:r>
      <w:r>
        <w:rPr>
          <w:spacing w:val="-5"/>
        </w:rPr>
        <w:t> </w:t>
      </w:r>
      <w:r>
        <w:rPr>
          <w:spacing w:val="-1"/>
        </w:rPr>
        <w:t>recommendations.</w:t>
      </w:r>
      <w:r>
        <w:rPr/>
      </w:r>
    </w:p>
    <w:p>
      <w:pPr>
        <w:spacing w:line="240" w:lineRule="auto" w:before="3"/>
        <w:rPr>
          <w:rFonts w:ascii="Calibri" w:hAnsi="Calibri" w:cs="Calibri" w:eastAsia="Calibri"/>
          <w:sz w:val="31"/>
          <w:szCs w:val="31"/>
        </w:rPr>
      </w:pPr>
    </w:p>
    <w:p>
      <w:pPr>
        <w:pStyle w:val="Heading4"/>
        <w:numPr>
          <w:ilvl w:val="1"/>
          <w:numId w:val="32"/>
        </w:numPr>
        <w:tabs>
          <w:tab w:pos="651" w:val="left" w:leader="none"/>
        </w:tabs>
        <w:spacing w:line="240" w:lineRule="auto" w:before="0" w:after="0"/>
        <w:ind w:left="650" w:right="0" w:hanging="430"/>
        <w:jc w:val="both"/>
        <w:rPr>
          <w:b w:val="0"/>
          <w:bCs w:val="0"/>
        </w:rPr>
      </w:pPr>
      <w:r>
        <w:rPr>
          <w:color w:val="385522"/>
          <w:spacing w:val="-1"/>
        </w:rPr>
        <w:t>Prior</w:t>
      </w:r>
      <w:r>
        <w:rPr>
          <w:color w:val="385522"/>
          <w:spacing w:val="-6"/>
        </w:rPr>
        <w:t> </w:t>
      </w:r>
      <w:r>
        <w:rPr>
          <w:color w:val="385522"/>
          <w:spacing w:val="-1"/>
        </w:rPr>
        <w:t>Year</w:t>
      </w:r>
      <w:r>
        <w:rPr>
          <w:color w:val="385522"/>
          <w:spacing w:val="-4"/>
        </w:rPr>
        <w:t> </w:t>
      </w:r>
      <w:r>
        <w:rPr>
          <w:color w:val="385522"/>
          <w:spacing w:val="-1"/>
        </w:rPr>
        <w:t>Findings</w:t>
      </w:r>
      <w:r>
        <w:rPr>
          <w:b w:val="0"/>
        </w:rPr>
      </w:r>
    </w:p>
    <w:p>
      <w:pPr>
        <w:spacing w:line="240" w:lineRule="auto" w:before="3"/>
        <w:rPr>
          <w:rFonts w:ascii="Calibri" w:hAnsi="Calibri" w:cs="Calibri" w:eastAsia="Calibri"/>
          <w:b/>
          <w:bCs/>
          <w:sz w:val="31"/>
          <w:szCs w:val="31"/>
        </w:rPr>
      </w:pPr>
    </w:p>
    <w:p>
      <w:pPr>
        <w:pStyle w:val="BodyText"/>
        <w:spacing w:line="240" w:lineRule="auto"/>
        <w:ind w:right="0"/>
        <w:jc w:val="both"/>
        <w:rPr>
          <w:rFonts w:ascii="Calibri" w:hAnsi="Calibri" w:cs="Calibri" w:eastAsia="Calibri"/>
        </w:rPr>
      </w:pPr>
      <w:r>
        <w:rPr>
          <w:rFonts w:ascii="Calibri" w:hAnsi="Calibri" w:cs="Calibri" w:eastAsia="Calibri"/>
        </w:rPr>
        <w:t>The</w:t>
      </w:r>
      <w:r>
        <w:rPr>
          <w:rFonts w:ascii="Calibri" w:hAnsi="Calibri" w:cs="Calibri" w:eastAsia="Calibri"/>
          <w:spacing w:val="1"/>
        </w:rPr>
        <w:t> </w:t>
      </w:r>
      <w:r>
        <w:rPr>
          <w:rFonts w:ascii="Calibri" w:hAnsi="Calibri" w:cs="Calibri" w:eastAsia="Calibri"/>
        </w:rPr>
        <w:t>IA</w:t>
      </w:r>
      <w:r>
        <w:rPr>
          <w:rFonts w:ascii="Calibri" w:hAnsi="Calibri" w:cs="Calibri" w:eastAsia="Calibri"/>
          <w:spacing w:val="-2"/>
        </w:rPr>
        <w:t> </w:t>
      </w:r>
      <w:r>
        <w:rPr>
          <w:rFonts w:ascii="Calibri" w:hAnsi="Calibri" w:cs="Calibri" w:eastAsia="Calibri"/>
          <w:spacing w:val="-1"/>
        </w:rPr>
        <w:t>reviewed</w:t>
      </w:r>
      <w:r>
        <w:rPr>
          <w:rFonts w:ascii="Calibri" w:hAnsi="Calibri" w:cs="Calibri" w:eastAsia="Calibri"/>
        </w:rPr>
        <w:t> </w:t>
      </w:r>
      <w:r>
        <w:rPr>
          <w:rFonts w:ascii="Calibri" w:hAnsi="Calibri" w:cs="Calibri" w:eastAsia="Calibri"/>
          <w:spacing w:val="-1"/>
        </w:rPr>
        <w:t>the</w:t>
      </w:r>
      <w:r>
        <w:rPr>
          <w:rFonts w:ascii="Calibri" w:hAnsi="Calibri" w:cs="Calibri" w:eastAsia="Calibri"/>
          <w:spacing w:val="1"/>
        </w:rPr>
        <w:t> </w:t>
      </w:r>
      <w:r>
        <w:rPr>
          <w:rFonts w:ascii="Calibri" w:hAnsi="Calibri" w:cs="Calibri" w:eastAsia="Calibri"/>
          <w:spacing w:val="-1"/>
        </w:rPr>
        <w:t>status</w:t>
      </w:r>
      <w:r>
        <w:rPr>
          <w:rFonts w:ascii="Calibri" w:hAnsi="Calibri" w:cs="Calibri" w:eastAsia="Calibri"/>
        </w:rPr>
        <w:t> of </w:t>
      </w:r>
      <w:r>
        <w:rPr>
          <w:rFonts w:ascii="Calibri" w:hAnsi="Calibri" w:cs="Calibri" w:eastAsia="Calibri"/>
          <w:spacing w:val="-1"/>
        </w:rPr>
        <w:t>the recommendations</w:t>
      </w:r>
      <w:r>
        <w:rPr>
          <w:rFonts w:ascii="Calibri" w:hAnsi="Calibri" w:cs="Calibri" w:eastAsia="Calibri"/>
        </w:rPr>
        <w:t> </w:t>
      </w:r>
      <w:r>
        <w:rPr>
          <w:rFonts w:ascii="Calibri" w:hAnsi="Calibri" w:cs="Calibri" w:eastAsia="Calibri"/>
          <w:spacing w:val="-1"/>
        </w:rPr>
        <w:t>and remediation</w:t>
      </w:r>
      <w:r>
        <w:rPr>
          <w:rFonts w:ascii="Calibri" w:hAnsi="Calibri" w:cs="Calibri" w:eastAsia="Calibri"/>
        </w:rPr>
        <w:t> </w:t>
      </w:r>
      <w:r>
        <w:rPr>
          <w:rFonts w:ascii="Calibri" w:hAnsi="Calibri" w:cs="Calibri" w:eastAsia="Calibri"/>
          <w:spacing w:val="-1"/>
        </w:rPr>
        <w:t>efforts</w:t>
      </w:r>
      <w:r>
        <w:rPr>
          <w:rFonts w:ascii="Calibri" w:hAnsi="Calibri" w:cs="Calibri" w:eastAsia="Calibri"/>
          <w:spacing w:val="-2"/>
        </w:rPr>
        <w:t> </w:t>
      </w:r>
      <w:r>
        <w:rPr>
          <w:rFonts w:ascii="Calibri" w:hAnsi="Calibri" w:cs="Calibri" w:eastAsia="Calibri"/>
        </w:rPr>
        <w:t>from</w:t>
      </w:r>
      <w:r>
        <w:rPr>
          <w:rFonts w:ascii="Calibri" w:hAnsi="Calibri" w:cs="Calibri" w:eastAsia="Calibri"/>
          <w:spacing w:val="-2"/>
        </w:rPr>
        <w:t> </w:t>
      </w:r>
      <w:r>
        <w:rPr>
          <w:rFonts w:ascii="Calibri" w:hAnsi="Calibri" w:cs="Calibri" w:eastAsia="Calibri"/>
          <w:spacing w:val="-1"/>
        </w:rPr>
        <w:t>prior</w:t>
      </w:r>
      <w:r>
        <w:rPr>
          <w:rFonts w:ascii="Calibri" w:hAnsi="Calibri" w:cs="Calibri" w:eastAsia="Calibri"/>
        </w:rPr>
        <w:t> years’</w:t>
      </w:r>
    </w:p>
    <w:p>
      <w:pPr>
        <w:pStyle w:val="BodyText"/>
        <w:spacing w:line="240" w:lineRule="auto" w:before="43"/>
        <w:ind w:right="0"/>
        <w:jc w:val="both"/>
        <w:rPr>
          <w:rFonts w:ascii="Calibri" w:hAnsi="Calibri" w:cs="Calibri" w:eastAsia="Calibri"/>
        </w:rPr>
      </w:pPr>
      <w:r>
        <w:rPr>
          <w:spacing w:val="-1"/>
        </w:rPr>
        <w:t>audits.</w:t>
      </w:r>
      <w:r>
        <w:rPr>
          <w:spacing w:val="53"/>
        </w:rPr>
        <w:t> </w:t>
      </w:r>
      <w:r>
        <w:rPr>
          <w:spacing w:val="-1"/>
        </w:rPr>
        <w:t>Table</w:t>
      </w:r>
      <w:r>
        <w:rPr/>
        <w:t> 60</w:t>
      </w:r>
      <w:r>
        <w:rPr>
          <w:spacing w:val="1"/>
        </w:rPr>
        <w:t> </w:t>
      </w:r>
      <w:r>
        <w:rPr>
          <w:rFonts w:ascii="Calibri" w:hAnsi="Calibri" w:cs="Calibri" w:eastAsia="Calibri"/>
          <w:spacing w:val="-1"/>
        </w:rPr>
        <w:t>sets</w:t>
      </w:r>
      <w:r>
        <w:rPr>
          <w:rFonts w:ascii="Calibri" w:hAnsi="Calibri" w:cs="Calibri" w:eastAsia="Calibri"/>
          <w:spacing w:val="-3"/>
        </w:rPr>
        <w:t> </w:t>
      </w:r>
      <w:r>
        <w:rPr>
          <w:rFonts w:ascii="Calibri" w:hAnsi="Calibri" w:cs="Calibri" w:eastAsia="Calibri"/>
        </w:rPr>
        <w:t>out</w:t>
      </w:r>
      <w:r>
        <w:rPr>
          <w:rFonts w:ascii="Calibri" w:hAnsi="Calibri" w:cs="Calibri" w:eastAsia="Calibri"/>
          <w:spacing w:val="-1"/>
        </w:rPr>
        <w:t> the</w:t>
      </w:r>
      <w:r>
        <w:rPr>
          <w:rFonts w:ascii="Calibri" w:hAnsi="Calibri" w:cs="Calibri" w:eastAsia="Calibri"/>
          <w:spacing w:val="1"/>
        </w:rPr>
        <w:t> </w:t>
      </w:r>
      <w:r>
        <w:rPr>
          <w:rFonts w:ascii="Calibri" w:hAnsi="Calibri" w:cs="Calibri" w:eastAsia="Calibri"/>
          <w:spacing w:val="-1"/>
        </w:rPr>
        <w:t>status</w:t>
      </w:r>
      <w:r>
        <w:rPr>
          <w:rFonts w:ascii="Calibri" w:hAnsi="Calibri" w:cs="Calibri" w:eastAsia="Calibri"/>
          <w:spacing w:val="-3"/>
        </w:rPr>
        <w:t> </w:t>
      </w:r>
      <w:r>
        <w:rPr>
          <w:rFonts w:ascii="Calibri" w:hAnsi="Calibri" w:cs="Calibri" w:eastAsia="Calibri"/>
        </w:rPr>
        <w:t>of </w:t>
      </w:r>
      <w:r>
        <w:rPr>
          <w:rFonts w:ascii="Calibri" w:hAnsi="Calibri" w:cs="Calibri" w:eastAsia="Calibri"/>
          <w:spacing w:val="-1"/>
        </w:rPr>
        <w:t>prior</w:t>
      </w:r>
      <w:r>
        <w:rPr>
          <w:rFonts w:ascii="Calibri" w:hAnsi="Calibri" w:cs="Calibri" w:eastAsia="Calibri"/>
          <w:spacing w:val="1"/>
        </w:rPr>
        <w:t> </w:t>
      </w:r>
      <w:r>
        <w:rPr>
          <w:rFonts w:ascii="Calibri" w:hAnsi="Calibri" w:cs="Calibri" w:eastAsia="Calibri"/>
        </w:rPr>
        <w:t>years’</w:t>
      </w:r>
      <w:r>
        <w:rPr>
          <w:rFonts w:ascii="Calibri" w:hAnsi="Calibri" w:cs="Calibri" w:eastAsia="Calibri"/>
          <w:spacing w:val="-2"/>
        </w:rPr>
        <w:t> </w:t>
      </w:r>
      <w:r>
        <w:rPr>
          <w:rFonts w:ascii="Calibri" w:hAnsi="Calibri" w:cs="Calibri" w:eastAsia="Calibri"/>
          <w:spacing w:val="-1"/>
        </w:rPr>
        <w:t>recommendations.</w:t>
      </w:r>
    </w:p>
    <w:p>
      <w:pPr>
        <w:spacing w:line="240" w:lineRule="auto" w:before="5"/>
        <w:rPr>
          <w:rFonts w:ascii="Calibri" w:hAnsi="Calibri" w:cs="Calibri" w:eastAsia="Calibri"/>
          <w:sz w:val="31"/>
          <w:szCs w:val="31"/>
        </w:rPr>
      </w:pPr>
    </w:p>
    <w:p>
      <w:pPr>
        <w:spacing w:before="0"/>
        <w:ind w:left="220" w:right="0" w:firstLine="0"/>
        <w:jc w:val="both"/>
        <w:rPr>
          <w:rFonts w:ascii="Calibri" w:hAnsi="Calibri" w:cs="Calibri" w:eastAsia="Calibri"/>
          <w:sz w:val="18"/>
          <w:szCs w:val="18"/>
        </w:rPr>
      </w:pPr>
      <w:r>
        <w:rPr/>
        <w:pict>
          <v:group style="position:absolute;margin-left:72.024002pt;margin-top:49.249332pt;width:23.8pt;height:26.9pt;mso-position-horizontal-relative:page;mso-position-vertical-relative:paragraph;z-index:-637960" coordorigin="1440,985" coordsize="476,538">
            <v:group style="position:absolute;left:1440;top:985;width:476;height:269" coordorigin="1440,985" coordsize="476,269">
              <v:shape style="position:absolute;left:1440;top:985;width:476;height:269" coordorigin="1440,985" coordsize="476,269" path="m1440,1254l1916,1254,1916,985,1440,985,1440,1254xe" filled="true" fillcolor="#6fac46" stroked="false">
                <v:path arrowok="t"/>
                <v:fill type="solid"/>
              </v:shape>
            </v:group>
            <v:group style="position:absolute;left:1440;top:1254;width:476;height:269" coordorigin="1440,1254" coordsize="476,269">
              <v:shape style="position:absolute;left:1440;top:1254;width:476;height:269" coordorigin="1440,1254" coordsize="476,269" path="m1440,1523l1916,1523,1916,1254,1440,1254,1440,1523xe" filled="true" fillcolor="#6fac46" stroked="false">
                <v:path arrowok="t"/>
                <v:fill type="solid"/>
              </v:shape>
            </v:group>
            <w10:wrap type="none"/>
          </v:group>
        </w:pict>
      </w:r>
      <w:r>
        <w:rPr>
          <w:rFonts w:ascii="Calibri" w:hAnsi="Calibri" w:cs="Calibri" w:eastAsia="Calibri"/>
          <w:b/>
          <w:bCs/>
          <w:color w:val="528135"/>
          <w:spacing w:val="-1"/>
          <w:sz w:val="18"/>
          <w:szCs w:val="18"/>
        </w:rPr>
        <w:t>Table</w:t>
      </w:r>
      <w:r>
        <w:rPr>
          <w:rFonts w:ascii="Calibri" w:hAnsi="Calibri" w:cs="Calibri" w:eastAsia="Calibri"/>
          <w:b/>
          <w:bCs/>
          <w:color w:val="528135"/>
          <w:spacing w:val="-2"/>
          <w:sz w:val="18"/>
          <w:szCs w:val="18"/>
        </w:rPr>
        <w:t> </w:t>
      </w:r>
      <w:r>
        <w:rPr>
          <w:rFonts w:ascii="Calibri" w:hAnsi="Calibri" w:cs="Calibri" w:eastAsia="Calibri"/>
          <w:b/>
          <w:bCs/>
          <w:color w:val="528135"/>
          <w:spacing w:val="-1"/>
          <w:sz w:val="18"/>
          <w:szCs w:val="18"/>
        </w:rPr>
        <w:t>19</w:t>
      </w:r>
      <w:r>
        <w:rPr>
          <w:rFonts w:ascii="Calibri" w:hAnsi="Calibri" w:cs="Calibri" w:eastAsia="Calibri"/>
          <w:b/>
          <w:bCs/>
          <w:color w:val="528135"/>
          <w:spacing w:val="-1"/>
          <w:sz w:val="18"/>
          <w:szCs w:val="18"/>
        </w:rPr>
        <w:t>:</w:t>
      </w:r>
      <w:r>
        <w:rPr>
          <w:rFonts w:ascii="Calibri" w:hAnsi="Calibri" w:cs="Calibri" w:eastAsia="Calibri"/>
          <w:b/>
          <w:bCs/>
          <w:color w:val="528135"/>
          <w:spacing w:val="-2"/>
          <w:sz w:val="18"/>
          <w:szCs w:val="18"/>
        </w:rPr>
        <w:t> </w:t>
      </w:r>
      <w:r>
        <w:rPr>
          <w:rFonts w:ascii="Calibri" w:hAnsi="Calibri" w:cs="Calibri" w:eastAsia="Calibri"/>
          <w:b/>
          <w:bCs/>
          <w:color w:val="528135"/>
          <w:spacing w:val="-1"/>
          <w:sz w:val="18"/>
          <w:szCs w:val="18"/>
        </w:rPr>
        <w:t>Status</w:t>
      </w:r>
      <w:r>
        <w:rPr>
          <w:rFonts w:ascii="Calibri" w:hAnsi="Calibri" w:cs="Calibri" w:eastAsia="Calibri"/>
          <w:b/>
          <w:bCs/>
          <w:color w:val="528135"/>
          <w:spacing w:val="-2"/>
          <w:sz w:val="18"/>
          <w:szCs w:val="18"/>
        </w:rPr>
        <w:t> </w:t>
      </w:r>
      <w:r>
        <w:rPr>
          <w:rFonts w:ascii="Calibri" w:hAnsi="Calibri" w:cs="Calibri" w:eastAsia="Calibri"/>
          <w:b/>
          <w:bCs/>
          <w:color w:val="528135"/>
          <w:sz w:val="18"/>
          <w:szCs w:val="18"/>
        </w:rPr>
        <w:t>of</w:t>
      </w:r>
      <w:r>
        <w:rPr>
          <w:rFonts w:ascii="Calibri" w:hAnsi="Calibri" w:cs="Calibri" w:eastAsia="Calibri"/>
          <w:b/>
          <w:bCs/>
          <w:color w:val="528135"/>
          <w:spacing w:val="-2"/>
          <w:sz w:val="18"/>
          <w:szCs w:val="18"/>
        </w:rPr>
        <w:t> </w:t>
      </w:r>
      <w:r>
        <w:rPr>
          <w:rFonts w:ascii="Calibri" w:hAnsi="Calibri" w:cs="Calibri" w:eastAsia="Calibri"/>
          <w:b/>
          <w:bCs/>
          <w:color w:val="528135"/>
          <w:spacing w:val="-1"/>
          <w:sz w:val="18"/>
          <w:szCs w:val="18"/>
        </w:rPr>
        <w:t>Prior</w:t>
      </w:r>
      <w:r>
        <w:rPr>
          <w:rFonts w:ascii="Calibri" w:hAnsi="Calibri" w:cs="Calibri" w:eastAsia="Calibri"/>
          <w:b/>
          <w:bCs/>
          <w:color w:val="528135"/>
          <w:spacing w:val="-2"/>
          <w:sz w:val="18"/>
          <w:szCs w:val="18"/>
        </w:rPr>
        <w:t> </w:t>
      </w:r>
      <w:r>
        <w:rPr>
          <w:rFonts w:ascii="Calibri" w:hAnsi="Calibri" w:cs="Calibri" w:eastAsia="Calibri"/>
          <w:b/>
          <w:bCs/>
          <w:color w:val="528135"/>
          <w:sz w:val="18"/>
          <w:szCs w:val="18"/>
        </w:rPr>
        <w:t>Years’</w:t>
      </w:r>
      <w:r>
        <w:rPr>
          <w:rFonts w:ascii="Calibri" w:hAnsi="Calibri" w:cs="Calibri" w:eastAsia="Calibri"/>
          <w:b/>
          <w:bCs/>
          <w:color w:val="528135"/>
          <w:spacing w:val="-3"/>
          <w:sz w:val="18"/>
          <w:szCs w:val="18"/>
        </w:rPr>
        <w:t> </w:t>
      </w:r>
      <w:r>
        <w:rPr>
          <w:rFonts w:ascii="Calibri" w:hAnsi="Calibri" w:cs="Calibri" w:eastAsia="Calibri"/>
          <w:b/>
          <w:bCs/>
          <w:color w:val="528135"/>
          <w:spacing w:val="-1"/>
          <w:sz w:val="18"/>
          <w:szCs w:val="18"/>
        </w:rPr>
        <w:t>Audit</w:t>
      </w:r>
      <w:r>
        <w:rPr>
          <w:rFonts w:ascii="Calibri" w:hAnsi="Calibri" w:cs="Calibri" w:eastAsia="Calibri"/>
          <w:b/>
          <w:bCs/>
          <w:color w:val="528135"/>
          <w:sz w:val="18"/>
          <w:szCs w:val="18"/>
        </w:rPr>
        <w:t> </w:t>
      </w:r>
      <w:r>
        <w:rPr>
          <w:rFonts w:ascii="Calibri" w:hAnsi="Calibri" w:cs="Calibri" w:eastAsia="Calibri"/>
          <w:b/>
          <w:bCs/>
          <w:color w:val="528135"/>
          <w:spacing w:val="-1"/>
          <w:sz w:val="18"/>
          <w:szCs w:val="18"/>
        </w:rPr>
        <w:t>Recommendations</w:t>
      </w:r>
      <w:r>
        <w:rPr>
          <w:rFonts w:ascii="Calibri" w:hAnsi="Calibri" w:cs="Calibri" w:eastAsia="Calibri"/>
          <w:sz w:val="18"/>
          <w:szCs w:val="18"/>
        </w:rPr>
      </w:r>
    </w:p>
    <w:p>
      <w:pPr>
        <w:spacing w:line="240" w:lineRule="auto" w:before="1"/>
        <w:rPr>
          <w:rFonts w:ascii="Calibri" w:hAnsi="Calibri" w:cs="Calibri" w:eastAsia="Calibri"/>
          <w:b/>
          <w:bCs/>
          <w:sz w:val="17"/>
          <w:szCs w:val="17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86"/>
        <w:gridCol w:w="1573"/>
        <w:gridCol w:w="2761"/>
        <w:gridCol w:w="362"/>
        <w:gridCol w:w="2315"/>
        <w:gridCol w:w="2212"/>
      </w:tblGrid>
      <w:tr>
        <w:trPr>
          <w:trHeight w:val="274" w:hRule="exact"/>
        </w:trPr>
        <w:tc>
          <w:tcPr>
            <w:tcW w:w="6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68" w:lineRule="exact"/>
              <w:ind w:left="103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S/N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157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68" w:lineRule="exact"/>
              <w:ind w:left="10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Issue</w:t>
            </w:r>
          </w:p>
        </w:tc>
        <w:tc>
          <w:tcPr>
            <w:tcW w:w="27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68" w:lineRule="exact"/>
              <w:ind w:left="241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Findings</w:t>
            </w:r>
          </w:p>
        </w:tc>
        <w:tc>
          <w:tcPr>
            <w:tcW w:w="2677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68" w:lineRule="exact"/>
              <w:ind w:left="14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Recommendation</w:t>
            </w:r>
          </w:p>
        </w:tc>
        <w:tc>
          <w:tcPr>
            <w:tcW w:w="22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68" w:lineRule="exact"/>
              <w:ind w:left="106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Status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Updated</w:t>
            </w:r>
          </w:p>
        </w:tc>
      </w:tr>
      <w:tr>
        <w:trPr>
          <w:trHeight w:val="278" w:hRule="exact"/>
        </w:trPr>
        <w:tc>
          <w:tcPr>
            <w:tcW w:w="9909" w:type="dxa"/>
            <w:gridSpan w:val="6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left="103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color w:val="FFFFFF"/>
                <w:spacing w:val="-1"/>
                <w:sz w:val="22"/>
              </w:rPr>
              <w:t>Royalty </w:t>
            </w:r>
            <w:r>
              <w:rPr>
                <w:rFonts w:ascii="Calibri"/>
                <w:color w:val="FFFFFF"/>
                <w:sz w:val="22"/>
              </w:rPr>
              <w:t>&amp;</w:t>
            </w:r>
            <w:r>
              <w:rPr>
                <w:rFonts w:ascii="Calibri"/>
                <w:color w:val="FFFFFF"/>
                <w:spacing w:val="-1"/>
                <w:sz w:val="22"/>
              </w:rPr>
              <w:t> Tax</w:t>
            </w:r>
            <w:r>
              <w:rPr>
                <w:rFonts w:ascii="Calibri"/>
                <w:color w:val="FFFFFF"/>
                <w:sz w:val="22"/>
              </w:rPr>
              <w:t> </w:t>
            </w:r>
            <w:r>
              <w:rPr>
                <w:rFonts w:ascii="Calibri"/>
                <w:color w:val="FFFFFF"/>
                <w:spacing w:val="-1"/>
                <w:sz w:val="22"/>
              </w:rPr>
              <w:t>Issues</w:t>
            </w:r>
            <w:r>
              <w:rPr>
                <w:rFonts w:ascii="Calibri"/>
                <w:sz w:val="22"/>
              </w:rPr>
            </w:r>
          </w:p>
        </w:tc>
      </w:tr>
      <w:tr>
        <w:trPr>
          <w:trHeight w:val="4045" w:hRule="exact"/>
        </w:trPr>
        <w:tc>
          <w:tcPr>
            <w:tcW w:w="6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Calibri" w:hAnsi="Calibri" w:cs="Calibri" w:eastAsia="Calibri"/>
                <w:b/>
                <w:bCs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left="103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color w:val="FFFFFF"/>
                <w:sz w:val="22"/>
              </w:rPr>
              <w:t>1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157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Calibri" w:hAnsi="Calibri" w:cs="Calibri" w:eastAsia="Calibri"/>
                <w:b/>
                <w:bCs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left="107" w:right="238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Unauthorized</w:t>
            </w:r>
            <w:r>
              <w:rPr>
                <w:rFonts w:ascii="Calibri"/>
                <w:spacing w:val="2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operations</w:t>
            </w:r>
          </w:p>
        </w:tc>
        <w:tc>
          <w:tcPr>
            <w:tcW w:w="27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Calibri" w:hAnsi="Calibri" w:cs="Calibri" w:eastAsia="Calibri"/>
                <w:b/>
                <w:bCs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left="241" w:right="128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302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companies (i.e.,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42%</w:t>
            </w:r>
            <w:r>
              <w:rPr>
                <w:rFonts w:ascii="Calibri"/>
                <w:spacing w:val="21"/>
                <w:sz w:val="22"/>
              </w:rPr>
              <w:t> </w:t>
            </w:r>
            <w:r>
              <w:rPr>
                <w:rFonts w:ascii="Calibri"/>
                <w:sz w:val="22"/>
              </w:rPr>
              <w:t>of </w:t>
            </w:r>
            <w:r>
              <w:rPr>
                <w:rFonts w:ascii="Calibri"/>
                <w:spacing w:val="-1"/>
                <w:sz w:val="22"/>
              </w:rPr>
              <w:t>companies that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paid</w:t>
            </w:r>
            <w:r>
              <w:rPr>
                <w:rFonts w:ascii="Calibri"/>
                <w:spacing w:val="2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royalty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in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2018)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but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whose</w:t>
            </w:r>
            <w:r>
              <w:rPr>
                <w:rFonts w:ascii="Calibri"/>
                <w:spacing w:val="2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names/title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are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not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found</w:t>
            </w:r>
            <w:r>
              <w:rPr>
                <w:rFonts w:ascii="Calibri"/>
                <w:spacing w:val="28"/>
                <w:sz w:val="22"/>
              </w:rPr>
              <w:t> </w:t>
            </w:r>
            <w:r>
              <w:rPr>
                <w:rFonts w:ascii="Calibri"/>
                <w:sz w:val="22"/>
              </w:rPr>
              <w:t>on</w:t>
            </w:r>
            <w:r>
              <w:rPr>
                <w:rFonts w:ascii="Calibri"/>
                <w:spacing w:val="-1"/>
                <w:sz w:val="22"/>
              </w:rPr>
              <w:t> the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MCO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register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(in</w:t>
            </w:r>
            <w:r>
              <w:rPr>
                <w:rFonts w:ascii="Calibri"/>
                <w:spacing w:val="2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spite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of </w:t>
            </w:r>
            <w:r>
              <w:rPr>
                <w:rFonts w:ascii="Calibri"/>
                <w:spacing w:val="-1"/>
                <w:sz w:val="22"/>
              </w:rPr>
              <w:t>the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fact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they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paid</w:t>
            </w:r>
            <w:r>
              <w:rPr>
                <w:rFonts w:ascii="Calibri"/>
                <w:spacing w:val="2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royalty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in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2018).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36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Calibri" w:hAnsi="Calibri" w:cs="Calibri" w:eastAsia="Calibri"/>
                <w:b/>
                <w:bCs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left="1" w:right="0"/>
              <w:jc w:val="center"/>
              <w:rPr>
                <w:rFonts w:ascii="Symbol" w:hAnsi="Symbol" w:cs="Symbol" w:eastAsia="Symbol"/>
                <w:sz w:val="22"/>
                <w:szCs w:val="22"/>
              </w:rPr>
            </w:pPr>
            <w:r>
              <w:rPr>
                <w:rFonts w:ascii="Symbol" w:hAnsi="Symbol" w:cs="Symbol" w:eastAsia="Symbol"/>
                <w:sz w:val="22"/>
                <w:szCs w:val="22"/>
              </w:rPr>
              <w:t></w:t>
            </w:r>
          </w:p>
        </w:tc>
        <w:tc>
          <w:tcPr>
            <w:tcW w:w="231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Calibri" w:hAnsi="Calibri" w:cs="Calibri" w:eastAsia="Calibri"/>
                <w:b/>
                <w:bCs/>
                <w:sz w:val="23"/>
                <w:szCs w:val="23"/>
              </w:rPr>
            </w:pPr>
          </w:p>
          <w:p>
            <w:pPr>
              <w:pStyle w:val="TableParagraph"/>
              <w:tabs>
                <w:tab w:pos="1242" w:val="left" w:leader="none"/>
                <w:tab w:pos="1824" w:val="left" w:leader="none"/>
              </w:tabs>
              <w:spacing w:line="240" w:lineRule="auto"/>
              <w:ind w:left="129" w:right="104"/>
              <w:jc w:val="both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MID</w:t>
            </w:r>
            <w:r>
              <w:rPr>
                <w:rFonts w:ascii="Calibri"/>
                <w:spacing w:val="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and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MCO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must</w:t>
            </w:r>
            <w:r>
              <w:rPr>
                <w:rFonts w:ascii="Calibri"/>
                <w:spacing w:val="2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collaborate,</w:t>
            </w:r>
            <w:r>
              <w:rPr>
                <w:rFonts w:ascii="Calibri"/>
                <w:spacing w:val="2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essentially</w:t>
            </w:r>
            <w:r>
              <w:rPr>
                <w:rFonts w:ascii="Calibri"/>
                <w:spacing w:val="27"/>
                <w:sz w:val="22"/>
              </w:rPr>
              <w:t> </w:t>
            </w:r>
            <w:r>
              <w:rPr>
                <w:rFonts w:ascii="Calibri"/>
                <w:sz w:val="22"/>
              </w:rPr>
              <w:t>to </w:t>
            </w:r>
            <w:r>
              <w:rPr>
                <w:rFonts w:ascii="Calibri"/>
                <w:spacing w:val="4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ensure</w:t>
              <w:tab/>
              <w:tab/>
              <w:t>only</w:t>
            </w:r>
            <w:r>
              <w:rPr>
                <w:rFonts w:ascii="Calibri"/>
                <w:spacing w:val="23"/>
                <w:sz w:val="22"/>
              </w:rPr>
              <w:t> </w:t>
            </w:r>
            <w:r>
              <w:rPr>
                <w:rFonts w:ascii="Calibri"/>
                <w:spacing w:val="-1"/>
                <w:w w:val="95"/>
                <w:sz w:val="22"/>
              </w:rPr>
              <w:t>duly</w:t>
              <w:tab/>
            </w:r>
            <w:r>
              <w:rPr>
                <w:rFonts w:ascii="Calibri"/>
                <w:spacing w:val="-1"/>
                <w:sz w:val="22"/>
              </w:rPr>
              <w:t>authorized</w:t>
            </w:r>
            <w:r>
              <w:rPr>
                <w:rFonts w:ascii="Calibri"/>
                <w:spacing w:val="2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individuals</w:t>
            </w:r>
            <w:r>
              <w:rPr>
                <w:rFonts w:ascii="Calibri"/>
                <w:spacing w:val="2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operate</w:t>
            </w:r>
            <w:r>
              <w:rPr>
                <w:rFonts w:ascii="Calibri"/>
                <w:spacing w:val="24"/>
                <w:sz w:val="22"/>
              </w:rPr>
              <w:t> </w:t>
            </w:r>
            <w:r>
              <w:rPr>
                <w:rFonts w:ascii="Calibri"/>
                <w:sz w:val="22"/>
              </w:rPr>
              <w:t>in</w:t>
            </w:r>
            <w:r>
              <w:rPr>
                <w:rFonts w:ascii="Calibri"/>
                <w:spacing w:val="21"/>
                <w:sz w:val="22"/>
              </w:rPr>
              <w:t> </w:t>
            </w:r>
            <w:r>
              <w:rPr>
                <w:rFonts w:ascii="Calibri"/>
                <w:sz w:val="22"/>
              </w:rPr>
              <w:t>the </w:t>
            </w:r>
            <w:r>
              <w:rPr>
                <w:rFonts w:ascii="Calibri"/>
                <w:spacing w:val="-1"/>
                <w:sz w:val="22"/>
              </w:rPr>
              <w:t>sector.</w:t>
            </w:r>
          </w:p>
        </w:tc>
        <w:tc>
          <w:tcPr>
            <w:tcW w:w="22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Calibri" w:hAnsi="Calibri" w:cs="Calibri" w:eastAsia="Calibri"/>
                <w:b/>
                <w:bCs/>
                <w:sz w:val="22"/>
                <w:szCs w:val="22"/>
              </w:rPr>
            </w:pPr>
          </w:p>
          <w:p>
            <w:pPr>
              <w:pStyle w:val="TableParagraph"/>
              <w:spacing w:line="239" w:lineRule="auto"/>
              <w:ind w:left="106" w:right="191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MID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and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MCO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z w:val="22"/>
              </w:rPr>
              <w:t>are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in</w:t>
            </w:r>
            <w:r>
              <w:rPr>
                <w:rFonts w:ascii="Calibri"/>
                <w:spacing w:val="24"/>
                <w:sz w:val="22"/>
              </w:rPr>
              <w:t> </w:t>
            </w:r>
            <w:r>
              <w:rPr>
                <w:rFonts w:ascii="Calibri"/>
                <w:sz w:val="22"/>
              </w:rPr>
              <w:t>good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collaboration </w:t>
            </w:r>
            <w:r>
              <w:rPr>
                <w:rFonts w:ascii="Calibri"/>
                <w:sz w:val="22"/>
              </w:rPr>
              <w:t>in</w:t>
            </w:r>
            <w:r>
              <w:rPr>
                <w:rFonts w:ascii="Calibri"/>
                <w:spacing w:val="2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terms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of </w:t>
            </w:r>
            <w:r>
              <w:rPr>
                <w:rFonts w:ascii="Calibri"/>
                <w:spacing w:val="-1"/>
                <w:sz w:val="22"/>
              </w:rPr>
              <w:t>information</w:t>
            </w:r>
            <w:r>
              <w:rPr>
                <w:rFonts w:ascii="Calibri"/>
                <w:spacing w:val="2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sharing </w:t>
            </w:r>
            <w:r>
              <w:rPr>
                <w:rFonts w:ascii="Calibri"/>
                <w:sz w:val="22"/>
              </w:rPr>
              <w:t>related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z w:val="22"/>
              </w:rPr>
              <w:t>to</w:t>
            </w:r>
            <w:r>
              <w:rPr>
                <w:rFonts w:ascii="Calibri"/>
                <w:spacing w:val="2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mineral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z w:val="22"/>
              </w:rPr>
              <w:t>title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holders.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alibri" w:hAnsi="Calibri" w:cs="Calibri" w:eastAsia="Calibri"/>
                <w:b/>
                <w:bCs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alibri" w:hAnsi="Calibri" w:cs="Calibri" w:eastAsia="Calibri"/>
                <w:b/>
                <w:bCs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alibri" w:hAnsi="Calibri" w:cs="Calibri" w:eastAsia="Calibri"/>
                <w:b/>
                <w:bCs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alibri" w:hAnsi="Calibri" w:cs="Calibri" w:eastAsia="Calibri"/>
                <w:b/>
                <w:bCs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alibri" w:hAnsi="Calibri" w:cs="Calibri" w:eastAsia="Calibri"/>
                <w:b/>
                <w:bCs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alibri" w:hAnsi="Calibri" w:cs="Calibri" w:eastAsia="Calibri"/>
                <w:b/>
                <w:bCs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alibri" w:hAnsi="Calibri" w:cs="Calibri" w:eastAsia="Calibri"/>
                <w:b/>
                <w:bCs/>
                <w:sz w:val="22"/>
                <w:szCs w:val="22"/>
              </w:rPr>
            </w:pPr>
          </w:p>
          <w:p>
            <w:pPr>
              <w:pStyle w:val="TableParagraph"/>
              <w:spacing w:line="240" w:lineRule="auto" w:before="0"/>
              <w:ind w:right="0"/>
              <w:jc w:val="left"/>
              <w:rPr>
                <w:rFonts w:ascii="Calibri" w:hAnsi="Calibri" w:cs="Calibri" w:eastAsia="Calibri"/>
                <w:b/>
                <w:bCs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left="106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It is </w:t>
            </w:r>
            <w:r>
              <w:rPr>
                <w:rFonts w:ascii="Calibri"/>
                <w:spacing w:val="-1"/>
                <w:sz w:val="22"/>
              </w:rPr>
              <w:t>pertinent to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note</w:t>
            </w:r>
          </w:p>
        </w:tc>
      </w:tr>
    </w:tbl>
    <w:p>
      <w:pPr>
        <w:spacing w:after="0" w:line="240" w:lineRule="auto"/>
        <w:jc w:val="left"/>
        <w:rPr>
          <w:rFonts w:ascii="Calibri" w:hAnsi="Calibri" w:cs="Calibri" w:eastAsia="Calibri"/>
          <w:sz w:val="22"/>
          <w:szCs w:val="22"/>
        </w:rPr>
        <w:sectPr>
          <w:footerReference w:type="default" r:id="rId163"/>
          <w:pgSz w:w="12240" w:h="15840"/>
          <w:pgMar w:footer="763" w:header="0" w:top="1400" w:bottom="960" w:left="1220" w:right="88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7"/>
          <w:szCs w:val="7"/>
        </w:rPr>
      </w:pPr>
      <w:r>
        <w:rPr/>
        <w:pict>
          <v:group style="position:absolute;margin-left:72.024002pt;margin-top:342.769989pt;width:23.8pt;height:26.9pt;mso-position-horizontal-relative:page;mso-position-vertical-relative:page;z-index:-637936" coordorigin="1440,6855" coordsize="476,538">
            <v:group style="position:absolute;left:1440;top:6855;width:476;height:269" coordorigin="1440,6855" coordsize="476,269">
              <v:shape style="position:absolute;left:1440;top:6855;width:476;height:269" coordorigin="1440,6855" coordsize="476,269" path="m1440,7124l1916,7124,1916,6855,1440,6855,1440,7124xe" filled="true" fillcolor="#6fac46" stroked="false">
                <v:path arrowok="t"/>
                <v:fill type="solid"/>
              </v:shape>
            </v:group>
            <v:group style="position:absolute;left:1440;top:7124;width:476;height:269" coordorigin="1440,7124" coordsize="476,269">
              <v:shape style="position:absolute;left:1440;top:7124;width:476;height:269" coordorigin="1440,7124" coordsize="476,269" path="m1440,7393l1916,7393,1916,7124,1440,7124,1440,7393xe" filled="true" fillcolor="#6fac46" stroked="false">
                <v:path arrowok="t"/>
                <v:fill type="solid"/>
              </v:shape>
            </v:group>
            <w10:wrap type="none"/>
          </v:group>
        </w:pict>
      </w: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82"/>
        <w:gridCol w:w="118"/>
        <w:gridCol w:w="3790"/>
        <w:gridCol w:w="1426"/>
        <w:gridCol w:w="1428"/>
        <w:gridCol w:w="1033"/>
        <w:gridCol w:w="1325"/>
        <w:gridCol w:w="108"/>
      </w:tblGrid>
      <w:tr>
        <w:trPr>
          <w:trHeight w:val="5401" w:hRule="exact"/>
        </w:trPr>
        <w:tc>
          <w:tcPr>
            <w:tcW w:w="682" w:type="dxa"/>
            <w:vMerge w:val="restart"/>
            <w:tcBorders>
              <w:top w:val="nil" w:sz="6" w:space="0" w:color="auto"/>
              <w:left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31"/>
                <w:szCs w:val="31"/>
              </w:rPr>
            </w:pPr>
          </w:p>
          <w:p>
            <w:pPr>
              <w:pStyle w:val="TableParagraph"/>
              <w:spacing w:line="240" w:lineRule="auto"/>
              <w:ind w:left="103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color w:val="FFFFFF"/>
                <w:sz w:val="22"/>
              </w:rPr>
              <w:t>2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9119" w:type="dxa"/>
            <w:gridSpan w:val="6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/>
              <w:ind w:left="7121" w:right="98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however,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that</w:t>
            </w:r>
            <w:r>
              <w:rPr>
                <w:rFonts w:ascii="Calibri"/>
                <w:spacing w:val="2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royalties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are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not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only</w:t>
            </w:r>
          </w:p>
          <w:p>
            <w:pPr>
              <w:pStyle w:val="ListParagraph"/>
              <w:numPr>
                <w:ilvl w:val="0"/>
                <w:numId w:val="33"/>
              </w:numPr>
              <w:tabs>
                <w:tab w:pos="4830" w:val="left" w:leader="none"/>
                <w:tab w:pos="5856" w:val="left" w:leader="none"/>
                <w:tab w:pos="6684" w:val="left" w:leader="none"/>
                <w:tab w:pos="7121" w:val="left" w:leader="none"/>
              </w:tabs>
              <w:spacing w:line="268" w:lineRule="exact" w:before="7" w:after="0"/>
              <w:ind w:left="4829" w:right="138" w:hanging="36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Going</w:t>
            </w:r>
            <w:r>
              <w:rPr>
                <w:rFonts w:ascii="Calibri"/>
                <w:spacing w:val="3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forward,</w:t>
            </w:r>
            <w:r>
              <w:rPr>
                <w:rFonts w:ascii="Calibri"/>
                <w:spacing w:val="3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royalty</w:t>
              <w:tab/>
            </w:r>
            <w:r>
              <w:rPr>
                <w:rFonts w:ascii="Calibri"/>
                <w:spacing w:val="-1"/>
                <w:position w:val="1"/>
                <w:sz w:val="22"/>
              </w:rPr>
              <w:t>paid</w:t>
            </w:r>
            <w:r>
              <w:rPr>
                <w:rFonts w:ascii="Calibri"/>
                <w:spacing w:val="-2"/>
                <w:position w:val="1"/>
                <w:sz w:val="22"/>
              </w:rPr>
              <w:t> </w:t>
            </w:r>
            <w:r>
              <w:rPr>
                <w:rFonts w:ascii="Calibri"/>
                <w:spacing w:val="-1"/>
                <w:position w:val="1"/>
                <w:sz w:val="22"/>
              </w:rPr>
              <w:t>by</w:t>
            </w:r>
            <w:r>
              <w:rPr>
                <w:rFonts w:ascii="Calibri"/>
                <w:spacing w:val="1"/>
                <w:position w:val="1"/>
                <w:sz w:val="22"/>
              </w:rPr>
              <w:t> </w:t>
            </w:r>
            <w:r>
              <w:rPr>
                <w:rFonts w:ascii="Calibri"/>
                <w:spacing w:val="-1"/>
                <w:position w:val="1"/>
                <w:sz w:val="22"/>
              </w:rPr>
              <w:t>mineral title</w:t>
            </w:r>
            <w:r>
              <w:rPr>
                <w:rFonts w:ascii="Calibri"/>
                <w:spacing w:val="35"/>
                <w:position w:val="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payment</w:t>
              <w:tab/>
              <w:t>should</w:t>
              <w:tab/>
            </w:r>
            <w:r>
              <w:rPr>
                <w:rFonts w:ascii="Calibri"/>
                <w:spacing w:val="-2"/>
                <w:w w:val="95"/>
                <w:sz w:val="22"/>
              </w:rPr>
              <w:t>be</w:t>
              <w:tab/>
            </w:r>
            <w:r>
              <w:rPr>
                <w:rFonts w:ascii="Calibri"/>
                <w:spacing w:val="-1"/>
                <w:position w:val="1"/>
                <w:sz w:val="22"/>
              </w:rPr>
              <w:t>holders</w:t>
            </w:r>
            <w:r>
              <w:rPr>
                <w:rFonts w:ascii="Calibri"/>
                <w:position w:val="1"/>
                <w:sz w:val="22"/>
              </w:rPr>
              <w:t> </w:t>
            </w:r>
            <w:r>
              <w:rPr>
                <w:rFonts w:ascii="Calibri"/>
                <w:spacing w:val="-1"/>
                <w:position w:val="1"/>
                <w:sz w:val="22"/>
              </w:rPr>
              <w:t>but</w:t>
            </w:r>
            <w:r>
              <w:rPr>
                <w:rFonts w:ascii="Calibri"/>
                <w:position w:val="1"/>
                <w:sz w:val="22"/>
              </w:rPr>
              <w:t> </w:t>
            </w:r>
            <w:r>
              <w:rPr>
                <w:rFonts w:ascii="Calibri"/>
                <w:spacing w:val="-2"/>
                <w:position w:val="1"/>
                <w:sz w:val="22"/>
              </w:rPr>
              <w:t>by</w:t>
            </w:r>
            <w:r>
              <w:rPr>
                <w:rFonts w:ascii="Calibri"/>
                <w:spacing w:val="25"/>
                <w:position w:val="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based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31"/>
                <w:sz w:val="22"/>
              </w:rPr>
              <w:t> </w:t>
            </w:r>
            <w:r>
              <w:rPr>
                <w:rFonts w:ascii="Calibri"/>
                <w:sz w:val="22"/>
              </w:rPr>
              <w:t>on </w:t>
            </w:r>
            <w:r>
              <w:rPr>
                <w:rFonts w:ascii="Calibri"/>
                <w:spacing w:val="2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valid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3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titles.</w:t>
              <w:tab/>
            </w:r>
            <w:r>
              <w:rPr>
                <w:rFonts w:ascii="Calibri"/>
                <w:spacing w:val="-1"/>
                <w:position w:val="1"/>
                <w:sz w:val="22"/>
              </w:rPr>
              <w:t>holders</w:t>
            </w:r>
            <w:r>
              <w:rPr>
                <w:rFonts w:ascii="Calibri"/>
                <w:spacing w:val="-2"/>
                <w:position w:val="1"/>
                <w:sz w:val="22"/>
              </w:rPr>
              <w:t> </w:t>
            </w:r>
            <w:r>
              <w:rPr>
                <w:rFonts w:ascii="Calibri"/>
                <w:position w:val="1"/>
                <w:sz w:val="22"/>
              </w:rPr>
              <w:t>of</w:t>
            </w:r>
            <w:r>
              <w:rPr>
                <w:rFonts w:ascii="Calibri"/>
                <w:spacing w:val="-2"/>
                <w:position w:val="1"/>
                <w:sz w:val="22"/>
              </w:rPr>
              <w:t> </w:t>
            </w:r>
            <w:r>
              <w:rPr>
                <w:rFonts w:ascii="Calibri"/>
                <w:spacing w:val="-1"/>
                <w:position w:val="1"/>
                <w:sz w:val="22"/>
              </w:rPr>
              <w:t>Licence</w:t>
            </w:r>
            <w:r>
              <w:rPr>
                <w:rFonts w:ascii="Calibri"/>
                <w:position w:val="1"/>
                <w:sz w:val="22"/>
              </w:rPr>
              <w:t> </w:t>
            </w:r>
            <w:r>
              <w:rPr>
                <w:rFonts w:ascii="Calibri"/>
                <w:spacing w:val="-1"/>
                <w:position w:val="1"/>
                <w:sz w:val="22"/>
              </w:rPr>
              <w:t>to</w:t>
            </w:r>
            <w:r>
              <w:rPr>
                <w:rFonts w:ascii="Calibri"/>
                <w:sz w:val="22"/>
              </w:rPr>
            </w:r>
          </w:p>
          <w:p>
            <w:pPr>
              <w:pStyle w:val="TableParagraph"/>
              <w:tabs>
                <w:tab w:pos="5458" w:val="left" w:leader="none"/>
                <w:tab w:pos="5830" w:val="left" w:leader="none"/>
                <w:tab w:pos="6168" w:val="left" w:leader="none"/>
                <w:tab w:pos="6288" w:val="left" w:leader="none"/>
                <w:tab w:pos="6576" w:val="left" w:leader="none"/>
                <w:tab w:pos="6720" w:val="left" w:leader="none"/>
                <w:tab w:pos="7121" w:val="left" w:leader="none"/>
              </w:tabs>
              <w:spacing w:line="231" w:lineRule="auto" w:before="1"/>
              <w:ind w:left="4829" w:right="56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MID </w:t>
            </w:r>
            <w:r>
              <w:rPr>
                <w:rFonts w:ascii="Calibri"/>
                <w:spacing w:val="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and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MCO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3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should</w:t>
              <w:tab/>
            </w:r>
            <w:r>
              <w:rPr>
                <w:rFonts w:ascii="Calibri"/>
                <w:spacing w:val="-1"/>
                <w:position w:val="1"/>
                <w:sz w:val="22"/>
              </w:rPr>
              <w:t>purchase</w:t>
            </w:r>
            <w:r>
              <w:rPr>
                <w:rFonts w:ascii="Calibri"/>
                <w:position w:val="1"/>
                <w:sz w:val="22"/>
              </w:rPr>
              <w:t> </w:t>
            </w:r>
            <w:r>
              <w:rPr>
                <w:rFonts w:ascii="Calibri"/>
                <w:spacing w:val="-1"/>
                <w:position w:val="1"/>
                <w:sz w:val="22"/>
              </w:rPr>
              <w:t>and process</w:t>
            </w:r>
            <w:r>
              <w:rPr>
                <w:rFonts w:ascii="Calibri"/>
                <w:spacing w:val="37"/>
                <w:position w:val="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collaborate</w:t>
            </w:r>
            <w:r>
              <w:rPr>
                <w:rFonts w:ascii="Calibri"/>
                <w:sz w:val="22"/>
              </w:rPr>
              <w:t>  </w:t>
            </w:r>
            <w:r>
              <w:rPr>
                <w:rFonts w:ascii="Calibri"/>
                <w:spacing w:val="4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more</w:t>
            </w:r>
            <w:r>
              <w:rPr>
                <w:rFonts w:ascii="Calibri"/>
                <w:sz w:val="22"/>
              </w:rPr>
              <w:t>    </w:t>
            </w:r>
            <w:r>
              <w:rPr>
                <w:rFonts w:ascii="Calibri"/>
                <w:spacing w:val="-3"/>
                <w:sz w:val="22"/>
              </w:rPr>
              <w:t>to</w:t>
              <w:tab/>
            </w:r>
            <w:r>
              <w:rPr>
                <w:rFonts w:ascii="Calibri"/>
                <w:spacing w:val="-1"/>
                <w:position w:val="1"/>
                <w:sz w:val="22"/>
              </w:rPr>
              <w:t>minerals</w:t>
            </w:r>
            <w:r>
              <w:rPr>
                <w:rFonts w:ascii="Calibri"/>
                <w:spacing w:val="-3"/>
                <w:position w:val="1"/>
                <w:sz w:val="22"/>
              </w:rPr>
              <w:t> </w:t>
            </w:r>
            <w:r>
              <w:rPr>
                <w:rFonts w:ascii="Calibri"/>
                <w:spacing w:val="-1"/>
                <w:position w:val="1"/>
                <w:sz w:val="22"/>
              </w:rPr>
              <w:t>and Mineral</w:t>
            </w:r>
            <w:r>
              <w:rPr>
                <w:rFonts w:ascii="Calibri"/>
                <w:spacing w:val="53"/>
                <w:position w:val="1"/>
                <w:sz w:val="22"/>
              </w:rPr>
              <w:t> </w:t>
            </w:r>
            <w:r>
              <w:rPr>
                <w:rFonts w:ascii="Calibri"/>
                <w:spacing w:val="-1"/>
                <w:w w:val="95"/>
                <w:sz w:val="22"/>
              </w:rPr>
              <w:t>ensure</w:t>
              <w:tab/>
              <w:tab/>
              <w:tab/>
              <w:tab/>
            </w:r>
            <w:r>
              <w:rPr>
                <w:rFonts w:ascii="Calibri"/>
                <w:spacing w:val="-1"/>
                <w:sz w:val="22"/>
              </w:rPr>
              <w:t>royalty</w:t>
              <w:tab/>
            </w:r>
            <w:r>
              <w:rPr>
                <w:rFonts w:ascii="Calibri"/>
                <w:spacing w:val="-1"/>
                <w:position w:val="1"/>
                <w:sz w:val="22"/>
              </w:rPr>
              <w:t>Buying Centres</w:t>
            </w:r>
            <w:r>
              <w:rPr>
                <w:rFonts w:ascii="Calibri"/>
                <w:spacing w:val="21"/>
                <w:position w:val="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payment</w:t>
              <w:tab/>
            </w:r>
            <w:r>
              <w:rPr>
                <w:rFonts w:ascii="Calibri"/>
                <w:sz w:val="22"/>
              </w:rPr>
              <w:t>is</w:t>
              <w:tab/>
            </w:r>
            <w:r>
              <w:rPr>
                <w:rFonts w:ascii="Calibri"/>
                <w:spacing w:val="-1"/>
                <w:sz w:val="22"/>
              </w:rPr>
              <w:t>tied</w:t>
              <w:tab/>
              <w:tab/>
            </w:r>
            <w:r>
              <w:rPr>
                <w:rFonts w:ascii="Calibri"/>
                <w:spacing w:val="-3"/>
                <w:sz w:val="22"/>
              </w:rPr>
              <w:t>to</w:t>
              <w:tab/>
            </w:r>
            <w:r>
              <w:rPr>
                <w:rFonts w:ascii="Calibri"/>
                <w:spacing w:val="-1"/>
                <w:position w:val="1"/>
                <w:sz w:val="22"/>
              </w:rPr>
              <w:t>certificate</w:t>
            </w:r>
            <w:r>
              <w:rPr>
                <w:rFonts w:ascii="Calibri"/>
                <w:position w:val="1"/>
                <w:sz w:val="22"/>
              </w:rPr>
              <w:t> </w:t>
            </w:r>
            <w:r>
              <w:rPr>
                <w:rFonts w:ascii="Calibri"/>
                <w:spacing w:val="-1"/>
                <w:position w:val="1"/>
                <w:sz w:val="22"/>
              </w:rPr>
              <w:t>holders</w:t>
            </w:r>
            <w:r>
              <w:rPr>
                <w:rFonts w:ascii="Calibri"/>
                <w:spacing w:val="35"/>
                <w:position w:val="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valid</w:t>
              <w:tab/>
              <w:t>titles.</w:t>
              <w:tab/>
              <w:tab/>
              <w:tab/>
            </w:r>
            <w:r>
              <w:rPr>
                <w:rFonts w:ascii="Calibri"/>
                <w:spacing w:val="-2"/>
                <w:sz w:val="22"/>
              </w:rPr>
              <w:t>The</w:t>
              <w:tab/>
            </w:r>
            <w:r>
              <w:rPr>
                <w:rFonts w:ascii="Calibri"/>
                <w:position w:val="1"/>
                <w:sz w:val="22"/>
              </w:rPr>
              <w:t>who</w:t>
            </w:r>
            <w:r>
              <w:rPr>
                <w:rFonts w:ascii="Calibri"/>
                <w:spacing w:val="-2"/>
                <w:position w:val="1"/>
                <w:sz w:val="22"/>
              </w:rPr>
              <w:t> </w:t>
            </w:r>
            <w:r>
              <w:rPr>
                <w:rFonts w:ascii="Calibri"/>
                <w:spacing w:val="-1"/>
                <w:position w:val="1"/>
                <w:sz w:val="22"/>
              </w:rPr>
              <w:t>may</w:t>
            </w:r>
            <w:r>
              <w:rPr>
                <w:rFonts w:ascii="Calibri"/>
                <w:position w:val="1"/>
                <w:sz w:val="22"/>
              </w:rPr>
              <w:t> </w:t>
            </w:r>
            <w:r>
              <w:rPr>
                <w:rFonts w:ascii="Calibri"/>
                <w:spacing w:val="-1"/>
                <w:position w:val="1"/>
                <w:sz w:val="22"/>
              </w:rPr>
              <w:t>not</w:t>
            </w:r>
            <w:r>
              <w:rPr>
                <w:rFonts w:ascii="Calibri"/>
                <w:sz w:val="22"/>
              </w:rPr>
            </w:r>
          </w:p>
          <w:p>
            <w:pPr>
              <w:pStyle w:val="TableParagraph"/>
              <w:tabs>
                <w:tab w:pos="7121" w:val="left" w:leader="none"/>
              </w:tabs>
              <w:spacing w:line="235" w:lineRule="auto"/>
              <w:ind w:left="4829" w:right="532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 w:hAnsi="Calibri" w:cs="Calibri" w:eastAsia="Calibri"/>
                <w:sz w:val="22"/>
                <w:szCs w:val="22"/>
              </w:rPr>
              <w:t>State’s </w:t>
            </w:r>
            <w:r>
              <w:rPr>
                <w:rFonts w:ascii="Calibri" w:hAnsi="Calibri" w:cs="Calibri" w:eastAsia="Calibri"/>
                <w:spacing w:val="32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mines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35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officers</w:t>
              <w:tab/>
            </w:r>
            <w:r>
              <w:rPr>
                <w:rFonts w:ascii="Calibri" w:hAnsi="Calibri" w:cs="Calibri" w:eastAsia="Calibri"/>
                <w:spacing w:val="-1"/>
                <w:position w:val="1"/>
                <w:sz w:val="22"/>
                <w:szCs w:val="22"/>
              </w:rPr>
              <w:t>necessarily</w:t>
            </w:r>
            <w:r>
              <w:rPr>
                <w:rFonts w:ascii="Calibri" w:hAnsi="Calibri" w:cs="Calibri" w:eastAsia="Calibri"/>
                <w:position w:val="1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position w:val="1"/>
                <w:sz w:val="22"/>
                <w:szCs w:val="22"/>
              </w:rPr>
              <w:t>have</w:t>
            </w:r>
            <w:r>
              <w:rPr>
                <w:rFonts w:ascii="Calibri" w:hAnsi="Calibri" w:cs="Calibri" w:eastAsia="Calibri"/>
                <w:spacing w:val="29"/>
                <w:position w:val="1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are</w:t>
            </w:r>
            <w:r>
              <w:rPr>
                <w:rFonts w:ascii="Calibri" w:hAnsi="Calibri" w:cs="Calibri" w:eastAsia="Calibri"/>
                <w:spacing w:val="22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required</w:t>
            </w:r>
            <w:r>
              <w:rPr>
                <w:rFonts w:ascii="Calibri" w:hAnsi="Calibri" w:cs="Calibri" w:eastAsia="Calibri"/>
                <w:spacing w:val="18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to</w:t>
            </w:r>
            <w:r>
              <w:rPr>
                <w:rFonts w:ascii="Calibri" w:hAnsi="Calibri" w:cs="Calibri" w:eastAsia="Calibri"/>
                <w:spacing w:val="21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ensure</w:t>
              <w:tab/>
            </w:r>
            <w:r>
              <w:rPr>
                <w:rFonts w:ascii="Calibri" w:hAnsi="Calibri" w:cs="Calibri" w:eastAsia="Calibri"/>
                <w:spacing w:val="-1"/>
                <w:position w:val="1"/>
                <w:sz w:val="22"/>
                <w:szCs w:val="22"/>
              </w:rPr>
              <w:t>mineral</w:t>
            </w:r>
            <w:r>
              <w:rPr>
                <w:rFonts w:ascii="Calibri" w:hAnsi="Calibri" w:cs="Calibri" w:eastAsia="Calibri"/>
                <w:spacing w:val="-3"/>
                <w:position w:val="1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position w:val="1"/>
                <w:sz w:val="22"/>
                <w:szCs w:val="22"/>
              </w:rPr>
              <w:t>titles.</w:t>
            </w:r>
            <w:r>
              <w:rPr>
                <w:rFonts w:ascii="Calibri" w:hAnsi="Calibri" w:cs="Calibri" w:eastAsia="Calibri"/>
                <w:spacing w:val="25"/>
                <w:position w:val="1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compliance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9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by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9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royalty</w:t>
            </w:r>
          </w:p>
          <w:p>
            <w:pPr>
              <w:pStyle w:val="TableParagraph"/>
              <w:spacing w:line="240" w:lineRule="auto" w:before="2"/>
              <w:ind w:left="1191" w:right="0"/>
              <w:jc w:val="center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payers.</w:t>
            </w:r>
          </w:p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ListParagraph"/>
              <w:numPr>
                <w:ilvl w:val="0"/>
                <w:numId w:val="33"/>
              </w:numPr>
              <w:tabs>
                <w:tab w:pos="4830" w:val="left" w:leader="none"/>
                <w:tab w:pos="5530" w:val="left" w:leader="none"/>
                <w:tab w:pos="6379" w:val="left" w:leader="none"/>
              </w:tabs>
              <w:spacing w:line="240" w:lineRule="auto" w:before="0" w:after="0"/>
              <w:ind w:left="4829" w:right="2511" w:hanging="36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MCO</w:t>
              <w:tab/>
              <w:t>should</w:t>
              <w:tab/>
            </w:r>
            <w:r>
              <w:rPr>
                <w:rFonts w:ascii="Calibri"/>
                <w:sz w:val="22"/>
              </w:rPr>
              <w:t>be</w:t>
            </w:r>
            <w:r>
              <w:rPr>
                <w:rFonts w:ascii="Calibri"/>
                <w:spacing w:val="2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periodically</w:t>
            </w:r>
            <w:r>
              <w:rPr>
                <w:rFonts w:ascii="Calibri"/>
                <w:spacing w:val="2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furnished.</w:t>
            </w:r>
          </w:p>
        </w:tc>
        <w:tc>
          <w:tcPr>
            <w:tcW w:w="1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/>
          </w:p>
        </w:tc>
      </w:tr>
      <w:tr>
        <w:trPr>
          <w:trHeight w:val="4330" w:hRule="exact"/>
        </w:trPr>
        <w:tc>
          <w:tcPr>
            <w:tcW w:w="682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9119" w:type="dxa"/>
            <w:gridSpan w:val="6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tabs>
                <w:tab w:pos="1819" w:val="left" w:leader="none"/>
                <w:tab w:pos="4469" w:val="left" w:leader="none"/>
                <w:tab w:pos="4829" w:val="left" w:leader="none"/>
                <w:tab w:pos="5654" w:val="left" w:leader="none"/>
                <w:tab w:pos="6405" w:val="left" w:leader="none"/>
                <w:tab w:pos="7121" w:val="left" w:leader="none"/>
              </w:tabs>
              <w:spacing w:line="230" w:lineRule="auto"/>
              <w:ind w:left="112" w:right="39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 w:hAnsi="Calibri" w:cs="Calibri" w:eastAsia="Calibri"/>
                <w:spacing w:val="-1"/>
                <w:position w:val="1"/>
                <w:sz w:val="22"/>
                <w:szCs w:val="22"/>
              </w:rPr>
              <w:t>Issuance</w:t>
            </w:r>
            <w:r>
              <w:rPr>
                <w:rFonts w:ascii="Calibri" w:hAnsi="Calibri" w:cs="Calibri" w:eastAsia="Calibri"/>
                <w:spacing w:val="-2"/>
                <w:position w:val="1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position w:val="1"/>
                <w:sz w:val="22"/>
                <w:szCs w:val="22"/>
              </w:rPr>
              <w:t>of</w:t>
              <w:tab/>
              <w:t>IA</w:t>
            </w:r>
            <w:r>
              <w:rPr>
                <w:rFonts w:ascii="Calibri" w:hAnsi="Calibri" w:cs="Calibri" w:eastAsia="Calibri"/>
                <w:spacing w:val="-1"/>
                <w:position w:val="1"/>
                <w:sz w:val="22"/>
                <w:szCs w:val="22"/>
              </w:rPr>
              <w:t> noted</w:t>
            </w:r>
            <w:r>
              <w:rPr>
                <w:rFonts w:ascii="Calibri" w:hAnsi="Calibri" w:cs="Calibri" w:eastAsia="Calibri"/>
                <w:spacing w:val="-3"/>
                <w:position w:val="1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position w:val="1"/>
                <w:sz w:val="22"/>
                <w:szCs w:val="22"/>
              </w:rPr>
              <w:t>that </w:t>
            </w:r>
            <w:r>
              <w:rPr>
                <w:rFonts w:ascii="Calibri" w:hAnsi="Calibri" w:cs="Calibri" w:eastAsia="Calibri"/>
                <w:spacing w:val="-1"/>
                <w:position w:val="1"/>
                <w:sz w:val="22"/>
                <w:szCs w:val="22"/>
              </w:rPr>
              <w:t>cash received</w:t>
              <w:tab/>
            </w:r>
            <w:r>
              <w:rPr>
                <w:rFonts w:ascii="Symbol" w:hAnsi="Symbol" w:cs="Symbol" w:eastAsia="Symbol"/>
                <w:sz w:val="22"/>
                <w:szCs w:val="22"/>
              </w:rPr>
              <w:t></w:t>
            </w:r>
            <w:r>
              <w:rPr>
                <w:rFonts w:ascii="Times New Roman" w:hAnsi="Times New Roman" w:cs="Times New Roman" w:eastAsia="Times New Roman"/>
                <w:sz w:val="22"/>
                <w:szCs w:val="22"/>
              </w:rPr>
              <w:tab/>
            </w:r>
            <w:r>
              <w:rPr>
                <w:rFonts w:ascii="Calibri" w:hAnsi="Calibri" w:cs="Calibri" w:eastAsia="Calibri"/>
                <w:sz w:val="22"/>
                <w:szCs w:val="22"/>
              </w:rPr>
              <w:t>MID’s</w:t>
              <w:tab/>
            </w:r>
            <w:r>
              <w:rPr>
                <w:rFonts w:ascii="Calibri" w:hAnsi="Calibri" w:cs="Calibri" w:eastAsia="Calibri"/>
                <w:spacing w:val="-1"/>
                <w:w w:val="95"/>
                <w:sz w:val="22"/>
                <w:szCs w:val="22"/>
              </w:rPr>
              <w:t>head</w:t>
              <w:tab/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office</w:t>
              <w:tab/>
            </w:r>
            <w:r>
              <w:rPr>
                <w:rFonts w:ascii="Calibri" w:hAnsi="Calibri" w:cs="Calibri" w:eastAsia="Calibri"/>
                <w:spacing w:val="-1"/>
                <w:position w:val="1"/>
                <w:sz w:val="22"/>
                <w:szCs w:val="22"/>
              </w:rPr>
              <w:t>There</w:t>
            </w:r>
            <w:r>
              <w:rPr>
                <w:rFonts w:ascii="Calibri" w:hAnsi="Calibri" w:cs="Calibri" w:eastAsia="Calibri"/>
                <w:spacing w:val="1"/>
                <w:position w:val="1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position w:val="1"/>
                <w:sz w:val="22"/>
                <w:szCs w:val="22"/>
              </w:rPr>
              <w:t>is</w:t>
            </w:r>
            <w:r>
              <w:rPr>
                <w:rFonts w:ascii="Calibri" w:hAnsi="Calibri" w:cs="Calibri" w:eastAsia="Calibri"/>
                <w:spacing w:val="-3"/>
                <w:position w:val="1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position w:val="1"/>
                <w:sz w:val="22"/>
                <w:szCs w:val="22"/>
              </w:rPr>
              <w:t>no </w:t>
            </w:r>
            <w:r>
              <w:rPr>
                <w:rFonts w:ascii="Calibri" w:hAnsi="Calibri" w:cs="Calibri" w:eastAsia="Calibri"/>
                <w:position w:val="1"/>
                <w:sz w:val="22"/>
                <w:szCs w:val="22"/>
              </w:rPr>
              <w:t>cash</w:t>
            </w:r>
            <w:r>
              <w:rPr>
                <w:rFonts w:ascii="Calibri" w:hAnsi="Calibri" w:cs="Calibri" w:eastAsia="Calibri"/>
                <w:spacing w:val="43"/>
                <w:position w:val="1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position w:val="1"/>
                <w:sz w:val="22"/>
                <w:szCs w:val="22"/>
              </w:rPr>
              <w:t>treasury</w:t>
            </w:r>
            <w:r>
              <w:rPr>
                <w:rFonts w:ascii="Calibri" w:hAnsi="Calibri" w:cs="Calibri" w:eastAsia="Calibri"/>
                <w:spacing w:val="-2"/>
                <w:position w:val="1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position w:val="1"/>
                <w:sz w:val="22"/>
                <w:szCs w:val="22"/>
              </w:rPr>
              <w:t>receipt</w:t>
              <w:tab/>
              <w:t>from</w:t>
            </w:r>
            <w:r>
              <w:rPr>
                <w:rFonts w:ascii="Calibri" w:hAnsi="Calibri" w:cs="Calibri" w:eastAsia="Calibri"/>
                <w:spacing w:val="-2"/>
                <w:position w:val="1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position w:val="1"/>
                <w:sz w:val="22"/>
                <w:szCs w:val="22"/>
              </w:rPr>
              <w:t>operators</w:t>
            </w:r>
            <w:r>
              <w:rPr>
                <w:rFonts w:ascii="Calibri" w:hAnsi="Calibri" w:cs="Calibri" w:eastAsia="Calibri"/>
                <w:position w:val="1"/>
                <w:sz w:val="22"/>
                <w:szCs w:val="22"/>
              </w:rPr>
              <w:t> in</w:t>
            </w:r>
            <w:r>
              <w:rPr>
                <w:rFonts w:ascii="Calibri" w:hAnsi="Calibri" w:cs="Calibri" w:eastAsia="Calibri"/>
                <w:spacing w:val="-1"/>
                <w:position w:val="1"/>
                <w:sz w:val="22"/>
                <w:szCs w:val="22"/>
              </w:rPr>
              <w:t> some</w:t>
              <w:tab/>
              <w:tab/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internal</w:t>
              <w:tab/>
              <w:tab/>
              <w:t>audit</w:t>
              <w:tab/>
            </w:r>
            <w:r>
              <w:rPr>
                <w:rFonts w:ascii="Calibri" w:hAnsi="Calibri" w:cs="Calibri" w:eastAsia="Calibri"/>
                <w:spacing w:val="-1"/>
                <w:position w:val="1"/>
                <w:sz w:val="22"/>
                <w:szCs w:val="22"/>
              </w:rPr>
              <w:t>collection</w:t>
            </w:r>
            <w:r>
              <w:rPr>
                <w:rFonts w:ascii="Calibri" w:hAnsi="Calibri" w:cs="Calibri" w:eastAsia="Calibri"/>
                <w:spacing w:val="-3"/>
                <w:position w:val="1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position w:val="1"/>
                <w:sz w:val="22"/>
                <w:szCs w:val="22"/>
              </w:rPr>
              <w:t>as </w:t>
            </w:r>
            <w:r>
              <w:rPr>
                <w:rFonts w:ascii="Calibri" w:hAnsi="Calibri" w:cs="Calibri" w:eastAsia="Calibri"/>
                <w:spacing w:val="-1"/>
                <w:position w:val="1"/>
                <w:sz w:val="22"/>
                <w:szCs w:val="22"/>
              </w:rPr>
              <w:t>payment</w:t>
            </w:r>
            <w:r>
              <w:rPr>
                <w:rFonts w:ascii="Calibri" w:hAnsi="Calibri" w:cs="Calibri" w:eastAsia="Calibri"/>
                <w:spacing w:val="47"/>
                <w:position w:val="1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position w:val="1"/>
                <w:sz w:val="22"/>
                <w:szCs w:val="22"/>
              </w:rPr>
              <w:t>of </w:t>
            </w:r>
            <w:r>
              <w:rPr>
                <w:rFonts w:ascii="Calibri" w:hAnsi="Calibri" w:cs="Calibri" w:eastAsia="Calibri"/>
                <w:spacing w:val="-1"/>
                <w:position w:val="1"/>
                <w:sz w:val="22"/>
                <w:szCs w:val="22"/>
              </w:rPr>
              <w:t>advance</w:t>
            </w:r>
            <w:r>
              <w:rPr>
                <w:rFonts w:ascii="Calibri" w:hAnsi="Calibri" w:cs="Calibri" w:eastAsia="Calibri"/>
                <w:spacing w:val="-2"/>
                <w:position w:val="1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position w:val="1"/>
                <w:sz w:val="22"/>
                <w:szCs w:val="22"/>
              </w:rPr>
              <w:t>of</w:t>
              <w:tab/>
            </w:r>
            <w:r>
              <w:rPr>
                <w:rFonts w:ascii="Calibri" w:hAnsi="Calibri" w:cs="Calibri" w:eastAsia="Calibri"/>
                <w:spacing w:val="-1"/>
                <w:position w:val="1"/>
                <w:sz w:val="22"/>
                <w:szCs w:val="22"/>
              </w:rPr>
              <w:t>states</w:t>
            </w:r>
            <w:r>
              <w:rPr>
                <w:rFonts w:ascii="Calibri" w:hAnsi="Calibri" w:cs="Calibri" w:eastAsia="Calibri"/>
                <w:spacing w:val="-2"/>
                <w:position w:val="1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position w:val="1"/>
                <w:sz w:val="22"/>
                <w:szCs w:val="22"/>
              </w:rPr>
              <w:t>were</w:t>
            </w:r>
            <w:r>
              <w:rPr>
                <w:rFonts w:ascii="Calibri" w:hAnsi="Calibri" w:cs="Calibri" w:eastAsia="Calibri"/>
                <w:position w:val="1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position w:val="1"/>
                <w:sz w:val="22"/>
                <w:szCs w:val="22"/>
              </w:rPr>
              <w:t>not</w:t>
            </w:r>
            <w:r>
              <w:rPr>
                <w:rFonts w:ascii="Calibri" w:hAnsi="Calibri" w:cs="Calibri" w:eastAsia="Calibri"/>
                <w:position w:val="1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position w:val="1"/>
                <w:sz w:val="22"/>
                <w:szCs w:val="22"/>
              </w:rPr>
              <w:t>lodged</w:t>
            </w:r>
            <w:r>
              <w:rPr>
                <w:rFonts w:ascii="Calibri" w:hAnsi="Calibri" w:cs="Calibri" w:eastAsia="Calibri"/>
                <w:spacing w:val="-3"/>
                <w:position w:val="1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position w:val="1"/>
                <w:sz w:val="22"/>
                <w:szCs w:val="22"/>
              </w:rPr>
              <w:t>on</w:t>
              <w:tab/>
              <w:tab/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procedure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  </w:t>
            </w:r>
            <w:r>
              <w:rPr>
                <w:rFonts w:ascii="Calibri" w:hAnsi="Calibri" w:cs="Calibri" w:eastAsia="Calibri"/>
                <w:spacing w:val="11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should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  </w:t>
            </w:r>
            <w:r>
              <w:rPr>
                <w:rFonts w:ascii="Calibri" w:hAnsi="Calibri" w:cs="Calibri" w:eastAsia="Calibri"/>
                <w:spacing w:val="12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2"/>
                <w:sz w:val="22"/>
                <w:szCs w:val="22"/>
              </w:rPr>
              <w:t>be</w:t>
              <w:tab/>
            </w:r>
            <w:r>
              <w:rPr>
                <w:rFonts w:ascii="Calibri" w:hAnsi="Calibri" w:cs="Calibri" w:eastAsia="Calibri"/>
                <w:position w:val="1"/>
                <w:sz w:val="22"/>
                <w:szCs w:val="22"/>
              </w:rPr>
              <w:t>is </w:t>
            </w:r>
            <w:r>
              <w:rPr>
                <w:rFonts w:ascii="Calibri" w:hAnsi="Calibri" w:cs="Calibri" w:eastAsia="Calibri"/>
                <w:spacing w:val="-1"/>
                <w:position w:val="1"/>
                <w:sz w:val="22"/>
                <w:szCs w:val="22"/>
              </w:rPr>
              <w:t>through Treasury</w:t>
            </w:r>
            <w:r>
              <w:rPr>
                <w:rFonts w:ascii="Calibri" w:hAnsi="Calibri" w:cs="Calibri" w:eastAsia="Calibri"/>
                <w:spacing w:val="65"/>
                <w:position w:val="1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position w:val="1"/>
                <w:sz w:val="22"/>
                <w:szCs w:val="22"/>
              </w:rPr>
              <w:t>payment</w:t>
              <w:tab/>
            </w:r>
            <w:r>
              <w:rPr>
                <w:rFonts w:ascii="Calibri" w:hAnsi="Calibri" w:cs="Calibri" w:eastAsia="Calibri"/>
                <w:position w:val="1"/>
                <w:sz w:val="22"/>
                <w:szCs w:val="22"/>
              </w:rPr>
              <w:t>time.</w:t>
            </w:r>
            <w:r>
              <w:rPr>
                <w:rFonts w:ascii="Calibri" w:hAnsi="Calibri" w:cs="Calibri" w:eastAsia="Calibri"/>
                <w:spacing w:val="-3"/>
                <w:position w:val="1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position w:val="1"/>
                <w:sz w:val="22"/>
                <w:szCs w:val="22"/>
              </w:rPr>
              <w:t>Examples</w:t>
            </w:r>
            <w:r>
              <w:rPr>
                <w:rFonts w:ascii="Calibri" w:hAnsi="Calibri" w:cs="Calibri" w:eastAsia="Calibri"/>
                <w:spacing w:val="-3"/>
                <w:position w:val="1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position w:val="1"/>
                <w:sz w:val="22"/>
                <w:szCs w:val="22"/>
              </w:rPr>
              <w:t>are</w:t>
            </w:r>
            <w:r>
              <w:rPr>
                <w:rFonts w:ascii="Calibri" w:hAnsi="Calibri" w:cs="Calibri" w:eastAsia="Calibri"/>
                <w:spacing w:val="1"/>
                <w:position w:val="1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position w:val="1"/>
                <w:sz w:val="22"/>
                <w:szCs w:val="22"/>
              </w:rPr>
              <w:t>shown</w:t>
              <w:tab/>
              <w:tab/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strengthened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14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to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19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2"/>
                <w:sz w:val="22"/>
                <w:szCs w:val="22"/>
              </w:rPr>
              <w:t>carry</w:t>
              <w:tab/>
            </w:r>
            <w:r>
              <w:rPr>
                <w:rFonts w:ascii="Calibri" w:hAnsi="Calibri" w:cs="Calibri" w:eastAsia="Calibri"/>
                <w:spacing w:val="-1"/>
                <w:position w:val="1"/>
                <w:sz w:val="22"/>
                <w:szCs w:val="22"/>
              </w:rPr>
              <w:t>Single</w:t>
            </w:r>
            <w:r>
              <w:rPr>
                <w:rFonts w:ascii="Calibri" w:hAnsi="Calibri" w:cs="Calibri" w:eastAsia="Calibri"/>
                <w:position w:val="1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position w:val="1"/>
                <w:sz w:val="22"/>
                <w:szCs w:val="22"/>
              </w:rPr>
              <w:t>Account</w:t>
            </w:r>
            <w:r>
              <w:rPr>
                <w:rFonts w:ascii="Calibri" w:hAnsi="Calibri" w:cs="Calibri" w:eastAsia="Calibri"/>
                <w:sz w:val="22"/>
                <w:szCs w:val="22"/>
              </w:rPr>
            </w:r>
          </w:p>
          <w:p>
            <w:pPr>
              <w:pStyle w:val="TableParagraph"/>
              <w:tabs>
                <w:tab w:pos="4829" w:val="left" w:leader="none"/>
                <w:tab w:pos="7121" w:val="left" w:leader="none"/>
              </w:tabs>
              <w:spacing w:line="271" w:lineRule="exact"/>
              <w:ind w:left="181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position w:val="1"/>
                <w:sz w:val="22"/>
              </w:rPr>
              <w:t>in</w:t>
            </w:r>
            <w:r>
              <w:rPr>
                <w:rFonts w:ascii="Calibri"/>
                <w:spacing w:val="-1"/>
                <w:position w:val="1"/>
                <w:sz w:val="22"/>
              </w:rPr>
              <w:t> the</w:t>
            </w:r>
            <w:r>
              <w:rPr>
                <w:rFonts w:ascii="Calibri"/>
                <w:position w:val="1"/>
                <w:sz w:val="22"/>
              </w:rPr>
              <w:t> </w:t>
            </w:r>
            <w:r>
              <w:rPr>
                <w:rFonts w:ascii="Calibri"/>
                <w:spacing w:val="-1"/>
                <w:position w:val="1"/>
                <w:sz w:val="22"/>
              </w:rPr>
              <w:t>inserted table</w:t>
            </w:r>
            <w:r>
              <w:rPr>
                <w:rFonts w:ascii="Calibri"/>
                <w:position w:val="1"/>
                <w:sz w:val="22"/>
              </w:rPr>
              <w:t> </w:t>
            </w:r>
            <w:r>
              <w:rPr>
                <w:rFonts w:ascii="Calibri"/>
                <w:spacing w:val="-1"/>
                <w:position w:val="1"/>
                <w:sz w:val="22"/>
              </w:rPr>
              <w:t>below</w:t>
              <w:tab/>
            </w:r>
            <w:r>
              <w:rPr>
                <w:rFonts w:ascii="Calibri"/>
                <w:sz w:val="22"/>
              </w:rPr>
              <w:t>out</w:t>
            </w:r>
            <w:r>
              <w:rPr>
                <w:rFonts w:ascii="Calibri"/>
                <w:spacing w:val="4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oversight</w:t>
            </w:r>
            <w:r>
              <w:rPr>
                <w:rFonts w:ascii="Calibri"/>
                <w:spacing w:val="4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function</w:t>
              <w:tab/>
            </w:r>
            <w:r>
              <w:rPr>
                <w:rFonts w:ascii="Calibri"/>
                <w:spacing w:val="-1"/>
                <w:position w:val="1"/>
                <w:sz w:val="22"/>
              </w:rPr>
              <w:t>(Remita)</w:t>
            </w:r>
            <w:r>
              <w:rPr>
                <w:rFonts w:ascii="Calibri"/>
                <w:spacing w:val="-3"/>
                <w:position w:val="1"/>
                <w:sz w:val="22"/>
              </w:rPr>
              <w:t> </w:t>
            </w:r>
            <w:r>
              <w:rPr>
                <w:rFonts w:ascii="Calibri"/>
                <w:spacing w:val="-1"/>
                <w:position w:val="1"/>
                <w:sz w:val="22"/>
              </w:rPr>
              <w:t>system.</w:t>
            </w:r>
            <w:r>
              <w:rPr>
                <w:rFonts w:ascii="Calibri"/>
                <w:sz w:val="22"/>
              </w:rPr>
            </w:r>
          </w:p>
          <w:p>
            <w:pPr>
              <w:pStyle w:val="TableParagraph"/>
              <w:spacing w:line="264" w:lineRule="exact"/>
              <w:ind w:left="482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 w:hAnsi="Calibri" w:cs="Calibri" w:eastAsia="Calibri"/>
                <w:sz w:val="22"/>
                <w:szCs w:val="22"/>
              </w:rPr>
              <w:t>to</w:t>
            </w:r>
            <w:r>
              <w:rPr>
                <w:rFonts w:ascii="Calibri" w:hAnsi="Calibri" w:cs="Calibri" w:eastAsia="Calibri"/>
                <w:spacing w:val="37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state’s</w:t>
            </w:r>
            <w:r>
              <w:rPr>
                <w:rFonts w:ascii="Calibri" w:hAnsi="Calibri" w:cs="Calibri" w:eastAsia="Calibri"/>
                <w:spacing w:val="36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mine</w:t>
            </w:r>
            <w:r>
              <w:rPr>
                <w:rFonts w:ascii="Calibri" w:hAnsi="Calibri" w:cs="Calibri" w:eastAsia="Calibri"/>
                <w:spacing w:val="37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offices</w:t>
            </w:r>
          </w:p>
          <w:p>
            <w:pPr>
              <w:pStyle w:val="TableParagraph"/>
              <w:tabs>
                <w:tab w:pos="7121" w:val="left" w:leader="none"/>
              </w:tabs>
              <w:spacing w:line="268" w:lineRule="exact"/>
              <w:ind w:left="482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more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effectively.</w:t>
              <w:tab/>
            </w:r>
            <w:r>
              <w:rPr>
                <w:rFonts w:ascii="Calibri"/>
                <w:spacing w:val="-1"/>
                <w:position w:val="1"/>
                <w:sz w:val="22"/>
              </w:rPr>
              <w:t>Automation </w:t>
            </w:r>
            <w:r>
              <w:rPr>
                <w:rFonts w:ascii="Calibri"/>
                <w:position w:val="1"/>
                <w:sz w:val="22"/>
              </w:rPr>
              <w:t>of</w:t>
            </w:r>
            <w:r>
              <w:rPr>
                <w:rFonts w:ascii="Calibri"/>
                <w:spacing w:val="-3"/>
                <w:position w:val="1"/>
                <w:sz w:val="22"/>
              </w:rPr>
              <w:t> </w:t>
            </w:r>
            <w:r>
              <w:rPr>
                <w:rFonts w:ascii="Calibri"/>
                <w:spacing w:val="-1"/>
                <w:position w:val="1"/>
                <w:sz w:val="22"/>
              </w:rPr>
              <w:t>royalty</w:t>
            </w:r>
            <w:r>
              <w:rPr>
                <w:rFonts w:ascii="Calibri"/>
                <w:sz w:val="22"/>
              </w:rPr>
            </w:r>
          </w:p>
          <w:p>
            <w:pPr>
              <w:pStyle w:val="TableParagraph"/>
              <w:spacing w:line="263" w:lineRule="exact"/>
              <w:ind w:right="769"/>
              <w:jc w:val="righ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collection </w:t>
            </w:r>
            <w:r>
              <w:rPr>
                <w:rFonts w:ascii="Calibri"/>
                <w:spacing w:val="-2"/>
                <w:sz w:val="22"/>
              </w:rPr>
              <w:t>has</w:t>
            </w:r>
          </w:p>
          <w:p>
            <w:pPr>
              <w:pStyle w:val="ListParagraph"/>
              <w:numPr>
                <w:ilvl w:val="0"/>
                <w:numId w:val="34"/>
              </w:numPr>
              <w:tabs>
                <w:tab w:pos="4830" w:val="left" w:leader="none"/>
                <w:tab w:pos="5783" w:val="left" w:leader="none"/>
                <w:tab w:pos="5813" w:val="left" w:leader="none"/>
                <w:tab w:pos="6040" w:val="left" w:leader="none"/>
                <w:tab w:pos="6683" w:val="left" w:leader="none"/>
                <w:tab w:pos="7121" w:val="left" w:leader="none"/>
              </w:tabs>
              <w:spacing w:line="222" w:lineRule="auto" w:before="20" w:after="0"/>
              <w:ind w:left="4829" w:right="6" w:hanging="36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Work  </w:t>
            </w:r>
            <w:r>
              <w:rPr>
                <w:rFonts w:ascii="Calibri"/>
                <w:spacing w:val="4"/>
                <w:sz w:val="22"/>
              </w:rPr>
              <w:t> </w:t>
            </w:r>
            <w:r>
              <w:rPr>
                <w:rFonts w:ascii="Calibri"/>
                <w:sz w:val="22"/>
              </w:rPr>
              <w:t>on  </w:t>
            </w:r>
            <w:r>
              <w:rPr>
                <w:rFonts w:ascii="Calibri"/>
                <w:spacing w:val="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automation</w:t>
              <w:tab/>
            </w:r>
            <w:r>
              <w:rPr>
                <w:rFonts w:ascii="Calibri"/>
                <w:spacing w:val="-1"/>
                <w:position w:val="2"/>
                <w:sz w:val="22"/>
              </w:rPr>
              <w:t>commenced </w:t>
            </w:r>
            <w:r>
              <w:rPr>
                <w:rFonts w:ascii="Calibri"/>
                <w:position w:val="2"/>
                <w:sz w:val="22"/>
              </w:rPr>
              <w:t>in</w:t>
            </w:r>
            <w:r>
              <w:rPr>
                <w:rFonts w:ascii="Calibri"/>
                <w:spacing w:val="-3"/>
                <w:position w:val="2"/>
                <w:sz w:val="22"/>
              </w:rPr>
              <w:t> </w:t>
            </w:r>
            <w:r>
              <w:rPr>
                <w:rFonts w:ascii="Calibri"/>
                <w:spacing w:val="-1"/>
                <w:position w:val="2"/>
                <w:sz w:val="22"/>
              </w:rPr>
              <w:t>about</w:t>
            </w:r>
            <w:r>
              <w:rPr>
                <w:rFonts w:ascii="Calibri"/>
                <w:spacing w:val="31"/>
                <w:position w:val="2"/>
                <w:sz w:val="22"/>
              </w:rPr>
              <w:t> </w:t>
            </w:r>
            <w:r>
              <w:rPr>
                <w:rFonts w:ascii="Calibri"/>
                <w:position w:val="-1"/>
                <w:sz w:val="22"/>
              </w:rPr>
              <w:t>of</w:t>
              <w:tab/>
              <w:tab/>
            </w:r>
            <w:r>
              <w:rPr>
                <w:rFonts w:ascii="Calibri"/>
                <w:spacing w:val="-1"/>
                <w:position w:val="-1"/>
                <w:sz w:val="22"/>
              </w:rPr>
              <w:t>government</w:t>
              <w:tab/>
            </w:r>
            <w:r>
              <w:rPr>
                <w:rFonts w:ascii="Calibri"/>
                <w:sz w:val="22"/>
              </w:rPr>
              <w:t>8 </w:t>
            </w:r>
            <w:r>
              <w:rPr>
                <w:rFonts w:ascii="Calibri"/>
                <w:spacing w:val="-1"/>
                <w:sz w:val="22"/>
              </w:rPr>
              <w:t>States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and </w:t>
            </w:r>
            <w:r>
              <w:rPr>
                <w:rFonts w:ascii="Calibri"/>
                <w:spacing w:val="-2"/>
                <w:sz w:val="22"/>
              </w:rPr>
              <w:t>the </w:t>
            </w:r>
            <w:r>
              <w:rPr>
                <w:rFonts w:ascii="Calibri"/>
                <w:sz w:val="22"/>
              </w:rPr>
              <w:t>other</w:t>
            </w:r>
            <w:r>
              <w:rPr>
                <w:rFonts w:ascii="Calibri"/>
                <w:spacing w:val="2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revenue</w:t>
              <w:tab/>
              <w:tab/>
              <w:tab/>
              <w:t>collection</w:t>
              <w:tab/>
            </w:r>
            <w:r>
              <w:rPr>
                <w:rFonts w:ascii="Calibri"/>
                <w:spacing w:val="-1"/>
                <w:position w:val="2"/>
                <w:sz w:val="22"/>
              </w:rPr>
              <w:t>States</w:t>
            </w:r>
            <w:r>
              <w:rPr>
                <w:rFonts w:ascii="Calibri"/>
                <w:spacing w:val="2"/>
                <w:position w:val="2"/>
                <w:sz w:val="22"/>
              </w:rPr>
              <w:t> </w:t>
            </w:r>
            <w:r>
              <w:rPr>
                <w:rFonts w:ascii="Calibri"/>
                <w:spacing w:val="-1"/>
                <w:position w:val="2"/>
                <w:sz w:val="22"/>
              </w:rPr>
              <w:t>are</w:t>
            </w:r>
            <w:r>
              <w:rPr>
                <w:rFonts w:ascii="Calibri"/>
                <w:position w:val="2"/>
                <w:sz w:val="22"/>
              </w:rPr>
              <w:t> in</w:t>
            </w:r>
            <w:r>
              <w:rPr>
                <w:rFonts w:ascii="Calibri"/>
                <w:spacing w:val="-3"/>
                <w:position w:val="2"/>
                <w:sz w:val="22"/>
              </w:rPr>
              <w:t> </w:t>
            </w:r>
            <w:r>
              <w:rPr>
                <w:rFonts w:ascii="Calibri"/>
                <w:position w:val="2"/>
                <w:sz w:val="22"/>
              </w:rPr>
              <w:t>the</w:t>
            </w:r>
            <w:r>
              <w:rPr>
                <w:rFonts w:ascii="Calibri"/>
                <w:spacing w:val="30"/>
                <w:position w:val="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process</w:t>
              <w:tab/>
              <w:t>should</w:t>
              <w:tab/>
            </w:r>
            <w:r>
              <w:rPr>
                <w:rFonts w:ascii="Calibri"/>
                <w:spacing w:val="-2"/>
                <w:w w:val="95"/>
                <w:sz w:val="22"/>
              </w:rPr>
              <w:t>be</w:t>
              <w:tab/>
            </w:r>
            <w:r>
              <w:rPr>
                <w:rFonts w:ascii="Calibri"/>
                <w:spacing w:val="-1"/>
                <w:position w:val="2"/>
                <w:sz w:val="22"/>
              </w:rPr>
              <w:t>processes</w:t>
            </w:r>
            <w:r>
              <w:rPr>
                <w:rFonts w:ascii="Calibri"/>
                <w:spacing w:val="-2"/>
                <w:position w:val="2"/>
                <w:sz w:val="22"/>
              </w:rPr>
              <w:t> </w:t>
            </w:r>
            <w:r>
              <w:rPr>
                <w:rFonts w:ascii="Calibri"/>
                <w:position w:val="2"/>
                <w:sz w:val="22"/>
              </w:rPr>
              <w:t>of</w:t>
            </w:r>
            <w:r>
              <w:rPr>
                <w:rFonts w:ascii="Calibri"/>
                <w:spacing w:val="27"/>
                <w:position w:val="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accelerated</w:t>
              <w:tab/>
              <w:tab/>
            </w:r>
            <w:r>
              <w:rPr>
                <w:rFonts w:ascii="Calibri"/>
                <w:spacing w:val="-3"/>
                <w:sz w:val="22"/>
              </w:rPr>
              <w:t>to</w:t>
              <w:tab/>
            </w:r>
            <w:r>
              <w:rPr>
                <w:rFonts w:ascii="Calibri"/>
                <w:spacing w:val="-1"/>
                <w:position w:val="2"/>
                <w:sz w:val="22"/>
              </w:rPr>
              <w:t>automation.</w:t>
            </w:r>
            <w:r>
              <w:rPr>
                <w:rFonts w:ascii="Calibri"/>
                <w:sz w:val="22"/>
              </w:rPr>
            </w:r>
          </w:p>
          <w:p>
            <w:pPr>
              <w:pStyle w:val="TableParagraph"/>
              <w:tabs>
                <w:tab w:pos="5896" w:val="left" w:leader="none"/>
                <w:tab w:pos="6719" w:val="left" w:leader="none"/>
              </w:tabs>
              <w:spacing w:line="240" w:lineRule="auto" w:before="4"/>
              <w:ind w:left="4829" w:right="2211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minimize</w:t>
              <w:tab/>
              <w:t>access</w:t>
              <w:tab/>
            </w:r>
            <w:r>
              <w:rPr>
                <w:rFonts w:ascii="Calibri"/>
                <w:spacing w:val="-3"/>
                <w:sz w:val="22"/>
              </w:rPr>
              <w:t>to</w:t>
            </w:r>
            <w:r>
              <w:rPr>
                <w:rFonts w:ascii="Calibri"/>
                <w:spacing w:val="29"/>
                <w:sz w:val="22"/>
              </w:rPr>
              <w:t> </w:t>
            </w:r>
            <w:r>
              <w:rPr>
                <w:rFonts w:ascii="Calibri"/>
                <w:sz w:val="22"/>
              </w:rPr>
              <w:t>cash</w:t>
            </w:r>
            <w:r>
              <w:rPr>
                <w:rFonts w:ascii="Calibri"/>
                <w:spacing w:val="-1"/>
                <w:sz w:val="22"/>
              </w:rPr>
              <w:t> </w:t>
            </w:r>
            <w:r>
              <w:rPr>
                <w:rFonts w:ascii="Calibri"/>
                <w:sz w:val="22"/>
              </w:rPr>
              <w:t>at all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times.</w:t>
            </w:r>
          </w:p>
        </w:tc>
        <w:tc>
          <w:tcPr>
            <w:tcW w:w="1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/>
          </w:p>
        </w:tc>
      </w:tr>
      <w:tr>
        <w:trPr>
          <w:trHeight w:val="278" w:hRule="exact"/>
        </w:trPr>
        <w:tc>
          <w:tcPr>
            <w:tcW w:w="682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9227" w:type="dxa"/>
            <w:gridSpan w:val="7"/>
            <w:tcBorders>
              <w:top w:val="nil" w:sz="6" w:space="0" w:color="auto"/>
              <w:left w:val="nil" w:sz="6" w:space="0" w:color="auto"/>
              <w:bottom w:val="single" w:sz="5" w:space="0" w:color="A8D08D"/>
              <w:right w:val="nil" w:sz="6" w:space="0" w:color="auto"/>
            </w:tcBorders>
            <w:shd w:val="clear" w:color="auto" w:fill="E1EED9"/>
          </w:tcPr>
          <w:p>
            <w:pPr/>
          </w:p>
        </w:tc>
      </w:tr>
      <w:tr>
        <w:trPr>
          <w:trHeight w:val="827" w:hRule="exact"/>
        </w:trPr>
        <w:tc>
          <w:tcPr>
            <w:tcW w:w="682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118" w:type="dxa"/>
            <w:vMerge w:val="restart"/>
            <w:tcBorders>
              <w:top w:val="nil" w:sz="6" w:space="0" w:color="auto"/>
              <w:left w:val="nil" w:sz="6" w:space="0" w:color="auto"/>
              <w:right w:val="single" w:sz="5" w:space="0" w:color="A8D08D"/>
            </w:tcBorders>
            <w:shd w:val="clear" w:color="auto" w:fill="E1EED9"/>
          </w:tcPr>
          <w:p>
            <w:pPr/>
          </w:p>
        </w:tc>
        <w:tc>
          <w:tcPr>
            <w:tcW w:w="3790" w:type="dxa"/>
            <w:tcBorders>
              <w:top w:val="single" w:sz="5" w:space="0" w:color="A8D08D"/>
              <w:left w:val="single" w:sz="5" w:space="0" w:color="A8D08D"/>
              <w:bottom w:val="single" w:sz="13" w:space="0" w:color="A8D08D"/>
              <w:right w:val="single" w:sz="5" w:space="0" w:color="A8D08D"/>
            </w:tcBorders>
            <w:shd w:val="clear" w:color="auto" w:fill="E1EED9"/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Company</w:t>
            </w:r>
          </w:p>
        </w:tc>
        <w:tc>
          <w:tcPr>
            <w:tcW w:w="1426" w:type="dxa"/>
            <w:tcBorders>
              <w:top w:val="single" w:sz="5" w:space="0" w:color="A8D08D"/>
              <w:left w:val="single" w:sz="5" w:space="0" w:color="A8D08D"/>
              <w:bottom w:val="single" w:sz="13" w:space="0" w:color="A8D08D"/>
              <w:right w:val="single" w:sz="5" w:space="0" w:color="A8D08D"/>
            </w:tcBorders>
            <w:shd w:val="clear" w:color="auto" w:fill="E1EED9"/>
          </w:tcPr>
          <w:p>
            <w:pPr>
              <w:pStyle w:val="TableParagraph"/>
              <w:spacing w:line="240" w:lineRule="auto"/>
              <w:ind w:left="102" w:right="176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Date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on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MID</w:t>
            </w:r>
            <w:r>
              <w:rPr>
                <w:rFonts w:ascii="Calibri"/>
                <w:spacing w:val="2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receipt</w:t>
            </w:r>
          </w:p>
        </w:tc>
        <w:tc>
          <w:tcPr>
            <w:tcW w:w="1428" w:type="dxa"/>
            <w:tcBorders>
              <w:top w:val="single" w:sz="5" w:space="0" w:color="A8D08D"/>
              <w:left w:val="single" w:sz="5" w:space="0" w:color="A8D08D"/>
              <w:bottom w:val="single" w:sz="13" w:space="0" w:color="A8D08D"/>
              <w:right w:val="single" w:sz="5" w:space="0" w:color="A8D08D"/>
            </w:tcBorders>
            <w:shd w:val="clear" w:color="auto" w:fill="E1EED9"/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Receipt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no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1033" w:type="dxa"/>
            <w:tcBorders>
              <w:top w:val="single" w:sz="5" w:space="0" w:color="A8D08D"/>
              <w:left w:val="single" w:sz="5" w:space="0" w:color="A8D08D"/>
              <w:bottom w:val="single" w:sz="13" w:space="0" w:color="A8D08D"/>
              <w:right w:val="single" w:sz="5" w:space="0" w:color="A8D08D"/>
            </w:tcBorders>
            <w:shd w:val="clear" w:color="auto" w:fill="E1EED9"/>
          </w:tcPr>
          <w:p>
            <w:pPr>
              <w:pStyle w:val="TableParagraph"/>
              <w:spacing w:line="240" w:lineRule="auto"/>
              <w:ind w:left="102" w:right="151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Amount</w:t>
            </w:r>
            <w:r>
              <w:rPr>
                <w:rFonts w:ascii="Calibri"/>
                <w:spacing w:val="2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received</w:t>
            </w:r>
          </w:p>
        </w:tc>
        <w:tc>
          <w:tcPr>
            <w:tcW w:w="1325" w:type="dxa"/>
            <w:tcBorders>
              <w:top w:val="single" w:sz="5" w:space="0" w:color="A8D08D"/>
              <w:left w:val="single" w:sz="5" w:space="0" w:color="A8D08D"/>
              <w:bottom w:val="single" w:sz="13" w:space="0" w:color="A8D08D"/>
              <w:right w:val="single" w:sz="5" w:space="0" w:color="A8D08D"/>
            </w:tcBorders>
            <w:shd w:val="clear" w:color="auto" w:fill="E1EED9"/>
          </w:tcPr>
          <w:p>
            <w:pPr>
              <w:pStyle w:val="TableParagraph"/>
              <w:spacing w:line="240" w:lineRule="auto"/>
              <w:ind w:left="102" w:right="38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Date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2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lodged</w:t>
            </w:r>
            <w:r>
              <w:rPr>
                <w:rFonts w:ascii="Calibri"/>
                <w:sz w:val="22"/>
              </w:rPr>
              <w:t> in</w:t>
            </w:r>
            <w:r>
              <w:rPr>
                <w:rFonts w:ascii="Calibri"/>
                <w:spacing w:val="24"/>
                <w:sz w:val="22"/>
              </w:rPr>
              <w:t> </w:t>
            </w:r>
            <w:r>
              <w:rPr>
                <w:rFonts w:ascii="Calibri"/>
                <w:sz w:val="22"/>
              </w:rPr>
              <w:t>the </w:t>
            </w:r>
            <w:r>
              <w:rPr>
                <w:rFonts w:ascii="Calibri"/>
                <w:spacing w:val="-1"/>
                <w:sz w:val="22"/>
              </w:rPr>
              <w:t>bank</w:t>
            </w:r>
          </w:p>
        </w:tc>
        <w:tc>
          <w:tcPr>
            <w:tcW w:w="108" w:type="dxa"/>
            <w:tcBorders>
              <w:top w:val="nil" w:sz="6" w:space="0" w:color="auto"/>
              <w:left w:val="single" w:sz="5" w:space="0" w:color="A8D08D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/>
          </w:p>
        </w:tc>
      </w:tr>
      <w:tr>
        <w:trPr>
          <w:trHeight w:val="556" w:hRule="exact"/>
        </w:trPr>
        <w:tc>
          <w:tcPr>
            <w:tcW w:w="682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118" w:type="dxa"/>
            <w:vMerge/>
            <w:tcBorders>
              <w:left w:val="nil" w:sz="6" w:space="0" w:color="auto"/>
              <w:right w:val="single" w:sz="5" w:space="0" w:color="A8D08D"/>
            </w:tcBorders>
            <w:shd w:val="clear" w:color="auto" w:fill="E1EED9"/>
          </w:tcPr>
          <w:p>
            <w:pPr/>
          </w:p>
        </w:tc>
        <w:tc>
          <w:tcPr>
            <w:tcW w:w="3790" w:type="dxa"/>
            <w:tcBorders>
              <w:top w:val="single" w:sz="13" w:space="0" w:color="A8D08D"/>
              <w:left w:val="single" w:sz="5" w:space="0" w:color="A8D08D"/>
              <w:bottom w:val="single" w:sz="5" w:space="0" w:color="A8D08D"/>
              <w:right w:val="single" w:sz="5" w:space="0" w:color="A8D08D"/>
            </w:tcBorders>
            <w:shd w:val="clear" w:color="auto" w:fill="E1EED9"/>
          </w:tcPr>
          <w:p>
            <w:pPr>
              <w:pStyle w:val="TableParagraph"/>
              <w:spacing w:line="240" w:lineRule="auto"/>
              <w:ind w:left="102" w:right="176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Modakeke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(Aanu Oluwapo</w:t>
            </w:r>
            <w:r>
              <w:rPr>
                <w:rFonts w:ascii="Calibri"/>
                <w:spacing w:val="-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Sand </w:t>
            </w:r>
            <w:r>
              <w:rPr>
                <w:rFonts w:ascii="Calibri"/>
                <w:sz w:val="22"/>
              </w:rPr>
              <w:t>Gravel</w:t>
            </w:r>
            <w:r>
              <w:rPr>
                <w:rFonts w:ascii="Calibri"/>
                <w:spacing w:val="2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Women</w:t>
            </w:r>
            <w:r>
              <w:rPr>
                <w:rFonts w:ascii="Calibri"/>
                <w:sz w:val="22"/>
              </w:rPr>
              <w:t> in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</w:t>
            </w:r>
          </w:p>
        </w:tc>
        <w:tc>
          <w:tcPr>
            <w:tcW w:w="1426" w:type="dxa"/>
            <w:tcBorders>
              <w:top w:val="single" w:sz="13" w:space="0" w:color="A8D08D"/>
              <w:left w:val="single" w:sz="5" w:space="0" w:color="A8D08D"/>
              <w:bottom w:val="single" w:sz="5" w:space="0" w:color="A8D08D"/>
              <w:right w:val="single" w:sz="5" w:space="0" w:color="A8D08D"/>
            </w:tcBorders>
            <w:shd w:val="clear" w:color="auto" w:fill="E1EED9"/>
          </w:tcPr>
          <w:p>
            <w:pPr>
              <w:pStyle w:val="TableParagraph"/>
              <w:spacing w:line="264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12/12/2018</w:t>
            </w:r>
          </w:p>
        </w:tc>
        <w:tc>
          <w:tcPr>
            <w:tcW w:w="1428" w:type="dxa"/>
            <w:tcBorders>
              <w:top w:val="single" w:sz="13" w:space="0" w:color="A8D08D"/>
              <w:left w:val="single" w:sz="5" w:space="0" w:color="A8D08D"/>
              <w:bottom w:val="single" w:sz="5" w:space="0" w:color="A8D08D"/>
              <w:right w:val="single" w:sz="5" w:space="0" w:color="A8D08D"/>
            </w:tcBorders>
            <w:shd w:val="clear" w:color="auto" w:fill="E1EED9"/>
          </w:tcPr>
          <w:p>
            <w:pPr>
              <w:pStyle w:val="TableParagraph"/>
              <w:spacing w:line="264" w:lineRule="exact"/>
              <w:ind w:left="104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Z009456839</w:t>
            </w:r>
          </w:p>
        </w:tc>
        <w:tc>
          <w:tcPr>
            <w:tcW w:w="1033" w:type="dxa"/>
            <w:tcBorders>
              <w:top w:val="single" w:sz="13" w:space="0" w:color="A8D08D"/>
              <w:left w:val="single" w:sz="5" w:space="0" w:color="A8D08D"/>
              <w:bottom w:val="single" w:sz="5" w:space="0" w:color="A8D08D"/>
              <w:right w:val="single" w:sz="5" w:space="0" w:color="A8D08D"/>
            </w:tcBorders>
            <w:shd w:val="clear" w:color="auto" w:fill="E1EED9"/>
          </w:tcPr>
          <w:p>
            <w:pPr>
              <w:pStyle w:val="TableParagraph"/>
              <w:spacing w:line="264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5,000</w:t>
            </w:r>
          </w:p>
        </w:tc>
        <w:tc>
          <w:tcPr>
            <w:tcW w:w="1325" w:type="dxa"/>
            <w:tcBorders>
              <w:top w:val="single" w:sz="13" w:space="0" w:color="A8D08D"/>
              <w:left w:val="single" w:sz="5" w:space="0" w:color="A8D08D"/>
              <w:bottom w:val="single" w:sz="5" w:space="0" w:color="A8D08D"/>
              <w:right w:val="single" w:sz="5" w:space="0" w:color="A8D08D"/>
            </w:tcBorders>
            <w:shd w:val="clear" w:color="auto" w:fill="E1EED9"/>
          </w:tcPr>
          <w:p>
            <w:pPr>
              <w:pStyle w:val="TableParagraph"/>
              <w:spacing w:line="264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07/01/2019</w:t>
            </w:r>
          </w:p>
        </w:tc>
        <w:tc>
          <w:tcPr>
            <w:tcW w:w="108" w:type="dxa"/>
            <w:tcBorders>
              <w:top w:val="nil" w:sz="6" w:space="0" w:color="auto"/>
              <w:left w:val="single" w:sz="5" w:space="0" w:color="A8D08D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/>
          </w:p>
        </w:tc>
      </w:tr>
      <w:tr>
        <w:trPr>
          <w:trHeight w:val="547" w:hRule="exact"/>
        </w:trPr>
        <w:tc>
          <w:tcPr>
            <w:tcW w:w="682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118" w:type="dxa"/>
            <w:vMerge/>
            <w:tcBorders>
              <w:left w:val="nil" w:sz="6" w:space="0" w:color="auto"/>
              <w:right w:val="single" w:sz="5" w:space="0" w:color="A8D08D"/>
            </w:tcBorders>
            <w:shd w:val="clear" w:color="auto" w:fill="E1EED9"/>
          </w:tcPr>
          <w:p>
            <w:pPr/>
          </w:p>
        </w:tc>
        <w:tc>
          <w:tcPr>
            <w:tcW w:w="3790" w:type="dxa"/>
            <w:tcBorders>
              <w:top w:val="single" w:sz="5" w:space="0" w:color="A8D08D"/>
              <w:left w:val="single" w:sz="5" w:space="0" w:color="A8D08D"/>
              <w:bottom w:val="single" w:sz="5" w:space="0" w:color="A8D08D"/>
              <w:right w:val="single" w:sz="5" w:space="0" w:color="A8D08D"/>
            </w:tcBorders>
            <w:shd w:val="clear" w:color="auto" w:fill="E1EED9"/>
          </w:tcPr>
          <w:p>
            <w:pPr>
              <w:pStyle w:val="TableParagraph"/>
              <w:spacing w:line="240" w:lineRule="auto"/>
              <w:ind w:left="102" w:right="349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Opa,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Ile-Ife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Ifesowapo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Sand </w:t>
            </w:r>
            <w:r>
              <w:rPr>
                <w:rFonts w:ascii="Calibri"/>
                <w:sz w:val="22"/>
              </w:rPr>
              <w:t>&amp;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Quarry</w:t>
            </w:r>
            <w:r>
              <w:rPr>
                <w:rFonts w:ascii="Calibri"/>
                <w:spacing w:val="2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Women</w:t>
            </w:r>
            <w:r>
              <w:rPr>
                <w:rFonts w:ascii="Calibri"/>
                <w:sz w:val="22"/>
              </w:rPr>
              <w:t> in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</w:t>
            </w:r>
          </w:p>
        </w:tc>
        <w:tc>
          <w:tcPr>
            <w:tcW w:w="1426" w:type="dxa"/>
            <w:tcBorders>
              <w:top w:val="single" w:sz="5" w:space="0" w:color="A8D08D"/>
              <w:left w:val="single" w:sz="5" w:space="0" w:color="A8D08D"/>
              <w:bottom w:val="single" w:sz="5" w:space="0" w:color="A8D08D"/>
              <w:right w:val="single" w:sz="5" w:space="0" w:color="A8D08D"/>
            </w:tcBorders>
            <w:shd w:val="clear" w:color="auto" w:fill="E1EED9"/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12/12/2018</w:t>
            </w:r>
          </w:p>
        </w:tc>
        <w:tc>
          <w:tcPr>
            <w:tcW w:w="1428" w:type="dxa"/>
            <w:tcBorders>
              <w:top w:val="single" w:sz="5" w:space="0" w:color="A8D08D"/>
              <w:left w:val="single" w:sz="5" w:space="0" w:color="A8D08D"/>
              <w:bottom w:val="single" w:sz="5" w:space="0" w:color="A8D08D"/>
              <w:right w:val="single" w:sz="5" w:space="0" w:color="A8D08D"/>
            </w:tcBorders>
            <w:shd w:val="clear" w:color="auto" w:fill="E1EED9"/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Z009456841</w:t>
            </w:r>
          </w:p>
        </w:tc>
        <w:tc>
          <w:tcPr>
            <w:tcW w:w="1033" w:type="dxa"/>
            <w:tcBorders>
              <w:top w:val="single" w:sz="5" w:space="0" w:color="A8D08D"/>
              <w:left w:val="single" w:sz="5" w:space="0" w:color="A8D08D"/>
              <w:bottom w:val="single" w:sz="5" w:space="0" w:color="A8D08D"/>
              <w:right w:val="single" w:sz="5" w:space="0" w:color="A8D08D"/>
            </w:tcBorders>
            <w:shd w:val="clear" w:color="auto" w:fill="E1EED9"/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5,000</w:t>
            </w:r>
          </w:p>
        </w:tc>
        <w:tc>
          <w:tcPr>
            <w:tcW w:w="1325" w:type="dxa"/>
            <w:tcBorders>
              <w:top w:val="single" w:sz="5" w:space="0" w:color="A8D08D"/>
              <w:left w:val="single" w:sz="5" w:space="0" w:color="A8D08D"/>
              <w:bottom w:val="single" w:sz="5" w:space="0" w:color="A8D08D"/>
              <w:right w:val="single" w:sz="5" w:space="0" w:color="A8D08D"/>
            </w:tcBorders>
            <w:shd w:val="clear" w:color="auto" w:fill="E1EED9"/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07/01/2019</w:t>
            </w:r>
          </w:p>
        </w:tc>
        <w:tc>
          <w:tcPr>
            <w:tcW w:w="108" w:type="dxa"/>
            <w:tcBorders>
              <w:top w:val="nil" w:sz="6" w:space="0" w:color="auto"/>
              <w:left w:val="single" w:sz="5" w:space="0" w:color="A8D08D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/>
          </w:p>
        </w:tc>
      </w:tr>
      <w:tr>
        <w:trPr>
          <w:trHeight w:val="278" w:hRule="exact"/>
        </w:trPr>
        <w:tc>
          <w:tcPr>
            <w:tcW w:w="682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118" w:type="dxa"/>
            <w:vMerge/>
            <w:tcBorders>
              <w:left w:val="nil" w:sz="6" w:space="0" w:color="auto"/>
              <w:right w:val="single" w:sz="5" w:space="0" w:color="A8D08D"/>
            </w:tcBorders>
            <w:shd w:val="clear" w:color="auto" w:fill="E1EED9"/>
          </w:tcPr>
          <w:p>
            <w:pPr/>
          </w:p>
        </w:tc>
        <w:tc>
          <w:tcPr>
            <w:tcW w:w="3790" w:type="dxa"/>
            <w:tcBorders>
              <w:top w:val="single" w:sz="5" w:space="0" w:color="A8D08D"/>
              <w:left w:val="single" w:sz="5" w:space="0" w:color="A8D08D"/>
              <w:bottom w:val="single" w:sz="5" w:space="0" w:color="A8D08D"/>
              <w:right w:val="single" w:sz="5" w:space="0" w:color="A8D08D"/>
            </w:tcBorders>
            <w:shd w:val="clear" w:color="auto" w:fill="E1EED9"/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Ademog Nig.</w:t>
            </w:r>
            <w:r>
              <w:rPr>
                <w:rFonts w:ascii="Calibri"/>
                <w:sz w:val="22"/>
              </w:rPr>
              <w:t> Ltd</w:t>
            </w:r>
          </w:p>
        </w:tc>
        <w:tc>
          <w:tcPr>
            <w:tcW w:w="1426" w:type="dxa"/>
            <w:tcBorders>
              <w:top w:val="single" w:sz="5" w:space="0" w:color="A8D08D"/>
              <w:left w:val="single" w:sz="5" w:space="0" w:color="A8D08D"/>
              <w:bottom w:val="single" w:sz="5" w:space="0" w:color="A8D08D"/>
              <w:right w:val="single" w:sz="5" w:space="0" w:color="A8D08D"/>
            </w:tcBorders>
            <w:shd w:val="clear" w:color="auto" w:fill="E1EED9"/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17/12/2018</w:t>
            </w:r>
          </w:p>
        </w:tc>
        <w:tc>
          <w:tcPr>
            <w:tcW w:w="1428" w:type="dxa"/>
            <w:tcBorders>
              <w:top w:val="single" w:sz="5" w:space="0" w:color="A8D08D"/>
              <w:left w:val="single" w:sz="5" w:space="0" w:color="A8D08D"/>
              <w:bottom w:val="single" w:sz="5" w:space="0" w:color="A8D08D"/>
              <w:right w:val="single" w:sz="5" w:space="0" w:color="A8D08D"/>
            </w:tcBorders>
            <w:shd w:val="clear" w:color="auto" w:fill="E1EED9"/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Z009456843</w:t>
            </w:r>
          </w:p>
        </w:tc>
        <w:tc>
          <w:tcPr>
            <w:tcW w:w="1033" w:type="dxa"/>
            <w:tcBorders>
              <w:top w:val="single" w:sz="5" w:space="0" w:color="A8D08D"/>
              <w:left w:val="single" w:sz="5" w:space="0" w:color="A8D08D"/>
              <w:bottom w:val="single" w:sz="5" w:space="0" w:color="A8D08D"/>
              <w:right w:val="single" w:sz="5" w:space="0" w:color="A8D08D"/>
            </w:tcBorders>
            <w:shd w:val="clear" w:color="auto" w:fill="E1EED9"/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7,000</w:t>
            </w:r>
          </w:p>
        </w:tc>
        <w:tc>
          <w:tcPr>
            <w:tcW w:w="1325" w:type="dxa"/>
            <w:tcBorders>
              <w:top w:val="single" w:sz="5" w:space="0" w:color="A8D08D"/>
              <w:left w:val="single" w:sz="5" w:space="0" w:color="A8D08D"/>
              <w:bottom w:val="single" w:sz="5" w:space="0" w:color="A8D08D"/>
              <w:right w:val="single" w:sz="5" w:space="0" w:color="A8D08D"/>
            </w:tcBorders>
            <w:shd w:val="clear" w:color="auto" w:fill="E1EED9"/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07/01/2019</w:t>
            </w:r>
          </w:p>
        </w:tc>
        <w:tc>
          <w:tcPr>
            <w:tcW w:w="108" w:type="dxa"/>
            <w:tcBorders>
              <w:top w:val="nil" w:sz="6" w:space="0" w:color="auto"/>
              <w:left w:val="single" w:sz="5" w:space="0" w:color="A8D08D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/>
          </w:p>
        </w:tc>
      </w:tr>
      <w:tr>
        <w:trPr>
          <w:trHeight w:val="550" w:hRule="exact"/>
        </w:trPr>
        <w:tc>
          <w:tcPr>
            <w:tcW w:w="682" w:type="dxa"/>
            <w:vMerge/>
            <w:tcBorders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118" w:type="dxa"/>
            <w:vMerge/>
            <w:tcBorders>
              <w:left w:val="nil" w:sz="6" w:space="0" w:color="auto"/>
              <w:bottom w:val="nil" w:sz="6" w:space="0" w:color="auto"/>
              <w:right w:val="single" w:sz="5" w:space="0" w:color="A8D08D"/>
            </w:tcBorders>
            <w:shd w:val="clear" w:color="auto" w:fill="E1EED9"/>
          </w:tcPr>
          <w:p>
            <w:pPr/>
          </w:p>
        </w:tc>
        <w:tc>
          <w:tcPr>
            <w:tcW w:w="3790" w:type="dxa"/>
            <w:tcBorders>
              <w:top w:val="single" w:sz="5" w:space="0" w:color="A8D08D"/>
              <w:left w:val="single" w:sz="5" w:space="0" w:color="A8D08D"/>
              <w:bottom w:val="single" w:sz="5" w:space="0" w:color="A8D08D"/>
              <w:right w:val="single" w:sz="5" w:space="0" w:color="A8D08D"/>
            </w:tcBorders>
            <w:shd w:val="clear" w:color="auto" w:fill="E1EED9"/>
          </w:tcPr>
          <w:p>
            <w:pPr>
              <w:pStyle w:val="TableParagraph"/>
              <w:spacing w:line="240" w:lineRule="auto"/>
              <w:ind w:left="102" w:right="565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United Quarriable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Associates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Osun</w:t>
            </w:r>
            <w:r>
              <w:rPr>
                <w:rFonts w:ascii="Calibri"/>
                <w:spacing w:val="3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State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1426" w:type="dxa"/>
            <w:tcBorders>
              <w:top w:val="single" w:sz="5" w:space="0" w:color="A8D08D"/>
              <w:left w:val="single" w:sz="5" w:space="0" w:color="A8D08D"/>
              <w:bottom w:val="single" w:sz="5" w:space="0" w:color="A8D08D"/>
              <w:right w:val="single" w:sz="5" w:space="0" w:color="A8D08D"/>
            </w:tcBorders>
            <w:shd w:val="clear" w:color="auto" w:fill="E1EED9"/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28/12/2018</w:t>
            </w:r>
          </w:p>
        </w:tc>
        <w:tc>
          <w:tcPr>
            <w:tcW w:w="1428" w:type="dxa"/>
            <w:tcBorders>
              <w:top w:val="single" w:sz="5" w:space="0" w:color="A8D08D"/>
              <w:left w:val="single" w:sz="5" w:space="0" w:color="A8D08D"/>
              <w:bottom w:val="single" w:sz="5" w:space="0" w:color="A8D08D"/>
              <w:right w:val="single" w:sz="5" w:space="0" w:color="A8D08D"/>
            </w:tcBorders>
            <w:shd w:val="clear" w:color="auto" w:fill="E1EED9"/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Z009456844</w:t>
            </w:r>
          </w:p>
        </w:tc>
        <w:tc>
          <w:tcPr>
            <w:tcW w:w="1033" w:type="dxa"/>
            <w:tcBorders>
              <w:top w:val="single" w:sz="5" w:space="0" w:color="A8D08D"/>
              <w:left w:val="single" w:sz="5" w:space="0" w:color="A8D08D"/>
              <w:bottom w:val="single" w:sz="5" w:space="0" w:color="A8D08D"/>
              <w:right w:val="single" w:sz="5" w:space="0" w:color="A8D08D"/>
            </w:tcBorders>
            <w:shd w:val="clear" w:color="auto" w:fill="E1EED9"/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50,000</w:t>
            </w:r>
          </w:p>
        </w:tc>
        <w:tc>
          <w:tcPr>
            <w:tcW w:w="1325" w:type="dxa"/>
            <w:tcBorders>
              <w:top w:val="single" w:sz="5" w:space="0" w:color="A8D08D"/>
              <w:left w:val="single" w:sz="5" w:space="0" w:color="A8D08D"/>
              <w:bottom w:val="single" w:sz="5" w:space="0" w:color="A8D08D"/>
              <w:right w:val="single" w:sz="5" w:space="0" w:color="A8D08D"/>
            </w:tcBorders>
            <w:shd w:val="clear" w:color="auto" w:fill="E1EED9"/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16/01/2019</w:t>
            </w:r>
          </w:p>
        </w:tc>
        <w:tc>
          <w:tcPr>
            <w:tcW w:w="108" w:type="dxa"/>
            <w:tcBorders>
              <w:top w:val="nil" w:sz="6" w:space="0" w:color="auto"/>
              <w:left w:val="single" w:sz="5" w:space="0" w:color="A8D08D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/>
          </w:p>
        </w:tc>
      </w:tr>
    </w:tbl>
    <w:p>
      <w:pPr>
        <w:spacing w:after="0"/>
        <w:sectPr>
          <w:footerReference w:type="default" r:id="rId164"/>
          <w:pgSz w:w="12240" w:h="15840"/>
          <w:pgMar w:footer="743" w:header="0" w:top="1360" w:bottom="940" w:left="1220" w:right="88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7"/>
          <w:szCs w:val="7"/>
        </w:rPr>
      </w:pPr>
      <w:r>
        <w:rPr/>
        <w:pict>
          <v:group style="position:absolute;margin-left:72.024002pt;margin-top:248.065994pt;width:23.8pt;height:26.95pt;mso-position-horizontal-relative:page;mso-position-vertical-relative:page;z-index:-637912" coordorigin="1440,4961" coordsize="476,539">
            <v:group style="position:absolute;left:1440;top:4961;width:476;height:270" coordorigin="1440,4961" coordsize="476,270">
              <v:shape style="position:absolute;left:1440;top:4961;width:476;height:270" coordorigin="1440,4961" coordsize="476,270" path="m1440,5231l1916,5231,1916,4961,1440,4961,1440,5231xe" filled="true" fillcolor="#6fac46" stroked="false">
                <v:path arrowok="t"/>
                <v:fill type="solid"/>
              </v:shape>
            </v:group>
            <v:group style="position:absolute;left:1440;top:5231;width:476;height:269" coordorigin="1440,5231" coordsize="476,269">
              <v:shape style="position:absolute;left:1440;top:5231;width:476;height:269" coordorigin="1440,5231" coordsize="476,269" path="m1440,5499l1916,5499,1916,5231,1440,5231,1440,5499xe" filled="true" fillcolor="#6fac46" stroked="false">
                <v:path arrowok="t"/>
                <v:fill type="solid"/>
              </v:shape>
            </v:group>
            <w10:wrap type="none"/>
          </v:group>
        </w:pict>
      </w: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82"/>
        <w:gridCol w:w="1707"/>
        <w:gridCol w:w="2644"/>
        <w:gridCol w:w="2665"/>
        <w:gridCol w:w="2211"/>
      </w:tblGrid>
      <w:tr>
        <w:trPr>
          <w:trHeight w:val="543" w:hRule="exact"/>
        </w:trPr>
        <w:tc>
          <w:tcPr>
            <w:tcW w:w="682" w:type="dxa"/>
            <w:vMerge w:val="restart"/>
            <w:tcBorders>
              <w:top w:val="nil" w:sz="6" w:space="0" w:color="auto"/>
              <w:left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sz w:val="26"/>
                <w:szCs w:val="26"/>
              </w:rPr>
            </w:pPr>
          </w:p>
          <w:p>
            <w:pPr>
              <w:pStyle w:val="TableParagraph"/>
              <w:spacing w:line="240" w:lineRule="auto"/>
              <w:ind w:left="103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color w:val="FFFFFF"/>
                <w:sz w:val="22"/>
              </w:rPr>
              <w:t>3</w:t>
            </w:r>
            <w:r>
              <w:rPr>
                <w:rFonts w:ascii="Calibri"/>
                <w:sz w:val="22"/>
              </w:rPr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 w:before="166"/>
              <w:ind w:left="103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color w:val="FFFFFF"/>
                <w:sz w:val="22"/>
              </w:rPr>
              <w:t>4</w:t>
            </w:r>
            <w:r>
              <w:rPr>
                <w:rFonts w:ascii="Calibri"/>
                <w:sz w:val="22"/>
              </w:rPr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 w:before="150"/>
              <w:ind w:left="103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color w:val="FFFFFF"/>
                <w:sz w:val="22"/>
              </w:rPr>
              <w:t>5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9227" w:type="dxa"/>
            <w:gridSpan w:val="4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/>
          </w:p>
        </w:tc>
      </w:tr>
      <w:tr>
        <w:trPr>
          <w:trHeight w:val="2964" w:hRule="exact"/>
        </w:trPr>
        <w:tc>
          <w:tcPr>
            <w:tcW w:w="682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17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12" w:right="109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Misstatement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2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government</w:t>
            </w:r>
            <w:r>
              <w:rPr>
                <w:rFonts w:ascii="Calibri"/>
                <w:spacing w:val="2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revenue/</w:t>
            </w:r>
            <w:r>
              <w:rPr>
                <w:rFonts w:ascii="Calibri"/>
                <w:spacing w:val="2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receipts</w:t>
            </w:r>
          </w:p>
        </w:tc>
        <w:tc>
          <w:tcPr>
            <w:tcW w:w="264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111" w:right="128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 w:hAnsi="Calibri" w:cs="Calibri" w:eastAsia="Calibri"/>
                <w:sz w:val="22"/>
                <w:szCs w:val="22"/>
              </w:rPr>
              <w:t>IA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 noted</w:t>
            </w:r>
            <w:r>
              <w:rPr>
                <w:rFonts w:ascii="Calibri" w:hAnsi="Calibri" w:cs="Calibri" w:eastAsia="Calibri"/>
                <w:spacing w:val="-3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that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transaction</w:t>
            </w:r>
            <w:r>
              <w:rPr>
                <w:rFonts w:ascii="Calibri" w:hAnsi="Calibri" w:cs="Calibri" w:eastAsia="Calibri"/>
                <w:spacing w:val="27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charges,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(otherwise</w:t>
            </w:r>
            <w:r>
              <w:rPr>
                <w:rFonts w:ascii="Calibri" w:hAnsi="Calibri" w:cs="Calibri" w:eastAsia="Calibri"/>
                <w:spacing w:val="21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referred</w:t>
            </w:r>
            <w:r>
              <w:rPr>
                <w:rFonts w:ascii="Calibri" w:hAnsi="Calibri" w:cs="Calibri" w:eastAsia="Calibri"/>
                <w:spacing w:val="-3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to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as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remita</w:t>
            </w:r>
            <w:r>
              <w:rPr>
                <w:rFonts w:ascii="Calibri" w:hAnsi="Calibri" w:cs="Calibri" w:eastAsia="Calibri"/>
                <w:spacing w:val="21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charge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 of</w:t>
            </w:r>
            <w:r>
              <w:rPr>
                <w:rFonts w:ascii="Calibri" w:hAnsi="Calibri" w:cs="Calibri" w:eastAsia="Calibri"/>
                <w:spacing w:val="-3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₦157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per</w:t>
            </w:r>
            <w:r>
              <w:rPr>
                <w:rFonts w:ascii="Calibri" w:hAnsi="Calibri" w:cs="Calibri" w:eastAsia="Calibri"/>
                <w:spacing w:val="27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transaction</w:t>
            </w:r>
            <w:r>
              <w:rPr>
                <w:rFonts w:ascii="Calibri" w:hAnsi="Calibri" w:cs="Calibri" w:eastAsia="Calibri"/>
                <w:spacing w:val="49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under</w:t>
            </w:r>
            <w:r>
              <w:rPr>
                <w:rFonts w:ascii="Calibri" w:hAnsi="Calibri" w:cs="Calibri" w:eastAsia="Calibri"/>
                <w:spacing w:val="-2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TSA)</w:t>
            </w:r>
            <w:r>
              <w:rPr>
                <w:rFonts w:ascii="Calibri" w:hAnsi="Calibri" w:cs="Calibri" w:eastAsia="Calibri"/>
                <w:spacing w:val="29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were</w:t>
            </w:r>
            <w:r>
              <w:rPr>
                <w:rFonts w:ascii="Calibri" w:hAnsi="Calibri" w:cs="Calibri" w:eastAsia="Calibri"/>
                <w:spacing w:val="-2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recorded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2"/>
                <w:sz w:val="22"/>
                <w:szCs w:val="22"/>
              </w:rPr>
              <w:t>by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some</w:t>
            </w:r>
            <w:r>
              <w:rPr>
                <w:rFonts w:ascii="Calibri" w:hAnsi="Calibri" w:cs="Calibri" w:eastAsia="Calibri"/>
                <w:spacing w:val="28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states’</w:t>
            </w:r>
            <w:r>
              <w:rPr>
                <w:rFonts w:ascii="Calibri" w:hAnsi="Calibri" w:cs="Calibri" w:eastAsia="Calibri"/>
                <w:spacing w:val="46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Mine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Offices</w:t>
            </w:r>
            <w:r>
              <w:rPr>
                <w:rFonts w:ascii="Calibri" w:hAnsi="Calibri" w:cs="Calibri" w:eastAsia="Calibri"/>
                <w:spacing w:val="48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as</w:t>
            </w:r>
            <w:r>
              <w:rPr>
                <w:rFonts w:ascii="Calibri" w:hAnsi="Calibri" w:cs="Calibri" w:eastAsia="Calibri"/>
                <w:spacing w:val="26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part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1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of</w:t>
            </w:r>
            <w:r>
              <w:rPr>
                <w:rFonts w:ascii="Calibri" w:hAnsi="Calibri" w:cs="Calibri" w:eastAsia="Calibri"/>
                <w:spacing w:val="-3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government</w:t>
            </w:r>
            <w:r>
              <w:rPr>
                <w:rFonts w:ascii="Calibri" w:hAnsi="Calibri" w:cs="Calibri" w:eastAsia="Calibri"/>
                <w:spacing w:val="29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revenue,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which</w:t>
            </w:r>
            <w:r>
              <w:rPr>
                <w:rFonts w:ascii="Calibri" w:hAnsi="Calibri" w:cs="Calibri" w:eastAsia="Calibri"/>
                <w:spacing w:val="46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is</w:t>
            </w:r>
            <w:r>
              <w:rPr>
                <w:rFonts w:ascii="Calibri" w:hAnsi="Calibri" w:cs="Calibri" w:eastAsia="Calibri"/>
                <w:spacing w:val="28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misleading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  </w:t>
            </w:r>
            <w:r>
              <w:rPr>
                <w:rFonts w:ascii="Calibri" w:hAnsi="Calibri" w:cs="Calibri" w:eastAsia="Calibri"/>
                <w:spacing w:val="-2"/>
                <w:sz w:val="22"/>
                <w:szCs w:val="22"/>
              </w:rPr>
              <w:t>as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government</w:t>
            </w:r>
            <w:r>
              <w:rPr>
                <w:rFonts w:ascii="Calibri" w:hAnsi="Calibri" w:cs="Calibri" w:eastAsia="Calibri"/>
                <w:spacing w:val="25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revenue.</w:t>
            </w:r>
          </w:p>
        </w:tc>
        <w:tc>
          <w:tcPr>
            <w:tcW w:w="266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39" w:lineRule="auto"/>
              <w:ind w:left="135" w:right="266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MID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to</w:t>
            </w:r>
            <w:r>
              <w:rPr>
                <w:rFonts w:ascii="Calibri"/>
                <w:spacing w:val="-1"/>
                <w:sz w:val="22"/>
              </w:rPr>
              <w:t> carry</w:t>
            </w:r>
            <w:r>
              <w:rPr>
                <w:rFonts w:ascii="Calibri"/>
                <w:spacing w:val="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out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capacity</w:t>
            </w:r>
            <w:r>
              <w:rPr>
                <w:rFonts w:ascii="Calibri"/>
                <w:spacing w:val="2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building </w:t>
            </w:r>
            <w:r>
              <w:rPr>
                <w:rFonts w:ascii="Calibri"/>
                <w:sz w:val="22"/>
              </w:rPr>
              <w:t>and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regularly</w:t>
            </w:r>
            <w:r>
              <w:rPr>
                <w:rFonts w:ascii="Calibri"/>
                <w:spacing w:val="2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conduct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walk-through</w:t>
            </w:r>
            <w:r>
              <w:rPr>
                <w:rFonts w:ascii="Calibri"/>
                <w:spacing w:val="2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exercises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4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to</w:t>
            </w:r>
            <w:r>
              <w:rPr>
                <w:rFonts w:ascii="Calibri"/>
                <w:sz w:val="22"/>
              </w:rPr>
              <w:t>   </w:t>
            </w:r>
            <w:r>
              <w:rPr>
                <w:rFonts w:ascii="Calibri"/>
                <w:spacing w:val="-1"/>
                <w:sz w:val="22"/>
              </w:rPr>
              <w:t>ensure</w:t>
            </w:r>
            <w:r>
              <w:rPr>
                <w:rFonts w:ascii="Calibri"/>
                <w:spacing w:val="2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receipts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are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issued </w:t>
            </w:r>
            <w:r>
              <w:rPr>
                <w:rFonts w:ascii="Calibri"/>
                <w:sz w:val="22"/>
              </w:rPr>
              <w:t>in </w:t>
            </w:r>
            <w:r>
              <w:rPr>
                <w:rFonts w:ascii="Calibri"/>
                <w:spacing w:val="-1"/>
                <w:sz w:val="22"/>
              </w:rPr>
              <w:t>the</w:t>
            </w:r>
            <w:r>
              <w:rPr>
                <w:rFonts w:ascii="Calibri"/>
                <w:spacing w:val="2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form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that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is </w:t>
            </w:r>
            <w:r>
              <w:rPr>
                <w:rFonts w:ascii="Calibri"/>
                <w:spacing w:val="-1"/>
                <w:sz w:val="22"/>
              </w:rPr>
              <w:t>ethically</w:t>
            </w:r>
            <w:r>
              <w:rPr>
                <w:rFonts w:ascii="Calibri"/>
                <w:spacing w:val="2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acceptable.</w:t>
            </w:r>
          </w:p>
        </w:tc>
        <w:tc>
          <w:tcPr>
            <w:tcW w:w="22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39" w:lineRule="auto"/>
              <w:ind w:left="105" w:right="174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Zonal/Federal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Mines</w:t>
            </w:r>
            <w:r>
              <w:rPr>
                <w:rFonts w:ascii="Calibri"/>
                <w:spacing w:val="2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Officers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have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been</w:t>
            </w:r>
            <w:r>
              <w:rPr>
                <w:rFonts w:ascii="Calibri"/>
                <w:spacing w:val="2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informed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to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bring the</w:t>
            </w:r>
            <w:r>
              <w:rPr>
                <w:rFonts w:ascii="Calibri"/>
                <w:spacing w:val="2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issue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to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the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notice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30"/>
                <w:sz w:val="22"/>
              </w:rPr>
              <w:t> </w:t>
            </w:r>
            <w:r>
              <w:rPr>
                <w:rFonts w:ascii="Calibri"/>
                <w:sz w:val="22"/>
              </w:rPr>
              <w:t>their </w:t>
            </w:r>
            <w:r>
              <w:rPr>
                <w:rFonts w:ascii="Calibri"/>
                <w:spacing w:val="-1"/>
                <w:sz w:val="22"/>
              </w:rPr>
              <w:t>respective</w:t>
            </w:r>
            <w:r>
              <w:rPr>
                <w:rFonts w:ascii="Calibri"/>
                <w:spacing w:val="2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Account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officers.</w:t>
            </w:r>
          </w:p>
        </w:tc>
      </w:tr>
      <w:tr>
        <w:trPr>
          <w:trHeight w:val="6492" w:hRule="exact"/>
        </w:trPr>
        <w:tc>
          <w:tcPr>
            <w:tcW w:w="682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17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12" w:right="112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Titleholders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that</w:t>
            </w:r>
            <w:r>
              <w:rPr>
                <w:rFonts w:ascii="Calibri"/>
                <w:spacing w:val="2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did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4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not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47"/>
                <w:sz w:val="22"/>
              </w:rPr>
              <w:t> </w:t>
            </w:r>
            <w:r>
              <w:rPr>
                <w:rFonts w:ascii="Calibri"/>
                <w:sz w:val="22"/>
              </w:rPr>
              <w:t>Pay</w:t>
            </w:r>
            <w:r>
              <w:rPr>
                <w:rFonts w:ascii="Calibri"/>
                <w:spacing w:val="2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Royalty </w:t>
            </w:r>
            <w:r>
              <w:rPr>
                <w:rFonts w:ascii="Calibri"/>
                <w:sz w:val="22"/>
              </w:rPr>
              <w:t>in </w:t>
            </w:r>
            <w:r>
              <w:rPr>
                <w:rFonts w:ascii="Calibri"/>
                <w:spacing w:val="-1"/>
                <w:sz w:val="22"/>
              </w:rPr>
              <w:t>2018</w:t>
            </w:r>
          </w:p>
        </w:tc>
        <w:tc>
          <w:tcPr>
            <w:tcW w:w="264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11" w:right="195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A </w:t>
            </w:r>
            <w:r>
              <w:rPr>
                <w:rFonts w:ascii="Calibri"/>
                <w:spacing w:val="-1"/>
                <w:sz w:val="22"/>
              </w:rPr>
              <w:t>total</w:t>
            </w:r>
            <w:r>
              <w:rPr>
                <w:rFonts w:ascii="Calibri"/>
                <w:sz w:val="22"/>
              </w:rPr>
              <w:t> of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1,801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holders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3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valid title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did not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make</w:t>
            </w:r>
            <w:r>
              <w:rPr>
                <w:rFonts w:ascii="Calibri"/>
                <w:spacing w:val="2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any</w:t>
            </w:r>
            <w:r>
              <w:rPr>
                <w:rFonts w:ascii="Calibri"/>
                <w:sz w:val="22"/>
              </w:rPr>
              <w:t>  </w:t>
            </w:r>
            <w:r>
              <w:rPr>
                <w:rFonts w:ascii="Calibri"/>
                <w:spacing w:val="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royalty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payment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z w:val="22"/>
              </w:rPr>
              <w:t>in</w:t>
            </w:r>
            <w:r>
              <w:rPr>
                <w:rFonts w:ascii="Calibri"/>
                <w:spacing w:val="2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2018.</w:t>
            </w:r>
          </w:p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11" w:right="203"/>
              <w:jc w:val="both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The</w:t>
            </w:r>
            <w:r>
              <w:rPr>
                <w:rFonts w:ascii="Calibri"/>
                <w:sz w:val="22"/>
              </w:rPr>
              <w:t> IA</w:t>
            </w:r>
            <w:r>
              <w:rPr>
                <w:rFonts w:ascii="Calibri"/>
                <w:spacing w:val="-1"/>
                <w:sz w:val="22"/>
              </w:rPr>
              <w:t> also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noted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z w:val="22"/>
              </w:rPr>
              <w:t>that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out</w:t>
            </w:r>
            <w:r>
              <w:rPr>
                <w:rFonts w:ascii="Calibri"/>
                <w:spacing w:val="26"/>
                <w:sz w:val="22"/>
              </w:rPr>
              <w:t> </w:t>
            </w:r>
            <w:r>
              <w:rPr>
                <w:rFonts w:ascii="Calibri"/>
                <w:sz w:val="22"/>
              </w:rPr>
              <w:t>of </w:t>
            </w:r>
            <w:r>
              <w:rPr>
                <w:rFonts w:ascii="Calibri"/>
                <w:spacing w:val="-1"/>
                <w:sz w:val="22"/>
              </w:rPr>
              <w:t>the</w:t>
            </w:r>
            <w:r>
              <w:rPr>
                <w:rFonts w:ascii="Calibri"/>
                <w:spacing w:val="4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291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titles</w:t>
            </w:r>
            <w:r>
              <w:rPr>
                <w:rFonts w:ascii="Calibri"/>
                <w:spacing w:val="4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held by</w:t>
            </w:r>
            <w:r>
              <w:rPr>
                <w:rFonts w:ascii="Calibri"/>
                <w:spacing w:val="28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48"/>
                <w:sz w:val="22"/>
              </w:rPr>
              <w:t> </w:t>
            </w:r>
            <w:r>
              <w:rPr>
                <w:rFonts w:ascii="Calibri"/>
                <w:sz w:val="22"/>
              </w:rPr>
              <w:t>69</w:t>
            </w:r>
            <w:r>
              <w:rPr>
                <w:rFonts w:ascii="Calibri"/>
                <w:spacing w:val="4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reporting</w:t>
            </w:r>
          </w:p>
          <w:p>
            <w:pPr>
              <w:pStyle w:val="TableParagraph"/>
              <w:spacing w:line="240" w:lineRule="auto"/>
              <w:ind w:left="111" w:right="116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companies,</w:t>
            </w:r>
            <w:r>
              <w:rPr>
                <w:rFonts w:ascii="Calibri"/>
                <w:spacing w:val="4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143</w:t>
            </w:r>
            <w:r>
              <w:rPr>
                <w:rFonts w:ascii="Calibri"/>
                <w:spacing w:val="49"/>
                <w:sz w:val="22"/>
              </w:rPr>
              <w:t> </w:t>
            </w:r>
            <w:r>
              <w:rPr>
                <w:rFonts w:ascii="Calibri"/>
                <w:sz w:val="22"/>
              </w:rPr>
              <w:t>or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49%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23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titles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were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inactive</w:t>
            </w:r>
            <w:r>
              <w:rPr>
                <w:rFonts w:ascii="Calibri"/>
                <w:spacing w:val="2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during</w:t>
            </w:r>
            <w:r>
              <w:rPr>
                <w:rFonts w:ascii="Calibri"/>
                <w:spacing w:val="49"/>
                <w:sz w:val="22"/>
              </w:rPr>
              <w:t> </w:t>
            </w:r>
            <w:r>
              <w:rPr>
                <w:rFonts w:ascii="Calibri"/>
                <w:sz w:val="22"/>
              </w:rPr>
              <w:t>the </w:t>
            </w:r>
            <w:r>
              <w:rPr>
                <w:rFonts w:ascii="Calibri"/>
                <w:spacing w:val="-1"/>
                <w:sz w:val="22"/>
              </w:rPr>
              <w:t>reporting</w:t>
            </w:r>
            <w:r>
              <w:rPr>
                <w:rFonts w:ascii="Calibri"/>
                <w:spacing w:val="2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period.</w:t>
            </w:r>
          </w:p>
        </w:tc>
        <w:tc>
          <w:tcPr>
            <w:tcW w:w="266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ListParagraph"/>
              <w:numPr>
                <w:ilvl w:val="0"/>
                <w:numId w:val="35"/>
              </w:numPr>
              <w:tabs>
                <w:tab w:pos="479" w:val="left" w:leader="none"/>
                <w:tab w:pos="1572" w:val="left" w:leader="none"/>
                <w:tab w:pos="1928" w:val="left" w:leader="none"/>
                <w:tab w:pos="2160" w:val="left" w:leader="none"/>
              </w:tabs>
              <w:spacing w:line="240" w:lineRule="auto" w:before="5" w:after="0"/>
              <w:ind w:left="478" w:right="105" w:hanging="343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MMSD</w:t>
              <w:tab/>
              <w:tab/>
            </w:r>
            <w:r>
              <w:rPr>
                <w:rFonts w:ascii="Calibri"/>
                <w:spacing w:val="-2"/>
                <w:sz w:val="22"/>
              </w:rPr>
              <w:t>should</w:t>
            </w:r>
            <w:r>
              <w:rPr>
                <w:rFonts w:ascii="Calibri"/>
                <w:spacing w:val="2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constitute</w:t>
            </w:r>
            <w:r>
              <w:rPr>
                <w:rFonts w:ascii="Calibri"/>
                <w:spacing w:val="36"/>
                <w:sz w:val="22"/>
              </w:rPr>
              <w:t> </w:t>
            </w:r>
            <w:r>
              <w:rPr>
                <w:rFonts w:ascii="Calibri"/>
                <w:sz w:val="22"/>
              </w:rPr>
              <w:t>a</w:t>
            </w:r>
            <w:r>
              <w:rPr>
                <w:rFonts w:ascii="Calibri"/>
                <w:spacing w:val="3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task-force</w:t>
            </w:r>
            <w:r>
              <w:rPr>
                <w:rFonts w:ascii="Calibri"/>
                <w:spacing w:val="24"/>
                <w:sz w:val="22"/>
              </w:rPr>
              <w:t> </w:t>
            </w:r>
            <w:r>
              <w:rPr>
                <w:rFonts w:ascii="Calibri"/>
                <w:sz w:val="22"/>
              </w:rPr>
              <w:t>to</w:t>
            </w:r>
            <w:r>
              <w:rPr>
                <w:rFonts w:ascii="Calibri"/>
                <w:spacing w:val="1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review</w:t>
            </w:r>
            <w:r>
              <w:rPr>
                <w:rFonts w:ascii="Calibri"/>
                <w:spacing w:val="15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1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status</w:t>
            </w:r>
            <w:r>
              <w:rPr>
                <w:rFonts w:ascii="Calibri"/>
                <w:spacing w:val="1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of</w:t>
            </w:r>
            <w:r>
              <w:rPr>
                <w:rFonts w:ascii="Calibri"/>
                <w:spacing w:val="27"/>
                <w:sz w:val="22"/>
              </w:rPr>
              <w:t> </w:t>
            </w:r>
            <w:r>
              <w:rPr>
                <w:rFonts w:ascii="Calibri"/>
                <w:sz w:val="22"/>
              </w:rPr>
              <w:t>these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titles.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Additionally,</w:t>
            </w:r>
            <w:r>
              <w:rPr>
                <w:rFonts w:ascii="Calibri"/>
                <w:spacing w:val="2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independent</w:t>
            </w:r>
            <w:r>
              <w:rPr>
                <w:rFonts w:ascii="Calibri"/>
                <w:spacing w:val="2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consultants</w:t>
              <w:tab/>
              <w:tab/>
              <w:tab/>
              <w:t>with</w:t>
            </w:r>
            <w:r>
              <w:rPr>
                <w:rFonts w:ascii="Calibri"/>
                <w:spacing w:val="3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requisite</w:t>
              <w:tab/>
              <w:t>experience</w:t>
            </w:r>
            <w:r>
              <w:rPr>
                <w:rFonts w:ascii="Calibri"/>
                <w:spacing w:val="3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should</w:t>
            </w:r>
            <w:r>
              <w:rPr>
                <w:rFonts w:ascii="Calibri"/>
                <w:spacing w:val="4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be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engaged</w:t>
            </w:r>
            <w:r>
              <w:rPr>
                <w:rFonts w:ascii="Calibri"/>
                <w:sz w:val="22"/>
              </w:rPr>
              <w:t>  </w:t>
            </w:r>
            <w:r>
              <w:rPr>
                <w:rFonts w:ascii="Calibri"/>
                <w:spacing w:val="-3"/>
                <w:sz w:val="22"/>
              </w:rPr>
              <w:t>to</w:t>
            </w:r>
            <w:r>
              <w:rPr>
                <w:rFonts w:ascii="Calibri"/>
                <w:spacing w:val="2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unearth</w:t>
            </w:r>
            <w:r>
              <w:rPr>
                <w:rFonts w:ascii="Calibri"/>
                <w:sz w:val="22"/>
              </w:rPr>
              <w:t>  </w:t>
            </w:r>
            <w:r>
              <w:rPr>
                <w:rFonts w:ascii="Calibri"/>
                <w:spacing w:val="8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  <w:tab/>
            </w:r>
            <w:r>
              <w:rPr>
                <w:rFonts w:ascii="Calibri"/>
                <w:spacing w:val="-2"/>
                <w:sz w:val="22"/>
              </w:rPr>
              <w:t>causes</w:t>
            </w:r>
            <w:r>
              <w:rPr>
                <w:rFonts w:ascii="Calibri"/>
                <w:spacing w:val="2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and</w:t>
              <w:tab/>
              <w:tab/>
              <w:t>proffer</w:t>
            </w:r>
          </w:p>
          <w:p>
            <w:pPr>
              <w:pStyle w:val="TableParagraph"/>
              <w:spacing w:line="240" w:lineRule="auto"/>
              <w:ind w:left="478" w:right="0"/>
              <w:jc w:val="both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recommendations.</w:t>
            </w:r>
            <w:r>
              <w:rPr>
                <w:rFonts w:ascii="Calibri"/>
                <w:sz w:val="22"/>
              </w:rPr>
            </w:r>
          </w:p>
          <w:p>
            <w:pPr>
              <w:pStyle w:val="ListParagraph"/>
              <w:numPr>
                <w:ilvl w:val="0"/>
                <w:numId w:val="35"/>
              </w:numPr>
              <w:tabs>
                <w:tab w:pos="479" w:val="left" w:leader="none"/>
              </w:tabs>
              <w:spacing w:line="240" w:lineRule="auto" w:before="0" w:after="0"/>
              <w:ind w:left="478" w:right="106" w:hanging="343"/>
              <w:jc w:val="both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MCO</w:t>
            </w:r>
            <w:r>
              <w:rPr>
                <w:rFonts w:ascii="Calibri"/>
                <w:spacing w:val="4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and</w:t>
            </w:r>
            <w:r>
              <w:rPr>
                <w:rFonts w:ascii="Calibri"/>
                <w:spacing w:val="40"/>
                <w:sz w:val="22"/>
              </w:rPr>
              <w:t> </w:t>
            </w:r>
            <w:r>
              <w:rPr>
                <w:rFonts w:ascii="Calibri"/>
                <w:sz w:val="22"/>
              </w:rPr>
              <w:t>MID</w:t>
            </w:r>
            <w:r>
              <w:rPr>
                <w:rFonts w:ascii="Calibri"/>
                <w:spacing w:val="41"/>
                <w:sz w:val="22"/>
              </w:rPr>
              <w:t> </w:t>
            </w:r>
            <w:r>
              <w:rPr>
                <w:rFonts w:ascii="Calibri"/>
                <w:spacing w:val="-3"/>
                <w:sz w:val="22"/>
              </w:rPr>
              <w:t>to</w:t>
            </w:r>
            <w:r>
              <w:rPr>
                <w:rFonts w:ascii="Calibri"/>
                <w:spacing w:val="2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collaborate</w:t>
            </w:r>
            <w:r>
              <w:rPr>
                <w:rFonts w:ascii="Calibri"/>
                <w:spacing w:val="29"/>
                <w:sz w:val="22"/>
              </w:rPr>
              <w:t> </w:t>
            </w:r>
            <w:r>
              <w:rPr>
                <w:rFonts w:ascii="Calibri"/>
                <w:sz w:val="22"/>
              </w:rPr>
              <w:t>to</w:t>
            </w:r>
            <w:r>
              <w:rPr>
                <w:rFonts w:ascii="Calibri"/>
                <w:spacing w:val="3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ensure</w:t>
            </w:r>
            <w:r>
              <w:rPr>
                <w:rFonts w:ascii="Calibri"/>
                <w:spacing w:val="3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implementation</w:t>
            </w:r>
            <w:r>
              <w:rPr>
                <w:rFonts w:ascii="Calibri"/>
                <w:sz w:val="22"/>
              </w:rPr>
              <w:t>   </w:t>
            </w:r>
            <w:r>
              <w:rPr>
                <w:rFonts w:ascii="Calibri"/>
                <w:spacing w:val="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of</w:t>
            </w:r>
            <w:r>
              <w:rPr>
                <w:rFonts w:ascii="Calibri"/>
                <w:spacing w:val="2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use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it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or </w:t>
            </w:r>
            <w:r>
              <w:rPr>
                <w:rFonts w:ascii="Calibri"/>
                <w:spacing w:val="-2"/>
                <w:sz w:val="22"/>
              </w:rPr>
              <w:t>lose</w:t>
            </w:r>
            <w:r>
              <w:rPr>
                <w:rFonts w:ascii="Calibri"/>
                <w:sz w:val="22"/>
              </w:rPr>
              <w:t> it </w:t>
            </w:r>
            <w:r>
              <w:rPr>
                <w:rFonts w:ascii="Calibri"/>
                <w:spacing w:val="-1"/>
                <w:sz w:val="22"/>
              </w:rPr>
              <w:t>rule.</w:t>
            </w:r>
          </w:p>
          <w:p>
            <w:pPr>
              <w:pStyle w:val="ListParagraph"/>
              <w:numPr>
                <w:ilvl w:val="0"/>
                <w:numId w:val="35"/>
              </w:numPr>
              <w:tabs>
                <w:tab w:pos="479" w:val="left" w:leader="none"/>
                <w:tab w:pos="2199" w:val="left" w:leader="none"/>
              </w:tabs>
              <w:spacing w:line="240" w:lineRule="auto" w:before="0" w:after="0"/>
              <w:ind w:left="478" w:right="0" w:hanging="343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Punitive</w:t>
              <w:tab/>
            </w:r>
            <w:r>
              <w:rPr>
                <w:rFonts w:ascii="Calibri"/>
                <w:spacing w:val="-2"/>
                <w:sz w:val="22"/>
              </w:rPr>
              <w:t>levy</w:t>
            </w:r>
          </w:p>
          <w:p>
            <w:pPr>
              <w:pStyle w:val="TableParagraph"/>
              <w:tabs>
                <w:tab w:pos="2259" w:val="left" w:leader="none"/>
              </w:tabs>
              <w:spacing w:line="239" w:lineRule="auto"/>
              <w:ind w:left="478" w:right="105"/>
              <w:jc w:val="both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(minimum</w:t>
            </w:r>
            <w:r>
              <w:rPr>
                <w:rFonts w:ascii="Calibri"/>
                <w:spacing w:val="1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royalty)</w:t>
            </w:r>
            <w:r>
              <w:rPr>
                <w:rFonts w:ascii="Calibri"/>
                <w:spacing w:val="2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should</w:t>
            </w:r>
            <w:r>
              <w:rPr>
                <w:rFonts w:ascii="Calibri"/>
                <w:sz w:val="22"/>
              </w:rPr>
              <w:t>  </w:t>
            </w:r>
            <w:r>
              <w:rPr>
                <w:rFonts w:ascii="Calibri"/>
                <w:spacing w:val="3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be</w:t>
            </w:r>
            <w:r>
              <w:rPr>
                <w:rFonts w:ascii="Calibri"/>
                <w:spacing w:val="4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imposed</w:t>
            </w:r>
            <w:r>
              <w:rPr>
                <w:rFonts w:ascii="Calibri"/>
                <w:spacing w:val="28"/>
                <w:sz w:val="22"/>
              </w:rPr>
              <w:t> </w:t>
            </w:r>
            <w:r>
              <w:rPr>
                <w:rFonts w:ascii="Calibri"/>
                <w:sz w:val="22"/>
              </w:rPr>
              <w:t>on</w:t>
            </w:r>
            <w:r>
              <w:rPr>
                <w:rFonts w:ascii="Calibri"/>
                <w:spacing w:val="1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holders</w:t>
            </w:r>
            <w:r>
              <w:rPr>
                <w:rFonts w:ascii="Calibri"/>
                <w:spacing w:val="17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inactive</w:t>
            </w:r>
            <w:r>
              <w:rPr>
                <w:rFonts w:ascii="Calibri"/>
                <w:spacing w:val="26"/>
                <w:sz w:val="22"/>
              </w:rPr>
              <w:t> </w:t>
            </w:r>
            <w:r>
              <w:rPr>
                <w:rFonts w:ascii="Calibri"/>
                <w:sz w:val="22"/>
              </w:rPr>
              <w:t>titles</w:t>
            </w:r>
            <w:r>
              <w:rPr>
                <w:rFonts w:ascii="Calibri"/>
                <w:spacing w:val="2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so</w:t>
            </w:r>
            <w:r>
              <w:rPr>
                <w:rFonts w:ascii="Calibri"/>
                <w:spacing w:val="2"/>
                <w:sz w:val="22"/>
              </w:rPr>
              <w:t> </w:t>
            </w:r>
            <w:r>
              <w:rPr>
                <w:rFonts w:ascii="Calibri"/>
                <w:sz w:val="22"/>
              </w:rPr>
              <w:t>as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pacing w:val="-3"/>
                <w:sz w:val="22"/>
              </w:rPr>
              <w:t>to</w:t>
            </w:r>
            <w:r>
              <w:rPr>
                <w:rFonts w:ascii="Calibri"/>
                <w:spacing w:val="2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discourage</w:t>
              <w:tab/>
              <w:t>the</w:t>
            </w:r>
            <w:r>
              <w:rPr>
                <w:rFonts w:ascii="Calibri"/>
                <w:spacing w:val="2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speculative</w:t>
            </w:r>
            <w:r>
              <w:rPr>
                <w:rFonts w:ascii="Calibri"/>
                <w:spacing w:val="4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acquisition</w:t>
            </w:r>
            <w:r>
              <w:rPr>
                <w:rFonts w:ascii="Calibri"/>
                <w:spacing w:val="27"/>
                <w:sz w:val="22"/>
              </w:rPr>
              <w:t> </w:t>
            </w:r>
            <w:r>
              <w:rPr>
                <w:rFonts w:ascii="Calibri"/>
                <w:sz w:val="22"/>
              </w:rPr>
              <w:t>of </w:t>
            </w:r>
            <w:r>
              <w:rPr>
                <w:rFonts w:ascii="Calibri"/>
                <w:spacing w:val="-1"/>
                <w:sz w:val="22"/>
              </w:rPr>
              <w:t>titles.</w:t>
            </w:r>
          </w:p>
        </w:tc>
        <w:tc>
          <w:tcPr>
            <w:tcW w:w="22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5" w:right="278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MID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and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MCO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z w:val="22"/>
              </w:rPr>
              <w:t>are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in</w:t>
            </w:r>
            <w:r>
              <w:rPr>
                <w:rFonts w:ascii="Calibri"/>
                <w:spacing w:val="2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collaboration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z w:val="22"/>
              </w:rPr>
              <w:t>to</w:t>
            </w:r>
            <w:r>
              <w:rPr>
                <w:rFonts w:ascii="Calibri"/>
                <w:spacing w:val="2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ensure</w:t>
            </w:r>
            <w:r>
              <w:rPr>
                <w:rFonts w:ascii="Calibri"/>
                <w:sz w:val="22"/>
              </w:rPr>
              <w:t> that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inactive</w:t>
            </w:r>
            <w:r>
              <w:rPr>
                <w:rFonts w:ascii="Calibri"/>
                <w:spacing w:val="2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mineral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z w:val="22"/>
              </w:rPr>
              <w:t>titles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are</w:t>
            </w:r>
            <w:r>
              <w:rPr>
                <w:rFonts w:ascii="Calibri"/>
                <w:spacing w:val="2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revoked.</w:t>
            </w:r>
          </w:p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5" w:right="112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It is </w:t>
            </w:r>
            <w:r>
              <w:rPr>
                <w:rFonts w:ascii="Calibri"/>
                <w:spacing w:val="-1"/>
                <w:sz w:val="22"/>
              </w:rPr>
              <w:t>worthy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to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note</w:t>
            </w:r>
            <w:r>
              <w:rPr>
                <w:rFonts w:ascii="Calibri"/>
                <w:spacing w:val="24"/>
                <w:sz w:val="22"/>
              </w:rPr>
              <w:t> </w:t>
            </w:r>
            <w:r>
              <w:rPr>
                <w:rFonts w:ascii="Calibri"/>
                <w:sz w:val="22"/>
              </w:rPr>
              <w:t>that </w:t>
            </w:r>
            <w:r>
              <w:rPr>
                <w:rFonts w:ascii="Calibri"/>
                <w:spacing w:val="-1"/>
                <w:sz w:val="22"/>
              </w:rPr>
              <w:t>punitive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levy</w:t>
            </w:r>
            <w:r>
              <w:rPr>
                <w:rFonts w:ascii="Calibri"/>
                <w:spacing w:val="2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(minimum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royalty)</w:t>
            </w:r>
            <w:r>
              <w:rPr>
                <w:rFonts w:ascii="Calibri"/>
                <w:spacing w:val="24"/>
                <w:sz w:val="22"/>
              </w:rPr>
              <w:t> </w:t>
            </w:r>
            <w:r>
              <w:rPr>
                <w:rFonts w:ascii="Calibri"/>
                <w:sz w:val="22"/>
              </w:rPr>
              <w:t>can</w:t>
            </w:r>
            <w:r>
              <w:rPr>
                <w:rFonts w:ascii="Calibri"/>
                <w:spacing w:val="-1"/>
                <w:sz w:val="22"/>
              </w:rPr>
              <w:t> not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apply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because</w:t>
            </w:r>
            <w:r>
              <w:rPr>
                <w:rFonts w:ascii="Calibri"/>
                <w:spacing w:val="2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by</w:t>
            </w:r>
            <w:r>
              <w:rPr>
                <w:rFonts w:ascii="Calibri"/>
                <w:sz w:val="22"/>
              </w:rPr>
              <w:t> law </w:t>
            </w:r>
            <w:r>
              <w:rPr>
                <w:rFonts w:ascii="Calibri"/>
                <w:spacing w:val="-1"/>
                <w:sz w:val="22"/>
              </w:rPr>
              <w:t>royalty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is </w:t>
            </w:r>
            <w:r>
              <w:rPr>
                <w:rFonts w:ascii="Calibri"/>
                <w:spacing w:val="-1"/>
                <w:sz w:val="22"/>
              </w:rPr>
              <w:t>paid</w:t>
            </w:r>
            <w:r>
              <w:rPr>
                <w:rFonts w:ascii="Calibri"/>
                <w:spacing w:val="27"/>
                <w:sz w:val="22"/>
              </w:rPr>
              <w:t> </w:t>
            </w:r>
            <w:r>
              <w:rPr>
                <w:rFonts w:ascii="Calibri"/>
                <w:sz w:val="22"/>
              </w:rPr>
              <w:t>on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mineral used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z w:val="22"/>
              </w:rPr>
              <w:t>or</w:t>
            </w:r>
            <w:r>
              <w:rPr>
                <w:rFonts w:ascii="Calibri"/>
                <w:spacing w:val="28"/>
                <w:sz w:val="22"/>
              </w:rPr>
              <w:t> </w:t>
            </w:r>
            <w:r>
              <w:rPr>
                <w:rFonts w:ascii="Calibri"/>
                <w:sz w:val="22"/>
              </w:rPr>
              <w:t>sold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z w:val="22"/>
              </w:rPr>
              <w:t>only.</w:t>
            </w:r>
            <w:r>
              <w:rPr>
                <w:rFonts w:ascii="Calibri"/>
                <w:spacing w:val="-1"/>
                <w:sz w:val="22"/>
              </w:rPr>
              <w:t> However,</w:t>
            </w:r>
            <w:r>
              <w:rPr>
                <w:rFonts w:ascii="Calibri"/>
                <w:spacing w:val="22"/>
                <w:sz w:val="22"/>
              </w:rPr>
              <w:t> </w:t>
            </w:r>
            <w:r>
              <w:rPr>
                <w:rFonts w:ascii="Calibri"/>
                <w:sz w:val="22"/>
              </w:rPr>
              <w:t>the </w:t>
            </w:r>
            <w:r>
              <w:rPr>
                <w:rFonts w:ascii="Calibri"/>
                <w:spacing w:val="-1"/>
                <w:sz w:val="22"/>
              </w:rPr>
              <w:t>payment</w:t>
            </w:r>
            <w:r>
              <w:rPr>
                <w:rFonts w:ascii="Calibri"/>
                <w:sz w:val="22"/>
              </w:rPr>
              <w:t> of</w:t>
            </w:r>
            <w:r>
              <w:rPr>
                <w:rFonts w:ascii="Calibri"/>
                <w:spacing w:val="2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incremental annual</w:t>
            </w:r>
            <w:r>
              <w:rPr>
                <w:rFonts w:ascii="Calibri"/>
                <w:spacing w:val="2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service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charge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serves</w:t>
            </w:r>
            <w:r>
              <w:rPr>
                <w:rFonts w:ascii="Calibri"/>
                <w:spacing w:val="29"/>
                <w:sz w:val="22"/>
              </w:rPr>
              <w:t> </w:t>
            </w:r>
            <w:r>
              <w:rPr>
                <w:rFonts w:ascii="Calibri"/>
                <w:sz w:val="22"/>
              </w:rPr>
              <w:t>as </w:t>
            </w:r>
            <w:r>
              <w:rPr>
                <w:rFonts w:ascii="Calibri"/>
                <w:spacing w:val="-1"/>
                <w:sz w:val="22"/>
              </w:rPr>
              <w:t>deterrent.</w:t>
            </w:r>
          </w:p>
        </w:tc>
      </w:tr>
      <w:tr>
        <w:trPr>
          <w:trHeight w:val="2690" w:hRule="exact"/>
        </w:trPr>
        <w:tc>
          <w:tcPr>
            <w:tcW w:w="682" w:type="dxa"/>
            <w:vMerge/>
            <w:tcBorders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17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tabs>
                <w:tab w:pos="1173" w:val="left" w:leader="none"/>
              </w:tabs>
              <w:spacing w:line="240" w:lineRule="auto"/>
              <w:ind w:left="112" w:right="116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Delay</w:t>
            </w:r>
            <w:r>
              <w:rPr>
                <w:rFonts w:ascii="Calibri"/>
                <w:sz w:val="22"/>
              </w:rPr>
              <w:t>  </w:t>
            </w:r>
            <w:r>
              <w:rPr>
                <w:rFonts w:ascii="Calibri"/>
                <w:spacing w:val="2"/>
                <w:sz w:val="22"/>
              </w:rPr>
              <w:t> </w:t>
            </w:r>
            <w:r>
              <w:rPr>
                <w:rFonts w:ascii="Calibri"/>
                <w:sz w:val="22"/>
              </w:rPr>
              <w:t>in </w:t>
            </w:r>
            <w:r>
              <w:rPr>
                <w:rFonts w:ascii="Calibri"/>
                <w:spacing w:val="4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the</w:t>
            </w:r>
            <w:r>
              <w:rPr>
                <w:rFonts w:ascii="Calibri"/>
                <w:spacing w:val="23"/>
                <w:sz w:val="22"/>
              </w:rPr>
              <w:t> </w:t>
            </w:r>
            <w:r>
              <w:rPr>
                <w:rFonts w:ascii="Calibri"/>
                <w:spacing w:val="-1"/>
                <w:w w:val="95"/>
                <w:sz w:val="22"/>
              </w:rPr>
              <w:t>issuance</w:t>
              <w:tab/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2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payment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receipt</w:t>
            </w:r>
            <w:r>
              <w:rPr>
                <w:rFonts w:ascii="Calibri"/>
                <w:spacing w:val="29"/>
                <w:sz w:val="22"/>
              </w:rPr>
              <w:t> </w:t>
            </w:r>
            <w:r>
              <w:rPr>
                <w:rFonts w:ascii="Calibri"/>
                <w:sz w:val="22"/>
              </w:rPr>
              <w:t>to</w:t>
            </w:r>
            <w:r>
              <w:rPr>
                <w:rFonts w:ascii="Calibri"/>
                <w:spacing w:val="-1"/>
                <w:sz w:val="22"/>
              </w:rPr>
              <w:t> operators</w:t>
            </w:r>
          </w:p>
        </w:tc>
        <w:tc>
          <w:tcPr>
            <w:tcW w:w="264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11" w:right="159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IA</w:t>
            </w:r>
            <w:r>
              <w:rPr>
                <w:rFonts w:ascii="Calibri"/>
                <w:spacing w:val="-1"/>
                <w:sz w:val="22"/>
              </w:rPr>
              <w:t> observed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z w:val="22"/>
              </w:rPr>
              <w:t>that </w:t>
            </w:r>
            <w:r>
              <w:rPr>
                <w:rFonts w:ascii="Calibri"/>
                <w:spacing w:val="-1"/>
                <w:sz w:val="22"/>
              </w:rPr>
              <w:t>some</w:t>
            </w:r>
            <w:r>
              <w:rPr>
                <w:rFonts w:ascii="Calibri"/>
                <w:spacing w:val="2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state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officers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unduly</w:t>
            </w:r>
            <w:r>
              <w:rPr>
                <w:rFonts w:ascii="Calibri"/>
                <w:spacing w:val="2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delay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issuance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of </w:t>
            </w:r>
            <w:r>
              <w:rPr>
                <w:rFonts w:ascii="Calibri"/>
                <w:spacing w:val="-2"/>
                <w:sz w:val="22"/>
              </w:rPr>
              <w:t>payment</w:t>
            </w:r>
            <w:r>
              <w:rPr>
                <w:rFonts w:ascii="Calibri"/>
                <w:spacing w:val="2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receipt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to</w:t>
            </w:r>
            <w:r>
              <w:rPr>
                <w:rFonts w:ascii="Calibri"/>
                <w:spacing w:val="-1"/>
                <w:sz w:val="22"/>
              </w:rPr>
              <w:t> operators;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e.g.,</w:t>
            </w:r>
            <w:r>
              <w:rPr>
                <w:rFonts w:ascii="Calibri"/>
                <w:spacing w:val="2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Zuma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828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Coal</w:t>
            </w:r>
            <w:r>
              <w:rPr>
                <w:rFonts w:ascii="Calibri"/>
                <w:spacing w:val="47"/>
                <w:sz w:val="22"/>
              </w:rPr>
              <w:t> </w:t>
            </w:r>
            <w:r>
              <w:rPr>
                <w:rFonts w:ascii="Calibri"/>
                <w:sz w:val="22"/>
              </w:rPr>
              <w:t>Ltd</w:t>
            </w:r>
            <w:r>
              <w:rPr>
                <w:rFonts w:ascii="Calibri"/>
                <w:spacing w:val="48"/>
                <w:sz w:val="22"/>
              </w:rPr>
              <w:t> </w:t>
            </w:r>
            <w:r>
              <w:rPr>
                <w:rFonts w:ascii="Calibri"/>
                <w:sz w:val="22"/>
              </w:rPr>
              <w:t>was</w:t>
            </w:r>
            <w:r>
              <w:rPr>
                <w:rFonts w:ascii="Calibri"/>
                <w:spacing w:val="26"/>
                <w:sz w:val="22"/>
              </w:rPr>
              <w:t> </w:t>
            </w:r>
            <w:r>
              <w:rPr>
                <w:rFonts w:ascii="Calibri"/>
                <w:sz w:val="22"/>
              </w:rPr>
              <w:t>only </w:t>
            </w:r>
            <w:r>
              <w:rPr>
                <w:rFonts w:ascii="Calibri"/>
                <w:spacing w:val="-1"/>
                <w:sz w:val="22"/>
              </w:rPr>
              <w:t>issued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receipts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in</w:t>
            </w:r>
            <w:r>
              <w:rPr>
                <w:rFonts w:ascii="Calibri"/>
                <w:spacing w:val="2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2019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even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4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though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4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the</w:t>
            </w:r>
            <w:r>
              <w:rPr>
                <w:rFonts w:ascii="Calibri"/>
                <w:spacing w:val="2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company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46"/>
                <w:sz w:val="22"/>
              </w:rPr>
              <w:t> </w:t>
            </w:r>
            <w:r>
              <w:rPr>
                <w:rFonts w:ascii="Calibri"/>
                <w:sz w:val="22"/>
              </w:rPr>
              <w:t>made </w:t>
            </w:r>
            <w:r>
              <w:rPr>
                <w:rFonts w:ascii="Calibri"/>
                <w:spacing w:val="49"/>
                <w:sz w:val="22"/>
              </w:rPr>
              <w:t> </w:t>
            </w:r>
            <w:r>
              <w:rPr>
                <w:rFonts w:ascii="Calibri"/>
                <w:sz w:val="22"/>
              </w:rPr>
              <w:t>a</w:t>
            </w:r>
            <w:r>
              <w:rPr>
                <w:rFonts w:ascii="Calibri"/>
                <w:spacing w:val="2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payment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since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2018.</w:t>
            </w:r>
          </w:p>
        </w:tc>
        <w:tc>
          <w:tcPr>
            <w:tcW w:w="266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ListParagraph"/>
              <w:numPr>
                <w:ilvl w:val="0"/>
                <w:numId w:val="36"/>
              </w:numPr>
              <w:tabs>
                <w:tab w:pos="479" w:val="left" w:leader="none"/>
              </w:tabs>
              <w:spacing w:line="240" w:lineRule="auto" w:before="0" w:after="0"/>
              <w:ind w:left="478" w:right="103" w:hanging="360"/>
              <w:jc w:val="both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MMSD</w:t>
            </w:r>
            <w:r>
              <w:rPr>
                <w:rFonts w:ascii="Calibri"/>
                <w:spacing w:val="34"/>
                <w:sz w:val="22"/>
              </w:rPr>
              <w:t> </w:t>
            </w:r>
            <w:r>
              <w:rPr>
                <w:rFonts w:ascii="Calibri"/>
                <w:sz w:val="22"/>
              </w:rPr>
              <w:t>is</w:t>
            </w:r>
            <w:r>
              <w:rPr>
                <w:rFonts w:ascii="Calibri"/>
                <w:spacing w:val="3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encouraged</w:t>
            </w:r>
            <w:r>
              <w:rPr>
                <w:rFonts w:ascii="Calibri"/>
                <w:spacing w:val="25"/>
                <w:sz w:val="22"/>
              </w:rPr>
              <w:t> </w:t>
            </w:r>
            <w:r>
              <w:rPr>
                <w:rFonts w:ascii="Calibri"/>
                <w:sz w:val="22"/>
              </w:rPr>
              <w:t>to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step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up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in its</w:t>
            </w:r>
            <w:r>
              <w:rPr>
                <w:rFonts w:ascii="Calibri"/>
                <w:spacing w:val="-1"/>
                <w:sz w:val="22"/>
              </w:rPr>
              <w:t> control</w:t>
            </w:r>
            <w:r>
              <w:rPr>
                <w:rFonts w:ascii="Calibri"/>
                <w:spacing w:val="2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functions</w:t>
            </w:r>
            <w:r>
              <w:rPr>
                <w:rFonts w:ascii="Calibri"/>
                <w:spacing w:val="3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over</w:t>
            </w:r>
            <w:r>
              <w:rPr>
                <w:rFonts w:ascii="Calibri"/>
                <w:spacing w:val="34"/>
                <w:sz w:val="22"/>
              </w:rPr>
              <w:t> </w:t>
            </w:r>
            <w:r>
              <w:rPr>
                <w:rFonts w:ascii="Calibri"/>
                <w:sz w:val="22"/>
              </w:rPr>
              <w:t>out-</w:t>
            </w:r>
            <w:r>
              <w:rPr>
                <w:rFonts w:ascii="Calibri"/>
                <w:spacing w:val="2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stations.</w:t>
            </w:r>
            <w:r>
              <w:rPr>
                <w:rFonts w:ascii="Calibri"/>
                <w:sz w:val="22"/>
              </w:rPr>
            </w:r>
          </w:p>
          <w:p>
            <w:pPr>
              <w:pStyle w:val="ListParagraph"/>
              <w:numPr>
                <w:ilvl w:val="0"/>
                <w:numId w:val="36"/>
              </w:numPr>
              <w:tabs>
                <w:tab w:pos="479" w:val="left" w:leader="none"/>
              </w:tabs>
              <w:spacing w:line="239" w:lineRule="auto" w:before="1" w:after="0"/>
              <w:ind w:left="478" w:right="106" w:hanging="360"/>
              <w:jc w:val="both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There</w:t>
            </w:r>
            <w:r>
              <w:rPr>
                <w:rFonts w:ascii="Calibri"/>
                <w:spacing w:val="2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should</w:t>
            </w:r>
            <w:r>
              <w:rPr>
                <w:rFonts w:ascii="Calibri"/>
                <w:spacing w:val="17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be</w:t>
            </w:r>
            <w:r>
              <w:rPr>
                <w:rFonts w:ascii="Calibri"/>
                <w:spacing w:val="2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monthly</w:t>
            </w:r>
            <w:r>
              <w:rPr>
                <w:rFonts w:ascii="Calibri"/>
                <w:spacing w:val="1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reconciliation</w:t>
            </w:r>
            <w:r>
              <w:rPr>
                <w:rFonts w:ascii="Calibri"/>
                <w:spacing w:val="29"/>
                <w:sz w:val="22"/>
              </w:rPr>
              <w:t> </w:t>
            </w:r>
            <w:r>
              <w:rPr>
                <w:rFonts w:ascii="Calibri"/>
                <w:sz w:val="22"/>
              </w:rPr>
              <w:t>of all </w:t>
            </w:r>
            <w:r>
              <w:rPr>
                <w:rFonts w:ascii="Calibri"/>
                <w:spacing w:val="-1"/>
                <w:sz w:val="22"/>
              </w:rPr>
              <w:t>bank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accounts.</w:t>
            </w:r>
          </w:p>
        </w:tc>
        <w:tc>
          <w:tcPr>
            <w:tcW w:w="22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3"/>
              <w:ind w:left="105" w:right="156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The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automation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2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royalty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payment has</w:t>
            </w:r>
            <w:r>
              <w:rPr>
                <w:rFonts w:ascii="Calibri"/>
                <w:spacing w:val="2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eliminated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delay</w:t>
            </w:r>
            <w:r>
              <w:rPr>
                <w:rFonts w:ascii="Calibri"/>
                <w:sz w:val="22"/>
              </w:rPr>
              <w:t> in</w:t>
            </w:r>
            <w:r>
              <w:rPr>
                <w:rFonts w:ascii="Calibri"/>
                <w:spacing w:val="3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receipt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issuance.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The</w:t>
            </w:r>
            <w:r>
              <w:rPr>
                <w:rFonts w:ascii="Calibri"/>
                <w:spacing w:val="2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issuance </w:t>
            </w:r>
            <w:r>
              <w:rPr>
                <w:rFonts w:ascii="Calibri"/>
                <w:sz w:val="22"/>
              </w:rPr>
              <w:t>of </w:t>
            </w:r>
            <w:r>
              <w:rPr>
                <w:rFonts w:ascii="Calibri"/>
                <w:spacing w:val="-1"/>
                <w:sz w:val="22"/>
              </w:rPr>
              <w:t>receipts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is</w:t>
            </w:r>
            <w:r>
              <w:rPr>
                <w:rFonts w:ascii="Calibri"/>
                <w:spacing w:val="2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by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the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State</w:t>
            </w:r>
            <w:r>
              <w:rPr>
                <w:rFonts w:ascii="Calibri"/>
                <w:spacing w:val="2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Accountant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Officers</w:t>
            </w:r>
            <w:r>
              <w:rPr>
                <w:rFonts w:ascii="Calibri"/>
                <w:spacing w:val="2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and not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the</w:t>
            </w:r>
            <w:r>
              <w:rPr>
                <w:rFonts w:ascii="Calibri"/>
                <w:spacing w:val="2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Zonal/Federal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Mines</w:t>
            </w:r>
            <w:r>
              <w:rPr>
                <w:rFonts w:ascii="Calibri"/>
                <w:spacing w:val="2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Officers.</w:t>
            </w:r>
            <w:r>
              <w:rPr>
                <w:rFonts w:ascii="Calibri"/>
                <w:sz w:val="22"/>
              </w:rPr>
            </w:r>
          </w:p>
        </w:tc>
      </w:tr>
    </w:tbl>
    <w:p>
      <w:pPr>
        <w:spacing w:after="0" w:line="240" w:lineRule="auto"/>
        <w:jc w:val="left"/>
        <w:rPr>
          <w:rFonts w:ascii="Calibri" w:hAnsi="Calibri" w:cs="Calibri" w:eastAsia="Calibri"/>
          <w:sz w:val="22"/>
          <w:szCs w:val="22"/>
        </w:rPr>
        <w:sectPr>
          <w:footerReference w:type="default" r:id="rId165"/>
          <w:pgSz w:w="12240" w:h="15840"/>
          <w:pgMar w:footer="743" w:header="0" w:top="1360" w:bottom="940" w:left="1220" w:right="880"/>
          <w:pgNumType w:start="121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7"/>
          <w:szCs w:val="7"/>
        </w:rPr>
      </w:pPr>
      <w:r>
        <w:rPr/>
        <w:pict>
          <v:group style="position:absolute;margin-left:72.024002pt;margin-top:72.475998pt;width:23.8pt;height:26.95pt;mso-position-horizontal-relative:page;mso-position-vertical-relative:page;z-index:-637888" coordorigin="1440,1450" coordsize="476,539">
            <v:group style="position:absolute;left:1440;top:1450;width:476;height:270" coordorigin="1440,1450" coordsize="476,270">
              <v:shape style="position:absolute;left:1440;top:1450;width:476;height:270" coordorigin="1440,1450" coordsize="476,270" path="m1440,1719l1916,1719,1916,1450,1440,1450,1440,1719xe" filled="true" fillcolor="#6fac46" stroked="false">
                <v:path arrowok="t"/>
                <v:fill type="solid"/>
              </v:shape>
            </v:group>
            <v:group style="position:absolute;left:1440;top:1719;width:476;height:269" coordorigin="1440,1719" coordsize="476,269">
              <v:shape style="position:absolute;left:1440;top:1719;width:476;height:269" coordorigin="1440,1719" coordsize="476,269" path="m1440,1988l1916,1988,1916,1719,1440,1719,1440,1988xe" filled="true" fillcolor="#6fac46" stroked="false">
                <v:path arrowok="t"/>
                <v:fill type="solid"/>
              </v:shape>
            </v:group>
            <w10:wrap type="none"/>
          </v:group>
        </w:pict>
      </w:r>
      <w:r>
        <w:rPr/>
        <w:pict>
          <v:group style="position:absolute;margin-left:72.024002pt;margin-top:289.609985pt;width:23.8pt;height:26.8pt;mso-position-horizontal-relative:page;mso-position-vertical-relative:page;z-index:-637864" coordorigin="1440,5792" coordsize="476,536">
            <v:group style="position:absolute;left:1440;top:5792;width:476;height:269" coordorigin="1440,5792" coordsize="476,269">
              <v:shape style="position:absolute;left:1440;top:5792;width:476;height:269" coordorigin="1440,5792" coordsize="476,269" path="m1440,6061l1916,6061,1916,5792,1440,5792,1440,6061xe" filled="true" fillcolor="#6fac46" stroked="false">
                <v:path arrowok="t"/>
                <v:fill type="solid"/>
              </v:shape>
            </v:group>
            <v:group style="position:absolute;left:1440;top:6061;width:476;height:267" coordorigin="1440,6061" coordsize="476,267">
              <v:shape style="position:absolute;left:1440;top:6061;width:476;height:267" coordorigin="1440,6061" coordsize="476,267" path="m1440,6327l1916,6327,1916,6061,1440,6061,1440,6327xe" filled="true" fillcolor="#6fac46" stroked="false">
                <v:path arrowok="t"/>
                <v:fill type="solid"/>
              </v:shape>
            </v:group>
            <w10:wrap type="none"/>
          </v:group>
        </w:pict>
      </w:r>
      <w:r>
        <w:rPr/>
        <w:pict>
          <v:group style="position:absolute;margin-left:72.024002pt;margin-top:533.590027pt;width:23.8pt;height:26.8pt;mso-position-horizontal-relative:page;mso-position-vertical-relative:page;z-index:-637840" coordorigin="1440,10672" coordsize="476,536">
            <v:group style="position:absolute;left:1440;top:10672;width:476;height:267" coordorigin="1440,10672" coordsize="476,267">
              <v:shape style="position:absolute;left:1440;top:10672;width:476;height:267" coordorigin="1440,10672" coordsize="476,267" path="m1440,10938l1916,10938,1916,10672,1440,10672,1440,10938xe" filled="true" fillcolor="#6fac46" stroked="false">
                <v:path arrowok="t"/>
                <v:fill type="solid"/>
              </v:shape>
            </v:group>
            <v:group style="position:absolute;left:1440;top:10938;width:476;height:269" coordorigin="1440,10938" coordsize="476,269">
              <v:shape style="position:absolute;left:1440;top:10938;width:476;height:269" coordorigin="1440,10938" coordsize="476,269" path="m1440,11207l1916,11207,1916,10938,1440,10938,1440,11207xe" filled="true" fillcolor="#6fac46" stroked="false">
                <v:path arrowok="t"/>
                <v:fill type="solid"/>
              </v:shape>
            </v:group>
            <w10:wrap type="none"/>
          </v:group>
        </w:pict>
      </w: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8"/>
        <w:gridCol w:w="578"/>
        <w:gridCol w:w="766"/>
        <w:gridCol w:w="870"/>
        <w:gridCol w:w="2808"/>
        <w:gridCol w:w="2567"/>
        <w:gridCol w:w="2104"/>
        <w:gridCol w:w="108"/>
      </w:tblGrid>
      <w:tr>
        <w:trPr>
          <w:trHeight w:val="4058" w:hRule="exact"/>
        </w:trPr>
        <w:tc>
          <w:tcPr>
            <w:tcW w:w="686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3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color w:val="FFFFFF"/>
                <w:sz w:val="22"/>
              </w:rPr>
              <w:t>6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1635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39" w:lineRule="auto"/>
              <w:ind w:left="213" w:right="177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The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1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need</w:t>
            </w:r>
            <w:r>
              <w:rPr>
                <w:rFonts w:ascii="Calibri" w:hAnsi="Calibri" w:cs="Calibri" w:eastAsia="Calibri"/>
                <w:spacing w:val="49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for</w:t>
            </w:r>
            <w:r>
              <w:rPr>
                <w:rFonts w:ascii="Calibri" w:hAnsi="Calibri" w:cs="Calibri" w:eastAsia="Calibri"/>
                <w:spacing w:val="23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proper</w:t>
            </w:r>
            <w:r>
              <w:rPr>
                <w:rFonts w:ascii="Calibri" w:hAnsi="Calibri" w:cs="Calibri" w:eastAsia="Calibri"/>
                <w:spacing w:val="24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reporting/</w:t>
            </w:r>
            <w:r>
              <w:rPr>
                <w:rFonts w:ascii="Calibri" w:hAnsi="Calibri" w:cs="Calibri" w:eastAsia="Calibri"/>
                <w:spacing w:val="28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classification</w:t>
            </w:r>
            <w:r>
              <w:rPr>
                <w:rFonts w:ascii="Calibri" w:hAnsi="Calibri" w:cs="Calibri" w:eastAsia="Calibri"/>
                <w:spacing w:val="23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of</w:t>
            </w:r>
            <w:r>
              <w:rPr>
                <w:rFonts w:ascii="Calibri" w:hAnsi="Calibri" w:cs="Calibri" w:eastAsia="Calibri"/>
                <w:spacing w:val="21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government’s</w:t>
            </w:r>
            <w:r>
              <w:rPr>
                <w:rFonts w:ascii="Calibri" w:hAnsi="Calibri" w:cs="Calibri" w:eastAsia="Calibri"/>
                <w:spacing w:val="27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receipts</w:t>
            </w:r>
          </w:p>
        </w:tc>
        <w:tc>
          <w:tcPr>
            <w:tcW w:w="28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tabs>
                <w:tab w:pos="612" w:val="left" w:leader="none"/>
                <w:tab w:pos="1389" w:val="left" w:leader="none"/>
                <w:tab w:pos="1524" w:val="left" w:leader="none"/>
              </w:tabs>
              <w:spacing w:line="239" w:lineRule="auto"/>
              <w:ind w:left="179" w:right="353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IA</w:t>
              <w:tab/>
            </w:r>
            <w:r>
              <w:rPr>
                <w:rFonts w:ascii="Calibri"/>
                <w:spacing w:val="-1"/>
                <w:w w:val="95"/>
                <w:sz w:val="22"/>
              </w:rPr>
              <w:t>noted</w:t>
              <w:tab/>
            </w:r>
            <w:r>
              <w:rPr>
                <w:rFonts w:ascii="Calibri"/>
                <w:spacing w:val="-1"/>
                <w:sz w:val="22"/>
              </w:rPr>
              <w:t>that</w:t>
            </w:r>
            <w:r>
              <w:rPr>
                <w:rFonts w:ascii="Calibri"/>
                <w:spacing w:val="2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withholding </w:t>
            </w:r>
            <w:r>
              <w:rPr>
                <w:rFonts w:ascii="Calibri"/>
                <w:sz w:val="22"/>
              </w:rPr>
              <w:t>tax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(WHT)</w:t>
            </w:r>
            <w:r>
              <w:rPr>
                <w:rFonts w:ascii="Calibri"/>
                <w:spacing w:val="2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receipts</w:t>
            </w:r>
            <w:r>
              <w:rPr>
                <w:rFonts w:ascii="Calibri"/>
                <w:sz w:val="22"/>
              </w:rPr>
              <w:t>  </w:t>
            </w:r>
            <w:r>
              <w:rPr>
                <w:rFonts w:ascii="Calibri"/>
                <w:spacing w:val="49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by</w:t>
            </w:r>
            <w:r>
              <w:rPr>
                <w:rFonts w:ascii="Calibri"/>
                <w:sz w:val="22"/>
              </w:rPr>
              <w:t>   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27"/>
                <w:sz w:val="22"/>
              </w:rPr>
              <w:t> </w:t>
            </w:r>
            <w:r>
              <w:rPr>
                <w:rFonts w:ascii="Calibri"/>
                <w:spacing w:val="-1"/>
                <w:w w:val="95"/>
                <w:sz w:val="22"/>
              </w:rPr>
              <w:t>government</w:t>
              <w:tab/>
              <w:tab/>
            </w:r>
            <w:r>
              <w:rPr>
                <w:rFonts w:ascii="Calibri"/>
                <w:spacing w:val="-1"/>
                <w:sz w:val="22"/>
              </w:rPr>
              <w:t>have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been</w:t>
            </w:r>
            <w:r>
              <w:rPr>
                <w:rFonts w:ascii="Calibri"/>
                <w:spacing w:val="2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erroneously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classified</w:t>
            </w:r>
            <w:r>
              <w:rPr>
                <w:rFonts w:ascii="Calibri"/>
                <w:sz w:val="22"/>
              </w:rPr>
              <w:t> as</w:t>
            </w:r>
            <w:r>
              <w:rPr>
                <w:rFonts w:ascii="Calibri"/>
                <w:spacing w:val="2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revenue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in the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past.</w:t>
            </w:r>
            <w:r>
              <w:rPr>
                <w:rFonts w:ascii="Calibri"/>
                <w:sz w:val="22"/>
              </w:rPr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79" w:right="406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WHT</w:t>
            </w:r>
            <w:r>
              <w:rPr>
                <w:rFonts w:ascii="Calibri"/>
                <w:spacing w:val="-1"/>
                <w:sz w:val="22"/>
              </w:rPr>
              <w:t> </w:t>
            </w:r>
            <w:r>
              <w:rPr>
                <w:rFonts w:ascii="Calibri"/>
                <w:sz w:val="22"/>
              </w:rPr>
              <w:t>is an</w:t>
            </w:r>
            <w:r>
              <w:rPr>
                <w:rFonts w:ascii="Calibri"/>
                <w:spacing w:val="-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advance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tax</w:t>
            </w:r>
            <w:r>
              <w:rPr>
                <w:rFonts w:ascii="Calibri"/>
                <w:spacing w:val="25"/>
                <w:sz w:val="22"/>
              </w:rPr>
              <w:t> </w:t>
            </w:r>
            <w:r>
              <w:rPr>
                <w:rFonts w:ascii="Calibri"/>
                <w:sz w:val="22"/>
              </w:rPr>
              <w:t>which  a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taxpayer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may</w:t>
            </w:r>
            <w:r>
              <w:rPr>
                <w:rFonts w:ascii="Calibri"/>
                <w:spacing w:val="2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utilize</w:t>
            </w:r>
            <w:r>
              <w:rPr>
                <w:rFonts w:ascii="Calibri"/>
                <w:sz w:val="22"/>
              </w:rPr>
              <w:t> as </w:t>
            </w:r>
            <w:r>
              <w:rPr>
                <w:rFonts w:ascii="Calibri"/>
                <w:spacing w:val="-1"/>
                <w:sz w:val="22"/>
              </w:rPr>
              <w:t>tax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credit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when</w:t>
            </w:r>
            <w:r>
              <w:rPr>
                <w:rFonts w:ascii="Calibri"/>
                <w:spacing w:val="2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finally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assessed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to </w:t>
            </w:r>
            <w:r>
              <w:rPr>
                <w:rFonts w:ascii="Calibri"/>
                <w:sz w:val="22"/>
              </w:rPr>
              <w:t>tax.</w:t>
            </w:r>
          </w:p>
        </w:tc>
        <w:tc>
          <w:tcPr>
            <w:tcW w:w="4779" w:type="dxa"/>
            <w:gridSpan w:val="3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ListParagraph"/>
              <w:numPr>
                <w:ilvl w:val="0"/>
                <w:numId w:val="37"/>
              </w:numPr>
              <w:tabs>
                <w:tab w:pos="382" w:val="left" w:leader="none"/>
                <w:tab w:pos="2126" w:val="left" w:leader="none"/>
                <w:tab w:pos="2272" w:val="left" w:leader="none"/>
              </w:tabs>
              <w:spacing w:line="240" w:lineRule="auto" w:before="0" w:after="0"/>
              <w:ind w:left="382" w:right="2316" w:hanging="361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Discontinue</w:t>
            </w:r>
            <w:r>
              <w:rPr>
                <w:rFonts w:ascii="Calibri"/>
                <w:spacing w:val="2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classification</w:t>
              <w:tab/>
            </w:r>
            <w:r>
              <w:rPr>
                <w:rFonts w:ascii="Calibri"/>
                <w:spacing w:val="-2"/>
                <w:sz w:val="22"/>
              </w:rPr>
              <w:t>and</w:t>
            </w:r>
            <w:r>
              <w:rPr>
                <w:rFonts w:ascii="Calibri"/>
                <w:spacing w:val="2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disclosure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20"/>
                <w:sz w:val="22"/>
              </w:rPr>
              <w:t> </w:t>
            </w:r>
            <w:r>
              <w:rPr>
                <w:rFonts w:ascii="Calibri"/>
                <w:sz w:val="22"/>
              </w:rPr>
              <w:t>of </w:t>
            </w:r>
            <w:r>
              <w:rPr>
                <w:rFonts w:ascii="Calibri"/>
                <w:spacing w:val="19"/>
                <w:sz w:val="22"/>
              </w:rPr>
              <w:t> </w:t>
            </w:r>
            <w:r>
              <w:rPr>
                <w:rFonts w:ascii="Calibri"/>
                <w:sz w:val="22"/>
              </w:rPr>
              <w:t>WHT </w:t>
            </w:r>
            <w:r>
              <w:rPr>
                <w:rFonts w:ascii="Calibri"/>
                <w:spacing w:val="20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as</w:t>
            </w:r>
            <w:r>
              <w:rPr>
                <w:rFonts w:ascii="Calibri"/>
                <w:spacing w:val="2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revenue</w:t>
              <w:tab/>
              <w:tab/>
            </w:r>
            <w:r>
              <w:rPr>
                <w:rFonts w:ascii="Calibri"/>
                <w:spacing w:val="-3"/>
                <w:sz w:val="22"/>
              </w:rPr>
              <w:t>to</w:t>
            </w:r>
          </w:p>
          <w:p>
            <w:pPr>
              <w:pStyle w:val="TableParagraph"/>
              <w:spacing w:line="268" w:lineRule="exact"/>
              <w:ind w:left="38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government;</w:t>
            </w:r>
          </w:p>
          <w:p>
            <w:pPr>
              <w:pStyle w:val="ListParagraph"/>
              <w:numPr>
                <w:ilvl w:val="0"/>
                <w:numId w:val="37"/>
              </w:numPr>
              <w:tabs>
                <w:tab w:pos="382" w:val="left" w:leader="none"/>
                <w:tab w:pos="1657" w:val="left" w:leader="none"/>
              </w:tabs>
              <w:spacing w:line="240" w:lineRule="auto" w:before="0" w:after="0"/>
              <w:ind w:left="382" w:right="2317" w:hanging="361"/>
              <w:jc w:val="both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 w:hAnsi="Calibri" w:cs="Calibri" w:eastAsia="Calibri"/>
                <w:sz w:val="22"/>
                <w:szCs w:val="22"/>
              </w:rPr>
              <w:t>If</w:t>
            </w:r>
            <w:r>
              <w:rPr>
                <w:rFonts w:ascii="Calibri" w:hAnsi="Calibri" w:cs="Calibri" w:eastAsia="Calibri"/>
                <w:spacing w:val="9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the</w:t>
            </w:r>
            <w:r>
              <w:rPr>
                <w:rFonts w:ascii="Calibri" w:hAnsi="Calibri" w:cs="Calibri" w:eastAsia="Calibri"/>
                <w:spacing w:val="1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inclusion</w:t>
            </w:r>
            <w:r>
              <w:rPr>
                <w:rFonts w:ascii="Calibri" w:hAnsi="Calibri" w:cs="Calibri" w:eastAsia="Calibri"/>
                <w:spacing w:val="9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of</w:t>
            </w:r>
            <w:r>
              <w:rPr>
                <w:rFonts w:ascii="Calibri" w:hAnsi="Calibri" w:cs="Calibri" w:eastAsia="Calibri"/>
                <w:spacing w:val="7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WHT</w:t>
            </w:r>
            <w:r>
              <w:rPr>
                <w:rFonts w:ascii="Calibri" w:hAnsi="Calibri" w:cs="Calibri" w:eastAsia="Calibri"/>
                <w:spacing w:val="26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in</w:t>
            </w:r>
            <w:r>
              <w:rPr>
                <w:rFonts w:ascii="Calibri" w:hAnsi="Calibri" w:cs="Calibri" w:eastAsia="Calibri"/>
                <w:spacing w:val="13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the</w:t>
            </w:r>
            <w:r>
              <w:rPr>
                <w:rFonts w:ascii="Calibri" w:hAnsi="Calibri" w:cs="Calibri" w:eastAsia="Calibri"/>
                <w:spacing w:val="29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flows</w:t>
            </w:r>
            <w:r>
              <w:rPr>
                <w:rFonts w:ascii="Calibri" w:hAnsi="Calibri" w:cs="Calibri" w:eastAsia="Calibri"/>
                <w:spacing w:val="3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is</w:t>
            </w:r>
            <w:r>
              <w:rPr>
                <w:rFonts w:ascii="Calibri" w:hAnsi="Calibri" w:cs="Calibri" w:eastAsia="Calibri"/>
                <w:spacing w:val="29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to</w:t>
            </w:r>
            <w:r>
              <w:rPr>
                <w:rFonts w:ascii="Calibri" w:hAnsi="Calibri" w:cs="Calibri" w:eastAsia="Calibri"/>
                <w:spacing w:val="29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2"/>
                <w:sz w:val="22"/>
                <w:szCs w:val="22"/>
              </w:rPr>
              <w:t>be</w:t>
            </w:r>
            <w:r>
              <w:rPr>
                <w:rFonts w:ascii="Calibri" w:hAnsi="Calibri" w:cs="Calibri" w:eastAsia="Calibri"/>
                <w:spacing w:val="24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sustained,</w:t>
            </w:r>
            <w:r>
              <w:rPr>
                <w:rFonts w:ascii="Calibri" w:hAnsi="Calibri" w:cs="Calibri" w:eastAsia="Calibri"/>
                <w:spacing w:val="1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the</w:t>
            </w:r>
            <w:r>
              <w:rPr>
                <w:rFonts w:ascii="Calibri" w:hAnsi="Calibri" w:cs="Calibri" w:eastAsia="Calibri"/>
                <w:spacing w:val="48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word</w:t>
            </w:r>
            <w:r>
              <w:rPr>
                <w:rFonts w:ascii="Calibri" w:hAnsi="Calibri" w:cs="Calibri" w:eastAsia="Calibri"/>
                <w:spacing w:val="26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‘REVENUE’</w:t>
            </w:r>
            <w:r>
              <w:rPr>
                <w:rFonts w:ascii="Calibri" w:hAnsi="Calibri" w:cs="Calibri" w:eastAsia="Calibri"/>
                <w:spacing w:val="13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in</w:t>
            </w:r>
            <w:r>
              <w:rPr>
                <w:rFonts w:ascii="Calibri" w:hAnsi="Calibri" w:cs="Calibri" w:eastAsia="Calibri"/>
                <w:spacing w:val="14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EITI</w:t>
            </w:r>
            <w:r>
              <w:rPr>
                <w:rFonts w:ascii="Calibri" w:hAnsi="Calibri" w:cs="Calibri" w:eastAsia="Calibri"/>
                <w:spacing w:val="29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requirement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  </w:t>
            </w:r>
            <w:r>
              <w:rPr>
                <w:rFonts w:ascii="Calibri" w:hAnsi="Calibri" w:cs="Calibri" w:eastAsia="Calibri"/>
                <w:spacing w:val="39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number</w:t>
            </w:r>
            <w:r>
              <w:rPr>
                <w:rFonts w:ascii="Calibri" w:hAnsi="Calibri" w:cs="Calibri" w:eastAsia="Calibri"/>
                <w:spacing w:val="29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4</w:t>
            </w:r>
            <w:r>
              <w:rPr>
                <w:rFonts w:ascii="Calibri" w:hAnsi="Calibri" w:cs="Calibri" w:eastAsia="Calibri"/>
                <w:spacing w:val="26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(revenue</w:t>
            </w:r>
            <w:r>
              <w:rPr>
                <w:rFonts w:ascii="Calibri" w:hAnsi="Calibri" w:cs="Calibri" w:eastAsia="Calibri"/>
                <w:spacing w:val="2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collection)</w:t>
            </w:r>
            <w:r>
              <w:rPr>
                <w:rFonts w:ascii="Calibri" w:hAnsi="Calibri" w:cs="Calibri" w:eastAsia="Calibri"/>
                <w:spacing w:val="25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and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    </w:t>
            </w:r>
            <w:r>
              <w:rPr>
                <w:rFonts w:ascii="Calibri" w:hAnsi="Calibri" w:cs="Calibri" w:eastAsia="Calibri"/>
                <w:spacing w:val="25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5</w:t>
              <w:tab/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(revenue</w:t>
            </w:r>
            <w:r>
              <w:rPr>
                <w:rFonts w:ascii="Calibri" w:hAnsi="Calibri" w:cs="Calibri" w:eastAsia="Calibri"/>
                <w:spacing w:val="23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allocation)</w:t>
            </w:r>
            <w:r>
              <w:rPr>
                <w:rFonts w:ascii="Calibri" w:hAnsi="Calibri" w:cs="Calibri" w:eastAsia="Calibri"/>
                <w:spacing w:val="3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should</w:t>
            </w:r>
            <w:r>
              <w:rPr>
                <w:rFonts w:ascii="Calibri" w:hAnsi="Calibri" w:cs="Calibri" w:eastAsia="Calibri"/>
                <w:spacing w:val="5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2"/>
                <w:sz w:val="22"/>
                <w:szCs w:val="22"/>
              </w:rPr>
              <w:t>be</w:t>
            </w:r>
            <w:r>
              <w:rPr>
                <w:rFonts w:ascii="Calibri" w:hAnsi="Calibri" w:cs="Calibri" w:eastAsia="Calibri"/>
                <w:spacing w:val="3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replaced</w:t>
            </w:r>
            <w:r>
              <w:rPr>
                <w:rFonts w:ascii="Calibri" w:hAnsi="Calibri" w:cs="Calibri" w:eastAsia="Calibri"/>
                <w:spacing w:val="5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with </w:t>
            </w:r>
            <w:r>
              <w:rPr>
                <w:rFonts w:ascii="Calibri" w:hAnsi="Calibri" w:cs="Calibri" w:eastAsia="Calibri"/>
                <w:spacing w:val="2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the</w:t>
            </w:r>
            <w:r>
              <w:rPr>
                <w:rFonts w:ascii="Calibri" w:hAnsi="Calibri" w:cs="Calibri" w:eastAsia="Calibri"/>
                <w:spacing w:val="27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word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 ‘RECEIPT’.</w:t>
            </w:r>
          </w:p>
        </w:tc>
      </w:tr>
      <w:tr>
        <w:trPr>
          <w:trHeight w:val="278" w:hRule="exact"/>
        </w:trPr>
        <w:tc>
          <w:tcPr>
            <w:tcW w:w="9909" w:type="dxa"/>
            <w:gridSpan w:val="8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3"/>
              <w:ind w:left="103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color w:val="FFFFFF"/>
                <w:spacing w:val="-1"/>
                <w:sz w:val="22"/>
              </w:rPr>
              <w:t>Export</w:t>
            </w:r>
            <w:r>
              <w:rPr>
                <w:rFonts w:ascii="Calibri"/>
                <w:color w:val="FFFFFF"/>
                <w:spacing w:val="-2"/>
                <w:sz w:val="22"/>
              </w:rPr>
              <w:t> </w:t>
            </w:r>
            <w:r>
              <w:rPr>
                <w:rFonts w:ascii="Calibri"/>
                <w:color w:val="FFFFFF"/>
                <w:sz w:val="22"/>
              </w:rPr>
              <w:t>Issues</w:t>
            </w:r>
            <w:r>
              <w:rPr>
                <w:rFonts w:ascii="Calibri"/>
                <w:sz w:val="22"/>
              </w:rPr>
            </w:r>
          </w:p>
        </w:tc>
      </w:tr>
      <w:tr>
        <w:trPr>
          <w:trHeight w:val="4880" w:hRule="exact"/>
        </w:trPr>
        <w:tc>
          <w:tcPr>
            <w:tcW w:w="686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3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color w:val="FFFFFF"/>
                <w:sz w:val="22"/>
              </w:rPr>
              <w:t>7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1635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213" w:right="181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Non-payment</w:t>
            </w:r>
            <w:r>
              <w:rPr>
                <w:rFonts w:ascii="Calibri"/>
                <w:spacing w:val="27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</w:p>
          <w:p>
            <w:pPr>
              <w:pStyle w:val="TableParagraph"/>
              <w:spacing w:line="240" w:lineRule="auto"/>
              <w:ind w:left="213" w:right="449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royalty</w:t>
            </w:r>
            <w:r>
              <w:rPr>
                <w:rFonts w:ascii="Calibri"/>
                <w:spacing w:val="4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by</w:t>
            </w:r>
            <w:r>
              <w:rPr>
                <w:rFonts w:ascii="Calibri"/>
                <w:spacing w:val="2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some</w:t>
            </w:r>
            <w:r>
              <w:rPr>
                <w:rFonts w:ascii="Calibri"/>
                <w:spacing w:val="2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minerals</w:t>
            </w:r>
            <w:r>
              <w:rPr>
                <w:rFonts w:ascii="Calibri"/>
                <w:spacing w:val="2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exporting</w:t>
            </w:r>
            <w:r>
              <w:rPr>
                <w:rFonts w:ascii="Calibri"/>
                <w:spacing w:val="2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companies</w:t>
            </w:r>
          </w:p>
        </w:tc>
        <w:tc>
          <w:tcPr>
            <w:tcW w:w="28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79" w:right="257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Out</w:t>
            </w:r>
            <w:r>
              <w:rPr>
                <w:rFonts w:ascii="Calibri"/>
                <w:sz w:val="22"/>
              </w:rPr>
              <w:t> of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66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companies that</w:t>
            </w:r>
            <w:r>
              <w:rPr>
                <w:rFonts w:ascii="Calibri"/>
                <w:spacing w:val="2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engaged</w:t>
            </w:r>
            <w:r>
              <w:rPr>
                <w:rFonts w:ascii="Calibri"/>
                <w:sz w:val="22"/>
              </w:rPr>
              <w:t> in</w:t>
            </w:r>
            <w:r>
              <w:rPr>
                <w:rFonts w:ascii="Calibri"/>
                <w:spacing w:val="-1"/>
                <w:sz w:val="22"/>
              </w:rPr>
              <w:t> export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4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solid</w:t>
            </w:r>
            <w:r>
              <w:rPr>
                <w:rFonts w:ascii="Calibri"/>
                <w:spacing w:val="2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minerals</w:t>
            </w:r>
            <w:r>
              <w:rPr>
                <w:rFonts w:ascii="Calibri"/>
                <w:spacing w:val="46"/>
                <w:sz w:val="22"/>
              </w:rPr>
              <w:t> </w:t>
            </w:r>
            <w:r>
              <w:rPr>
                <w:rFonts w:ascii="Calibri"/>
                <w:sz w:val="22"/>
              </w:rPr>
              <w:t>in </w:t>
            </w:r>
            <w:r>
              <w:rPr>
                <w:rFonts w:ascii="Calibri"/>
                <w:spacing w:val="-1"/>
                <w:sz w:val="22"/>
              </w:rPr>
              <w:t>2018,</w:t>
            </w:r>
            <w:r>
              <w:rPr>
                <w:rFonts w:ascii="Calibri"/>
                <w:spacing w:val="4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there</w:t>
            </w:r>
            <w:r>
              <w:rPr>
                <w:rFonts w:ascii="Calibri"/>
                <w:spacing w:val="29"/>
                <w:sz w:val="22"/>
              </w:rPr>
              <w:t> </w:t>
            </w:r>
            <w:r>
              <w:rPr>
                <w:rFonts w:ascii="Calibri"/>
                <w:sz w:val="22"/>
              </w:rPr>
              <w:t>was  </w:t>
            </w:r>
            <w:r>
              <w:rPr>
                <w:rFonts w:ascii="Calibri"/>
                <w:spacing w:val="-2"/>
                <w:sz w:val="22"/>
              </w:rPr>
              <w:t>no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evidence</w:t>
            </w:r>
            <w:r>
              <w:rPr>
                <w:rFonts w:ascii="Calibri"/>
                <w:sz w:val="22"/>
              </w:rPr>
              <w:t> that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30</w:t>
            </w:r>
            <w:r>
              <w:rPr>
                <w:rFonts w:ascii="Calibri"/>
                <w:spacing w:val="2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(45%)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paid</w:t>
            </w:r>
            <w:r>
              <w:rPr>
                <w:rFonts w:ascii="Calibri"/>
                <w:sz w:val="22"/>
              </w:rPr>
              <w:t>  </w:t>
            </w:r>
            <w:r>
              <w:rPr>
                <w:rFonts w:ascii="Calibri"/>
                <w:spacing w:val="4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royalty</w:t>
            </w:r>
            <w:r>
              <w:rPr>
                <w:rFonts w:ascii="Calibri"/>
                <w:sz w:val="22"/>
              </w:rPr>
              <w:t>  </w:t>
            </w:r>
            <w:r>
              <w:rPr>
                <w:rFonts w:ascii="Calibri"/>
                <w:spacing w:val="48"/>
                <w:sz w:val="22"/>
              </w:rPr>
              <w:t> </w:t>
            </w:r>
            <w:r>
              <w:rPr>
                <w:rFonts w:ascii="Calibri"/>
                <w:sz w:val="22"/>
              </w:rPr>
              <w:t>on</w:t>
            </w:r>
            <w:r>
              <w:rPr>
                <w:rFonts w:ascii="Calibri"/>
                <w:spacing w:val="2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minerals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exported</w:t>
            </w:r>
          </w:p>
        </w:tc>
        <w:tc>
          <w:tcPr>
            <w:tcW w:w="256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ListParagraph"/>
              <w:numPr>
                <w:ilvl w:val="0"/>
                <w:numId w:val="38"/>
              </w:numPr>
              <w:tabs>
                <w:tab w:pos="382" w:val="left" w:leader="none"/>
              </w:tabs>
              <w:spacing w:line="240" w:lineRule="auto" w:before="3" w:after="0"/>
              <w:ind w:left="382" w:right="104" w:hanging="361"/>
              <w:jc w:val="both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NCS</w:t>
            </w:r>
            <w:r>
              <w:rPr>
                <w:rFonts w:ascii="Calibri"/>
                <w:spacing w:val="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should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ensure</w:t>
            </w:r>
            <w:r>
              <w:rPr>
                <w:rFonts w:ascii="Calibri"/>
                <w:spacing w:val="24"/>
                <w:sz w:val="22"/>
              </w:rPr>
              <w:t> </w:t>
            </w:r>
            <w:r>
              <w:rPr>
                <w:rFonts w:ascii="Calibri"/>
                <w:sz w:val="22"/>
              </w:rPr>
              <w:t>that </w:t>
            </w:r>
            <w:r>
              <w:rPr>
                <w:rFonts w:ascii="Calibri"/>
                <w:spacing w:val="16"/>
                <w:sz w:val="22"/>
              </w:rPr>
              <w:t> </w:t>
            </w:r>
            <w:r>
              <w:rPr>
                <w:rFonts w:ascii="Calibri"/>
                <w:sz w:val="22"/>
              </w:rPr>
              <w:t>all </w:t>
            </w:r>
            <w:r>
              <w:rPr>
                <w:rFonts w:ascii="Calibri"/>
                <w:spacing w:val="29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exporters</w:t>
            </w:r>
            <w:r>
              <w:rPr>
                <w:rFonts w:ascii="Calibri"/>
                <w:spacing w:val="2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have</w:t>
            </w:r>
            <w:r>
              <w:rPr>
                <w:rFonts w:ascii="Calibri"/>
                <w:spacing w:val="22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duly</w:t>
            </w:r>
            <w:r>
              <w:rPr>
                <w:rFonts w:ascii="Calibri"/>
                <w:spacing w:val="3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issued</w:t>
            </w:r>
            <w:r>
              <w:rPr>
                <w:rFonts w:ascii="Calibri"/>
                <w:spacing w:val="2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export</w:t>
            </w:r>
            <w:r>
              <w:rPr>
                <w:rFonts w:ascii="Calibri"/>
                <w:spacing w:val="4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permits</w:t>
            </w:r>
            <w:r>
              <w:rPr>
                <w:rFonts w:ascii="Calibri"/>
                <w:spacing w:val="23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from</w:t>
            </w:r>
            <w:r>
              <w:rPr>
                <w:rFonts w:ascii="Calibri"/>
                <w:spacing w:val="3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MMSD.</w:t>
            </w:r>
          </w:p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ListParagraph"/>
              <w:numPr>
                <w:ilvl w:val="0"/>
                <w:numId w:val="38"/>
              </w:numPr>
              <w:tabs>
                <w:tab w:pos="382" w:val="left" w:leader="none"/>
              </w:tabs>
              <w:spacing w:line="240" w:lineRule="auto" w:before="0" w:after="0"/>
              <w:ind w:left="382" w:right="105" w:hanging="361"/>
              <w:jc w:val="both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MMSD</w:t>
            </w:r>
            <w:r>
              <w:rPr>
                <w:rFonts w:ascii="Calibri"/>
                <w:spacing w:val="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should</w:t>
            </w:r>
            <w:r>
              <w:rPr>
                <w:rFonts w:ascii="Calibri"/>
                <w:spacing w:val="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follow</w:t>
            </w:r>
            <w:r>
              <w:rPr>
                <w:rFonts w:ascii="Calibri"/>
                <w:spacing w:val="2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up</w:t>
            </w:r>
            <w:r>
              <w:rPr>
                <w:rFonts w:ascii="Calibri"/>
                <w:spacing w:val="11"/>
                <w:sz w:val="22"/>
              </w:rPr>
              <w:t> </w:t>
            </w:r>
            <w:r>
              <w:rPr>
                <w:rFonts w:ascii="Calibri"/>
                <w:sz w:val="22"/>
              </w:rPr>
              <w:t>with</w:t>
            </w:r>
            <w:r>
              <w:rPr>
                <w:rFonts w:ascii="Calibri"/>
                <w:spacing w:val="1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the</w:t>
            </w:r>
            <w:r>
              <w:rPr>
                <w:rFonts w:ascii="Calibri"/>
                <w:spacing w:val="13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companies</w:t>
            </w:r>
            <w:r>
              <w:rPr>
                <w:rFonts w:ascii="Calibri"/>
                <w:spacing w:val="3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listed</w:t>
            </w:r>
            <w:r>
              <w:rPr>
                <w:rFonts w:ascii="Calibri"/>
                <w:spacing w:val="26"/>
                <w:sz w:val="22"/>
              </w:rPr>
              <w:t> </w:t>
            </w:r>
            <w:r>
              <w:rPr>
                <w:rFonts w:ascii="Calibri"/>
                <w:sz w:val="22"/>
              </w:rPr>
              <w:t>in</w:t>
            </w:r>
            <w:r>
              <w:rPr>
                <w:rFonts w:ascii="Calibri"/>
                <w:spacing w:val="2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appendix</w:t>
            </w:r>
            <w:r>
              <w:rPr>
                <w:rFonts w:ascii="Calibri"/>
                <w:spacing w:val="2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25</w:t>
            </w:r>
            <w:r>
              <w:rPr>
                <w:rFonts w:ascii="Calibri"/>
                <w:spacing w:val="28"/>
                <w:sz w:val="22"/>
              </w:rPr>
              <w:t> </w:t>
            </w:r>
            <w:r>
              <w:rPr>
                <w:rFonts w:ascii="Calibri"/>
                <w:sz w:val="22"/>
              </w:rPr>
              <w:t>to</w:t>
            </w:r>
            <w:r>
              <w:rPr>
                <w:rFonts w:ascii="Calibri"/>
                <w:spacing w:val="2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ensure</w:t>
            </w:r>
            <w:r>
              <w:rPr>
                <w:rFonts w:ascii="Calibri"/>
                <w:spacing w:val="25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compliance</w:t>
            </w:r>
            <w:r>
              <w:rPr>
                <w:rFonts w:ascii="Calibri"/>
                <w:spacing w:val="27"/>
                <w:sz w:val="22"/>
              </w:rPr>
              <w:t> </w:t>
            </w:r>
            <w:r>
              <w:rPr>
                <w:rFonts w:ascii="Calibri"/>
                <w:sz w:val="22"/>
              </w:rPr>
              <w:t>with</w:t>
            </w:r>
            <w:r>
              <w:rPr>
                <w:rFonts w:ascii="Calibri"/>
                <w:spacing w:val="2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extant</w:t>
            </w:r>
            <w:r>
              <w:rPr>
                <w:rFonts w:ascii="Calibri"/>
                <w:spacing w:val="1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regulation</w:t>
            </w:r>
            <w:r>
              <w:rPr>
                <w:rFonts w:ascii="Calibri"/>
                <w:spacing w:val="2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and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2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recovery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of</w:t>
            </w:r>
            <w:r>
              <w:rPr>
                <w:rFonts w:ascii="Calibri"/>
                <w:spacing w:val="2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unpaid revenues.</w:t>
            </w:r>
          </w:p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ListParagraph"/>
              <w:numPr>
                <w:ilvl w:val="0"/>
                <w:numId w:val="38"/>
              </w:numPr>
              <w:tabs>
                <w:tab w:pos="382" w:val="left" w:leader="none"/>
              </w:tabs>
              <w:spacing w:line="239" w:lineRule="auto" w:before="0" w:after="0"/>
              <w:ind w:left="382" w:right="105" w:hanging="361"/>
              <w:jc w:val="both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Defaulters</w:t>
            </w:r>
            <w:r>
              <w:rPr>
                <w:rFonts w:ascii="Calibri"/>
                <w:spacing w:val="1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should</w:t>
            </w:r>
            <w:r>
              <w:rPr>
                <w:rFonts w:ascii="Calibri"/>
                <w:spacing w:val="12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be</w:t>
            </w:r>
            <w:r>
              <w:rPr>
                <w:rFonts w:ascii="Calibri"/>
                <w:spacing w:val="2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penalised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accordingly</w:t>
            </w:r>
            <w:r>
              <w:rPr>
                <w:rFonts w:ascii="Calibri"/>
                <w:spacing w:val="29"/>
                <w:sz w:val="22"/>
              </w:rPr>
              <w:t> </w:t>
            </w:r>
            <w:r>
              <w:rPr>
                <w:rFonts w:ascii="Calibri"/>
                <w:sz w:val="22"/>
              </w:rPr>
              <w:t>to</w:t>
            </w:r>
            <w:r>
              <w:rPr>
                <w:rFonts w:ascii="Calibri"/>
                <w:spacing w:val="2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serve</w:t>
            </w:r>
            <w:r>
              <w:rPr>
                <w:rFonts w:ascii="Calibri"/>
                <w:spacing w:val="45"/>
                <w:sz w:val="22"/>
              </w:rPr>
              <w:t> </w:t>
            </w:r>
            <w:r>
              <w:rPr>
                <w:rFonts w:ascii="Calibri"/>
                <w:sz w:val="22"/>
              </w:rPr>
              <w:t>as</w:t>
            </w:r>
            <w:r>
              <w:rPr>
                <w:rFonts w:ascii="Calibri"/>
                <w:spacing w:val="43"/>
                <w:sz w:val="22"/>
              </w:rPr>
              <w:t> </w:t>
            </w:r>
            <w:r>
              <w:rPr>
                <w:rFonts w:ascii="Calibri"/>
                <w:sz w:val="22"/>
              </w:rPr>
              <w:t>a</w:t>
            </w:r>
            <w:r>
              <w:rPr>
                <w:rFonts w:ascii="Calibri"/>
                <w:spacing w:val="2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deterrent.</w:t>
            </w:r>
          </w:p>
        </w:tc>
        <w:tc>
          <w:tcPr>
            <w:tcW w:w="2212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6" w:right="37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There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is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z w:val="22"/>
              </w:rPr>
              <w:t>more</w:t>
            </w:r>
            <w:r>
              <w:rPr>
                <w:rFonts w:ascii="Calibri"/>
                <w:spacing w:val="2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collaboration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z w:val="22"/>
              </w:rPr>
              <w:t>with</w:t>
            </w:r>
            <w:r>
              <w:rPr>
                <w:rFonts w:ascii="Calibri"/>
                <w:spacing w:val="2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NCS</w:t>
            </w:r>
            <w:r>
              <w:rPr>
                <w:rFonts w:ascii="Calibri"/>
                <w:spacing w:val="49"/>
                <w:sz w:val="22"/>
              </w:rPr>
              <w:t> </w:t>
            </w:r>
            <w:r>
              <w:rPr>
                <w:rFonts w:ascii="Calibri"/>
                <w:sz w:val="22"/>
              </w:rPr>
              <w:t>to</w:t>
            </w:r>
            <w:r>
              <w:rPr>
                <w:rFonts w:ascii="Calibri"/>
                <w:spacing w:val="-1"/>
                <w:sz w:val="22"/>
              </w:rPr>
              <w:t> ensure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that</w:t>
            </w:r>
            <w:r>
              <w:rPr>
                <w:rFonts w:ascii="Calibri"/>
                <w:spacing w:val="2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royalty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is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paid </w:t>
            </w:r>
            <w:r>
              <w:rPr>
                <w:rFonts w:ascii="Calibri"/>
                <w:sz w:val="22"/>
              </w:rPr>
              <w:t>on</w:t>
            </w:r>
            <w:r>
              <w:rPr>
                <w:rFonts w:ascii="Calibri"/>
                <w:spacing w:val="2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minerals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exported.</w:t>
            </w:r>
          </w:p>
        </w:tc>
      </w:tr>
      <w:tr>
        <w:trPr>
          <w:trHeight w:val="2987" w:hRule="exact"/>
        </w:trPr>
        <w:tc>
          <w:tcPr>
            <w:tcW w:w="686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3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color w:val="FFFFFF"/>
                <w:sz w:val="22"/>
              </w:rPr>
              <w:t>8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1635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7" w:right="148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Under</w:t>
            </w:r>
            <w:r>
              <w:rPr>
                <w:rFonts w:ascii="Calibri"/>
                <w:spacing w:val="2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declaration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49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by</w:t>
            </w:r>
            <w:r>
              <w:rPr>
                <w:rFonts w:ascii="Calibri"/>
                <w:spacing w:val="3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mineral</w:t>
            </w:r>
            <w:r>
              <w:rPr>
                <w:rFonts w:ascii="Calibri"/>
                <w:spacing w:val="2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exporting</w:t>
            </w:r>
            <w:r>
              <w:rPr>
                <w:rFonts w:ascii="Calibri"/>
                <w:spacing w:val="2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companies</w:t>
            </w:r>
          </w:p>
        </w:tc>
        <w:tc>
          <w:tcPr>
            <w:tcW w:w="28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tabs>
                <w:tab w:pos="572" w:val="left" w:leader="none"/>
                <w:tab w:pos="1052" w:val="left" w:leader="none"/>
              </w:tabs>
              <w:spacing w:line="240" w:lineRule="auto"/>
              <w:ind w:left="179" w:right="253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Two exporters,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Xinye</w:t>
            </w:r>
            <w:r>
              <w:rPr>
                <w:rFonts w:ascii="Calibri"/>
                <w:spacing w:val="2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</w:t>
              <w:tab/>
              <w:t>Resources</w:t>
            </w:r>
            <w:r>
              <w:rPr>
                <w:rFonts w:ascii="Calibri"/>
                <w:spacing w:val="3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African</w:t>
            </w:r>
            <w:r>
              <w:rPr>
                <w:rFonts w:ascii="Calibri"/>
                <w:spacing w:val="4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Limited</w:t>
            </w:r>
            <w:r>
              <w:rPr>
                <w:rFonts w:ascii="Calibri"/>
                <w:sz w:val="22"/>
              </w:rPr>
              <w:t>  </w:t>
            </w:r>
            <w:r>
              <w:rPr>
                <w:rFonts w:ascii="Calibri"/>
                <w:spacing w:val="-1"/>
                <w:sz w:val="22"/>
              </w:rPr>
              <w:t>and</w:t>
            </w:r>
            <w:r>
              <w:rPr>
                <w:rFonts w:ascii="Calibri"/>
                <w:spacing w:val="3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Tongyi</w:t>
            </w:r>
            <w:r>
              <w:rPr>
                <w:rFonts w:ascii="Calibri"/>
                <w:spacing w:val="4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Allied</w:t>
            </w:r>
            <w:r>
              <w:rPr>
                <w:rFonts w:ascii="Calibri"/>
                <w:spacing w:val="4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 Ltd),</w:t>
            </w:r>
            <w:r>
              <w:rPr>
                <w:rFonts w:ascii="Calibri"/>
                <w:spacing w:val="29"/>
                <w:sz w:val="22"/>
              </w:rPr>
              <w:t> </w:t>
            </w:r>
            <w:r>
              <w:rPr>
                <w:rFonts w:ascii="Calibri"/>
                <w:sz w:val="22"/>
              </w:rPr>
              <w:t>as</w:t>
              <w:tab/>
            </w:r>
            <w:r>
              <w:rPr>
                <w:rFonts w:ascii="Calibri"/>
                <w:spacing w:val="-1"/>
                <w:sz w:val="22"/>
              </w:rPr>
              <w:t>inserted below,</w:t>
            </w:r>
            <w:r>
              <w:rPr>
                <w:rFonts w:ascii="Calibri"/>
                <w:spacing w:val="2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understated production</w:t>
            </w:r>
            <w:r>
              <w:rPr>
                <w:rFonts w:ascii="Calibri"/>
                <w:spacing w:val="2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and royalty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payable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to</w:t>
            </w:r>
            <w:r>
              <w:rPr>
                <w:rFonts w:ascii="Calibri"/>
                <w:spacing w:val="3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Government </w:t>
            </w:r>
            <w:r>
              <w:rPr>
                <w:rFonts w:ascii="Calibri"/>
                <w:sz w:val="22"/>
              </w:rPr>
              <w:t>in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2018.</w:t>
            </w:r>
          </w:p>
        </w:tc>
        <w:tc>
          <w:tcPr>
            <w:tcW w:w="256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ListParagraph"/>
              <w:numPr>
                <w:ilvl w:val="0"/>
                <w:numId w:val="39"/>
              </w:numPr>
              <w:tabs>
                <w:tab w:pos="382" w:val="left" w:leader="none"/>
                <w:tab w:pos="1857" w:val="left" w:leader="none"/>
                <w:tab w:pos="2277" w:val="left" w:leader="none"/>
              </w:tabs>
              <w:spacing w:line="240" w:lineRule="auto" w:before="3" w:after="0"/>
              <w:ind w:left="382" w:right="105" w:hanging="344"/>
              <w:jc w:val="both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MMSD</w:t>
              <w:tab/>
              <w:t>should</w:t>
            </w:r>
            <w:r>
              <w:rPr>
                <w:rFonts w:ascii="Calibri"/>
                <w:spacing w:val="2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investigate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and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ensure</w:t>
            </w:r>
            <w:r>
              <w:rPr>
                <w:rFonts w:ascii="Calibri"/>
                <w:spacing w:val="2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recovery</w:t>
              <w:tab/>
              <w:tab/>
              <w:t>of</w:t>
            </w:r>
          </w:p>
          <w:p>
            <w:pPr>
              <w:pStyle w:val="TableParagraph"/>
              <w:spacing w:line="240" w:lineRule="auto"/>
              <w:ind w:left="38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underpayments;</w:t>
            </w:r>
          </w:p>
          <w:p>
            <w:pPr>
              <w:pStyle w:val="ListParagraph"/>
              <w:numPr>
                <w:ilvl w:val="0"/>
                <w:numId w:val="39"/>
              </w:numPr>
              <w:tabs>
                <w:tab w:pos="382" w:val="left" w:leader="none"/>
                <w:tab w:pos="1639" w:val="left" w:leader="none"/>
              </w:tabs>
              <w:spacing w:line="240" w:lineRule="auto" w:before="0" w:after="0"/>
              <w:ind w:left="382" w:right="104" w:hanging="361"/>
              <w:jc w:val="both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Any</w:t>
              <w:tab/>
              <w:t>company</w:t>
            </w:r>
            <w:r>
              <w:rPr>
                <w:rFonts w:ascii="Calibri"/>
                <w:spacing w:val="2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discovered</w:t>
            </w:r>
            <w:r>
              <w:rPr>
                <w:rFonts w:ascii="Calibri"/>
                <w:spacing w:val="4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to</w:t>
            </w:r>
            <w:r>
              <w:rPr>
                <w:rFonts w:ascii="Calibri"/>
                <w:spacing w:val="47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have</w:t>
            </w:r>
            <w:r>
              <w:rPr>
                <w:rFonts w:ascii="Calibri"/>
                <w:spacing w:val="3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continued</w:t>
            </w:r>
            <w:r>
              <w:rPr>
                <w:rFonts w:ascii="Calibri"/>
                <w:spacing w:val="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to</w:t>
            </w:r>
            <w:r>
              <w:rPr>
                <w:rFonts w:ascii="Calibri"/>
                <w:spacing w:val="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indulge</w:t>
            </w:r>
            <w:r>
              <w:rPr>
                <w:rFonts w:ascii="Calibri"/>
                <w:spacing w:val="3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in</w:t>
            </w:r>
            <w:r>
              <w:rPr>
                <w:rFonts w:ascii="Calibri"/>
                <w:spacing w:val="30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1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practice</w:t>
            </w:r>
            <w:r>
              <w:rPr>
                <w:rFonts w:ascii="Calibri"/>
                <w:spacing w:val="13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1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evasion</w:t>
            </w:r>
            <w:r>
              <w:rPr>
                <w:rFonts w:ascii="Calibri"/>
                <w:spacing w:val="3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should</w:t>
            </w:r>
            <w:r>
              <w:rPr>
                <w:rFonts w:ascii="Calibri"/>
                <w:spacing w:val="19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be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sanctioned</w:t>
            </w:r>
            <w:r>
              <w:rPr>
                <w:rFonts w:ascii="Calibri"/>
                <w:spacing w:val="2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according</w:t>
            </w:r>
            <w:r>
              <w:rPr>
                <w:rFonts w:ascii="Calibri"/>
                <w:spacing w:val="2"/>
                <w:sz w:val="22"/>
              </w:rPr>
              <w:t> </w:t>
            </w:r>
            <w:r>
              <w:rPr>
                <w:rFonts w:ascii="Calibri"/>
                <w:sz w:val="22"/>
              </w:rPr>
              <w:t>to</w:t>
            </w:r>
            <w:r>
              <w:rPr>
                <w:rFonts w:ascii="Calibri"/>
                <w:spacing w:val="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applicable</w:t>
            </w:r>
            <w:r>
              <w:rPr>
                <w:rFonts w:ascii="Calibri"/>
                <w:spacing w:val="2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section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the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Act.</w:t>
            </w:r>
          </w:p>
        </w:tc>
        <w:tc>
          <w:tcPr>
            <w:tcW w:w="2212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6" w:right="121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The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issue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under-</w:t>
            </w:r>
            <w:r>
              <w:rPr>
                <w:rFonts w:ascii="Calibri"/>
                <w:spacing w:val="2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payment</w:t>
            </w:r>
            <w:r>
              <w:rPr>
                <w:rFonts w:ascii="Calibri"/>
                <w:sz w:val="22"/>
              </w:rPr>
              <w:t> is </w:t>
            </w:r>
            <w:r>
              <w:rPr>
                <w:rFonts w:ascii="Calibri"/>
                <w:spacing w:val="-1"/>
                <w:sz w:val="22"/>
              </w:rPr>
              <w:t>always</w:t>
            </w:r>
            <w:r>
              <w:rPr>
                <w:rFonts w:ascii="Calibri"/>
                <w:spacing w:val="2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been investigated</w:t>
            </w:r>
            <w:r>
              <w:rPr>
                <w:rFonts w:ascii="Calibri"/>
                <w:sz w:val="22"/>
              </w:rPr>
              <w:t> and</w:t>
            </w:r>
            <w:r>
              <w:rPr>
                <w:rFonts w:ascii="Calibri"/>
                <w:spacing w:val="2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Demand notice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is</w:t>
            </w:r>
            <w:r>
              <w:rPr>
                <w:rFonts w:ascii="Calibri"/>
                <w:spacing w:val="28"/>
                <w:sz w:val="22"/>
              </w:rPr>
              <w:t> </w:t>
            </w:r>
            <w:r>
              <w:rPr>
                <w:rFonts w:ascii="Calibri"/>
                <w:sz w:val="22"/>
              </w:rPr>
              <w:t>always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issued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to</w:t>
            </w:r>
            <w:r>
              <w:rPr>
                <w:rFonts w:ascii="Calibri"/>
                <w:spacing w:val="2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companies to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pay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any</w:t>
            </w:r>
            <w:r>
              <w:rPr>
                <w:rFonts w:ascii="Calibri"/>
                <w:spacing w:val="2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outstanding royalty.</w:t>
            </w:r>
          </w:p>
        </w:tc>
      </w:tr>
      <w:tr>
        <w:trPr>
          <w:trHeight w:val="278" w:hRule="exact"/>
        </w:trPr>
        <w:tc>
          <w:tcPr>
            <w:tcW w:w="9909" w:type="dxa"/>
            <w:gridSpan w:val="8"/>
            <w:tcBorders>
              <w:top w:val="nil" w:sz="6" w:space="0" w:color="auto"/>
              <w:left w:val="nil" w:sz="6" w:space="0" w:color="auto"/>
              <w:bottom w:val="single" w:sz="5" w:space="0" w:color="A8D08D"/>
              <w:right w:val="nil" w:sz="6" w:space="0" w:color="auto"/>
            </w:tcBorders>
            <w:shd w:val="clear" w:color="auto" w:fill="6FAC46"/>
          </w:tcPr>
          <w:p>
            <w:pPr/>
          </w:p>
        </w:tc>
      </w:tr>
      <w:tr>
        <w:trPr>
          <w:trHeight w:val="290" w:hRule="exact"/>
        </w:trPr>
        <w:tc>
          <w:tcPr>
            <w:tcW w:w="1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5" w:space="0" w:color="A8D08D"/>
            </w:tcBorders>
            <w:shd w:val="clear" w:color="auto" w:fill="6FAC46"/>
          </w:tcPr>
          <w:p>
            <w:pPr/>
          </w:p>
        </w:tc>
        <w:tc>
          <w:tcPr>
            <w:tcW w:w="1344" w:type="dxa"/>
            <w:gridSpan w:val="2"/>
            <w:tcBorders>
              <w:top w:val="single" w:sz="5" w:space="0" w:color="A8D08D"/>
              <w:left w:val="single" w:sz="5" w:space="0" w:color="A8D08D"/>
              <w:bottom w:val="single" w:sz="12" w:space="0" w:color="A8D08D"/>
              <w:right w:val="single" w:sz="5" w:space="0" w:color="A8D08D"/>
            </w:tcBorders>
            <w:shd w:val="clear" w:color="auto" w:fill="6FAC46"/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Company</w:t>
            </w:r>
          </w:p>
        </w:tc>
        <w:tc>
          <w:tcPr>
            <w:tcW w:w="3677" w:type="dxa"/>
            <w:gridSpan w:val="2"/>
            <w:tcBorders>
              <w:top w:val="single" w:sz="5" w:space="0" w:color="A8D08D"/>
              <w:left w:val="single" w:sz="5" w:space="0" w:color="A8D08D"/>
              <w:bottom w:val="single" w:sz="12" w:space="0" w:color="A8D08D"/>
              <w:right w:val="single" w:sz="5" w:space="0" w:color="A8D08D"/>
            </w:tcBorders>
            <w:shd w:val="clear" w:color="auto" w:fill="6FAC46"/>
          </w:tcPr>
          <w:p>
            <w:pPr>
              <w:pStyle w:val="TableParagraph"/>
              <w:spacing w:line="267" w:lineRule="exact"/>
              <w:ind w:left="891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Declaration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(volume)</w:t>
            </w:r>
          </w:p>
        </w:tc>
        <w:tc>
          <w:tcPr>
            <w:tcW w:w="4671" w:type="dxa"/>
            <w:gridSpan w:val="2"/>
            <w:tcBorders>
              <w:top w:val="single" w:sz="5" w:space="0" w:color="A8D08D"/>
              <w:left w:val="single" w:sz="5" w:space="0" w:color="A8D08D"/>
              <w:bottom w:val="single" w:sz="12" w:space="0" w:color="A8D08D"/>
              <w:right w:val="single" w:sz="5" w:space="0" w:color="A8D08D"/>
            </w:tcBorders>
            <w:shd w:val="clear" w:color="auto" w:fill="6FAC46"/>
          </w:tcPr>
          <w:p>
            <w:pPr>
              <w:pStyle w:val="TableParagraph"/>
              <w:spacing w:line="267" w:lineRule="exact"/>
              <w:ind w:left="138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Declaration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(Royalty)</w:t>
            </w:r>
          </w:p>
        </w:tc>
        <w:tc>
          <w:tcPr>
            <w:tcW w:w="108" w:type="dxa"/>
            <w:tcBorders>
              <w:top w:val="nil" w:sz="6" w:space="0" w:color="auto"/>
              <w:left w:val="single" w:sz="5" w:space="0" w:color="A8D08D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</w:tr>
    </w:tbl>
    <w:p>
      <w:pPr>
        <w:spacing w:after="0"/>
        <w:sectPr>
          <w:pgSz w:w="12240" w:h="15840"/>
          <w:pgMar w:header="0" w:footer="743" w:top="1360" w:bottom="940" w:left="1220" w:right="88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5"/>
          <w:szCs w:val="5"/>
        </w:rPr>
      </w:pPr>
      <w:r>
        <w:rPr/>
        <w:pict>
          <v:group style="position:absolute;margin-left:482.5pt;margin-top:168.020004pt;width:69pt;height:26.9pt;mso-position-horizontal-relative:page;mso-position-vertical-relative:page;z-index:-637816" coordorigin="9650,3360" coordsize="1380,538">
            <v:group style="position:absolute;left:9650;top:3360;width:1380;height:269" coordorigin="9650,3360" coordsize="1380,269">
              <v:shape style="position:absolute;left:9650;top:3360;width:1380;height:269" coordorigin="9650,3360" coordsize="1380,269" path="m9650,3629l11030,3629,11030,3360,9650,3360,9650,3629xe" filled="true" fillcolor="#e1eed9" stroked="false">
                <v:path arrowok="t"/>
                <v:fill type="solid"/>
              </v:shape>
            </v:group>
            <v:group style="position:absolute;left:9650;top:3629;width:1380;height:269" coordorigin="9650,3629" coordsize="1380,269">
              <v:shape style="position:absolute;left:9650;top:3629;width:1380;height:269" coordorigin="9650,3629" coordsize="1380,269" path="m9650,3898l11030,3898,11030,3629,9650,3629,9650,3898xe" filled="true" fillcolor="#e1eed9" stroked="false">
                <v:path arrowok="t"/>
                <v:fill type="solid"/>
              </v:shape>
            </v:group>
            <w10:wrap type="none"/>
          </v:group>
        </w:pict>
      </w:r>
      <w:r>
        <w:rPr/>
        <w:pict>
          <v:group style="position:absolute;margin-left:72.024002pt;margin-top:236.660004pt;width:23.8pt;height:26.95pt;mso-position-horizontal-relative:page;mso-position-vertical-relative:page;z-index:-637792" coordorigin="1440,4733" coordsize="476,539">
            <v:group style="position:absolute;left:1440;top:4733;width:476;height:269" coordorigin="1440,4733" coordsize="476,269">
              <v:shape style="position:absolute;left:1440;top:4733;width:476;height:269" coordorigin="1440,4733" coordsize="476,269" path="m1440,5002l1916,5002,1916,4733,1440,4733,1440,5002xe" filled="true" fillcolor="#6fac46" stroked="false">
                <v:path arrowok="t"/>
                <v:fill type="solid"/>
              </v:shape>
            </v:group>
            <v:group style="position:absolute;left:1440;top:5002;width:476;height:270" coordorigin="1440,5002" coordsize="476,270">
              <v:shape style="position:absolute;left:1440;top:5002;width:476;height:270" coordorigin="1440,5002" coordsize="476,270" path="m1440,5271l1916,5271,1916,5002,1440,5002,1440,5271xe" filled="true" fillcolor="#6fac46" stroked="false">
                <v:path arrowok="t"/>
                <v:fill type="solid"/>
              </v:shape>
            </v:group>
            <w10:wrap type="none"/>
          </v:group>
        </w:pict>
      </w:r>
    </w:p>
    <w:tbl>
      <w:tblPr>
        <w:tblW w:w="0" w:type="auto"/>
        <w:jc w:val="left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8"/>
        <w:gridCol w:w="574"/>
        <w:gridCol w:w="770"/>
        <w:gridCol w:w="1006"/>
        <w:gridCol w:w="64"/>
        <w:gridCol w:w="1357"/>
        <w:gridCol w:w="1250"/>
        <w:gridCol w:w="1596"/>
        <w:gridCol w:w="1479"/>
        <w:gridCol w:w="1596"/>
        <w:gridCol w:w="108"/>
      </w:tblGrid>
      <w:tr>
        <w:trPr>
          <w:trHeight w:val="816" w:hRule="exact"/>
        </w:trPr>
        <w:tc>
          <w:tcPr>
            <w:tcW w:w="1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5" w:space="0" w:color="A8D08D"/>
            </w:tcBorders>
            <w:shd w:val="clear" w:color="auto" w:fill="6FAC46"/>
          </w:tcPr>
          <w:p>
            <w:pPr/>
          </w:p>
        </w:tc>
        <w:tc>
          <w:tcPr>
            <w:tcW w:w="1344" w:type="dxa"/>
            <w:gridSpan w:val="2"/>
            <w:tcBorders>
              <w:top w:val="single" w:sz="5" w:space="0" w:color="A8D08D"/>
              <w:left w:val="single" w:sz="5" w:space="0" w:color="A8D08D"/>
              <w:bottom w:val="single" w:sz="5" w:space="0" w:color="A8D08D"/>
              <w:right w:val="single" w:sz="5" w:space="0" w:color="A8D08D"/>
            </w:tcBorders>
            <w:shd w:val="clear" w:color="auto" w:fill="6FAC46"/>
          </w:tcPr>
          <w:p>
            <w:pPr/>
          </w:p>
        </w:tc>
        <w:tc>
          <w:tcPr>
            <w:tcW w:w="1070" w:type="dxa"/>
            <w:gridSpan w:val="2"/>
            <w:tcBorders>
              <w:top w:val="single" w:sz="5" w:space="0" w:color="A8D08D"/>
              <w:left w:val="single" w:sz="5" w:space="0" w:color="A8D08D"/>
              <w:bottom w:val="single" w:sz="5" w:space="0" w:color="A8D08D"/>
              <w:right w:val="single" w:sz="5" w:space="0" w:color="A8D08D"/>
            </w:tcBorders>
            <w:shd w:val="clear" w:color="auto" w:fill="E1EED9"/>
          </w:tcPr>
          <w:p>
            <w:pPr>
              <w:pStyle w:val="TableParagraph"/>
              <w:spacing w:line="240" w:lineRule="auto"/>
              <w:ind w:left="102" w:right="366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Export</w:t>
            </w:r>
            <w:r>
              <w:rPr>
                <w:rFonts w:ascii="Calibri"/>
                <w:spacing w:val="2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(ton)</w:t>
            </w:r>
          </w:p>
        </w:tc>
        <w:tc>
          <w:tcPr>
            <w:tcW w:w="1357" w:type="dxa"/>
            <w:tcBorders>
              <w:top w:val="single" w:sz="5" w:space="0" w:color="A8D08D"/>
              <w:left w:val="single" w:sz="5" w:space="0" w:color="A8D08D"/>
              <w:bottom w:val="single" w:sz="5" w:space="0" w:color="A8D08D"/>
              <w:right w:val="single" w:sz="5" w:space="0" w:color="A8D08D"/>
            </w:tcBorders>
            <w:shd w:val="clear" w:color="auto" w:fill="E1EED9"/>
          </w:tcPr>
          <w:p>
            <w:pPr>
              <w:pStyle w:val="TableParagraph"/>
              <w:spacing w:line="240" w:lineRule="auto"/>
              <w:ind w:left="100" w:right="207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Declaration</w:t>
            </w:r>
            <w:r>
              <w:rPr>
                <w:rFonts w:ascii="Calibri"/>
                <w:spacing w:val="2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(ton)</w:t>
            </w:r>
          </w:p>
        </w:tc>
        <w:tc>
          <w:tcPr>
            <w:tcW w:w="1250" w:type="dxa"/>
            <w:tcBorders>
              <w:top w:val="single" w:sz="5" w:space="0" w:color="A8D08D"/>
              <w:left w:val="single" w:sz="5" w:space="0" w:color="A8D08D"/>
              <w:bottom w:val="single" w:sz="5" w:space="0" w:color="A8D08D"/>
              <w:right w:val="single" w:sz="5" w:space="0" w:color="A8D08D"/>
            </w:tcBorders>
            <w:shd w:val="clear" w:color="auto" w:fill="E1EED9"/>
          </w:tcPr>
          <w:p>
            <w:pPr>
              <w:pStyle w:val="TableParagraph"/>
              <w:spacing w:line="240" w:lineRule="auto"/>
              <w:ind w:left="102" w:right="199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Difference</w:t>
            </w:r>
            <w:r>
              <w:rPr>
                <w:rFonts w:ascii="Calibri"/>
                <w:spacing w:val="2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(ton)</w:t>
            </w:r>
          </w:p>
        </w:tc>
        <w:tc>
          <w:tcPr>
            <w:tcW w:w="1596" w:type="dxa"/>
            <w:tcBorders>
              <w:top w:val="single" w:sz="5" w:space="0" w:color="A8D08D"/>
              <w:left w:val="single" w:sz="5" w:space="0" w:color="A8D08D"/>
              <w:bottom w:val="single" w:sz="5" w:space="0" w:color="A8D08D"/>
              <w:right w:val="single" w:sz="5" w:space="0" w:color="A8D08D"/>
            </w:tcBorders>
            <w:shd w:val="clear" w:color="auto" w:fill="E1EED9"/>
          </w:tcPr>
          <w:p>
            <w:pPr>
              <w:pStyle w:val="TableParagraph"/>
              <w:spacing w:line="240" w:lineRule="auto"/>
              <w:ind w:left="102" w:right="424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Royalty due</w:t>
            </w:r>
            <w:r>
              <w:rPr>
                <w:rFonts w:ascii="Calibri"/>
                <w:spacing w:val="2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NGN</w:t>
            </w:r>
          </w:p>
        </w:tc>
        <w:tc>
          <w:tcPr>
            <w:tcW w:w="1479" w:type="dxa"/>
            <w:tcBorders>
              <w:top w:val="single" w:sz="5" w:space="0" w:color="A8D08D"/>
              <w:left w:val="single" w:sz="5" w:space="0" w:color="A8D08D"/>
              <w:bottom w:val="single" w:sz="5" w:space="0" w:color="A8D08D"/>
              <w:right w:val="single" w:sz="5" w:space="0" w:color="A8D08D"/>
            </w:tcBorders>
            <w:shd w:val="clear" w:color="auto" w:fill="E1EED9"/>
          </w:tcPr>
          <w:p>
            <w:pPr>
              <w:pStyle w:val="TableParagraph"/>
              <w:spacing w:line="240" w:lineRule="auto"/>
              <w:ind w:left="102" w:right="26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Royalty paid</w:t>
            </w:r>
            <w:r>
              <w:rPr>
                <w:rFonts w:ascii="Calibri"/>
                <w:spacing w:val="2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NGN</w:t>
            </w:r>
          </w:p>
        </w:tc>
        <w:tc>
          <w:tcPr>
            <w:tcW w:w="1596" w:type="dxa"/>
            <w:tcBorders>
              <w:top w:val="single" w:sz="5" w:space="0" w:color="A8D08D"/>
              <w:left w:val="single" w:sz="5" w:space="0" w:color="A8D08D"/>
              <w:bottom w:val="single" w:sz="5" w:space="0" w:color="A8D08D"/>
              <w:right w:val="single" w:sz="5" w:space="0" w:color="A8D08D"/>
            </w:tcBorders>
            <w:shd w:val="clear" w:color="auto" w:fill="E1EED9"/>
          </w:tcPr>
          <w:p>
            <w:pPr>
              <w:pStyle w:val="TableParagraph"/>
              <w:spacing w:line="240" w:lineRule="auto"/>
              <w:ind w:left="102" w:right="544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Difference</w:t>
            </w:r>
            <w:r>
              <w:rPr>
                <w:rFonts w:ascii="Calibri"/>
                <w:spacing w:val="2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NGN</w:t>
            </w:r>
          </w:p>
        </w:tc>
        <w:tc>
          <w:tcPr>
            <w:tcW w:w="108" w:type="dxa"/>
            <w:tcBorders>
              <w:top w:val="nil" w:sz="6" w:space="0" w:color="auto"/>
              <w:left w:val="single" w:sz="5" w:space="0" w:color="A8D08D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</w:tr>
      <w:tr>
        <w:trPr>
          <w:trHeight w:val="1085" w:hRule="exact"/>
        </w:trPr>
        <w:tc>
          <w:tcPr>
            <w:tcW w:w="1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5" w:space="0" w:color="A8D08D"/>
            </w:tcBorders>
            <w:shd w:val="clear" w:color="auto" w:fill="6FAC46"/>
          </w:tcPr>
          <w:p>
            <w:pPr/>
          </w:p>
        </w:tc>
        <w:tc>
          <w:tcPr>
            <w:tcW w:w="1344" w:type="dxa"/>
            <w:gridSpan w:val="2"/>
            <w:tcBorders>
              <w:top w:val="single" w:sz="5" w:space="0" w:color="A8D08D"/>
              <w:left w:val="single" w:sz="5" w:space="0" w:color="A8D08D"/>
              <w:bottom w:val="single" w:sz="5" w:space="0" w:color="A8D08D"/>
              <w:right w:val="single" w:sz="5" w:space="0" w:color="A8D08D"/>
            </w:tcBorders>
            <w:shd w:val="clear" w:color="auto" w:fill="6FAC46"/>
          </w:tcPr>
          <w:p>
            <w:pPr>
              <w:pStyle w:val="TableParagraph"/>
              <w:spacing w:line="240" w:lineRule="auto"/>
              <w:ind w:left="102" w:right="258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Xinye </w:t>
            </w:r>
            <w:r>
              <w:rPr>
                <w:rFonts w:ascii="Calibri"/>
                <w:spacing w:val="-1"/>
                <w:sz w:val="22"/>
              </w:rPr>
              <w:t>Mining</w:t>
            </w:r>
            <w:r>
              <w:rPr>
                <w:rFonts w:ascii="Calibri"/>
                <w:spacing w:val="2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Resources</w:t>
            </w:r>
            <w:r>
              <w:rPr>
                <w:rFonts w:ascii="Calibri"/>
                <w:spacing w:val="2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African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Ltd</w:t>
            </w:r>
          </w:p>
        </w:tc>
        <w:tc>
          <w:tcPr>
            <w:tcW w:w="1070" w:type="dxa"/>
            <w:gridSpan w:val="2"/>
            <w:tcBorders>
              <w:top w:val="single" w:sz="5" w:space="0" w:color="A8D08D"/>
              <w:left w:val="single" w:sz="5" w:space="0" w:color="A8D08D"/>
              <w:bottom w:val="single" w:sz="5" w:space="0" w:color="A8D08D"/>
              <w:right w:val="single" w:sz="5" w:space="0" w:color="A8D08D"/>
            </w:tcBorders>
            <w:shd w:val="clear" w:color="auto" w:fill="6FAC46"/>
          </w:tcPr>
          <w:p>
            <w:pPr>
              <w:pStyle w:val="TableParagraph"/>
              <w:spacing w:line="267" w:lineRule="exact"/>
              <w:ind w:left="176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6,722.80</w:t>
            </w:r>
          </w:p>
        </w:tc>
        <w:tc>
          <w:tcPr>
            <w:tcW w:w="1357" w:type="dxa"/>
            <w:tcBorders>
              <w:top w:val="single" w:sz="5" w:space="0" w:color="A8D08D"/>
              <w:left w:val="single" w:sz="5" w:space="0" w:color="A8D08D"/>
              <w:bottom w:val="single" w:sz="5" w:space="0" w:color="A8D08D"/>
              <w:right w:val="single" w:sz="5" w:space="0" w:color="A8D08D"/>
            </w:tcBorders>
            <w:shd w:val="clear" w:color="auto" w:fill="6FAC46"/>
          </w:tcPr>
          <w:p>
            <w:pPr>
              <w:pStyle w:val="TableParagraph"/>
              <w:spacing w:line="267" w:lineRule="exact"/>
              <w:ind w:left="628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553.70</w:t>
            </w:r>
          </w:p>
        </w:tc>
        <w:tc>
          <w:tcPr>
            <w:tcW w:w="1250" w:type="dxa"/>
            <w:tcBorders>
              <w:top w:val="single" w:sz="5" w:space="0" w:color="A8D08D"/>
              <w:left w:val="single" w:sz="5" w:space="0" w:color="A8D08D"/>
              <w:bottom w:val="single" w:sz="5" w:space="0" w:color="A8D08D"/>
              <w:right w:val="single" w:sz="5" w:space="0" w:color="A8D08D"/>
            </w:tcBorders>
            <w:shd w:val="clear" w:color="auto" w:fill="6FAC46"/>
          </w:tcPr>
          <w:p>
            <w:pPr>
              <w:pStyle w:val="TableParagraph"/>
              <w:spacing w:line="267" w:lineRule="exact"/>
              <w:ind w:left="356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6,169.10</w:t>
            </w:r>
          </w:p>
        </w:tc>
        <w:tc>
          <w:tcPr>
            <w:tcW w:w="1596" w:type="dxa"/>
            <w:tcBorders>
              <w:top w:val="single" w:sz="5" w:space="0" w:color="A8D08D"/>
              <w:left w:val="single" w:sz="5" w:space="0" w:color="A8D08D"/>
              <w:bottom w:val="single" w:sz="5" w:space="0" w:color="A8D08D"/>
              <w:right w:val="single" w:sz="5" w:space="0" w:color="A8D08D"/>
            </w:tcBorders>
            <w:shd w:val="clear" w:color="auto" w:fill="6FAC46"/>
          </w:tcPr>
          <w:p>
            <w:pPr>
              <w:pStyle w:val="TableParagraph"/>
              <w:spacing w:line="267" w:lineRule="exact"/>
              <w:ind w:left="313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9,075,780.00</w:t>
            </w:r>
          </w:p>
        </w:tc>
        <w:tc>
          <w:tcPr>
            <w:tcW w:w="1479" w:type="dxa"/>
            <w:tcBorders>
              <w:top w:val="single" w:sz="5" w:space="0" w:color="A8D08D"/>
              <w:left w:val="single" w:sz="5" w:space="0" w:color="A8D08D"/>
              <w:bottom w:val="single" w:sz="5" w:space="0" w:color="A8D08D"/>
              <w:right w:val="single" w:sz="5" w:space="0" w:color="A8D08D"/>
            </w:tcBorders>
            <w:shd w:val="clear" w:color="auto" w:fill="6FAC46"/>
          </w:tcPr>
          <w:p>
            <w:pPr>
              <w:pStyle w:val="TableParagraph"/>
              <w:spacing w:line="267" w:lineRule="exact"/>
              <w:ind w:left="35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747,500.00</w:t>
            </w:r>
          </w:p>
        </w:tc>
        <w:tc>
          <w:tcPr>
            <w:tcW w:w="1596" w:type="dxa"/>
            <w:tcBorders>
              <w:top w:val="single" w:sz="5" w:space="0" w:color="A8D08D"/>
              <w:left w:val="single" w:sz="5" w:space="0" w:color="A8D08D"/>
              <w:bottom w:val="single" w:sz="5" w:space="0" w:color="A8D08D"/>
              <w:right w:val="single" w:sz="5" w:space="0" w:color="A8D08D"/>
            </w:tcBorders>
            <w:shd w:val="clear" w:color="auto" w:fill="6FAC46"/>
          </w:tcPr>
          <w:p>
            <w:pPr>
              <w:pStyle w:val="TableParagraph"/>
              <w:spacing w:line="267" w:lineRule="exact"/>
              <w:ind w:left="313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8,328,280.00</w:t>
            </w:r>
          </w:p>
        </w:tc>
        <w:tc>
          <w:tcPr>
            <w:tcW w:w="108" w:type="dxa"/>
            <w:tcBorders>
              <w:top w:val="nil" w:sz="6" w:space="0" w:color="auto"/>
              <w:left w:val="single" w:sz="5" w:space="0" w:color="A8D08D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</w:tr>
      <w:tr>
        <w:trPr>
          <w:trHeight w:val="1085" w:hRule="exact"/>
        </w:trPr>
        <w:tc>
          <w:tcPr>
            <w:tcW w:w="1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5" w:space="0" w:color="A8D08D"/>
            </w:tcBorders>
            <w:shd w:val="clear" w:color="auto" w:fill="6FAC46"/>
          </w:tcPr>
          <w:p>
            <w:pPr/>
          </w:p>
        </w:tc>
        <w:tc>
          <w:tcPr>
            <w:tcW w:w="1344" w:type="dxa"/>
            <w:gridSpan w:val="2"/>
            <w:tcBorders>
              <w:top w:val="single" w:sz="5" w:space="0" w:color="A8D08D"/>
              <w:left w:val="single" w:sz="5" w:space="0" w:color="A8D08D"/>
              <w:bottom w:val="single" w:sz="5" w:space="0" w:color="A8D08D"/>
              <w:right w:val="single" w:sz="5" w:space="0" w:color="A8D08D"/>
            </w:tcBorders>
            <w:shd w:val="clear" w:color="auto" w:fill="E1EED9"/>
          </w:tcPr>
          <w:p>
            <w:pPr>
              <w:pStyle w:val="TableParagraph"/>
              <w:spacing w:line="240" w:lineRule="auto"/>
              <w:ind w:left="102" w:right="558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Tongyi</w:t>
            </w:r>
            <w:r>
              <w:rPr>
                <w:rFonts w:ascii="Calibri"/>
                <w:spacing w:val="2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Allied</w:t>
            </w:r>
            <w:r>
              <w:rPr>
                <w:rFonts w:ascii="Calibri"/>
                <w:spacing w:val="2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</w:t>
            </w:r>
            <w:r>
              <w:rPr>
                <w:rFonts w:ascii="Calibri"/>
                <w:spacing w:val="2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Limited</w:t>
            </w:r>
          </w:p>
        </w:tc>
        <w:tc>
          <w:tcPr>
            <w:tcW w:w="1070" w:type="dxa"/>
            <w:gridSpan w:val="2"/>
            <w:tcBorders>
              <w:top w:val="single" w:sz="5" w:space="0" w:color="A8D08D"/>
              <w:left w:val="single" w:sz="5" w:space="0" w:color="A8D08D"/>
              <w:bottom w:val="single" w:sz="5" w:space="0" w:color="A8D08D"/>
              <w:right w:val="single" w:sz="5" w:space="0" w:color="A8D08D"/>
            </w:tcBorders>
            <w:shd w:val="clear" w:color="auto" w:fill="E1EED9"/>
          </w:tcPr>
          <w:p>
            <w:pPr>
              <w:pStyle w:val="TableParagraph"/>
              <w:spacing w:line="267" w:lineRule="exact"/>
              <w:ind w:left="176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3,124.20</w:t>
            </w:r>
          </w:p>
        </w:tc>
        <w:tc>
          <w:tcPr>
            <w:tcW w:w="1357" w:type="dxa"/>
            <w:tcBorders>
              <w:top w:val="single" w:sz="5" w:space="0" w:color="A8D08D"/>
              <w:left w:val="single" w:sz="5" w:space="0" w:color="A8D08D"/>
              <w:bottom w:val="single" w:sz="5" w:space="0" w:color="A8D08D"/>
              <w:right w:val="single" w:sz="5" w:space="0" w:color="A8D08D"/>
            </w:tcBorders>
            <w:shd w:val="clear" w:color="auto" w:fill="E1EED9"/>
          </w:tcPr>
          <w:p>
            <w:pPr>
              <w:pStyle w:val="TableParagraph"/>
              <w:spacing w:line="267" w:lineRule="exact"/>
              <w:ind w:left="46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1,926.00</w:t>
            </w:r>
          </w:p>
        </w:tc>
        <w:tc>
          <w:tcPr>
            <w:tcW w:w="1250" w:type="dxa"/>
            <w:tcBorders>
              <w:top w:val="single" w:sz="5" w:space="0" w:color="A8D08D"/>
              <w:left w:val="single" w:sz="5" w:space="0" w:color="A8D08D"/>
              <w:bottom w:val="single" w:sz="5" w:space="0" w:color="A8D08D"/>
              <w:right w:val="single" w:sz="5" w:space="0" w:color="A8D08D"/>
            </w:tcBorders>
            <w:shd w:val="clear" w:color="auto" w:fill="E1EED9"/>
          </w:tcPr>
          <w:p>
            <w:pPr>
              <w:pStyle w:val="TableParagraph"/>
              <w:spacing w:line="267" w:lineRule="exact"/>
              <w:ind w:left="356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1,198.20</w:t>
            </w:r>
          </w:p>
        </w:tc>
        <w:tc>
          <w:tcPr>
            <w:tcW w:w="1596" w:type="dxa"/>
            <w:tcBorders>
              <w:top w:val="single" w:sz="5" w:space="0" w:color="A8D08D"/>
              <w:left w:val="single" w:sz="5" w:space="0" w:color="A8D08D"/>
              <w:bottom w:val="single" w:sz="5" w:space="0" w:color="A8D08D"/>
              <w:right w:val="single" w:sz="5" w:space="0" w:color="A8D08D"/>
            </w:tcBorders>
            <w:shd w:val="clear" w:color="auto" w:fill="E1EED9"/>
          </w:tcPr>
          <w:p>
            <w:pPr>
              <w:pStyle w:val="TableParagraph"/>
              <w:spacing w:line="267" w:lineRule="exact"/>
              <w:ind w:left="313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6,309,360.00</w:t>
            </w:r>
          </w:p>
        </w:tc>
        <w:tc>
          <w:tcPr>
            <w:tcW w:w="1479" w:type="dxa"/>
            <w:tcBorders>
              <w:top w:val="single" w:sz="5" w:space="0" w:color="A8D08D"/>
              <w:left w:val="single" w:sz="5" w:space="0" w:color="A8D08D"/>
              <w:bottom w:val="single" w:sz="5" w:space="0" w:color="A8D08D"/>
              <w:right w:val="single" w:sz="5" w:space="0" w:color="A8D08D"/>
            </w:tcBorders>
            <w:shd w:val="clear" w:color="auto" w:fill="E1EED9"/>
          </w:tcPr>
          <w:p>
            <w:pPr>
              <w:pStyle w:val="TableParagraph"/>
              <w:spacing w:line="267" w:lineRule="exact"/>
              <w:ind w:left="193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3,202,200.00</w:t>
            </w:r>
          </w:p>
        </w:tc>
        <w:tc>
          <w:tcPr>
            <w:tcW w:w="1596" w:type="dxa"/>
            <w:tcBorders>
              <w:top w:val="single" w:sz="5" w:space="0" w:color="A8D08D"/>
              <w:left w:val="single" w:sz="5" w:space="0" w:color="A8D08D"/>
              <w:bottom w:val="single" w:sz="5" w:space="0" w:color="A8D08D"/>
              <w:right w:val="single" w:sz="5" w:space="0" w:color="A8D08D"/>
            </w:tcBorders>
            <w:shd w:val="clear" w:color="auto" w:fill="E1EED9"/>
          </w:tcPr>
          <w:p>
            <w:pPr>
              <w:pStyle w:val="TableParagraph"/>
              <w:spacing w:line="267" w:lineRule="exact"/>
              <w:ind w:left="313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3,107,160.00</w:t>
            </w:r>
          </w:p>
        </w:tc>
        <w:tc>
          <w:tcPr>
            <w:tcW w:w="108" w:type="dxa"/>
            <w:tcBorders>
              <w:top w:val="nil" w:sz="6" w:space="0" w:color="auto"/>
              <w:left w:val="single" w:sz="5" w:space="0" w:color="A8D08D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</w:tr>
      <w:tr>
        <w:trPr>
          <w:trHeight w:val="283" w:hRule="exact"/>
        </w:trPr>
        <w:tc>
          <w:tcPr>
            <w:tcW w:w="1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5" w:space="0" w:color="A8D08D"/>
            </w:tcBorders>
            <w:shd w:val="clear" w:color="auto" w:fill="6FAC46"/>
          </w:tcPr>
          <w:p>
            <w:pPr/>
          </w:p>
        </w:tc>
        <w:tc>
          <w:tcPr>
            <w:tcW w:w="1344" w:type="dxa"/>
            <w:gridSpan w:val="2"/>
            <w:tcBorders>
              <w:top w:val="single" w:sz="5" w:space="0" w:color="A8D08D"/>
              <w:left w:val="single" w:sz="5" w:space="0" w:color="A8D08D"/>
              <w:bottom w:val="single" w:sz="5" w:space="0" w:color="A8D08D"/>
              <w:right w:val="single" w:sz="5" w:space="0" w:color="A8D08D"/>
            </w:tcBorders>
            <w:shd w:val="clear" w:color="auto" w:fill="6FAC46"/>
          </w:tcPr>
          <w:p>
            <w:pPr/>
          </w:p>
        </w:tc>
        <w:tc>
          <w:tcPr>
            <w:tcW w:w="1070" w:type="dxa"/>
            <w:gridSpan w:val="2"/>
            <w:tcBorders>
              <w:top w:val="single" w:sz="5" w:space="0" w:color="A8D08D"/>
              <w:left w:val="single" w:sz="5" w:space="0" w:color="A8D08D"/>
              <w:bottom w:val="single" w:sz="5" w:space="0" w:color="A8D08D"/>
              <w:right w:val="single" w:sz="5" w:space="0" w:color="A8D08D"/>
            </w:tcBorders>
            <w:shd w:val="clear" w:color="auto" w:fill="6FAC46"/>
          </w:tcPr>
          <w:p>
            <w:pPr>
              <w:pStyle w:val="TableParagraph"/>
              <w:spacing w:line="267" w:lineRule="exact"/>
              <w:ind w:left="176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9,847.00</w:t>
            </w:r>
          </w:p>
        </w:tc>
        <w:tc>
          <w:tcPr>
            <w:tcW w:w="1357" w:type="dxa"/>
            <w:tcBorders>
              <w:top w:val="single" w:sz="5" w:space="0" w:color="A8D08D"/>
              <w:left w:val="single" w:sz="5" w:space="0" w:color="A8D08D"/>
              <w:bottom w:val="single" w:sz="5" w:space="0" w:color="A8D08D"/>
              <w:right w:val="single" w:sz="5" w:space="0" w:color="A8D08D"/>
            </w:tcBorders>
            <w:shd w:val="clear" w:color="auto" w:fill="6FAC46"/>
          </w:tcPr>
          <w:p>
            <w:pPr>
              <w:pStyle w:val="TableParagraph"/>
              <w:spacing w:line="267" w:lineRule="exact"/>
              <w:ind w:left="46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2,479.70</w:t>
            </w:r>
          </w:p>
        </w:tc>
        <w:tc>
          <w:tcPr>
            <w:tcW w:w="1250" w:type="dxa"/>
            <w:tcBorders>
              <w:top w:val="single" w:sz="5" w:space="0" w:color="A8D08D"/>
              <w:left w:val="single" w:sz="5" w:space="0" w:color="A8D08D"/>
              <w:bottom w:val="single" w:sz="5" w:space="0" w:color="A8D08D"/>
              <w:right w:val="single" w:sz="5" w:space="0" w:color="A8D08D"/>
            </w:tcBorders>
            <w:shd w:val="clear" w:color="auto" w:fill="6FAC46"/>
          </w:tcPr>
          <w:p>
            <w:pPr>
              <w:pStyle w:val="TableParagraph"/>
              <w:spacing w:line="267" w:lineRule="exact"/>
              <w:ind w:left="356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7,367.30</w:t>
            </w:r>
          </w:p>
        </w:tc>
        <w:tc>
          <w:tcPr>
            <w:tcW w:w="1596" w:type="dxa"/>
            <w:tcBorders>
              <w:top w:val="single" w:sz="5" w:space="0" w:color="A8D08D"/>
              <w:left w:val="single" w:sz="5" w:space="0" w:color="A8D08D"/>
              <w:bottom w:val="single" w:sz="5" w:space="0" w:color="A8D08D"/>
              <w:right w:val="single" w:sz="5" w:space="0" w:color="A8D08D"/>
            </w:tcBorders>
            <w:shd w:val="clear" w:color="auto" w:fill="6FAC46"/>
          </w:tcPr>
          <w:p>
            <w:pPr>
              <w:pStyle w:val="TableParagraph"/>
              <w:spacing w:line="267" w:lineRule="exact"/>
              <w:ind w:left="201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15,385,140.00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1479" w:type="dxa"/>
            <w:tcBorders>
              <w:top w:val="single" w:sz="5" w:space="0" w:color="A8D08D"/>
              <w:left w:val="single" w:sz="5" w:space="0" w:color="A8D08D"/>
              <w:bottom w:val="single" w:sz="5" w:space="0" w:color="A8D08D"/>
              <w:right w:val="single" w:sz="5" w:space="0" w:color="A8D08D"/>
            </w:tcBorders>
            <w:shd w:val="clear" w:color="auto" w:fill="6FAC46"/>
          </w:tcPr>
          <w:p>
            <w:pPr>
              <w:pStyle w:val="TableParagraph"/>
              <w:spacing w:line="267" w:lineRule="exact"/>
              <w:ind w:left="193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3,949,700.00</w:t>
            </w:r>
          </w:p>
        </w:tc>
        <w:tc>
          <w:tcPr>
            <w:tcW w:w="1596" w:type="dxa"/>
            <w:tcBorders>
              <w:top w:val="single" w:sz="5" w:space="0" w:color="A8D08D"/>
              <w:left w:val="single" w:sz="5" w:space="0" w:color="A8D08D"/>
              <w:bottom w:val="single" w:sz="5" w:space="0" w:color="A8D08D"/>
              <w:right w:val="single" w:sz="5" w:space="0" w:color="A8D08D"/>
            </w:tcBorders>
            <w:shd w:val="clear" w:color="auto" w:fill="6FAC46"/>
          </w:tcPr>
          <w:p>
            <w:pPr>
              <w:pStyle w:val="TableParagraph"/>
              <w:spacing w:line="267" w:lineRule="exact"/>
              <w:ind w:left="20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11,435,440.00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108" w:type="dxa"/>
            <w:tcBorders>
              <w:top w:val="nil" w:sz="6" w:space="0" w:color="auto"/>
              <w:left w:val="single" w:sz="5" w:space="0" w:color="A8D08D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</w:tr>
      <w:tr>
        <w:trPr>
          <w:trHeight w:val="4850" w:hRule="exact"/>
        </w:trPr>
        <w:tc>
          <w:tcPr>
            <w:tcW w:w="682" w:type="dxa"/>
            <w:gridSpan w:val="2"/>
            <w:tcBorders>
              <w:top w:val="single" w:sz="5" w:space="0" w:color="A8D08D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3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color w:val="FFFFFF"/>
                <w:sz w:val="22"/>
              </w:rPr>
              <w:t>9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1776" w:type="dxa"/>
            <w:gridSpan w:val="2"/>
            <w:tcBorders>
              <w:top w:val="single" w:sz="5" w:space="0" w:color="A8D08D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39" w:lineRule="auto"/>
              <w:ind w:left="112" w:right="176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Lukewarm</w:t>
            </w:r>
            <w:r>
              <w:rPr>
                <w:rFonts w:ascii="Calibri"/>
                <w:spacing w:val="2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approach to</w:t>
            </w:r>
            <w:r>
              <w:rPr>
                <w:rFonts w:ascii="Calibri"/>
                <w:spacing w:val="2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addressing</w:t>
            </w:r>
            <w:r>
              <w:rPr>
                <w:rFonts w:ascii="Calibri"/>
                <w:spacing w:val="2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identified</w:t>
            </w:r>
            <w:r>
              <w:rPr>
                <w:rFonts w:ascii="Calibri"/>
                <w:spacing w:val="2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remedial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actions</w:t>
            </w:r>
          </w:p>
        </w:tc>
        <w:tc>
          <w:tcPr>
            <w:tcW w:w="2671" w:type="dxa"/>
            <w:gridSpan w:val="3"/>
            <w:tcBorders>
              <w:top w:val="single" w:sz="5" w:space="0" w:color="A8D08D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39" w:lineRule="auto"/>
              <w:ind w:left="42" w:right="274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A </w:t>
            </w:r>
            <w:r>
              <w:rPr>
                <w:rFonts w:ascii="Calibri"/>
                <w:spacing w:val="-1"/>
                <w:sz w:val="22"/>
              </w:rPr>
              <w:t>review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of </w:t>
            </w:r>
            <w:r>
              <w:rPr>
                <w:rFonts w:ascii="Calibri"/>
                <w:spacing w:val="-1"/>
                <w:sz w:val="22"/>
              </w:rPr>
              <w:t>some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25"/>
                <w:sz w:val="22"/>
              </w:rPr>
              <w:t> </w:t>
            </w:r>
            <w:r>
              <w:rPr>
                <w:rFonts w:ascii="Calibri"/>
                <w:sz w:val="22"/>
              </w:rPr>
              <w:t>keys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findings</w:t>
            </w:r>
            <w:r>
              <w:rPr>
                <w:rFonts w:ascii="Calibri"/>
                <w:sz w:val="22"/>
              </w:rPr>
              <w:t> in the</w:t>
            </w:r>
            <w:r>
              <w:rPr>
                <w:rFonts w:ascii="Calibri"/>
                <w:spacing w:val="2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previous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audits revealed</w:t>
            </w:r>
            <w:r>
              <w:rPr>
                <w:rFonts w:ascii="Calibri"/>
                <w:spacing w:val="31"/>
                <w:sz w:val="22"/>
              </w:rPr>
              <w:t> </w:t>
            </w:r>
            <w:r>
              <w:rPr>
                <w:rFonts w:ascii="Calibri"/>
                <w:sz w:val="22"/>
              </w:rPr>
              <w:t>that </w:t>
            </w:r>
            <w:r>
              <w:rPr>
                <w:rFonts w:ascii="Calibri"/>
                <w:spacing w:val="-1"/>
                <w:sz w:val="22"/>
              </w:rPr>
              <w:t>required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oversight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on</w:t>
            </w:r>
            <w:r>
              <w:rPr>
                <w:rFonts w:ascii="Calibri"/>
                <w:spacing w:val="25"/>
                <w:sz w:val="22"/>
              </w:rPr>
              <w:t> </w:t>
            </w:r>
            <w:r>
              <w:rPr>
                <w:rFonts w:ascii="Calibri"/>
                <w:sz w:val="22"/>
              </w:rPr>
              <w:t>the </w:t>
            </w:r>
            <w:r>
              <w:rPr>
                <w:rFonts w:ascii="Calibri"/>
                <w:spacing w:val="-1"/>
                <w:sz w:val="22"/>
              </w:rPr>
              <w:t>implementation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z w:val="22"/>
              </w:rPr>
              <w:t>of IA</w:t>
            </w:r>
            <w:r>
              <w:rPr>
                <w:rFonts w:ascii="Calibri"/>
                <w:spacing w:val="2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recommendations</w:t>
            </w:r>
            <w:r>
              <w:rPr>
                <w:rFonts w:ascii="Calibri"/>
                <w:sz w:val="22"/>
              </w:rPr>
              <w:t> is</w:t>
            </w:r>
            <w:r>
              <w:rPr>
                <w:rFonts w:ascii="Calibri"/>
                <w:spacing w:val="2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inadequate.</w:t>
            </w:r>
          </w:p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42" w:right="211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For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example,</w:t>
            </w:r>
            <w:r>
              <w:rPr>
                <w:rFonts w:ascii="Calibri"/>
                <w:sz w:val="22"/>
              </w:rPr>
              <w:t> in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2016,</w:t>
            </w:r>
            <w:r>
              <w:rPr>
                <w:rFonts w:ascii="Calibri"/>
                <w:spacing w:val="2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liability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was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established</w:t>
            </w:r>
            <w:r>
              <w:rPr>
                <w:rFonts w:ascii="Calibri"/>
                <w:spacing w:val="2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against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some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companies,</w:t>
            </w:r>
            <w:r>
              <w:rPr>
                <w:rFonts w:ascii="Calibri"/>
                <w:spacing w:val="29"/>
                <w:sz w:val="22"/>
              </w:rPr>
              <w:t> </w:t>
            </w:r>
            <w:r>
              <w:rPr>
                <w:rFonts w:ascii="Calibri"/>
                <w:sz w:val="22"/>
              </w:rPr>
              <w:t>yet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there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was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no evidence</w:t>
            </w:r>
            <w:r>
              <w:rPr>
                <w:rFonts w:ascii="Calibri"/>
                <w:spacing w:val="26"/>
                <w:sz w:val="22"/>
              </w:rPr>
              <w:t> </w:t>
            </w:r>
            <w:r>
              <w:rPr>
                <w:rFonts w:ascii="Calibri"/>
                <w:sz w:val="22"/>
              </w:rPr>
              <w:t>that </w:t>
            </w:r>
            <w:r>
              <w:rPr>
                <w:rFonts w:ascii="Calibri"/>
                <w:spacing w:val="-1"/>
                <w:sz w:val="22"/>
              </w:rPr>
              <w:t>action had been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taken</w:t>
            </w:r>
            <w:r>
              <w:rPr>
                <w:rFonts w:ascii="Calibri"/>
                <w:spacing w:val="29"/>
                <w:sz w:val="22"/>
              </w:rPr>
              <w:t> </w:t>
            </w:r>
            <w:r>
              <w:rPr>
                <w:rFonts w:ascii="Calibri"/>
                <w:sz w:val="22"/>
              </w:rPr>
              <w:t>to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address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the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issues</w:t>
            </w:r>
            <w:r>
              <w:rPr>
                <w:rFonts w:ascii="Calibri"/>
                <w:spacing w:val="2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raised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against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such</w:t>
            </w:r>
            <w:r>
              <w:rPr>
                <w:rFonts w:ascii="Calibri"/>
                <w:spacing w:val="2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companies.</w:t>
            </w:r>
          </w:p>
        </w:tc>
        <w:tc>
          <w:tcPr>
            <w:tcW w:w="4779" w:type="dxa"/>
            <w:gridSpan w:val="4"/>
            <w:tcBorders>
              <w:top w:val="single" w:sz="5" w:space="0" w:color="A8D08D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ListParagraph"/>
              <w:numPr>
                <w:ilvl w:val="0"/>
                <w:numId w:val="40"/>
              </w:numPr>
              <w:tabs>
                <w:tab w:pos="382" w:val="left" w:leader="none"/>
                <w:tab w:pos="1783" w:val="left" w:leader="none"/>
                <w:tab w:pos="2279" w:val="left" w:leader="none"/>
              </w:tabs>
              <w:spacing w:line="276" w:lineRule="exact" w:before="4" w:after="0"/>
              <w:ind w:left="382" w:right="0" w:hanging="344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Furtherance</w:t>
              <w:tab/>
              <w:t>to</w:t>
              <w:tab/>
            </w:r>
            <w:r>
              <w:rPr>
                <w:rFonts w:ascii="Calibri"/>
                <w:spacing w:val="-2"/>
                <w:sz w:val="22"/>
              </w:rPr>
              <w:t>IA</w:t>
            </w:r>
          </w:p>
          <w:p>
            <w:pPr>
              <w:pStyle w:val="TableParagraph"/>
              <w:tabs>
                <w:tab w:pos="1202" w:val="left" w:leader="none"/>
                <w:tab w:pos="1622" w:val="left" w:leader="none"/>
                <w:tab w:pos="1861" w:val="left" w:leader="none"/>
                <w:tab w:pos="2673" w:val="left" w:leader="none"/>
              </w:tabs>
              <w:spacing w:line="230" w:lineRule="auto" w:before="3"/>
              <w:ind w:left="382" w:right="143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recommendation,</w:t>
            </w:r>
            <w:r>
              <w:rPr>
                <w:rFonts w:ascii="Calibri"/>
                <w:spacing w:val="4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MID</w:t>
              <w:tab/>
            </w:r>
            <w:r>
              <w:rPr>
                <w:rFonts w:ascii="Calibri"/>
                <w:spacing w:val="-1"/>
                <w:position w:val="1"/>
                <w:sz w:val="22"/>
              </w:rPr>
              <w:t>Effort</w:t>
            </w:r>
            <w:r>
              <w:rPr>
                <w:rFonts w:ascii="Calibri"/>
                <w:spacing w:val="-2"/>
                <w:position w:val="1"/>
                <w:sz w:val="22"/>
              </w:rPr>
              <w:t> </w:t>
            </w:r>
            <w:r>
              <w:rPr>
                <w:rFonts w:ascii="Calibri"/>
                <w:position w:val="1"/>
                <w:sz w:val="22"/>
              </w:rPr>
              <w:t>is </w:t>
            </w:r>
            <w:r>
              <w:rPr>
                <w:rFonts w:ascii="Calibri"/>
                <w:spacing w:val="-1"/>
                <w:position w:val="1"/>
                <w:sz w:val="22"/>
              </w:rPr>
              <w:t>being</w:t>
            </w:r>
            <w:r>
              <w:rPr>
                <w:rFonts w:ascii="Calibri"/>
                <w:spacing w:val="-3"/>
                <w:position w:val="1"/>
                <w:sz w:val="22"/>
              </w:rPr>
              <w:t> </w:t>
            </w:r>
            <w:r>
              <w:rPr>
                <w:rFonts w:ascii="Calibri"/>
                <w:spacing w:val="-1"/>
                <w:position w:val="1"/>
                <w:sz w:val="22"/>
              </w:rPr>
              <w:t>made</w:t>
            </w:r>
            <w:r>
              <w:rPr>
                <w:rFonts w:ascii="Calibri"/>
                <w:spacing w:val="33"/>
                <w:position w:val="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and/or</w:t>
              <w:tab/>
              <w:t>MCO</w:t>
              <w:tab/>
            </w:r>
            <w:r>
              <w:rPr>
                <w:rFonts w:ascii="Calibri"/>
                <w:spacing w:val="-2"/>
                <w:sz w:val="22"/>
              </w:rPr>
              <w:t>should</w:t>
              <w:tab/>
            </w:r>
            <w:r>
              <w:rPr>
                <w:rFonts w:ascii="Calibri"/>
                <w:position w:val="1"/>
                <w:sz w:val="22"/>
              </w:rPr>
              <w:t>to</w:t>
            </w:r>
            <w:r>
              <w:rPr>
                <w:rFonts w:ascii="Calibri"/>
                <w:spacing w:val="1"/>
                <w:position w:val="1"/>
                <w:sz w:val="22"/>
              </w:rPr>
              <w:t> </w:t>
            </w:r>
            <w:r>
              <w:rPr>
                <w:rFonts w:ascii="Calibri"/>
                <w:spacing w:val="-1"/>
                <w:position w:val="1"/>
                <w:sz w:val="22"/>
              </w:rPr>
              <w:t>recover</w:t>
            </w:r>
            <w:r>
              <w:rPr>
                <w:rFonts w:ascii="Calibri"/>
                <w:position w:val="1"/>
                <w:sz w:val="22"/>
              </w:rPr>
              <w:t> </w:t>
            </w:r>
            <w:r>
              <w:rPr>
                <w:rFonts w:ascii="Calibri"/>
                <w:spacing w:val="-1"/>
                <w:position w:val="1"/>
                <w:sz w:val="22"/>
              </w:rPr>
              <w:t>any</w:t>
            </w:r>
            <w:r>
              <w:rPr>
                <w:rFonts w:ascii="Calibri"/>
                <w:spacing w:val="-2"/>
                <w:position w:val="1"/>
                <w:sz w:val="22"/>
              </w:rPr>
              <w:t> </w:t>
            </w:r>
            <w:r>
              <w:rPr>
                <w:rFonts w:ascii="Calibri"/>
                <w:spacing w:val="-1"/>
                <w:position w:val="1"/>
                <w:sz w:val="22"/>
              </w:rPr>
              <w:t>unpaid</w:t>
            </w:r>
            <w:r>
              <w:rPr>
                <w:rFonts w:ascii="Calibri"/>
                <w:spacing w:val="37"/>
                <w:position w:val="1"/>
                <w:sz w:val="22"/>
              </w:rPr>
              <w:t> </w:t>
            </w:r>
            <w:r>
              <w:rPr>
                <w:rFonts w:ascii="Calibri"/>
                <w:w w:val="95"/>
                <w:sz w:val="22"/>
              </w:rPr>
              <w:t>take</w:t>
              <w:tab/>
              <w:tab/>
            </w:r>
            <w:r>
              <w:rPr>
                <w:rFonts w:ascii="Calibri"/>
                <w:spacing w:val="-1"/>
                <w:w w:val="95"/>
                <w:sz w:val="22"/>
              </w:rPr>
              <w:t>proactive</w:t>
              <w:tab/>
            </w:r>
            <w:r>
              <w:rPr>
                <w:rFonts w:ascii="Calibri"/>
                <w:spacing w:val="-1"/>
                <w:position w:val="1"/>
                <w:sz w:val="22"/>
              </w:rPr>
              <w:t>royalty</w:t>
            </w:r>
            <w:r>
              <w:rPr>
                <w:rFonts w:ascii="Calibri"/>
                <w:spacing w:val="1"/>
                <w:position w:val="1"/>
                <w:sz w:val="22"/>
              </w:rPr>
              <w:t> </w:t>
            </w:r>
            <w:r>
              <w:rPr>
                <w:rFonts w:ascii="Calibri"/>
                <w:spacing w:val="-1"/>
                <w:position w:val="1"/>
                <w:sz w:val="22"/>
              </w:rPr>
              <w:t>due</w:t>
            </w:r>
            <w:r>
              <w:rPr>
                <w:rFonts w:ascii="Calibri"/>
                <w:spacing w:val="-2"/>
                <w:position w:val="1"/>
                <w:sz w:val="22"/>
              </w:rPr>
              <w:t> </w:t>
            </w:r>
            <w:r>
              <w:rPr>
                <w:rFonts w:ascii="Calibri"/>
                <w:spacing w:val="-1"/>
                <w:position w:val="1"/>
                <w:sz w:val="22"/>
              </w:rPr>
              <w:t>to</w:t>
            </w:r>
            <w:r>
              <w:rPr>
                <w:rFonts w:ascii="Calibri"/>
                <w:spacing w:val="1"/>
                <w:position w:val="1"/>
                <w:sz w:val="22"/>
              </w:rPr>
              <w:t> </w:t>
            </w:r>
            <w:r>
              <w:rPr>
                <w:rFonts w:ascii="Calibri"/>
                <w:spacing w:val="-1"/>
                <w:position w:val="1"/>
                <w:sz w:val="22"/>
              </w:rPr>
              <w:t>under-</w:t>
            </w:r>
            <w:r>
              <w:rPr>
                <w:rFonts w:ascii="Calibri"/>
                <w:spacing w:val="21"/>
                <w:position w:val="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measures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27"/>
                <w:sz w:val="22"/>
              </w:rPr>
              <w:t> </w:t>
            </w:r>
            <w:r>
              <w:rPr>
                <w:rFonts w:ascii="Calibri"/>
                <w:sz w:val="22"/>
              </w:rPr>
              <w:t>on </w:t>
            </w:r>
            <w:r>
              <w:rPr>
                <w:rFonts w:ascii="Calibri"/>
                <w:spacing w:val="2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time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28"/>
                <w:sz w:val="22"/>
              </w:rPr>
              <w:t> </w:t>
            </w:r>
            <w:r>
              <w:rPr>
                <w:rFonts w:ascii="Calibri"/>
                <w:spacing w:val="-3"/>
                <w:sz w:val="22"/>
              </w:rPr>
              <w:t>to</w:t>
              <w:tab/>
            </w:r>
            <w:r>
              <w:rPr>
                <w:rFonts w:ascii="Calibri"/>
                <w:spacing w:val="-1"/>
                <w:position w:val="1"/>
                <w:sz w:val="22"/>
              </w:rPr>
              <w:t>declaration </w:t>
            </w:r>
            <w:r>
              <w:rPr>
                <w:rFonts w:ascii="Calibri"/>
                <w:position w:val="1"/>
                <w:sz w:val="22"/>
              </w:rPr>
              <w:t>of</w:t>
            </w:r>
            <w:r>
              <w:rPr>
                <w:rFonts w:ascii="Calibri"/>
                <w:sz w:val="22"/>
              </w:rPr>
            </w:r>
          </w:p>
          <w:p>
            <w:pPr>
              <w:pStyle w:val="TableParagraph"/>
              <w:tabs>
                <w:tab w:pos="2673" w:val="left" w:leader="none"/>
              </w:tabs>
              <w:spacing w:line="240" w:lineRule="auto"/>
              <w:ind w:left="382" w:right="1056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seek</w:t>
            </w:r>
            <w:r>
              <w:rPr>
                <w:rFonts w:ascii="Calibri"/>
                <w:sz w:val="22"/>
              </w:rPr>
              <w:t>  </w:t>
            </w:r>
            <w:r>
              <w:rPr>
                <w:rFonts w:ascii="Calibri"/>
                <w:spacing w:val="1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redress</w:t>
            </w:r>
            <w:r>
              <w:rPr>
                <w:rFonts w:ascii="Calibri"/>
                <w:sz w:val="22"/>
              </w:rPr>
              <w:t>  </w:t>
            </w:r>
            <w:r>
              <w:rPr>
                <w:rFonts w:ascii="Calibri"/>
                <w:spacing w:val="19"/>
                <w:sz w:val="22"/>
              </w:rPr>
              <w:t> </w:t>
            </w:r>
            <w:r>
              <w:rPr>
                <w:rFonts w:ascii="Calibri"/>
                <w:sz w:val="22"/>
              </w:rPr>
              <w:t>of  </w:t>
            </w:r>
            <w:r>
              <w:rPr>
                <w:rFonts w:ascii="Calibri"/>
                <w:spacing w:val="18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any</w:t>
              <w:tab/>
            </w:r>
            <w:r>
              <w:rPr>
                <w:rFonts w:ascii="Calibri"/>
                <w:spacing w:val="-1"/>
                <w:position w:val="1"/>
                <w:sz w:val="22"/>
              </w:rPr>
              <w:t>production.</w:t>
            </w:r>
            <w:r>
              <w:rPr>
                <w:rFonts w:ascii="Calibri"/>
                <w:spacing w:val="39"/>
                <w:position w:val="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anomaly</w:t>
            </w:r>
            <w:r>
              <w:rPr>
                <w:rFonts w:ascii="Calibri"/>
                <w:sz w:val="22"/>
              </w:rPr>
              <w:t>  </w:t>
            </w:r>
            <w:r>
              <w:rPr>
                <w:rFonts w:ascii="Calibri"/>
                <w:spacing w:val="2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reported</w:t>
            </w:r>
            <w:r>
              <w:rPr>
                <w:rFonts w:ascii="Calibri"/>
                <w:sz w:val="22"/>
              </w:rPr>
              <w:t>  </w:t>
            </w:r>
            <w:r>
              <w:rPr>
                <w:rFonts w:ascii="Calibri"/>
                <w:spacing w:val="25"/>
                <w:sz w:val="22"/>
              </w:rPr>
              <w:t> </w:t>
            </w:r>
            <w:r>
              <w:rPr>
                <w:rFonts w:ascii="Calibri"/>
                <w:sz w:val="22"/>
              </w:rPr>
              <w:t>in</w:t>
            </w:r>
          </w:p>
          <w:p>
            <w:pPr>
              <w:pStyle w:val="TableParagraph"/>
              <w:spacing w:line="240" w:lineRule="auto"/>
              <w:ind w:left="38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the </w:t>
            </w:r>
            <w:r>
              <w:rPr>
                <w:rFonts w:ascii="Calibri"/>
                <w:spacing w:val="-1"/>
                <w:sz w:val="22"/>
              </w:rPr>
              <w:t>SMA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report.</w:t>
            </w:r>
          </w:p>
          <w:p>
            <w:pPr>
              <w:pStyle w:val="ListParagraph"/>
              <w:numPr>
                <w:ilvl w:val="0"/>
                <w:numId w:val="40"/>
              </w:numPr>
              <w:tabs>
                <w:tab w:pos="382" w:val="left" w:leader="none"/>
              </w:tabs>
              <w:spacing w:line="240" w:lineRule="auto" w:before="0" w:after="0"/>
              <w:ind w:left="382" w:right="2314" w:hanging="344"/>
              <w:jc w:val="both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MID</w:t>
            </w:r>
            <w:r>
              <w:rPr>
                <w:rFonts w:ascii="Calibri"/>
                <w:spacing w:val="3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to</w:t>
            </w:r>
            <w:r>
              <w:rPr>
                <w:rFonts w:ascii="Calibri"/>
                <w:spacing w:val="34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institute</w:t>
            </w:r>
            <w:r>
              <w:rPr>
                <w:rFonts w:ascii="Calibri"/>
                <w:spacing w:val="2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procedure</w:t>
            </w:r>
            <w:r>
              <w:rPr>
                <w:rFonts w:ascii="Calibri"/>
                <w:spacing w:val="2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to</w:t>
            </w:r>
            <w:r>
              <w:rPr>
                <w:rFonts w:ascii="Calibri"/>
                <w:spacing w:val="2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ensure</w:t>
            </w:r>
            <w:r>
              <w:rPr>
                <w:rFonts w:ascii="Calibri"/>
                <w:spacing w:val="2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recovery</w:t>
            </w:r>
            <w:r>
              <w:rPr>
                <w:rFonts w:ascii="Calibri"/>
                <w:sz w:val="22"/>
              </w:rPr>
              <w:t> of </w:t>
            </w:r>
            <w:r>
              <w:rPr>
                <w:rFonts w:ascii="Calibri"/>
                <w:spacing w:val="-1"/>
                <w:sz w:val="22"/>
              </w:rPr>
              <w:t>royalty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due</w:t>
            </w:r>
            <w:r>
              <w:rPr>
                <w:rFonts w:ascii="Calibri"/>
                <w:spacing w:val="29"/>
                <w:sz w:val="22"/>
              </w:rPr>
              <w:t> </w:t>
            </w:r>
            <w:r>
              <w:rPr>
                <w:rFonts w:ascii="Calibri"/>
                <w:sz w:val="22"/>
              </w:rPr>
              <w:t>in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respect</w:t>
            </w:r>
            <w:r>
              <w:rPr>
                <w:rFonts w:ascii="Calibri"/>
                <w:spacing w:val="4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under-</w:t>
            </w:r>
            <w:r>
              <w:rPr>
                <w:rFonts w:ascii="Calibri"/>
                <w:spacing w:val="2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declaration</w:t>
            </w:r>
            <w:r>
              <w:rPr>
                <w:rFonts w:ascii="Calibri"/>
                <w:spacing w:val="2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by</w:t>
            </w:r>
            <w:r>
              <w:rPr>
                <w:rFonts w:ascii="Calibri"/>
                <w:spacing w:val="3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Tongyi</w:t>
            </w:r>
            <w:r>
              <w:rPr>
                <w:rFonts w:ascii="Calibri"/>
                <w:spacing w:val="3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Allied</w:t>
            </w:r>
            <w:r>
              <w:rPr>
                <w:rFonts w:ascii="Calibri"/>
                <w:spacing w:val="4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</w:t>
            </w:r>
            <w:r>
              <w:rPr>
                <w:rFonts w:ascii="Calibri"/>
                <w:spacing w:val="4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Limited</w:t>
            </w:r>
            <w:r>
              <w:rPr>
                <w:rFonts w:ascii="Calibri"/>
                <w:spacing w:val="2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and</w:t>
            </w:r>
            <w:r>
              <w:rPr>
                <w:rFonts w:ascii="Calibri"/>
                <w:spacing w:val="1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any</w:t>
            </w:r>
            <w:r>
              <w:rPr>
                <w:rFonts w:ascii="Calibri"/>
                <w:spacing w:val="1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other</w:t>
            </w:r>
            <w:r>
              <w:rPr>
                <w:rFonts w:ascii="Calibri"/>
                <w:spacing w:val="2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companies.</w:t>
            </w:r>
          </w:p>
        </w:tc>
      </w:tr>
      <w:tr>
        <w:trPr>
          <w:trHeight w:val="4594" w:hRule="exact"/>
        </w:trPr>
        <w:tc>
          <w:tcPr>
            <w:tcW w:w="682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3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color w:val="FFFFFF"/>
                <w:sz w:val="22"/>
              </w:rPr>
              <w:t>10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1776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12" w:right="168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Funding </w:t>
            </w:r>
            <w:r>
              <w:rPr>
                <w:rFonts w:ascii="Calibri"/>
                <w:sz w:val="22"/>
              </w:rPr>
              <w:t>of </w:t>
            </w:r>
            <w:r>
              <w:rPr>
                <w:rFonts w:ascii="Calibri"/>
                <w:spacing w:val="-1"/>
                <w:sz w:val="22"/>
              </w:rPr>
              <w:t>the</w:t>
            </w:r>
            <w:r>
              <w:rPr>
                <w:rFonts w:ascii="Calibri"/>
                <w:spacing w:val="2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SMDF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z w:val="22"/>
              </w:rPr>
              <w:t>to</w:t>
            </w:r>
            <w:r>
              <w:rPr>
                <w:rFonts w:ascii="Calibri"/>
                <w:spacing w:val="-1"/>
                <w:sz w:val="22"/>
              </w:rPr>
              <w:t> </w:t>
            </w:r>
            <w:r>
              <w:rPr>
                <w:rFonts w:ascii="Calibri"/>
                <w:sz w:val="22"/>
              </w:rPr>
              <w:t>attain</w:t>
            </w:r>
            <w:r>
              <w:rPr>
                <w:rFonts w:ascii="Calibri"/>
                <w:spacing w:val="23"/>
                <w:sz w:val="22"/>
              </w:rPr>
              <w:t> </w:t>
            </w:r>
            <w:r>
              <w:rPr>
                <w:rFonts w:ascii="Calibri"/>
                <w:sz w:val="22"/>
              </w:rPr>
              <w:t>its</w:t>
            </w:r>
            <w:r>
              <w:rPr>
                <w:rFonts w:ascii="Calibri"/>
                <w:spacing w:val="-1"/>
                <w:sz w:val="22"/>
              </w:rPr>
              <w:t> full potentials</w:t>
            </w:r>
          </w:p>
        </w:tc>
        <w:tc>
          <w:tcPr>
            <w:tcW w:w="2671" w:type="dxa"/>
            <w:gridSpan w:val="3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tabs>
                <w:tab w:pos="1136" w:val="left" w:leader="none"/>
              </w:tabs>
              <w:spacing w:line="240" w:lineRule="auto"/>
              <w:ind w:left="42" w:right="244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The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Solid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Mineral</w:t>
            </w:r>
            <w:r>
              <w:rPr>
                <w:rFonts w:ascii="Calibri"/>
                <w:spacing w:val="3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Development</w:t>
            </w:r>
            <w:r>
              <w:rPr>
                <w:rFonts w:ascii="Calibri"/>
                <w:sz w:val="22"/>
              </w:rPr>
              <w:t>  </w:t>
            </w:r>
            <w:r>
              <w:rPr>
                <w:rFonts w:ascii="Calibri"/>
                <w:spacing w:val="4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Fund </w:t>
            </w:r>
            <w:r>
              <w:rPr>
                <w:rFonts w:ascii="Calibri"/>
                <w:sz w:val="22"/>
              </w:rPr>
              <w:t>(the</w:t>
            </w:r>
            <w:r>
              <w:rPr>
                <w:rFonts w:ascii="Calibri"/>
                <w:spacing w:val="2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Fund)</w:t>
            </w:r>
            <w:r>
              <w:rPr>
                <w:rFonts w:ascii="Calibri"/>
                <w:sz w:val="22"/>
              </w:rPr>
              <w:t> is </w:t>
            </w:r>
            <w:r>
              <w:rPr>
                <w:rFonts w:ascii="Calibri"/>
                <w:spacing w:val="-1"/>
                <w:sz w:val="22"/>
              </w:rPr>
              <w:t>established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by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the</w:t>
            </w:r>
            <w:r>
              <w:rPr>
                <w:rFonts w:ascii="Calibri"/>
                <w:spacing w:val="2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NMMA</w:t>
              <w:tab/>
              <w:t>2007.</w:t>
            </w:r>
          </w:p>
          <w:p>
            <w:pPr>
              <w:pStyle w:val="TableParagraph"/>
              <w:spacing w:line="239" w:lineRule="auto"/>
              <w:ind w:left="42" w:right="321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However,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the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SMDF</w:t>
            </w:r>
            <w:r>
              <w:rPr>
                <w:rFonts w:ascii="Calibri"/>
                <w:sz w:val="22"/>
              </w:rPr>
              <w:t> is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z w:val="22"/>
              </w:rPr>
              <w:t>yet</w:t>
            </w:r>
            <w:r>
              <w:rPr>
                <w:rFonts w:ascii="Calibri"/>
                <w:spacing w:val="27"/>
                <w:sz w:val="22"/>
              </w:rPr>
              <w:t> </w:t>
            </w:r>
            <w:r>
              <w:rPr>
                <w:rFonts w:ascii="Calibri"/>
                <w:sz w:val="22"/>
              </w:rPr>
              <w:t>to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attain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its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full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operation</w:t>
            </w:r>
            <w:r>
              <w:rPr>
                <w:rFonts w:ascii="Calibri"/>
                <w:spacing w:val="3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due</w:t>
            </w:r>
            <w:r>
              <w:rPr>
                <w:rFonts w:ascii="Calibri"/>
                <w:sz w:val="22"/>
              </w:rPr>
              <w:t> to</w:t>
            </w:r>
            <w:r>
              <w:rPr>
                <w:rFonts w:ascii="Calibri"/>
                <w:spacing w:val="-1"/>
                <w:sz w:val="22"/>
              </w:rPr>
              <w:t> the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paucity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2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funds.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4779" w:type="dxa"/>
            <w:gridSpan w:val="4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ListParagraph"/>
              <w:numPr>
                <w:ilvl w:val="0"/>
                <w:numId w:val="41"/>
              </w:numPr>
              <w:tabs>
                <w:tab w:pos="382" w:val="left" w:leader="none"/>
              </w:tabs>
              <w:spacing w:line="240" w:lineRule="auto" w:before="4" w:after="0"/>
              <w:ind w:left="382" w:right="0" w:hanging="344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Federal</w:t>
            </w:r>
          </w:p>
          <w:p>
            <w:pPr>
              <w:pStyle w:val="TableParagraph"/>
              <w:tabs>
                <w:tab w:pos="1691" w:val="left" w:leader="none"/>
              </w:tabs>
              <w:spacing w:line="240" w:lineRule="auto"/>
              <w:ind w:left="382" w:right="2316"/>
              <w:jc w:val="both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Government</w:t>
            </w:r>
            <w:r>
              <w:rPr>
                <w:rFonts w:ascii="Calibri"/>
                <w:spacing w:val="48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should</w:t>
            </w:r>
            <w:r>
              <w:rPr>
                <w:rFonts w:ascii="Calibri"/>
                <w:spacing w:val="2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ensure</w:t>
            </w:r>
            <w:r>
              <w:rPr>
                <w:rFonts w:ascii="Calibri"/>
                <w:spacing w:val="18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1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SMDF</w:t>
            </w:r>
            <w:r>
              <w:rPr>
                <w:rFonts w:ascii="Calibri"/>
                <w:spacing w:val="17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is</w:t>
            </w:r>
            <w:r>
              <w:rPr>
                <w:rFonts w:ascii="Calibri"/>
                <w:spacing w:val="2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given</w:t>
              <w:tab/>
              <w:t>required</w:t>
            </w:r>
            <w:r>
              <w:rPr>
                <w:rFonts w:ascii="Calibri"/>
                <w:spacing w:val="2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attention,</w:t>
            </w:r>
            <w:r>
              <w:rPr>
                <w:rFonts w:ascii="Calibri"/>
                <w:spacing w:val="3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including</w:t>
            </w:r>
            <w:r>
              <w:rPr>
                <w:rFonts w:ascii="Calibri"/>
                <w:spacing w:val="2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funding.</w:t>
            </w:r>
          </w:p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ListParagraph"/>
              <w:numPr>
                <w:ilvl w:val="0"/>
                <w:numId w:val="41"/>
              </w:numPr>
              <w:tabs>
                <w:tab w:pos="382" w:val="left" w:leader="none"/>
                <w:tab w:pos="1027" w:val="left" w:leader="none"/>
                <w:tab w:pos="1862" w:val="left" w:leader="none"/>
                <w:tab w:pos="2161" w:val="left" w:leader="none"/>
              </w:tabs>
              <w:spacing w:line="240" w:lineRule="auto" w:before="0" w:after="0"/>
              <w:ind w:left="382" w:right="2316" w:hanging="344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The</w:t>
              <w:tab/>
              <w:t>SMDF</w:t>
              <w:tab/>
            </w:r>
            <w:r>
              <w:rPr>
                <w:rFonts w:ascii="Calibri"/>
                <w:spacing w:val="-2"/>
                <w:sz w:val="22"/>
              </w:rPr>
              <w:t>should</w:t>
            </w:r>
            <w:r>
              <w:rPr>
                <w:rFonts w:ascii="Calibri"/>
                <w:spacing w:val="2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follow</w:t>
            </w:r>
            <w:r>
              <w:rPr>
                <w:rFonts w:ascii="Calibri"/>
                <w:spacing w:val="4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up</w:t>
            </w:r>
            <w:r>
              <w:rPr>
                <w:rFonts w:ascii="Calibri"/>
                <w:spacing w:val="43"/>
                <w:sz w:val="22"/>
              </w:rPr>
              <w:t> </w:t>
            </w:r>
            <w:r>
              <w:rPr>
                <w:rFonts w:ascii="Calibri"/>
                <w:sz w:val="22"/>
              </w:rPr>
              <w:t>on</w:t>
              <w:tab/>
              <w:tab/>
            </w:r>
            <w:r>
              <w:rPr>
                <w:rFonts w:ascii="Calibri"/>
                <w:spacing w:val="-1"/>
                <w:sz w:val="22"/>
              </w:rPr>
              <w:t>the</w:t>
            </w:r>
            <w:r>
              <w:rPr>
                <w:rFonts w:ascii="Calibri"/>
                <w:spacing w:val="2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N127,162,591.04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2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being</w:t>
            </w:r>
            <w:r>
              <w:rPr>
                <w:rFonts w:ascii="Calibri"/>
                <w:spacing w:val="30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3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amount</w:t>
            </w:r>
            <w:r>
              <w:rPr>
                <w:rFonts w:ascii="Calibri"/>
                <w:spacing w:val="32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due</w:t>
            </w:r>
            <w:r>
              <w:rPr>
                <w:rFonts w:ascii="Calibri"/>
                <w:spacing w:val="2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for</w:t>
            </w:r>
            <w:r>
              <w:rPr>
                <w:rFonts w:ascii="Calibri"/>
                <w:sz w:val="22"/>
              </w:rPr>
              <w:t>  </w:t>
            </w:r>
            <w:r>
              <w:rPr>
                <w:rFonts w:ascii="Calibri"/>
                <w:spacing w:val="1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the</w:t>
            </w:r>
            <w:r>
              <w:rPr>
                <w:rFonts w:ascii="Calibri"/>
                <w:sz w:val="22"/>
              </w:rPr>
              <w:t>  </w:t>
            </w:r>
            <w:r>
              <w:rPr>
                <w:rFonts w:ascii="Calibri"/>
                <w:spacing w:val="16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development</w:t>
            </w:r>
            <w:r>
              <w:rPr>
                <w:rFonts w:ascii="Calibri"/>
                <w:spacing w:val="25"/>
                <w:sz w:val="22"/>
              </w:rPr>
              <w:t> </w:t>
            </w:r>
            <w:r>
              <w:rPr>
                <w:rFonts w:ascii="Calibri"/>
                <w:sz w:val="22"/>
              </w:rPr>
              <w:t>of  </w:t>
            </w:r>
            <w:r>
              <w:rPr>
                <w:rFonts w:ascii="Calibri"/>
                <w:spacing w:val="4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natural</w:t>
            </w:r>
            <w:r>
              <w:rPr>
                <w:rFonts w:ascii="Calibri"/>
                <w:sz w:val="22"/>
              </w:rPr>
              <w:t>  </w:t>
            </w:r>
            <w:r>
              <w:rPr>
                <w:rFonts w:ascii="Calibri"/>
                <w:spacing w:val="4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resources</w:t>
            </w:r>
            <w:r>
              <w:rPr>
                <w:rFonts w:ascii="Calibri"/>
                <w:spacing w:val="2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from</w:t>
            </w:r>
            <w:r>
              <w:rPr>
                <w:rFonts w:ascii="Calibri"/>
                <w:sz w:val="22"/>
              </w:rPr>
              <w:t>  </w:t>
            </w:r>
            <w:r>
              <w:rPr>
                <w:rFonts w:ascii="Calibri"/>
                <w:spacing w:val="4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FGN</w:t>
            </w:r>
            <w:r>
              <w:rPr>
                <w:rFonts w:ascii="Calibri"/>
                <w:sz w:val="22"/>
              </w:rPr>
              <w:t>  </w:t>
            </w:r>
            <w:r>
              <w:rPr>
                <w:rFonts w:ascii="Calibri"/>
                <w:spacing w:val="44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share</w:t>
            </w:r>
            <w:r>
              <w:rPr>
                <w:rFonts w:ascii="Calibri"/>
                <w:sz w:val="22"/>
              </w:rPr>
              <w:t>  </w:t>
            </w:r>
            <w:r>
              <w:rPr>
                <w:rFonts w:ascii="Calibri"/>
                <w:spacing w:val="4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of</w:t>
            </w:r>
            <w:r>
              <w:rPr>
                <w:rFonts w:ascii="Calibri"/>
                <w:spacing w:val="2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solid</w:t>
            </w:r>
            <w:r>
              <w:rPr>
                <w:rFonts w:ascii="Calibri"/>
                <w:spacing w:val="2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minerals</w:t>
            </w:r>
            <w:r>
              <w:rPr>
                <w:rFonts w:ascii="Calibri"/>
                <w:spacing w:val="2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revenue</w:t>
            </w:r>
            <w:r>
              <w:rPr>
                <w:rFonts w:ascii="Calibri"/>
                <w:spacing w:val="2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(distribution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1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by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1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the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13"/>
                <w:sz w:val="22"/>
              </w:rPr>
              <w:t> </w:t>
            </w:r>
            <w:r>
              <w:rPr>
                <w:rFonts w:ascii="Calibri"/>
                <w:sz w:val="22"/>
              </w:rPr>
              <w:t>3</w:t>
            </w:r>
            <w:r>
              <w:rPr>
                <w:rFonts w:ascii="Calibri"/>
                <w:spacing w:val="27"/>
                <w:sz w:val="22"/>
              </w:rPr>
              <w:t> </w:t>
            </w:r>
            <w:r>
              <w:rPr>
                <w:rFonts w:ascii="Calibri"/>
                <w:sz w:val="22"/>
              </w:rPr>
              <w:t>tiers</w:t>
            </w:r>
            <w:r>
              <w:rPr>
                <w:rFonts w:ascii="Calibri"/>
                <w:spacing w:val="26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2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government</w:t>
            </w:r>
            <w:r>
              <w:rPr>
                <w:rFonts w:ascii="Calibri"/>
                <w:spacing w:val="29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in</w:t>
            </w:r>
          </w:p>
        </w:tc>
      </w:tr>
    </w:tbl>
    <w:p>
      <w:pPr>
        <w:spacing w:after="0" w:line="240" w:lineRule="auto"/>
        <w:jc w:val="left"/>
        <w:rPr>
          <w:rFonts w:ascii="Calibri" w:hAnsi="Calibri" w:cs="Calibri" w:eastAsia="Calibri"/>
          <w:sz w:val="22"/>
          <w:szCs w:val="22"/>
        </w:rPr>
        <w:sectPr>
          <w:pgSz w:w="12240" w:h="15840"/>
          <w:pgMar w:header="0" w:footer="743" w:top="1380" w:bottom="940" w:left="1220" w:right="880"/>
        </w:sectPr>
      </w:pPr>
    </w:p>
    <w:p>
      <w:pPr>
        <w:spacing w:before="89"/>
        <w:ind w:left="5628" w:right="0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/>
          <w:spacing w:val="-1"/>
          <w:sz w:val="22"/>
        </w:rPr>
        <w:t>October,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pacing w:val="-1"/>
          <w:sz w:val="22"/>
        </w:rPr>
        <w:t>2019).</w:t>
      </w:r>
      <w:r>
        <w:rPr>
          <w:rFonts w:ascii="Calibri"/>
          <w:sz w:val="22"/>
        </w:rPr>
      </w: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2"/>
        <w:rPr>
          <w:rFonts w:ascii="Calibri" w:hAnsi="Calibri" w:cs="Calibri" w:eastAsia="Calibri"/>
          <w:sz w:val="19"/>
          <w:szCs w:val="19"/>
        </w:rPr>
      </w:pPr>
    </w:p>
    <w:p>
      <w:pPr>
        <w:spacing w:after="0" w:line="240" w:lineRule="auto"/>
        <w:rPr>
          <w:rFonts w:ascii="Calibri" w:hAnsi="Calibri" w:cs="Calibri" w:eastAsia="Calibri"/>
          <w:sz w:val="19"/>
          <w:szCs w:val="19"/>
        </w:rPr>
        <w:sectPr>
          <w:pgSz w:w="12240" w:h="15840"/>
          <w:pgMar w:header="0" w:footer="743" w:top="1360" w:bottom="940" w:left="1220" w:right="880"/>
        </w:sectPr>
      </w:pPr>
    </w:p>
    <w:p>
      <w:pPr>
        <w:spacing w:line="240" w:lineRule="auto" w:before="0"/>
        <w:rPr>
          <w:rFonts w:ascii="Calibri" w:hAnsi="Calibri" w:cs="Calibri" w:eastAsia="Calibri"/>
          <w:sz w:val="22"/>
          <w:szCs w:val="22"/>
        </w:rPr>
      </w:pPr>
    </w:p>
    <w:p>
      <w:pPr>
        <w:spacing w:line="240" w:lineRule="auto" w:before="0"/>
        <w:rPr>
          <w:rFonts w:ascii="Calibri" w:hAnsi="Calibri" w:cs="Calibri" w:eastAsia="Calibri"/>
          <w:sz w:val="22"/>
          <w:szCs w:val="22"/>
        </w:rPr>
      </w:pPr>
    </w:p>
    <w:p>
      <w:pPr>
        <w:spacing w:line="240" w:lineRule="auto" w:before="0"/>
        <w:rPr>
          <w:rFonts w:ascii="Calibri" w:hAnsi="Calibri" w:cs="Calibri" w:eastAsia="Calibri"/>
          <w:sz w:val="22"/>
          <w:szCs w:val="22"/>
        </w:rPr>
      </w:pPr>
    </w:p>
    <w:p>
      <w:pPr>
        <w:spacing w:line="240" w:lineRule="auto" w:before="0"/>
        <w:rPr>
          <w:rFonts w:ascii="Calibri" w:hAnsi="Calibri" w:cs="Calibri" w:eastAsia="Calibri"/>
          <w:sz w:val="22"/>
          <w:szCs w:val="22"/>
        </w:rPr>
      </w:pPr>
    </w:p>
    <w:p>
      <w:pPr>
        <w:spacing w:line="240" w:lineRule="auto" w:before="0"/>
        <w:rPr>
          <w:rFonts w:ascii="Calibri" w:hAnsi="Calibri" w:cs="Calibri" w:eastAsia="Calibri"/>
          <w:sz w:val="22"/>
          <w:szCs w:val="22"/>
        </w:rPr>
      </w:pPr>
    </w:p>
    <w:p>
      <w:pPr>
        <w:spacing w:line="240" w:lineRule="auto" w:before="0"/>
        <w:rPr>
          <w:rFonts w:ascii="Calibri" w:hAnsi="Calibri" w:cs="Calibri" w:eastAsia="Calibri"/>
          <w:sz w:val="22"/>
          <w:szCs w:val="22"/>
        </w:rPr>
      </w:pPr>
    </w:p>
    <w:p>
      <w:pPr>
        <w:spacing w:line="240" w:lineRule="auto" w:before="0"/>
        <w:rPr>
          <w:rFonts w:ascii="Calibri" w:hAnsi="Calibri" w:cs="Calibri" w:eastAsia="Calibri"/>
          <w:sz w:val="22"/>
          <w:szCs w:val="22"/>
        </w:rPr>
      </w:pPr>
    </w:p>
    <w:p>
      <w:pPr>
        <w:spacing w:line="240" w:lineRule="auto" w:before="0"/>
        <w:rPr>
          <w:rFonts w:ascii="Calibri" w:hAnsi="Calibri" w:cs="Calibri" w:eastAsia="Calibri"/>
          <w:sz w:val="22"/>
          <w:szCs w:val="22"/>
        </w:rPr>
      </w:pPr>
    </w:p>
    <w:p>
      <w:pPr>
        <w:spacing w:line="240" w:lineRule="auto" w:before="0"/>
        <w:rPr>
          <w:rFonts w:ascii="Calibri" w:hAnsi="Calibri" w:cs="Calibri" w:eastAsia="Calibri"/>
          <w:sz w:val="22"/>
          <w:szCs w:val="22"/>
        </w:rPr>
      </w:pPr>
    </w:p>
    <w:p>
      <w:pPr>
        <w:spacing w:line="240" w:lineRule="auto" w:before="0"/>
        <w:rPr>
          <w:rFonts w:ascii="Calibri" w:hAnsi="Calibri" w:cs="Calibri" w:eastAsia="Calibri"/>
          <w:sz w:val="22"/>
          <w:szCs w:val="22"/>
        </w:rPr>
      </w:pPr>
    </w:p>
    <w:p>
      <w:pPr>
        <w:spacing w:line="240" w:lineRule="auto" w:before="0"/>
        <w:rPr>
          <w:rFonts w:ascii="Calibri" w:hAnsi="Calibri" w:cs="Calibri" w:eastAsia="Calibri"/>
          <w:sz w:val="22"/>
          <w:szCs w:val="22"/>
        </w:rPr>
      </w:pPr>
    </w:p>
    <w:p>
      <w:pPr>
        <w:spacing w:line="240" w:lineRule="auto" w:before="0"/>
        <w:rPr>
          <w:rFonts w:ascii="Calibri" w:hAnsi="Calibri" w:cs="Calibri" w:eastAsia="Calibri"/>
          <w:sz w:val="22"/>
          <w:szCs w:val="22"/>
        </w:rPr>
      </w:pPr>
    </w:p>
    <w:p>
      <w:pPr>
        <w:spacing w:line="240" w:lineRule="auto" w:before="0"/>
        <w:rPr>
          <w:rFonts w:ascii="Calibri" w:hAnsi="Calibri" w:cs="Calibri" w:eastAsia="Calibri"/>
          <w:sz w:val="22"/>
          <w:szCs w:val="22"/>
        </w:rPr>
      </w:pPr>
    </w:p>
    <w:p>
      <w:pPr>
        <w:spacing w:line="240" w:lineRule="auto" w:before="0"/>
        <w:rPr>
          <w:rFonts w:ascii="Calibri" w:hAnsi="Calibri" w:cs="Calibri" w:eastAsia="Calibri"/>
          <w:sz w:val="22"/>
          <w:szCs w:val="22"/>
        </w:rPr>
      </w:pPr>
    </w:p>
    <w:p>
      <w:pPr>
        <w:spacing w:line="240" w:lineRule="auto" w:before="0"/>
        <w:rPr>
          <w:rFonts w:ascii="Calibri" w:hAnsi="Calibri" w:cs="Calibri" w:eastAsia="Calibri"/>
          <w:sz w:val="22"/>
          <w:szCs w:val="22"/>
        </w:rPr>
      </w:pPr>
    </w:p>
    <w:p>
      <w:pPr>
        <w:spacing w:line="240" w:lineRule="auto" w:before="0"/>
        <w:rPr>
          <w:rFonts w:ascii="Calibri" w:hAnsi="Calibri" w:cs="Calibri" w:eastAsia="Calibri"/>
          <w:sz w:val="22"/>
          <w:szCs w:val="22"/>
        </w:rPr>
      </w:pPr>
    </w:p>
    <w:p>
      <w:pPr>
        <w:spacing w:line="240" w:lineRule="auto" w:before="0"/>
        <w:rPr>
          <w:rFonts w:ascii="Calibri" w:hAnsi="Calibri" w:cs="Calibri" w:eastAsia="Calibri"/>
          <w:sz w:val="22"/>
          <w:szCs w:val="22"/>
        </w:rPr>
      </w:pPr>
    </w:p>
    <w:p>
      <w:pPr>
        <w:spacing w:line="240" w:lineRule="auto" w:before="8"/>
        <w:rPr>
          <w:rFonts w:ascii="Calibri" w:hAnsi="Calibri" w:cs="Calibri" w:eastAsia="Calibri"/>
          <w:sz w:val="29"/>
          <w:szCs w:val="29"/>
        </w:rPr>
      </w:pPr>
    </w:p>
    <w:p>
      <w:pPr>
        <w:tabs>
          <w:tab w:pos="911" w:val="left" w:leader="none"/>
        </w:tabs>
        <w:spacing w:line="239" w:lineRule="auto" w:before="0"/>
        <w:ind w:left="911" w:right="0" w:hanging="692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 w:hAnsi="Calibri" w:cs="Calibri" w:eastAsia="Calibri"/>
          <w:color w:val="FFFFFF"/>
          <w:sz w:val="22"/>
          <w:szCs w:val="22"/>
        </w:rPr>
        <w:t>11</w:t>
        <w:tab/>
      </w:r>
      <w:r>
        <w:rPr>
          <w:rFonts w:ascii="Calibri" w:hAnsi="Calibri" w:cs="Calibri" w:eastAsia="Calibri"/>
          <w:spacing w:val="-1"/>
          <w:sz w:val="22"/>
          <w:szCs w:val="22"/>
        </w:rPr>
        <w:t>Assessment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spacing w:val="48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to</w:t>
      </w:r>
      <w:r>
        <w:rPr>
          <w:rFonts w:ascii="Calibri" w:hAnsi="Calibri" w:cs="Calibri" w:eastAsia="Calibri"/>
          <w:spacing w:val="27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Royalty</w:t>
      </w:r>
      <w:r>
        <w:rPr>
          <w:rFonts w:ascii="Calibri" w:hAnsi="Calibri" w:cs="Calibri" w:eastAsia="Calibri"/>
          <w:spacing w:val="25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Payment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based</w:t>
      </w:r>
      <w:r>
        <w:rPr>
          <w:rFonts w:ascii="Calibri" w:hAnsi="Calibri" w:cs="Calibri" w:eastAsia="Calibri"/>
          <w:spacing w:val="27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on</w:t>
      </w:r>
      <w:r>
        <w:rPr>
          <w:rFonts w:ascii="Calibri" w:hAnsi="Calibri" w:cs="Calibri" w:eastAsia="Calibri"/>
          <w:spacing w:val="-1"/>
          <w:sz w:val="22"/>
          <w:szCs w:val="22"/>
        </w:rPr>
        <w:t> Operators’</w:t>
      </w:r>
      <w:r>
        <w:rPr>
          <w:rFonts w:ascii="Calibri" w:hAnsi="Calibri" w:cs="Calibri" w:eastAsia="Calibri"/>
          <w:spacing w:val="25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Self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declaration</w:t>
      </w:r>
    </w:p>
    <w:p>
      <w:pPr>
        <w:spacing w:line="240" w:lineRule="auto" w:before="11"/>
        <w:rPr>
          <w:rFonts w:ascii="Calibri" w:hAnsi="Calibri" w:cs="Calibri" w:eastAsia="Calibri"/>
          <w:sz w:val="26"/>
          <w:szCs w:val="26"/>
        </w:rPr>
      </w:pPr>
      <w:r>
        <w:rPr/>
        <w:br w:type="column"/>
      </w:r>
      <w:r>
        <w:rPr>
          <w:rFonts w:ascii="Calibri"/>
          <w:sz w:val="26"/>
        </w:rPr>
      </w:r>
    </w:p>
    <w:p>
      <w:pPr>
        <w:spacing w:line="239" w:lineRule="auto" w:before="0"/>
        <w:ind w:left="220" w:right="24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/>
          <w:spacing w:val="-1"/>
          <w:sz w:val="22"/>
        </w:rPr>
        <w:t>Contrary</w:t>
      </w:r>
      <w:r>
        <w:rPr>
          <w:rFonts w:ascii="Calibri"/>
          <w:sz w:val="22"/>
        </w:rPr>
        <w:t>  </w:t>
      </w:r>
      <w:r>
        <w:rPr>
          <w:rFonts w:ascii="Calibri"/>
          <w:spacing w:val="49"/>
          <w:sz w:val="22"/>
        </w:rPr>
        <w:t> </w:t>
      </w:r>
      <w:r>
        <w:rPr>
          <w:rFonts w:ascii="Calibri"/>
          <w:spacing w:val="-1"/>
          <w:sz w:val="22"/>
        </w:rPr>
        <w:t>to</w:t>
      </w:r>
      <w:r>
        <w:rPr>
          <w:rFonts w:ascii="Calibri"/>
          <w:sz w:val="22"/>
        </w:rPr>
        <w:t>    </w:t>
      </w:r>
      <w:r>
        <w:rPr>
          <w:rFonts w:ascii="Calibri"/>
          <w:spacing w:val="-1"/>
          <w:sz w:val="22"/>
        </w:rPr>
        <w:t>the</w:t>
      </w:r>
      <w:r>
        <w:rPr>
          <w:rFonts w:ascii="Calibri"/>
          <w:spacing w:val="26"/>
          <w:sz w:val="22"/>
        </w:rPr>
        <w:t> </w:t>
      </w:r>
      <w:r>
        <w:rPr>
          <w:rFonts w:ascii="Calibri"/>
          <w:spacing w:val="-1"/>
          <w:sz w:val="22"/>
        </w:rPr>
        <w:t>relevant</w:t>
      </w:r>
      <w:r>
        <w:rPr>
          <w:rFonts w:ascii="Calibri"/>
          <w:sz w:val="22"/>
        </w:rPr>
        <w:t> </w:t>
      </w:r>
      <w:r>
        <w:rPr>
          <w:rFonts w:ascii="Calibri"/>
          <w:spacing w:val="-1"/>
          <w:sz w:val="22"/>
        </w:rPr>
        <w:t>section </w:t>
      </w:r>
      <w:r>
        <w:rPr>
          <w:rFonts w:ascii="Calibri"/>
          <w:sz w:val="22"/>
        </w:rPr>
        <w:t>of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pacing w:val="-1"/>
          <w:sz w:val="22"/>
        </w:rPr>
        <w:t>the</w:t>
      </w:r>
      <w:r>
        <w:rPr>
          <w:rFonts w:ascii="Calibri"/>
          <w:sz w:val="22"/>
        </w:rPr>
        <w:t> </w:t>
      </w:r>
      <w:r>
        <w:rPr>
          <w:rFonts w:ascii="Calibri"/>
          <w:spacing w:val="-1"/>
          <w:sz w:val="22"/>
        </w:rPr>
        <w:t>Act,</w:t>
      </w:r>
      <w:r>
        <w:rPr>
          <w:rFonts w:ascii="Calibri"/>
          <w:spacing w:val="23"/>
          <w:sz w:val="22"/>
        </w:rPr>
        <w:t> </w:t>
      </w:r>
      <w:r>
        <w:rPr>
          <w:rFonts w:ascii="Calibri"/>
          <w:sz w:val="22"/>
        </w:rPr>
        <w:t>IA</w:t>
      </w:r>
      <w:r>
        <w:rPr>
          <w:rFonts w:ascii="Calibri"/>
          <w:spacing w:val="-1"/>
          <w:sz w:val="22"/>
        </w:rPr>
        <w:t> confirmed</w:t>
      </w:r>
      <w:r>
        <w:rPr>
          <w:rFonts w:ascii="Calibri"/>
          <w:sz w:val="22"/>
        </w:rPr>
        <w:t> </w:t>
      </w:r>
      <w:r>
        <w:rPr>
          <w:rFonts w:ascii="Calibri"/>
          <w:spacing w:val="-1"/>
          <w:sz w:val="22"/>
        </w:rPr>
        <w:t>that</w:t>
      </w:r>
      <w:r>
        <w:rPr>
          <w:rFonts w:ascii="Calibri"/>
          <w:sz w:val="22"/>
        </w:rPr>
        <w:t> the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pacing w:val="-1"/>
          <w:sz w:val="22"/>
        </w:rPr>
        <w:t>Fund</w:t>
      </w:r>
      <w:r>
        <w:rPr>
          <w:rFonts w:ascii="Calibri"/>
          <w:spacing w:val="27"/>
          <w:sz w:val="22"/>
        </w:rPr>
        <w:t> </w:t>
      </w:r>
      <w:r>
        <w:rPr>
          <w:rFonts w:ascii="Calibri"/>
          <w:sz w:val="22"/>
        </w:rPr>
        <w:t>is </w:t>
      </w:r>
      <w:r>
        <w:rPr>
          <w:rFonts w:ascii="Calibri"/>
          <w:spacing w:val="-1"/>
          <w:sz w:val="22"/>
        </w:rPr>
        <w:t>yet</w:t>
      </w:r>
      <w:r>
        <w:rPr>
          <w:rFonts w:ascii="Calibri"/>
          <w:sz w:val="22"/>
        </w:rPr>
        <w:t> </w:t>
      </w:r>
      <w:r>
        <w:rPr>
          <w:rFonts w:ascii="Calibri"/>
          <w:spacing w:val="-1"/>
          <w:sz w:val="22"/>
        </w:rPr>
        <w:t>to</w:t>
      </w:r>
      <w:r>
        <w:rPr>
          <w:rFonts w:ascii="Calibri"/>
          <w:spacing w:val="1"/>
          <w:sz w:val="22"/>
        </w:rPr>
        <w:t> </w:t>
      </w:r>
      <w:r>
        <w:rPr>
          <w:rFonts w:ascii="Calibri"/>
          <w:spacing w:val="-1"/>
          <w:sz w:val="22"/>
        </w:rPr>
        <w:t>benefit</w:t>
      </w:r>
      <w:r>
        <w:rPr>
          <w:rFonts w:ascii="Calibri"/>
          <w:sz w:val="22"/>
        </w:rPr>
        <w:t> </w:t>
      </w:r>
      <w:r>
        <w:rPr>
          <w:rFonts w:ascii="Calibri"/>
          <w:spacing w:val="-2"/>
          <w:sz w:val="22"/>
        </w:rPr>
        <w:t>from</w:t>
      </w:r>
      <w:r>
        <w:rPr>
          <w:rFonts w:ascii="Calibri"/>
          <w:spacing w:val="26"/>
          <w:sz w:val="22"/>
        </w:rPr>
        <w:t> </w:t>
      </w:r>
      <w:r>
        <w:rPr>
          <w:rFonts w:ascii="Calibri"/>
          <w:spacing w:val="-1"/>
          <w:sz w:val="22"/>
        </w:rPr>
        <w:t>1.68%</w:t>
      </w:r>
      <w:r>
        <w:rPr>
          <w:rFonts w:ascii="Calibri"/>
          <w:spacing w:val="1"/>
          <w:sz w:val="22"/>
        </w:rPr>
        <w:t> </w:t>
      </w:r>
      <w:r>
        <w:rPr>
          <w:rFonts w:ascii="Calibri"/>
          <w:spacing w:val="-1"/>
          <w:sz w:val="22"/>
        </w:rPr>
        <w:t>(i.e.</w:t>
      </w:r>
      <w:r>
        <w:rPr>
          <w:rFonts w:ascii="Calibri"/>
          <w:sz w:val="22"/>
        </w:rPr>
        <w:t> </w:t>
      </w:r>
      <w:r>
        <w:rPr>
          <w:rFonts w:ascii="Calibri"/>
          <w:spacing w:val="-1"/>
          <w:sz w:val="22"/>
        </w:rPr>
        <w:t>3.19%</w:t>
      </w:r>
    </w:p>
    <w:p>
      <w:pPr>
        <w:spacing w:line="240" w:lineRule="auto" w:before="0"/>
        <w:ind w:left="220" w:right="46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/>
          <w:spacing w:val="-1"/>
          <w:sz w:val="22"/>
        </w:rPr>
        <w:t>Development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z w:val="22"/>
        </w:rPr>
        <w:t>of </w:t>
      </w:r>
      <w:r>
        <w:rPr>
          <w:rFonts w:ascii="Calibri"/>
          <w:spacing w:val="-1"/>
          <w:sz w:val="22"/>
        </w:rPr>
        <w:t>Natural</w:t>
      </w:r>
      <w:r>
        <w:rPr>
          <w:rFonts w:ascii="Calibri"/>
          <w:spacing w:val="21"/>
          <w:sz w:val="22"/>
        </w:rPr>
        <w:t> </w:t>
      </w:r>
      <w:r>
        <w:rPr>
          <w:rFonts w:ascii="Calibri"/>
          <w:spacing w:val="-1"/>
          <w:sz w:val="22"/>
        </w:rPr>
        <w:t>Resource)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z w:val="22"/>
        </w:rPr>
        <w:t>out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z w:val="22"/>
        </w:rPr>
        <w:t>of</w:t>
      </w:r>
      <w:r>
        <w:rPr>
          <w:rFonts w:ascii="Calibri"/>
          <w:spacing w:val="47"/>
          <w:sz w:val="22"/>
        </w:rPr>
        <w:t> </w:t>
      </w:r>
      <w:r>
        <w:rPr>
          <w:rFonts w:ascii="Calibri"/>
          <w:spacing w:val="-1"/>
          <w:sz w:val="22"/>
        </w:rPr>
        <w:t>FGN</w:t>
      </w:r>
      <w:r>
        <w:rPr>
          <w:rFonts w:ascii="Calibri"/>
          <w:spacing w:val="27"/>
          <w:sz w:val="22"/>
        </w:rPr>
        <w:t> </w:t>
      </w:r>
      <w:r>
        <w:rPr>
          <w:rFonts w:ascii="Calibri"/>
          <w:spacing w:val="-1"/>
          <w:sz w:val="22"/>
        </w:rPr>
        <w:t>share</w:t>
      </w:r>
      <w:r>
        <w:rPr>
          <w:rFonts w:ascii="Calibri"/>
          <w:spacing w:val="47"/>
          <w:sz w:val="22"/>
        </w:rPr>
        <w:t> </w:t>
      </w:r>
      <w:r>
        <w:rPr>
          <w:rFonts w:ascii="Calibri"/>
          <w:sz w:val="22"/>
        </w:rPr>
        <w:t>of </w:t>
      </w:r>
      <w:r>
        <w:rPr>
          <w:rFonts w:ascii="Calibri"/>
          <w:spacing w:val="1"/>
          <w:sz w:val="22"/>
        </w:rPr>
        <w:t> </w:t>
      </w:r>
      <w:r>
        <w:rPr>
          <w:rFonts w:ascii="Calibri"/>
          <w:spacing w:val="-1"/>
          <w:sz w:val="22"/>
        </w:rPr>
        <w:t>Solid </w:t>
      </w:r>
      <w:r>
        <w:rPr>
          <w:rFonts w:ascii="Calibri"/>
          <w:sz w:val="22"/>
        </w:rPr>
        <w:t>IA </w:t>
      </w:r>
      <w:r>
        <w:rPr>
          <w:rFonts w:ascii="Calibri"/>
          <w:spacing w:val="-1"/>
          <w:sz w:val="22"/>
        </w:rPr>
        <w:t>also</w:t>
      </w:r>
      <w:r>
        <w:rPr>
          <w:rFonts w:ascii="Calibri"/>
          <w:spacing w:val="27"/>
          <w:sz w:val="22"/>
        </w:rPr>
        <w:t> </w:t>
      </w:r>
      <w:r>
        <w:rPr>
          <w:rFonts w:ascii="Calibri"/>
          <w:sz w:val="22"/>
        </w:rPr>
        <w:t>notice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pacing w:val="-1"/>
          <w:sz w:val="22"/>
        </w:rPr>
        <w:t>that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z w:val="22"/>
        </w:rPr>
        <w:t>the </w:t>
      </w:r>
      <w:r>
        <w:rPr>
          <w:rFonts w:ascii="Calibri"/>
          <w:spacing w:val="-1"/>
          <w:sz w:val="22"/>
        </w:rPr>
        <w:t>N30billion</w:t>
      </w:r>
      <w:r>
        <w:rPr>
          <w:rFonts w:ascii="Calibri"/>
          <w:spacing w:val="29"/>
          <w:sz w:val="22"/>
        </w:rPr>
        <w:t> </w:t>
      </w:r>
      <w:r>
        <w:rPr>
          <w:rFonts w:ascii="Calibri"/>
          <w:spacing w:val="-1"/>
          <w:sz w:val="22"/>
        </w:rPr>
        <w:t>intervention</w:t>
      </w:r>
      <w:r>
        <w:rPr>
          <w:rFonts w:ascii="Calibri"/>
          <w:spacing w:val="46"/>
          <w:sz w:val="22"/>
        </w:rPr>
        <w:t> </w:t>
      </w:r>
      <w:r>
        <w:rPr>
          <w:rFonts w:ascii="Calibri"/>
          <w:spacing w:val="-1"/>
          <w:sz w:val="22"/>
        </w:rPr>
        <w:t>received</w:t>
      </w:r>
      <w:r>
        <w:rPr>
          <w:rFonts w:ascii="Calibri"/>
          <w:spacing w:val="23"/>
          <w:sz w:val="22"/>
        </w:rPr>
        <w:t> </w:t>
      </w:r>
      <w:r>
        <w:rPr>
          <w:rFonts w:ascii="Calibri"/>
          <w:spacing w:val="-1"/>
          <w:sz w:val="22"/>
        </w:rPr>
        <w:t>from</w:t>
      </w:r>
      <w:r>
        <w:rPr>
          <w:rFonts w:ascii="Calibri"/>
          <w:spacing w:val="48"/>
          <w:sz w:val="22"/>
        </w:rPr>
        <w:t> </w:t>
      </w:r>
      <w:r>
        <w:rPr>
          <w:rFonts w:ascii="Calibri"/>
          <w:spacing w:val="-1"/>
          <w:sz w:val="22"/>
        </w:rPr>
        <w:t>FGN,</w:t>
      </w:r>
      <w:r>
        <w:rPr>
          <w:rFonts w:ascii="Calibri"/>
          <w:spacing w:val="48"/>
          <w:sz w:val="22"/>
        </w:rPr>
        <w:t> </w:t>
      </w:r>
      <w:r>
        <w:rPr>
          <w:rFonts w:ascii="Calibri"/>
          <w:spacing w:val="-1"/>
          <w:sz w:val="22"/>
        </w:rPr>
        <w:t>except</w:t>
      </w:r>
      <w:r>
        <w:rPr>
          <w:rFonts w:ascii="Calibri"/>
          <w:spacing w:val="48"/>
          <w:sz w:val="22"/>
        </w:rPr>
        <w:t> </w:t>
      </w:r>
      <w:r>
        <w:rPr>
          <w:rFonts w:ascii="Calibri"/>
          <w:sz w:val="22"/>
        </w:rPr>
        <w:t>it </w:t>
      </w:r>
      <w:r>
        <w:rPr>
          <w:rFonts w:ascii="Calibri"/>
          <w:spacing w:val="1"/>
          <w:sz w:val="22"/>
        </w:rPr>
        <w:t> </w:t>
      </w:r>
      <w:r>
        <w:rPr>
          <w:rFonts w:ascii="Calibri"/>
          <w:sz w:val="22"/>
        </w:rPr>
        <w:t>is</w:t>
      </w:r>
      <w:r>
        <w:rPr>
          <w:rFonts w:ascii="Calibri"/>
          <w:spacing w:val="29"/>
          <w:sz w:val="22"/>
        </w:rPr>
        <w:t> </w:t>
      </w:r>
      <w:r>
        <w:rPr>
          <w:rFonts w:ascii="Calibri"/>
          <w:sz w:val="22"/>
        </w:rPr>
        <w:t>not </w:t>
      </w:r>
      <w:r>
        <w:rPr>
          <w:rFonts w:ascii="Calibri"/>
          <w:spacing w:val="1"/>
          <w:sz w:val="22"/>
        </w:rPr>
        <w:t> </w:t>
      </w:r>
      <w:r>
        <w:rPr>
          <w:rFonts w:ascii="Calibri"/>
          <w:spacing w:val="-1"/>
          <w:sz w:val="22"/>
        </w:rPr>
        <w:t>applicable</w:t>
      </w:r>
      <w:r>
        <w:rPr>
          <w:rFonts w:ascii="Calibri"/>
          <w:sz w:val="22"/>
        </w:rPr>
        <w:t> </w:t>
      </w:r>
      <w:r>
        <w:rPr>
          <w:rFonts w:ascii="Calibri"/>
          <w:spacing w:val="1"/>
          <w:sz w:val="22"/>
        </w:rPr>
        <w:t> </w:t>
      </w:r>
      <w:r>
        <w:rPr>
          <w:rFonts w:ascii="Calibri"/>
          <w:spacing w:val="-1"/>
          <w:sz w:val="22"/>
        </w:rPr>
        <w:t>under</w:t>
      </w:r>
      <w:r>
        <w:rPr>
          <w:rFonts w:ascii="Calibri"/>
          <w:spacing w:val="26"/>
          <w:sz w:val="22"/>
        </w:rPr>
        <w:t> </w:t>
      </w:r>
      <w:r>
        <w:rPr>
          <w:rFonts w:ascii="Calibri"/>
          <w:spacing w:val="-1"/>
          <w:sz w:val="22"/>
        </w:rPr>
        <w:t>section</w:t>
      </w:r>
      <w:r>
        <w:rPr>
          <w:rFonts w:ascii="Calibri"/>
          <w:spacing w:val="47"/>
          <w:sz w:val="22"/>
        </w:rPr>
        <w:t> </w:t>
      </w:r>
      <w:r>
        <w:rPr>
          <w:rFonts w:ascii="Calibri"/>
          <w:sz w:val="22"/>
        </w:rPr>
        <w:t>38</w:t>
      </w:r>
      <w:r>
        <w:rPr>
          <w:rFonts w:ascii="Calibri"/>
          <w:spacing w:val="49"/>
          <w:sz w:val="22"/>
        </w:rPr>
        <w:t> </w:t>
      </w:r>
      <w:r>
        <w:rPr>
          <w:rFonts w:ascii="Calibri"/>
          <w:spacing w:val="-1"/>
          <w:sz w:val="22"/>
        </w:rPr>
        <w:t>(b)</w:t>
      </w:r>
      <w:r>
        <w:rPr>
          <w:rFonts w:ascii="Calibri"/>
          <w:spacing w:val="49"/>
          <w:sz w:val="22"/>
        </w:rPr>
        <w:t> </w:t>
      </w:r>
      <w:r>
        <w:rPr>
          <w:rFonts w:ascii="Calibri"/>
          <w:sz w:val="22"/>
        </w:rPr>
        <w:t>of</w:t>
      </w:r>
      <w:r>
        <w:rPr>
          <w:rFonts w:ascii="Calibri"/>
          <w:spacing w:val="47"/>
          <w:sz w:val="22"/>
        </w:rPr>
        <w:t> </w:t>
      </w:r>
      <w:r>
        <w:rPr>
          <w:rFonts w:ascii="Calibri"/>
          <w:spacing w:val="-1"/>
          <w:sz w:val="22"/>
        </w:rPr>
        <w:t>the</w:t>
      </w:r>
      <w:r>
        <w:rPr>
          <w:rFonts w:ascii="Calibri"/>
          <w:sz w:val="22"/>
        </w:rPr>
        <w:t> </w:t>
      </w:r>
      <w:r>
        <w:rPr>
          <w:rFonts w:ascii="Calibri"/>
          <w:spacing w:val="-1"/>
          <w:sz w:val="22"/>
        </w:rPr>
        <w:t>Act,</w:t>
      </w:r>
      <w:r>
        <w:rPr>
          <w:rFonts w:ascii="Calibri"/>
          <w:spacing w:val="30"/>
          <w:sz w:val="22"/>
        </w:rPr>
        <w:t> </w:t>
      </w:r>
      <w:r>
        <w:rPr>
          <w:rFonts w:ascii="Calibri"/>
          <w:spacing w:val="-1"/>
          <w:sz w:val="22"/>
        </w:rPr>
        <w:t>did</w:t>
      </w:r>
      <w:r>
        <w:rPr>
          <w:rFonts w:ascii="Calibri"/>
          <w:sz w:val="22"/>
        </w:rPr>
        <w:t>  not</w:t>
      </w:r>
      <w:r>
        <w:rPr>
          <w:rFonts w:ascii="Calibri"/>
          <w:spacing w:val="47"/>
          <w:sz w:val="22"/>
        </w:rPr>
        <w:t> </w:t>
      </w:r>
      <w:r>
        <w:rPr>
          <w:rFonts w:ascii="Calibri"/>
          <w:spacing w:val="-1"/>
          <w:sz w:val="22"/>
        </w:rPr>
        <w:t>pass.</w:t>
      </w:r>
      <w:r>
        <w:rPr>
          <w:rFonts w:ascii="Calibri"/>
          <w:sz w:val="22"/>
        </w:rPr>
      </w:r>
    </w:p>
    <w:p>
      <w:pPr>
        <w:spacing w:line="240" w:lineRule="auto" w:before="0"/>
        <w:rPr>
          <w:rFonts w:ascii="Calibri" w:hAnsi="Calibri" w:cs="Calibri" w:eastAsia="Calibri"/>
          <w:sz w:val="22"/>
          <w:szCs w:val="22"/>
        </w:rPr>
      </w:pPr>
    </w:p>
    <w:p>
      <w:pPr>
        <w:spacing w:line="240" w:lineRule="auto" w:before="10"/>
        <w:rPr>
          <w:rFonts w:ascii="Calibri" w:hAnsi="Calibri" w:cs="Calibri" w:eastAsia="Calibri"/>
          <w:sz w:val="24"/>
          <w:szCs w:val="24"/>
        </w:rPr>
      </w:pPr>
    </w:p>
    <w:p>
      <w:pPr>
        <w:tabs>
          <w:tab w:pos="702" w:val="left" w:leader="none"/>
        </w:tabs>
        <w:spacing w:before="0"/>
        <w:ind w:left="220" w:right="252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/>
          <w:spacing w:val="-1"/>
          <w:sz w:val="22"/>
        </w:rPr>
        <w:t>The</w:t>
      </w:r>
      <w:r>
        <w:rPr>
          <w:rFonts w:ascii="Calibri"/>
          <w:sz w:val="22"/>
        </w:rPr>
        <w:t> </w:t>
      </w:r>
      <w:r>
        <w:rPr>
          <w:rFonts w:ascii="Calibri"/>
          <w:spacing w:val="-1"/>
          <w:sz w:val="22"/>
        </w:rPr>
        <w:t>common practice</w:t>
      </w:r>
      <w:r>
        <w:rPr>
          <w:rFonts w:ascii="Calibri"/>
          <w:sz w:val="22"/>
        </w:rPr>
        <w:t> in</w:t>
      </w:r>
      <w:r>
        <w:rPr>
          <w:rFonts w:ascii="Calibri"/>
          <w:spacing w:val="25"/>
          <w:sz w:val="22"/>
        </w:rPr>
        <w:t> </w:t>
      </w:r>
      <w:r>
        <w:rPr>
          <w:rFonts w:ascii="Calibri"/>
          <w:sz w:val="22"/>
        </w:rPr>
        <w:t>the </w:t>
      </w:r>
      <w:r>
        <w:rPr>
          <w:rFonts w:ascii="Calibri"/>
          <w:spacing w:val="-1"/>
          <w:sz w:val="22"/>
        </w:rPr>
        <w:t>industry has</w:t>
      </w:r>
      <w:r>
        <w:rPr>
          <w:rFonts w:ascii="Calibri"/>
          <w:sz w:val="22"/>
        </w:rPr>
        <w:t> </w:t>
      </w:r>
      <w:r>
        <w:rPr>
          <w:rFonts w:ascii="Calibri"/>
          <w:spacing w:val="-1"/>
          <w:sz w:val="22"/>
        </w:rPr>
        <w:t>been</w:t>
      </w:r>
      <w:r>
        <w:rPr>
          <w:rFonts w:ascii="Calibri"/>
          <w:spacing w:val="23"/>
          <w:sz w:val="22"/>
        </w:rPr>
        <w:t> </w:t>
      </w:r>
      <w:r>
        <w:rPr>
          <w:rFonts w:ascii="Calibri"/>
          <w:spacing w:val="-1"/>
          <w:sz w:val="22"/>
        </w:rPr>
        <w:t>royalty</w:t>
      </w:r>
      <w:r>
        <w:rPr>
          <w:rFonts w:ascii="Calibri"/>
          <w:spacing w:val="1"/>
          <w:sz w:val="22"/>
        </w:rPr>
        <w:t> </w:t>
      </w:r>
      <w:r>
        <w:rPr>
          <w:rFonts w:ascii="Calibri"/>
          <w:spacing w:val="-1"/>
          <w:sz w:val="22"/>
        </w:rPr>
        <w:t>payment based</w:t>
      </w:r>
      <w:r>
        <w:rPr>
          <w:rFonts w:ascii="Calibri"/>
          <w:spacing w:val="26"/>
          <w:sz w:val="22"/>
        </w:rPr>
        <w:t> </w:t>
      </w:r>
      <w:r>
        <w:rPr>
          <w:rFonts w:ascii="Calibri"/>
          <w:sz w:val="22"/>
        </w:rPr>
        <w:t>on</w:t>
        <w:tab/>
      </w:r>
      <w:r>
        <w:rPr>
          <w:rFonts w:ascii="Calibri"/>
          <w:spacing w:val="-1"/>
          <w:sz w:val="22"/>
        </w:rPr>
        <w:t>self-</w:t>
      </w:r>
      <w:r>
        <w:rPr>
          <w:rFonts w:ascii="Calibri"/>
          <w:spacing w:val="24"/>
          <w:sz w:val="22"/>
        </w:rPr>
        <w:t> </w:t>
      </w:r>
      <w:r>
        <w:rPr>
          <w:rFonts w:ascii="Calibri"/>
          <w:spacing w:val="-1"/>
          <w:sz w:val="22"/>
        </w:rPr>
        <w:t>assessment/declaration.</w:t>
      </w:r>
    </w:p>
    <w:p>
      <w:pPr>
        <w:spacing w:line="240" w:lineRule="auto" w:before="11"/>
        <w:rPr>
          <w:rFonts w:ascii="Calibri" w:hAnsi="Calibri" w:cs="Calibri" w:eastAsia="Calibri"/>
          <w:sz w:val="21"/>
          <w:szCs w:val="21"/>
        </w:rPr>
      </w:pPr>
    </w:p>
    <w:p>
      <w:pPr>
        <w:spacing w:before="0"/>
        <w:ind w:left="220" w:right="6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/>
          <w:sz w:val="22"/>
        </w:rPr>
        <w:t>IA   </w:t>
      </w:r>
      <w:r>
        <w:rPr>
          <w:rFonts w:ascii="Calibri"/>
          <w:spacing w:val="-1"/>
          <w:sz w:val="22"/>
        </w:rPr>
        <w:t>review</w:t>
      </w:r>
      <w:r>
        <w:rPr>
          <w:rFonts w:ascii="Calibri"/>
          <w:spacing w:val="1"/>
          <w:sz w:val="22"/>
        </w:rPr>
        <w:t> </w:t>
      </w:r>
      <w:r>
        <w:rPr>
          <w:rFonts w:ascii="Calibri"/>
          <w:spacing w:val="-1"/>
          <w:sz w:val="22"/>
        </w:rPr>
        <w:t>revealed</w:t>
      </w:r>
      <w:r>
        <w:rPr>
          <w:rFonts w:ascii="Calibri"/>
          <w:sz w:val="22"/>
        </w:rPr>
        <w:t>  </w:t>
      </w:r>
      <w:r>
        <w:rPr>
          <w:rFonts w:ascii="Calibri"/>
          <w:spacing w:val="48"/>
          <w:sz w:val="22"/>
        </w:rPr>
        <w:t> </w:t>
      </w:r>
      <w:r>
        <w:rPr>
          <w:rFonts w:ascii="Calibri"/>
          <w:sz w:val="22"/>
        </w:rPr>
        <w:t>a</w:t>
      </w:r>
      <w:r>
        <w:rPr>
          <w:rFonts w:ascii="Calibri"/>
          <w:spacing w:val="24"/>
          <w:sz w:val="22"/>
        </w:rPr>
        <w:t> </w:t>
      </w:r>
      <w:r>
        <w:rPr>
          <w:rFonts w:ascii="Calibri"/>
          <w:sz w:val="22"/>
        </w:rPr>
        <w:t>wide </w:t>
      </w:r>
      <w:r>
        <w:rPr>
          <w:rFonts w:ascii="Calibri"/>
          <w:spacing w:val="-1"/>
          <w:sz w:val="22"/>
        </w:rPr>
        <w:t>disparity</w:t>
      </w:r>
      <w:r>
        <w:rPr>
          <w:rFonts w:ascii="Calibri"/>
          <w:sz w:val="22"/>
        </w:rPr>
        <w:t>  </w:t>
      </w:r>
      <w:r>
        <w:rPr>
          <w:rFonts w:ascii="Calibri"/>
          <w:spacing w:val="2"/>
          <w:sz w:val="22"/>
        </w:rPr>
        <w:t> </w:t>
      </w:r>
      <w:r>
        <w:rPr>
          <w:rFonts w:ascii="Calibri"/>
          <w:spacing w:val="-1"/>
          <w:sz w:val="22"/>
        </w:rPr>
        <w:t>between</w:t>
      </w:r>
      <w:r>
        <w:rPr>
          <w:rFonts w:ascii="Calibri"/>
          <w:spacing w:val="24"/>
          <w:sz w:val="22"/>
        </w:rPr>
        <w:t> </w:t>
      </w:r>
      <w:r>
        <w:rPr>
          <w:rFonts w:ascii="Calibri"/>
          <w:spacing w:val="-1"/>
          <w:sz w:val="22"/>
        </w:rPr>
        <w:t>declared production</w:t>
      </w:r>
      <w:r>
        <w:rPr>
          <w:rFonts w:ascii="Calibri"/>
          <w:spacing w:val="25"/>
          <w:sz w:val="22"/>
        </w:rPr>
        <w:t> </w:t>
      </w:r>
      <w:r>
        <w:rPr>
          <w:rFonts w:ascii="Calibri"/>
          <w:spacing w:val="-1"/>
          <w:sz w:val="22"/>
        </w:rPr>
        <w:t>figures</w:t>
      </w:r>
      <w:r>
        <w:rPr>
          <w:rFonts w:ascii="Calibri"/>
          <w:sz w:val="22"/>
        </w:rPr>
        <w:t> </w:t>
      </w:r>
      <w:r>
        <w:rPr>
          <w:rFonts w:ascii="Calibri"/>
          <w:spacing w:val="-1"/>
          <w:sz w:val="22"/>
        </w:rPr>
        <w:t>for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pacing w:val="-1"/>
          <w:sz w:val="22"/>
        </w:rPr>
        <w:t>royalty</w:t>
      </w:r>
      <w:r>
        <w:rPr>
          <w:rFonts w:ascii="Calibri"/>
          <w:sz w:val="22"/>
        </w:rPr>
        <w:t> </w:t>
      </w:r>
      <w:r>
        <w:rPr>
          <w:rFonts w:ascii="Calibri"/>
          <w:spacing w:val="-1"/>
          <w:sz w:val="22"/>
        </w:rPr>
        <w:t>payment</w:t>
      </w:r>
      <w:r>
        <w:rPr>
          <w:rFonts w:ascii="Calibri"/>
          <w:spacing w:val="28"/>
          <w:sz w:val="22"/>
        </w:rPr>
        <w:t> </w:t>
      </w:r>
      <w:r>
        <w:rPr>
          <w:rFonts w:ascii="Calibri"/>
          <w:spacing w:val="-1"/>
          <w:sz w:val="22"/>
        </w:rPr>
        <w:t>and potential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pacing w:val="-1"/>
          <w:sz w:val="22"/>
        </w:rPr>
        <w:t>production.</w:t>
      </w:r>
    </w:p>
    <w:p>
      <w:pPr>
        <w:spacing w:line="240" w:lineRule="auto" w:before="0"/>
        <w:rPr>
          <w:rFonts w:ascii="Calibri" w:hAnsi="Calibri" w:cs="Calibri" w:eastAsia="Calibri"/>
          <w:sz w:val="22"/>
          <w:szCs w:val="22"/>
        </w:rPr>
      </w:pPr>
    </w:p>
    <w:p>
      <w:pPr>
        <w:spacing w:line="240" w:lineRule="auto" w:before="0"/>
        <w:ind w:left="220" w:right="0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/>
          <w:spacing w:val="-1"/>
          <w:sz w:val="22"/>
        </w:rPr>
        <w:t>Taking the</w:t>
      </w:r>
      <w:r>
        <w:rPr>
          <w:rFonts w:ascii="Calibri"/>
          <w:sz w:val="22"/>
        </w:rPr>
        <w:t> </w:t>
      </w:r>
      <w:r>
        <w:rPr>
          <w:rFonts w:ascii="Calibri"/>
          <w:spacing w:val="-1"/>
          <w:sz w:val="22"/>
        </w:rPr>
        <w:t>purchase</w:t>
      </w:r>
      <w:r>
        <w:rPr>
          <w:rFonts w:ascii="Calibri"/>
          <w:sz w:val="22"/>
        </w:rPr>
        <w:t> </w:t>
      </w:r>
      <w:r>
        <w:rPr>
          <w:rFonts w:ascii="Calibri"/>
          <w:spacing w:val="-1"/>
          <w:sz w:val="22"/>
        </w:rPr>
        <w:t>and</w:t>
      </w:r>
      <w:r>
        <w:rPr>
          <w:rFonts w:ascii="Calibri"/>
          <w:spacing w:val="28"/>
          <w:sz w:val="22"/>
        </w:rPr>
        <w:t> </w:t>
      </w:r>
      <w:r>
        <w:rPr>
          <w:rFonts w:ascii="Calibri"/>
          <w:spacing w:val="-1"/>
          <w:sz w:val="22"/>
        </w:rPr>
        <w:t>use</w:t>
      </w:r>
      <w:r>
        <w:rPr>
          <w:rFonts w:ascii="Calibri"/>
          <w:spacing w:val="48"/>
          <w:sz w:val="22"/>
        </w:rPr>
        <w:t> </w:t>
      </w:r>
      <w:r>
        <w:rPr>
          <w:rFonts w:ascii="Calibri"/>
          <w:sz w:val="22"/>
        </w:rPr>
        <w:t>of </w:t>
      </w:r>
      <w:r>
        <w:rPr>
          <w:rFonts w:ascii="Calibri"/>
          <w:spacing w:val="-1"/>
          <w:sz w:val="22"/>
        </w:rPr>
        <w:t>explosives</w:t>
      </w:r>
      <w:r>
        <w:rPr>
          <w:rFonts w:ascii="Calibri"/>
          <w:spacing w:val="49"/>
          <w:sz w:val="22"/>
        </w:rPr>
        <w:t> </w:t>
      </w:r>
      <w:r>
        <w:rPr>
          <w:rFonts w:ascii="Calibri"/>
          <w:sz w:val="22"/>
        </w:rPr>
        <w:t>as</w:t>
      </w:r>
      <w:r>
        <w:rPr>
          <w:rFonts w:ascii="Calibri"/>
          <w:spacing w:val="48"/>
          <w:sz w:val="22"/>
        </w:rPr>
        <w:t> </w:t>
      </w:r>
      <w:r>
        <w:rPr>
          <w:rFonts w:ascii="Calibri"/>
          <w:sz w:val="22"/>
        </w:rPr>
        <w:t>a</w:t>
      </w:r>
      <w:r>
        <w:rPr>
          <w:rFonts w:ascii="Calibri"/>
          <w:spacing w:val="25"/>
          <w:sz w:val="22"/>
        </w:rPr>
        <w:t> </w:t>
      </w:r>
      <w:r>
        <w:rPr>
          <w:rFonts w:ascii="Calibri"/>
          <w:spacing w:val="-1"/>
          <w:sz w:val="22"/>
        </w:rPr>
        <w:t>major</w:t>
      </w:r>
      <w:r>
        <w:rPr>
          <w:rFonts w:ascii="Calibri"/>
          <w:sz w:val="22"/>
        </w:rPr>
        <w:t> </w:t>
      </w:r>
      <w:r>
        <w:rPr>
          <w:rFonts w:ascii="Calibri"/>
          <w:spacing w:val="-1"/>
          <w:sz w:val="22"/>
        </w:rPr>
        <w:t>factor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pacing w:val="-1"/>
          <w:sz w:val="22"/>
        </w:rPr>
        <w:t>that</w:t>
      </w:r>
      <w:r>
        <w:rPr>
          <w:rFonts w:ascii="Calibri"/>
          <w:spacing w:val="29"/>
          <w:sz w:val="22"/>
        </w:rPr>
        <w:t> </w:t>
      </w:r>
      <w:r>
        <w:rPr>
          <w:rFonts w:ascii="Calibri"/>
          <w:spacing w:val="-1"/>
          <w:sz w:val="22"/>
        </w:rPr>
        <w:t>determines</w:t>
      </w:r>
      <w:r>
        <w:rPr>
          <w:rFonts w:ascii="Calibri"/>
          <w:sz w:val="22"/>
        </w:rPr>
        <w:t> </w:t>
      </w:r>
      <w:r>
        <w:rPr>
          <w:rFonts w:ascii="Calibri"/>
          <w:spacing w:val="-1"/>
          <w:sz w:val="22"/>
        </w:rPr>
        <w:t>production</w:t>
      </w:r>
      <w:r>
        <w:rPr>
          <w:rFonts w:ascii="Calibri"/>
          <w:spacing w:val="28"/>
          <w:sz w:val="22"/>
        </w:rPr>
        <w:t> </w:t>
      </w:r>
      <w:r>
        <w:rPr>
          <w:rFonts w:ascii="Calibri"/>
          <w:spacing w:val="-1"/>
          <w:sz w:val="22"/>
        </w:rPr>
        <w:t>volume,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z w:val="22"/>
        </w:rPr>
        <w:t>we</w:t>
      </w:r>
      <w:r>
        <w:rPr>
          <w:rFonts w:ascii="Calibri"/>
          <w:spacing w:val="48"/>
          <w:sz w:val="22"/>
        </w:rPr>
        <w:t> </w:t>
      </w:r>
      <w:r>
        <w:rPr>
          <w:rFonts w:ascii="Calibri"/>
          <w:spacing w:val="-1"/>
          <w:sz w:val="22"/>
        </w:rPr>
        <w:t>noted</w:t>
      </w:r>
      <w:r>
        <w:rPr>
          <w:rFonts w:ascii="Calibri"/>
          <w:spacing w:val="47"/>
          <w:sz w:val="22"/>
        </w:rPr>
        <w:t> </w:t>
      </w:r>
      <w:r>
        <w:rPr>
          <w:rFonts w:ascii="Calibri"/>
          <w:spacing w:val="-1"/>
          <w:sz w:val="22"/>
        </w:rPr>
        <w:t>that</w:t>
      </w:r>
      <w:r>
        <w:rPr>
          <w:rFonts w:ascii="Calibri"/>
          <w:spacing w:val="48"/>
          <w:sz w:val="22"/>
        </w:rPr>
        <w:t> </w:t>
      </w:r>
      <w:r>
        <w:rPr>
          <w:rFonts w:ascii="Calibri"/>
          <w:sz w:val="22"/>
        </w:rPr>
        <w:t>a</w:t>
      </w:r>
      <w:r>
        <w:rPr>
          <w:rFonts w:ascii="Calibri"/>
          <w:spacing w:val="30"/>
          <w:sz w:val="22"/>
        </w:rPr>
        <w:t> </w:t>
      </w:r>
      <w:r>
        <w:rPr>
          <w:rFonts w:ascii="Calibri"/>
          <w:spacing w:val="-1"/>
          <w:sz w:val="22"/>
        </w:rPr>
        <w:t>number</w:t>
      </w:r>
      <w:r>
        <w:rPr>
          <w:rFonts w:ascii="Calibri"/>
          <w:spacing w:val="47"/>
          <w:sz w:val="22"/>
        </w:rPr>
        <w:t> </w:t>
      </w:r>
      <w:r>
        <w:rPr>
          <w:rFonts w:ascii="Calibri"/>
          <w:sz w:val="22"/>
        </w:rPr>
        <w:t>of</w:t>
      </w:r>
      <w:r>
        <w:rPr>
          <w:rFonts w:ascii="Calibri"/>
          <w:spacing w:val="48"/>
          <w:sz w:val="22"/>
        </w:rPr>
        <w:t> </w:t>
      </w:r>
      <w:r>
        <w:rPr>
          <w:rFonts w:ascii="Calibri"/>
          <w:spacing w:val="-1"/>
          <w:sz w:val="22"/>
        </w:rPr>
        <w:t>companies</w:t>
      </w:r>
      <w:r>
        <w:rPr>
          <w:rFonts w:ascii="Calibri"/>
          <w:spacing w:val="21"/>
          <w:sz w:val="22"/>
        </w:rPr>
        <w:t> </w:t>
      </w:r>
      <w:r>
        <w:rPr>
          <w:rFonts w:ascii="Calibri"/>
          <w:sz w:val="22"/>
        </w:rPr>
        <w:t>who</w:t>
      </w:r>
      <w:r>
        <w:rPr>
          <w:rFonts w:ascii="Calibri"/>
          <w:spacing w:val="48"/>
          <w:sz w:val="22"/>
        </w:rPr>
        <w:t> </w:t>
      </w:r>
      <w:r>
        <w:rPr>
          <w:rFonts w:ascii="Calibri"/>
          <w:spacing w:val="-1"/>
          <w:sz w:val="22"/>
        </w:rPr>
        <w:t>did</w:t>
      </w:r>
      <w:r>
        <w:rPr>
          <w:rFonts w:ascii="Calibri"/>
          <w:sz w:val="22"/>
        </w:rPr>
        <w:t>  not</w:t>
      </w:r>
      <w:r>
        <w:rPr>
          <w:rFonts w:ascii="Calibri"/>
          <w:spacing w:val="47"/>
          <w:sz w:val="22"/>
        </w:rPr>
        <w:t> </w:t>
      </w:r>
      <w:r>
        <w:rPr>
          <w:rFonts w:ascii="Calibri"/>
          <w:spacing w:val="-1"/>
          <w:sz w:val="22"/>
        </w:rPr>
        <w:t>meet</w:t>
      </w:r>
      <w:r>
        <w:rPr>
          <w:rFonts w:ascii="Calibri"/>
          <w:spacing w:val="49"/>
          <w:sz w:val="22"/>
        </w:rPr>
        <w:t> </w:t>
      </w:r>
      <w:r>
        <w:rPr>
          <w:rFonts w:ascii="Calibri"/>
          <w:sz w:val="22"/>
        </w:rPr>
        <w:t>the</w:t>
      </w:r>
      <w:r>
        <w:rPr>
          <w:rFonts w:ascii="Calibri"/>
          <w:spacing w:val="23"/>
          <w:sz w:val="22"/>
        </w:rPr>
        <w:t> </w:t>
      </w:r>
      <w:r>
        <w:rPr>
          <w:rFonts w:ascii="Calibri"/>
          <w:spacing w:val="-1"/>
          <w:sz w:val="22"/>
        </w:rPr>
        <w:t>materiality</w:t>
      </w:r>
      <w:r>
        <w:rPr>
          <w:rFonts w:ascii="Calibri"/>
          <w:spacing w:val="48"/>
          <w:sz w:val="22"/>
        </w:rPr>
        <w:t> </w:t>
      </w:r>
      <w:r>
        <w:rPr>
          <w:rFonts w:ascii="Calibri"/>
          <w:spacing w:val="-1"/>
          <w:sz w:val="22"/>
        </w:rPr>
        <w:t>threshold</w:t>
      </w:r>
      <w:r>
        <w:rPr>
          <w:rFonts w:ascii="Calibri"/>
          <w:sz w:val="22"/>
        </w:rPr>
        <w:t> </w:t>
      </w:r>
      <w:r>
        <w:rPr>
          <w:rFonts w:ascii="Calibri"/>
          <w:spacing w:val="-2"/>
          <w:sz w:val="22"/>
        </w:rPr>
        <w:t>use</w:t>
      </w:r>
      <w:r>
        <w:rPr>
          <w:rFonts w:ascii="Calibri"/>
          <w:spacing w:val="23"/>
          <w:sz w:val="22"/>
        </w:rPr>
        <w:t> </w:t>
      </w:r>
      <w:r>
        <w:rPr>
          <w:rFonts w:ascii="Calibri"/>
          <w:sz w:val="22"/>
        </w:rPr>
        <w:t>as </w:t>
      </w:r>
      <w:r>
        <w:rPr>
          <w:rFonts w:ascii="Calibri"/>
          <w:spacing w:val="-1"/>
          <w:sz w:val="22"/>
        </w:rPr>
        <w:t>many</w:t>
      </w:r>
      <w:r>
        <w:rPr>
          <w:rFonts w:ascii="Calibri"/>
          <w:sz w:val="22"/>
        </w:rPr>
        <w:t> </w:t>
      </w:r>
      <w:r>
        <w:rPr>
          <w:rFonts w:ascii="Calibri"/>
          <w:spacing w:val="-1"/>
          <w:sz w:val="22"/>
        </w:rPr>
        <w:t>explosives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z w:val="22"/>
        </w:rPr>
        <w:t>as</w:t>
      </w:r>
      <w:r>
        <w:rPr>
          <w:rFonts w:ascii="Calibri"/>
          <w:spacing w:val="24"/>
          <w:sz w:val="22"/>
        </w:rPr>
        <w:t> </w:t>
      </w:r>
      <w:r>
        <w:rPr>
          <w:rFonts w:ascii="Calibri"/>
          <w:spacing w:val="-1"/>
          <w:sz w:val="22"/>
        </w:rPr>
        <w:t>those</w:t>
      </w:r>
      <w:r>
        <w:rPr>
          <w:rFonts w:ascii="Calibri"/>
          <w:spacing w:val="48"/>
          <w:sz w:val="22"/>
        </w:rPr>
        <w:t> </w:t>
      </w:r>
      <w:r>
        <w:rPr>
          <w:rFonts w:ascii="Calibri"/>
          <w:spacing w:val="-1"/>
          <w:sz w:val="22"/>
        </w:rPr>
        <w:t>companies that</w:t>
      </w:r>
      <w:r>
        <w:rPr>
          <w:rFonts w:ascii="Calibri"/>
          <w:spacing w:val="49"/>
          <w:sz w:val="22"/>
        </w:rPr>
        <w:t> </w:t>
      </w:r>
      <w:r>
        <w:rPr>
          <w:rFonts w:ascii="Calibri"/>
          <w:spacing w:val="-1"/>
          <w:sz w:val="22"/>
        </w:rPr>
        <w:t>met</w:t>
      </w:r>
      <w:r>
        <w:rPr>
          <w:rFonts w:ascii="Calibri"/>
          <w:spacing w:val="28"/>
          <w:sz w:val="22"/>
        </w:rPr>
        <w:t> </w:t>
      </w:r>
      <w:r>
        <w:rPr>
          <w:rFonts w:ascii="Calibri"/>
          <w:spacing w:val="-1"/>
          <w:sz w:val="22"/>
        </w:rPr>
        <w:t>materiality.</w:t>
      </w:r>
    </w:p>
    <w:p>
      <w:pPr>
        <w:numPr>
          <w:ilvl w:val="0"/>
          <w:numId w:val="42"/>
        </w:numPr>
        <w:tabs>
          <w:tab w:pos="527" w:val="left" w:leader="none"/>
        </w:tabs>
        <w:spacing w:before="60"/>
        <w:ind w:left="527" w:right="3" w:hanging="344"/>
        <w:jc w:val="both"/>
        <w:rPr>
          <w:rFonts w:ascii="Calibri" w:hAnsi="Calibri" w:cs="Calibri" w:eastAsia="Calibri"/>
          <w:sz w:val="22"/>
          <w:szCs w:val="22"/>
        </w:rPr>
      </w:pPr>
      <w:r>
        <w:rPr>
          <w:rFonts w:ascii="Calibri"/>
          <w:sz w:val="22"/>
        </w:rPr>
        <w:br w:type="column"/>
      </w:r>
      <w:r>
        <w:rPr>
          <w:rFonts w:ascii="Calibri"/>
          <w:spacing w:val="-1"/>
          <w:sz w:val="22"/>
        </w:rPr>
        <w:t>The</w:t>
      </w:r>
      <w:r>
        <w:rPr>
          <w:rFonts w:ascii="Calibri"/>
          <w:spacing w:val="8"/>
          <w:sz w:val="22"/>
        </w:rPr>
        <w:t> </w:t>
      </w:r>
      <w:r>
        <w:rPr>
          <w:rFonts w:ascii="Calibri"/>
          <w:spacing w:val="-1"/>
          <w:sz w:val="22"/>
        </w:rPr>
        <w:t>SMDF</w:t>
      </w:r>
      <w:r>
        <w:rPr>
          <w:rFonts w:ascii="Calibri"/>
          <w:spacing w:val="4"/>
          <w:sz w:val="22"/>
        </w:rPr>
        <w:t> </w:t>
      </w:r>
      <w:r>
        <w:rPr>
          <w:rFonts w:ascii="Calibri"/>
          <w:spacing w:val="-1"/>
          <w:sz w:val="22"/>
        </w:rPr>
        <w:t>should</w:t>
      </w:r>
      <w:r>
        <w:rPr>
          <w:rFonts w:ascii="Calibri"/>
          <w:spacing w:val="6"/>
          <w:sz w:val="22"/>
        </w:rPr>
        <w:t> </w:t>
      </w:r>
      <w:r>
        <w:rPr>
          <w:rFonts w:ascii="Calibri"/>
          <w:spacing w:val="-2"/>
          <w:sz w:val="22"/>
        </w:rPr>
        <w:t>carry</w:t>
      </w:r>
      <w:r>
        <w:rPr>
          <w:rFonts w:ascii="Calibri"/>
          <w:spacing w:val="28"/>
          <w:sz w:val="22"/>
        </w:rPr>
        <w:t> </w:t>
      </w:r>
      <w:r>
        <w:rPr>
          <w:rFonts w:ascii="Calibri"/>
          <w:sz w:val="22"/>
        </w:rPr>
        <w:t>out        </w:t>
      </w:r>
      <w:r>
        <w:rPr>
          <w:rFonts w:ascii="Calibri"/>
          <w:spacing w:val="29"/>
          <w:sz w:val="22"/>
        </w:rPr>
        <w:t> </w:t>
      </w:r>
      <w:r>
        <w:rPr>
          <w:rFonts w:ascii="Calibri"/>
          <w:spacing w:val="-1"/>
          <w:sz w:val="22"/>
        </w:rPr>
        <w:t>back</w:t>
      </w:r>
      <w:r>
        <w:rPr>
          <w:rFonts w:ascii="Calibri"/>
          <w:sz w:val="22"/>
        </w:rPr>
        <w:t>        </w:t>
      </w:r>
      <w:r>
        <w:rPr>
          <w:rFonts w:ascii="Calibri"/>
          <w:spacing w:val="28"/>
          <w:sz w:val="22"/>
        </w:rPr>
        <w:t> </w:t>
      </w:r>
      <w:r>
        <w:rPr>
          <w:rFonts w:ascii="Calibri"/>
          <w:spacing w:val="-1"/>
          <w:sz w:val="22"/>
        </w:rPr>
        <w:t>duty</w:t>
      </w:r>
    </w:p>
    <w:p>
      <w:pPr>
        <w:tabs>
          <w:tab w:pos="2417" w:val="left" w:leader="none"/>
        </w:tabs>
        <w:spacing w:line="240" w:lineRule="auto" w:before="0"/>
        <w:ind w:left="527" w:right="1" w:firstLine="0"/>
        <w:jc w:val="both"/>
        <w:rPr>
          <w:rFonts w:ascii="Calibri" w:hAnsi="Calibri" w:cs="Calibri" w:eastAsia="Calibri"/>
          <w:sz w:val="22"/>
          <w:szCs w:val="22"/>
        </w:rPr>
      </w:pPr>
      <w:r>
        <w:rPr>
          <w:rFonts w:ascii="Calibri"/>
          <w:spacing w:val="-1"/>
          <w:sz w:val="22"/>
        </w:rPr>
        <w:t>investigation</w:t>
        <w:tab/>
      </w:r>
      <w:r>
        <w:rPr>
          <w:rFonts w:ascii="Calibri"/>
          <w:spacing w:val="-3"/>
          <w:sz w:val="22"/>
        </w:rPr>
        <w:t>to</w:t>
      </w:r>
      <w:r>
        <w:rPr>
          <w:rFonts w:ascii="Calibri"/>
          <w:spacing w:val="29"/>
          <w:sz w:val="22"/>
        </w:rPr>
        <w:t> </w:t>
      </w:r>
      <w:r>
        <w:rPr>
          <w:rFonts w:ascii="Calibri"/>
          <w:sz w:val="22"/>
        </w:rPr>
        <w:t>ascertain</w:t>
      </w:r>
      <w:r>
        <w:rPr>
          <w:rFonts w:ascii="Calibri"/>
          <w:spacing w:val="28"/>
          <w:sz w:val="22"/>
        </w:rPr>
        <w:t> </w:t>
      </w:r>
      <w:r>
        <w:rPr>
          <w:rFonts w:ascii="Calibri"/>
          <w:sz w:val="22"/>
        </w:rPr>
        <w:t>the</w:t>
      </w:r>
      <w:r>
        <w:rPr>
          <w:rFonts w:ascii="Calibri"/>
          <w:spacing w:val="14"/>
          <w:sz w:val="22"/>
        </w:rPr>
        <w:t> </w:t>
      </w:r>
      <w:r>
        <w:rPr>
          <w:rFonts w:ascii="Calibri"/>
          <w:spacing w:val="-1"/>
          <w:sz w:val="22"/>
        </w:rPr>
        <w:t>total</w:t>
      </w:r>
      <w:r>
        <w:rPr>
          <w:rFonts w:ascii="Calibri"/>
          <w:spacing w:val="21"/>
          <w:sz w:val="22"/>
        </w:rPr>
        <w:t> </w:t>
      </w:r>
      <w:r>
        <w:rPr>
          <w:rFonts w:ascii="Calibri"/>
          <w:spacing w:val="-1"/>
          <w:sz w:val="22"/>
        </w:rPr>
        <w:t>amount</w:t>
      </w:r>
      <w:r>
        <w:rPr>
          <w:rFonts w:ascii="Calibri"/>
          <w:spacing w:val="21"/>
          <w:sz w:val="22"/>
        </w:rPr>
        <w:t> </w:t>
      </w:r>
      <w:r>
        <w:rPr>
          <w:rFonts w:ascii="Calibri"/>
          <w:spacing w:val="-1"/>
          <w:sz w:val="22"/>
        </w:rPr>
        <w:t>due</w:t>
      </w:r>
      <w:r>
        <w:rPr>
          <w:rFonts w:ascii="Calibri"/>
          <w:spacing w:val="17"/>
          <w:sz w:val="22"/>
        </w:rPr>
        <w:t> </w:t>
      </w:r>
      <w:r>
        <w:rPr>
          <w:rFonts w:ascii="Calibri"/>
          <w:sz w:val="22"/>
        </w:rPr>
        <w:t>to</w:t>
      </w:r>
      <w:r>
        <w:rPr>
          <w:rFonts w:ascii="Calibri"/>
          <w:spacing w:val="10"/>
          <w:sz w:val="22"/>
        </w:rPr>
        <w:t> </w:t>
      </w:r>
      <w:r>
        <w:rPr>
          <w:rFonts w:ascii="Calibri"/>
          <w:spacing w:val="-1"/>
          <w:sz w:val="22"/>
        </w:rPr>
        <w:t>the</w:t>
      </w:r>
      <w:r>
        <w:rPr>
          <w:rFonts w:ascii="Calibri"/>
          <w:spacing w:val="25"/>
          <w:sz w:val="22"/>
        </w:rPr>
        <w:t> </w:t>
      </w:r>
      <w:r>
        <w:rPr>
          <w:rFonts w:ascii="Calibri"/>
          <w:spacing w:val="-1"/>
          <w:sz w:val="22"/>
        </w:rPr>
        <w:t>SMDF</w:t>
      </w:r>
      <w:r>
        <w:rPr>
          <w:rFonts w:ascii="Calibri"/>
          <w:spacing w:val="18"/>
          <w:sz w:val="22"/>
        </w:rPr>
        <w:t> </w:t>
      </w:r>
      <w:r>
        <w:rPr>
          <w:rFonts w:ascii="Calibri"/>
          <w:spacing w:val="-1"/>
          <w:sz w:val="22"/>
        </w:rPr>
        <w:t>from</w:t>
      </w:r>
      <w:r>
        <w:rPr>
          <w:rFonts w:ascii="Calibri"/>
          <w:spacing w:val="21"/>
          <w:sz w:val="22"/>
        </w:rPr>
        <w:t> </w:t>
      </w:r>
      <w:r>
        <w:rPr>
          <w:rFonts w:ascii="Calibri"/>
          <w:spacing w:val="-2"/>
          <w:sz w:val="22"/>
        </w:rPr>
        <w:t>FGN</w:t>
      </w:r>
      <w:r>
        <w:rPr>
          <w:rFonts w:ascii="Calibri"/>
          <w:spacing w:val="26"/>
          <w:sz w:val="22"/>
        </w:rPr>
        <w:t> </w:t>
      </w:r>
      <w:r>
        <w:rPr>
          <w:rFonts w:ascii="Calibri"/>
          <w:spacing w:val="-1"/>
          <w:sz w:val="22"/>
        </w:rPr>
        <w:t>distribution</w:t>
      </w:r>
      <w:r>
        <w:rPr>
          <w:rFonts w:ascii="Calibri"/>
          <w:spacing w:val="29"/>
          <w:sz w:val="22"/>
        </w:rPr>
        <w:t> </w:t>
      </w:r>
      <w:r>
        <w:rPr>
          <w:rFonts w:ascii="Calibri"/>
          <w:sz w:val="22"/>
        </w:rPr>
        <w:t>of</w:t>
      </w:r>
      <w:r>
        <w:rPr>
          <w:rFonts w:ascii="Calibri"/>
          <w:spacing w:val="24"/>
          <w:sz w:val="22"/>
        </w:rPr>
        <w:t> </w:t>
      </w:r>
      <w:r>
        <w:rPr>
          <w:rFonts w:ascii="Calibri"/>
          <w:spacing w:val="-1"/>
          <w:sz w:val="22"/>
        </w:rPr>
        <w:t>1.68%</w:t>
      </w:r>
      <w:r>
        <w:rPr>
          <w:rFonts w:ascii="Calibri"/>
          <w:spacing w:val="21"/>
          <w:sz w:val="22"/>
        </w:rPr>
        <w:t> </w:t>
      </w:r>
      <w:r>
        <w:rPr>
          <w:rFonts w:ascii="Calibri"/>
          <w:spacing w:val="-1"/>
          <w:sz w:val="22"/>
        </w:rPr>
        <w:t>and</w:t>
      </w:r>
      <w:r>
        <w:rPr>
          <w:rFonts w:ascii="Calibri"/>
          <w:spacing w:val="4"/>
          <w:sz w:val="22"/>
        </w:rPr>
        <w:t> </w:t>
      </w:r>
      <w:r>
        <w:rPr>
          <w:rFonts w:ascii="Calibri"/>
          <w:spacing w:val="-1"/>
          <w:sz w:val="22"/>
        </w:rPr>
        <w:t>be</w:t>
      </w:r>
      <w:r>
        <w:rPr>
          <w:rFonts w:ascii="Calibri"/>
          <w:spacing w:val="6"/>
          <w:sz w:val="22"/>
        </w:rPr>
        <w:t> </w:t>
      </w:r>
      <w:r>
        <w:rPr>
          <w:rFonts w:ascii="Calibri"/>
          <w:spacing w:val="-1"/>
          <w:sz w:val="22"/>
        </w:rPr>
        <w:t>remitted</w:t>
      </w:r>
      <w:r>
        <w:rPr>
          <w:rFonts w:ascii="Calibri"/>
          <w:spacing w:val="2"/>
          <w:sz w:val="22"/>
        </w:rPr>
        <w:t> </w:t>
      </w:r>
      <w:r>
        <w:rPr>
          <w:rFonts w:ascii="Calibri"/>
          <w:sz w:val="22"/>
        </w:rPr>
        <w:t>to</w:t>
      </w:r>
      <w:r>
        <w:rPr>
          <w:rFonts w:ascii="Calibri"/>
          <w:spacing w:val="4"/>
          <w:sz w:val="22"/>
        </w:rPr>
        <w:t> </w:t>
      </w:r>
      <w:r>
        <w:rPr>
          <w:rFonts w:ascii="Calibri"/>
          <w:spacing w:val="-2"/>
          <w:sz w:val="22"/>
        </w:rPr>
        <w:t>it</w:t>
      </w:r>
      <w:r>
        <w:rPr>
          <w:rFonts w:ascii="Calibri"/>
          <w:spacing w:val="27"/>
          <w:sz w:val="22"/>
        </w:rPr>
        <w:t> </w:t>
      </w:r>
      <w:r>
        <w:rPr>
          <w:rFonts w:ascii="Calibri"/>
          <w:spacing w:val="-1"/>
          <w:sz w:val="22"/>
        </w:rPr>
        <w:t>without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pacing w:val="-1"/>
          <w:sz w:val="22"/>
        </w:rPr>
        <w:t>further</w:t>
      </w:r>
      <w:r>
        <w:rPr>
          <w:rFonts w:ascii="Calibri"/>
          <w:sz w:val="22"/>
        </w:rPr>
        <w:t> </w:t>
      </w:r>
      <w:r>
        <w:rPr>
          <w:rFonts w:ascii="Calibri"/>
          <w:spacing w:val="-1"/>
          <w:sz w:val="22"/>
        </w:rPr>
        <w:t>delay.</w:t>
      </w:r>
    </w:p>
    <w:p>
      <w:pPr>
        <w:spacing w:line="240" w:lineRule="auto" w:before="11"/>
        <w:rPr>
          <w:rFonts w:ascii="Calibri" w:hAnsi="Calibri" w:cs="Calibri" w:eastAsia="Calibri"/>
          <w:sz w:val="21"/>
          <w:szCs w:val="21"/>
        </w:rPr>
      </w:pPr>
    </w:p>
    <w:p>
      <w:pPr>
        <w:numPr>
          <w:ilvl w:val="0"/>
          <w:numId w:val="42"/>
        </w:numPr>
        <w:tabs>
          <w:tab w:pos="527" w:val="left" w:leader="none"/>
        </w:tabs>
        <w:spacing w:before="0"/>
        <w:ind w:left="527" w:right="1" w:hanging="344"/>
        <w:jc w:val="both"/>
        <w:rPr>
          <w:rFonts w:ascii="Calibri" w:hAnsi="Calibri" w:cs="Calibri" w:eastAsia="Calibri"/>
          <w:sz w:val="22"/>
          <w:szCs w:val="22"/>
        </w:rPr>
      </w:pPr>
      <w:r>
        <w:rPr>
          <w:rFonts w:ascii="Calibri"/>
          <w:spacing w:val="-1"/>
          <w:sz w:val="22"/>
        </w:rPr>
        <w:t>Out</w:t>
      </w:r>
      <w:r>
        <w:rPr>
          <w:rFonts w:ascii="Calibri"/>
          <w:spacing w:val="21"/>
          <w:sz w:val="22"/>
        </w:rPr>
        <w:t> </w:t>
      </w:r>
      <w:r>
        <w:rPr>
          <w:rFonts w:ascii="Calibri"/>
          <w:sz w:val="22"/>
        </w:rPr>
        <w:t>of</w:t>
      </w:r>
      <w:r>
        <w:rPr>
          <w:rFonts w:ascii="Calibri"/>
          <w:spacing w:val="24"/>
          <w:sz w:val="22"/>
        </w:rPr>
        <w:t> </w:t>
      </w:r>
      <w:r>
        <w:rPr>
          <w:rFonts w:ascii="Calibri"/>
          <w:spacing w:val="-1"/>
          <w:sz w:val="22"/>
        </w:rPr>
        <w:t>N30billion</w:t>
      </w:r>
      <w:r>
        <w:rPr>
          <w:rFonts w:ascii="Calibri"/>
          <w:spacing w:val="25"/>
          <w:sz w:val="22"/>
        </w:rPr>
        <w:t> </w:t>
      </w:r>
      <w:r>
        <w:rPr>
          <w:rFonts w:ascii="Calibri"/>
          <w:spacing w:val="-1"/>
          <w:sz w:val="22"/>
        </w:rPr>
        <w:t>intervention</w:t>
      </w:r>
      <w:r>
        <w:rPr>
          <w:rFonts w:ascii="Calibri"/>
          <w:spacing w:val="8"/>
          <w:sz w:val="22"/>
        </w:rPr>
        <w:t> </w:t>
      </w:r>
      <w:r>
        <w:rPr>
          <w:rFonts w:ascii="Calibri"/>
          <w:spacing w:val="-1"/>
          <w:sz w:val="22"/>
        </w:rPr>
        <w:t>received</w:t>
      </w:r>
      <w:r>
        <w:rPr>
          <w:rFonts w:ascii="Calibri"/>
          <w:spacing w:val="29"/>
          <w:sz w:val="22"/>
        </w:rPr>
        <w:t> </w:t>
      </w:r>
      <w:r>
        <w:rPr>
          <w:rFonts w:ascii="Calibri"/>
          <w:spacing w:val="-1"/>
          <w:sz w:val="22"/>
        </w:rPr>
        <w:t>by</w:t>
      </w:r>
      <w:r>
        <w:rPr>
          <w:rFonts w:ascii="Calibri"/>
          <w:spacing w:val="29"/>
          <w:sz w:val="22"/>
        </w:rPr>
        <w:t> </w:t>
      </w:r>
      <w:r>
        <w:rPr>
          <w:rFonts w:ascii="Calibri"/>
          <w:spacing w:val="-1"/>
          <w:sz w:val="22"/>
        </w:rPr>
        <w:t>the</w:t>
      </w:r>
      <w:r>
        <w:rPr>
          <w:rFonts w:ascii="Calibri"/>
          <w:spacing w:val="4"/>
          <w:sz w:val="22"/>
        </w:rPr>
        <w:t> </w:t>
      </w:r>
      <w:r>
        <w:rPr>
          <w:rFonts w:ascii="Calibri"/>
          <w:spacing w:val="-1"/>
          <w:sz w:val="22"/>
        </w:rPr>
        <w:t>Ministry</w:t>
      </w:r>
      <w:r>
        <w:rPr>
          <w:rFonts w:ascii="Calibri"/>
          <w:spacing w:val="4"/>
          <w:sz w:val="22"/>
        </w:rPr>
        <w:t> </w:t>
      </w:r>
      <w:r>
        <w:rPr>
          <w:rFonts w:ascii="Calibri"/>
          <w:spacing w:val="-2"/>
          <w:sz w:val="22"/>
        </w:rPr>
        <w:t>from</w:t>
      </w:r>
      <w:r>
        <w:rPr>
          <w:rFonts w:ascii="Calibri"/>
          <w:spacing w:val="30"/>
          <w:sz w:val="22"/>
        </w:rPr>
        <w:t> </w:t>
      </w:r>
      <w:r>
        <w:rPr>
          <w:rFonts w:ascii="Calibri"/>
          <w:spacing w:val="-1"/>
          <w:sz w:val="22"/>
        </w:rPr>
        <w:t>FGN,</w:t>
      </w:r>
      <w:r>
        <w:rPr>
          <w:rFonts w:ascii="Calibri"/>
          <w:spacing w:val="32"/>
          <w:sz w:val="22"/>
        </w:rPr>
        <w:t> </w:t>
      </w:r>
      <w:r>
        <w:rPr>
          <w:rFonts w:ascii="Calibri"/>
          <w:spacing w:val="-1"/>
          <w:sz w:val="22"/>
        </w:rPr>
        <w:t>proportionate</w:t>
      </w:r>
      <w:r>
        <w:rPr>
          <w:rFonts w:ascii="Calibri"/>
          <w:spacing w:val="25"/>
          <w:sz w:val="22"/>
        </w:rPr>
        <w:t> </w:t>
      </w:r>
      <w:r>
        <w:rPr>
          <w:rFonts w:ascii="Calibri"/>
          <w:spacing w:val="-1"/>
          <w:sz w:val="22"/>
        </w:rPr>
        <w:t>amount</w:t>
      </w:r>
      <w:r>
        <w:rPr>
          <w:rFonts w:ascii="Calibri"/>
          <w:spacing w:val="35"/>
          <w:sz w:val="22"/>
        </w:rPr>
        <w:t> </w:t>
      </w:r>
      <w:r>
        <w:rPr>
          <w:rFonts w:ascii="Calibri"/>
          <w:spacing w:val="-1"/>
          <w:sz w:val="22"/>
        </w:rPr>
        <w:t>should</w:t>
      </w:r>
      <w:r>
        <w:rPr>
          <w:rFonts w:ascii="Calibri"/>
          <w:spacing w:val="17"/>
          <w:sz w:val="22"/>
        </w:rPr>
        <w:t> </w:t>
      </w:r>
      <w:r>
        <w:rPr>
          <w:rFonts w:ascii="Calibri"/>
          <w:spacing w:val="-2"/>
          <w:sz w:val="22"/>
        </w:rPr>
        <w:t>be</w:t>
      </w:r>
      <w:r>
        <w:rPr>
          <w:rFonts w:ascii="Calibri"/>
          <w:spacing w:val="25"/>
          <w:sz w:val="22"/>
        </w:rPr>
        <w:t> </w:t>
      </w:r>
      <w:r>
        <w:rPr>
          <w:rFonts w:ascii="Calibri"/>
          <w:spacing w:val="-1"/>
          <w:sz w:val="22"/>
        </w:rPr>
        <w:t>transferred</w:t>
      </w:r>
      <w:r>
        <w:rPr>
          <w:rFonts w:ascii="Calibri"/>
          <w:spacing w:val="35"/>
          <w:sz w:val="22"/>
        </w:rPr>
        <w:t> </w:t>
      </w:r>
      <w:r>
        <w:rPr>
          <w:rFonts w:ascii="Calibri"/>
          <w:spacing w:val="-1"/>
          <w:sz w:val="22"/>
        </w:rPr>
        <w:t>to</w:t>
      </w:r>
      <w:r>
        <w:rPr>
          <w:rFonts w:ascii="Calibri"/>
          <w:spacing w:val="44"/>
          <w:sz w:val="22"/>
        </w:rPr>
        <w:t> </w:t>
      </w:r>
      <w:r>
        <w:rPr>
          <w:rFonts w:ascii="Calibri"/>
          <w:spacing w:val="-1"/>
          <w:sz w:val="22"/>
        </w:rPr>
        <w:t>the</w:t>
      </w:r>
      <w:r>
        <w:rPr>
          <w:rFonts w:ascii="Calibri"/>
          <w:spacing w:val="25"/>
          <w:sz w:val="22"/>
        </w:rPr>
        <w:t> </w:t>
      </w:r>
      <w:r>
        <w:rPr>
          <w:rFonts w:ascii="Calibri"/>
          <w:spacing w:val="-1"/>
          <w:sz w:val="22"/>
        </w:rPr>
        <w:t>Fund.</w:t>
      </w:r>
      <w:r>
        <w:rPr>
          <w:rFonts w:ascii="Calibri"/>
          <w:sz w:val="22"/>
        </w:rPr>
      </w:r>
    </w:p>
    <w:p>
      <w:pPr>
        <w:numPr>
          <w:ilvl w:val="0"/>
          <w:numId w:val="42"/>
        </w:numPr>
        <w:tabs>
          <w:tab w:pos="527" w:val="left" w:leader="none"/>
          <w:tab w:pos="2074" w:val="left" w:leader="none"/>
        </w:tabs>
        <w:spacing w:line="240" w:lineRule="auto" w:before="10"/>
        <w:ind w:left="527" w:right="0" w:hanging="344"/>
        <w:jc w:val="both"/>
        <w:rPr>
          <w:rFonts w:ascii="Calibri" w:hAnsi="Calibri" w:cs="Calibri" w:eastAsia="Calibri"/>
          <w:sz w:val="22"/>
          <w:szCs w:val="22"/>
        </w:rPr>
      </w:pPr>
      <w:r>
        <w:rPr>
          <w:rFonts w:ascii="Calibri"/>
          <w:sz w:val="22"/>
        </w:rPr>
        <w:t>MID</w:t>
      </w:r>
      <w:r>
        <w:rPr>
          <w:rFonts w:ascii="Calibri"/>
          <w:spacing w:val="33"/>
          <w:sz w:val="22"/>
        </w:rPr>
        <w:t> </w:t>
      </w:r>
      <w:r>
        <w:rPr>
          <w:rFonts w:ascii="Calibri"/>
          <w:spacing w:val="-1"/>
          <w:sz w:val="22"/>
        </w:rPr>
        <w:t>to</w:t>
      </w:r>
      <w:r>
        <w:rPr>
          <w:rFonts w:ascii="Calibri"/>
          <w:spacing w:val="35"/>
          <w:sz w:val="22"/>
        </w:rPr>
        <w:t> </w:t>
      </w:r>
      <w:r>
        <w:rPr>
          <w:rFonts w:ascii="Calibri"/>
          <w:sz w:val="22"/>
        </w:rPr>
        <w:t>carry</w:t>
      </w:r>
      <w:r>
        <w:rPr>
          <w:rFonts w:ascii="Calibri"/>
          <w:spacing w:val="32"/>
          <w:sz w:val="22"/>
        </w:rPr>
        <w:t> </w:t>
      </w:r>
      <w:r>
        <w:rPr>
          <w:rFonts w:ascii="Calibri"/>
          <w:sz w:val="22"/>
        </w:rPr>
        <w:t>out</w:t>
      </w:r>
      <w:r>
        <w:rPr>
          <w:rFonts w:ascii="Calibri"/>
          <w:spacing w:val="33"/>
          <w:sz w:val="22"/>
        </w:rPr>
        <w:t> </w:t>
      </w:r>
      <w:r>
        <w:rPr>
          <w:rFonts w:ascii="Calibri"/>
          <w:spacing w:val="-1"/>
          <w:sz w:val="22"/>
        </w:rPr>
        <w:t>back</w:t>
      </w:r>
      <w:r>
        <w:rPr>
          <w:rFonts w:ascii="Calibri"/>
          <w:spacing w:val="21"/>
          <w:sz w:val="22"/>
        </w:rPr>
        <w:t> </w:t>
      </w:r>
      <w:r>
        <w:rPr>
          <w:rFonts w:ascii="Calibri"/>
          <w:spacing w:val="-1"/>
          <w:sz w:val="22"/>
        </w:rPr>
        <w:t>duty</w:t>
      </w:r>
      <w:r>
        <w:rPr>
          <w:rFonts w:ascii="Calibri"/>
          <w:spacing w:val="19"/>
          <w:sz w:val="22"/>
        </w:rPr>
        <w:t> </w:t>
      </w:r>
      <w:r>
        <w:rPr>
          <w:rFonts w:ascii="Calibri"/>
          <w:spacing w:val="-1"/>
          <w:sz w:val="22"/>
        </w:rPr>
        <w:t>investigation</w:t>
      </w:r>
      <w:r>
        <w:rPr>
          <w:rFonts w:ascii="Calibri"/>
          <w:spacing w:val="17"/>
          <w:sz w:val="22"/>
        </w:rPr>
        <w:t> </w:t>
      </w:r>
      <w:r>
        <w:rPr>
          <w:rFonts w:ascii="Calibri"/>
          <w:spacing w:val="-3"/>
          <w:sz w:val="22"/>
        </w:rPr>
        <w:t>to</w:t>
      </w:r>
      <w:r>
        <w:rPr>
          <w:rFonts w:ascii="Calibri"/>
          <w:spacing w:val="29"/>
          <w:sz w:val="22"/>
        </w:rPr>
        <w:t> </w:t>
      </w:r>
      <w:r>
        <w:rPr>
          <w:rFonts w:ascii="Calibri"/>
          <w:spacing w:val="-1"/>
          <w:sz w:val="22"/>
        </w:rPr>
        <w:t>uncover</w:t>
      </w:r>
      <w:r>
        <w:rPr>
          <w:rFonts w:ascii="Calibri"/>
          <w:spacing w:val="16"/>
          <w:sz w:val="22"/>
        </w:rPr>
        <w:t> </w:t>
      </w:r>
      <w:r>
        <w:rPr>
          <w:rFonts w:ascii="Calibri"/>
          <w:spacing w:val="-1"/>
          <w:sz w:val="22"/>
        </w:rPr>
        <w:t>production</w:t>
      </w:r>
      <w:r>
        <w:rPr>
          <w:rFonts w:ascii="Calibri"/>
          <w:spacing w:val="27"/>
          <w:sz w:val="22"/>
        </w:rPr>
        <w:t> </w:t>
      </w:r>
      <w:r>
        <w:rPr>
          <w:rFonts w:ascii="Calibri"/>
          <w:spacing w:val="-1"/>
          <w:sz w:val="22"/>
        </w:rPr>
        <w:t>under</w:t>
      </w:r>
      <w:r>
        <w:rPr>
          <w:rFonts w:ascii="Calibri"/>
          <w:spacing w:val="37"/>
          <w:sz w:val="22"/>
        </w:rPr>
        <w:t> </w:t>
      </w:r>
      <w:r>
        <w:rPr>
          <w:rFonts w:ascii="Calibri"/>
          <w:spacing w:val="-1"/>
          <w:sz w:val="22"/>
        </w:rPr>
        <w:t>reporting</w:t>
      </w:r>
      <w:r>
        <w:rPr>
          <w:rFonts w:ascii="Calibri"/>
          <w:spacing w:val="37"/>
          <w:sz w:val="22"/>
        </w:rPr>
        <w:t> </w:t>
      </w:r>
      <w:r>
        <w:rPr>
          <w:rFonts w:ascii="Calibri"/>
          <w:spacing w:val="-2"/>
          <w:sz w:val="22"/>
        </w:rPr>
        <w:t>and</w:t>
      </w:r>
      <w:r>
        <w:rPr>
          <w:rFonts w:ascii="Calibri"/>
          <w:spacing w:val="21"/>
          <w:sz w:val="22"/>
        </w:rPr>
        <w:t> </w:t>
      </w:r>
      <w:r>
        <w:rPr>
          <w:rFonts w:ascii="Calibri"/>
          <w:spacing w:val="-1"/>
          <w:sz w:val="22"/>
        </w:rPr>
        <w:t>recover</w:t>
      </w:r>
      <w:r>
        <w:rPr>
          <w:rFonts w:ascii="Calibri"/>
          <w:spacing w:val="6"/>
          <w:sz w:val="22"/>
        </w:rPr>
        <w:t> </w:t>
      </w:r>
      <w:r>
        <w:rPr>
          <w:rFonts w:ascii="Calibri"/>
          <w:sz w:val="22"/>
        </w:rPr>
        <w:t>the</w:t>
      </w:r>
      <w:r>
        <w:rPr>
          <w:rFonts w:ascii="Calibri"/>
          <w:spacing w:val="9"/>
          <w:sz w:val="22"/>
        </w:rPr>
        <w:t> </w:t>
      </w:r>
      <w:r>
        <w:rPr>
          <w:rFonts w:ascii="Calibri"/>
          <w:spacing w:val="-1"/>
          <w:sz w:val="22"/>
        </w:rPr>
        <w:t>resulting</w:t>
      </w:r>
      <w:r>
        <w:rPr>
          <w:rFonts w:ascii="Calibri"/>
          <w:spacing w:val="30"/>
          <w:sz w:val="22"/>
        </w:rPr>
        <w:t> </w:t>
      </w:r>
      <w:r>
        <w:rPr>
          <w:rFonts w:ascii="Calibri"/>
          <w:spacing w:val="-1"/>
          <w:sz w:val="22"/>
        </w:rPr>
        <w:t>royalty</w:t>
        <w:tab/>
        <w:t>under</w:t>
      </w:r>
      <w:r>
        <w:rPr>
          <w:rFonts w:ascii="Calibri"/>
          <w:spacing w:val="25"/>
          <w:sz w:val="22"/>
        </w:rPr>
        <w:t> </w:t>
      </w:r>
      <w:r>
        <w:rPr>
          <w:rFonts w:ascii="Calibri"/>
          <w:spacing w:val="-1"/>
          <w:sz w:val="22"/>
        </w:rPr>
        <w:t>payments</w:t>
      </w:r>
      <w:r>
        <w:rPr>
          <w:rFonts w:ascii="Calibri"/>
          <w:spacing w:val="28"/>
          <w:sz w:val="22"/>
        </w:rPr>
        <w:t> </w:t>
      </w:r>
      <w:r>
        <w:rPr>
          <w:rFonts w:ascii="Calibri"/>
          <w:spacing w:val="-1"/>
          <w:sz w:val="22"/>
        </w:rPr>
        <w:t>accordingly</w:t>
      </w:r>
      <w:r>
        <w:rPr>
          <w:rFonts w:ascii="Calibri"/>
          <w:spacing w:val="29"/>
          <w:sz w:val="22"/>
        </w:rPr>
        <w:t> </w:t>
      </w:r>
      <w:r>
        <w:rPr>
          <w:rFonts w:ascii="Calibri"/>
          <w:spacing w:val="-1"/>
          <w:sz w:val="22"/>
        </w:rPr>
        <w:t>and,</w:t>
      </w:r>
      <w:r>
        <w:rPr>
          <w:rFonts w:ascii="Calibri"/>
          <w:spacing w:val="43"/>
          <w:sz w:val="22"/>
        </w:rPr>
        <w:t> </w:t>
      </w:r>
      <w:r>
        <w:rPr>
          <w:rFonts w:ascii="Calibri"/>
          <w:spacing w:val="-1"/>
          <w:sz w:val="22"/>
        </w:rPr>
        <w:t>erring</w:t>
      </w:r>
      <w:r>
        <w:rPr>
          <w:rFonts w:ascii="Calibri"/>
          <w:spacing w:val="43"/>
          <w:sz w:val="22"/>
        </w:rPr>
        <w:t> </w:t>
      </w:r>
      <w:r>
        <w:rPr>
          <w:rFonts w:ascii="Calibri"/>
          <w:spacing w:val="-1"/>
          <w:sz w:val="22"/>
        </w:rPr>
        <w:t>companies</w:t>
      </w:r>
      <w:r>
        <w:rPr>
          <w:rFonts w:ascii="Calibri"/>
          <w:spacing w:val="30"/>
          <w:sz w:val="22"/>
        </w:rPr>
        <w:t> </w:t>
      </w:r>
      <w:r>
        <w:rPr>
          <w:rFonts w:ascii="Calibri"/>
          <w:spacing w:val="-1"/>
          <w:sz w:val="22"/>
        </w:rPr>
        <w:t>should</w:t>
      </w:r>
      <w:r>
        <w:rPr>
          <w:rFonts w:ascii="Calibri"/>
          <w:spacing w:val="35"/>
          <w:sz w:val="22"/>
        </w:rPr>
        <w:t> </w:t>
      </w:r>
      <w:r>
        <w:rPr>
          <w:rFonts w:ascii="Calibri"/>
          <w:spacing w:val="-1"/>
          <w:sz w:val="22"/>
        </w:rPr>
        <w:t>be</w:t>
      </w:r>
      <w:r>
        <w:rPr>
          <w:rFonts w:ascii="Calibri"/>
          <w:spacing w:val="38"/>
          <w:sz w:val="22"/>
        </w:rPr>
        <w:t> </w:t>
      </w:r>
      <w:r>
        <w:rPr>
          <w:rFonts w:ascii="Calibri"/>
          <w:spacing w:val="-1"/>
          <w:sz w:val="22"/>
        </w:rPr>
        <w:t>sanctioned</w:t>
      </w:r>
      <w:r>
        <w:rPr>
          <w:rFonts w:ascii="Calibri"/>
          <w:spacing w:val="25"/>
          <w:sz w:val="22"/>
        </w:rPr>
        <w:t> </w:t>
      </w:r>
      <w:r>
        <w:rPr>
          <w:rFonts w:ascii="Calibri"/>
          <w:sz w:val="22"/>
        </w:rPr>
        <w:t>in</w:t>
      </w:r>
      <w:r>
        <w:rPr>
          <w:rFonts w:ascii="Calibri"/>
          <w:spacing w:val="27"/>
          <w:sz w:val="22"/>
        </w:rPr>
        <w:t> </w:t>
      </w:r>
      <w:r>
        <w:rPr>
          <w:rFonts w:ascii="Calibri"/>
          <w:spacing w:val="-1"/>
          <w:sz w:val="22"/>
        </w:rPr>
        <w:t>line</w:t>
      </w:r>
      <w:r>
        <w:rPr>
          <w:rFonts w:ascii="Calibri"/>
          <w:spacing w:val="30"/>
          <w:sz w:val="22"/>
        </w:rPr>
        <w:t> </w:t>
      </w:r>
      <w:r>
        <w:rPr>
          <w:rFonts w:ascii="Calibri"/>
          <w:sz w:val="22"/>
        </w:rPr>
        <w:t>with</w:t>
      </w:r>
      <w:r>
        <w:rPr>
          <w:rFonts w:ascii="Calibri"/>
          <w:spacing w:val="29"/>
          <w:sz w:val="22"/>
        </w:rPr>
        <w:t> </w:t>
      </w:r>
      <w:r>
        <w:rPr>
          <w:rFonts w:ascii="Calibri"/>
          <w:sz w:val="22"/>
        </w:rPr>
        <w:t>the</w:t>
      </w:r>
      <w:r>
        <w:rPr>
          <w:rFonts w:ascii="Calibri"/>
          <w:spacing w:val="28"/>
          <w:sz w:val="22"/>
        </w:rPr>
        <w:t> </w:t>
      </w:r>
      <w:r>
        <w:rPr>
          <w:rFonts w:ascii="Calibri"/>
          <w:spacing w:val="-2"/>
          <w:sz w:val="22"/>
        </w:rPr>
        <w:t>extant</w:t>
      </w:r>
      <w:r>
        <w:rPr>
          <w:rFonts w:ascii="Calibri"/>
          <w:spacing w:val="28"/>
          <w:sz w:val="22"/>
        </w:rPr>
        <w:t> </w:t>
      </w:r>
      <w:r>
        <w:rPr>
          <w:rFonts w:ascii="Calibri"/>
          <w:spacing w:val="-1"/>
          <w:sz w:val="22"/>
        </w:rPr>
        <w:t>provisions</w:t>
      </w:r>
    </w:p>
    <w:p>
      <w:pPr>
        <w:spacing w:line="240" w:lineRule="auto" w:before="11"/>
        <w:rPr>
          <w:rFonts w:ascii="Calibri" w:hAnsi="Calibri" w:cs="Calibri" w:eastAsia="Calibri"/>
          <w:sz w:val="21"/>
          <w:szCs w:val="21"/>
        </w:rPr>
      </w:pPr>
    </w:p>
    <w:p>
      <w:pPr>
        <w:numPr>
          <w:ilvl w:val="0"/>
          <w:numId w:val="42"/>
        </w:numPr>
        <w:tabs>
          <w:tab w:pos="527" w:val="left" w:leader="none"/>
          <w:tab w:pos="2007" w:val="left" w:leader="none"/>
          <w:tab w:pos="2225" w:val="left" w:leader="none"/>
        </w:tabs>
        <w:spacing w:before="0"/>
        <w:ind w:left="527" w:right="0" w:hanging="344"/>
        <w:jc w:val="both"/>
        <w:rPr>
          <w:rFonts w:ascii="Calibri" w:hAnsi="Calibri" w:cs="Calibri" w:eastAsia="Calibri"/>
          <w:sz w:val="22"/>
          <w:szCs w:val="22"/>
        </w:rPr>
      </w:pPr>
      <w:r>
        <w:rPr>
          <w:rFonts w:ascii="Calibri"/>
          <w:sz w:val="22"/>
        </w:rPr>
        <w:t>MID</w:t>
        <w:tab/>
      </w:r>
      <w:r>
        <w:rPr>
          <w:rFonts w:ascii="Calibri"/>
          <w:spacing w:val="-2"/>
          <w:sz w:val="22"/>
        </w:rPr>
        <w:t>should</w:t>
      </w:r>
      <w:r>
        <w:rPr>
          <w:rFonts w:ascii="Calibri"/>
          <w:spacing w:val="26"/>
          <w:sz w:val="22"/>
        </w:rPr>
        <w:t> </w:t>
      </w:r>
      <w:r>
        <w:rPr>
          <w:rFonts w:ascii="Calibri"/>
          <w:spacing w:val="-1"/>
          <w:w w:val="95"/>
          <w:sz w:val="22"/>
        </w:rPr>
        <w:t>complement</w:t>
        <w:tab/>
        <w:tab/>
      </w:r>
      <w:r>
        <w:rPr>
          <w:rFonts w:ascii="Calibri"/>
          <w:spacing w:val="-1"/>
          <w:sz w:val="22"/>
        </w:rPr>
        <w:t>self-</w:t>
      </w:r>
    </w:p>
    <w:p>
      <w:pPr>
        <w:tabs>
          <w:tab w:pos="2208" w:val="left" w:leader="none"/>
        </w:tabs>
        <w:spacing w:before="0"/>
        <w:ind w:left="527" w:right="1" w:firstLine="0"/>
        <w:jc w:val="both"/>
        <w:rPr>
          <w:rFonts w:ascii="Calibri" w:hAnsi="Calibri" w:cs="Calibri" w:eastAsia="Calibri"/>
          <w:sz w:val="22"/>
          <w:szCs w:val="22"/>
        </w:rPr>
      </w:pPr>
      <w:r>
        <w:rPr>
          <w:rFonts w:ascii="Calibri"/>
          <w:spacing w:val="-1"/>
          <w:sz w:val="22"/>
        </w:rPr>
        <w:t>declaration</w:t>
        <w:tab/>
        <w:t>with</w:t>
      </w:r>
      <w:r>
        <w:rPr>
          <w:rFonts w:ascii="Calibri"/>
          <w:spacing w:val="21"/>
          <w:sz w:val="22"/>
        </w:rPr>
        <w:t> </w:t>
      </w:r>
      <w:r>
        <w:rPr>
          <w:rFonts w:ascii="Calibri"/>
          <w:spacing w:val="-1"/>
          <w:sz w:val="22"/>
        </w:rPr>
        <w:t>regular</w:t>
      </w:r>
      <w:r>
        <w:rPr>
          <w:rFonts w:ascii="Calibri"/>
          <w:spacing w:val="37"/>
          <w:sz w:val="22"/>
        </w:rPr>
        <w:t> </w:t>
      </w:r>
      <w:r>
        <w:rPr>
          <w:rFonts w:ascii="Calibri"/>
          <w:spacing w:val="-1"/>
          <w:sz w:val="22"/>
        </w:rPr>
        <w:t>spot</w:t>
      </w:r>
      <w:r>
        <w:rPr>
          <w:rFonts w:ascii="Calibri"/>
          <w:spacing w:val="37"/>
          <w:sz w:val="22"/>
        </w:rPr>
        <w:t> </w:t>
      </w:r>
      <w:r>
        <w:rPr>
          <w:rFonts w:ascii="Calibri"/>
          <w:spacing w:val="-1"/>
          <w:sz w:val="22"/>
        </w:rPr>
        <w:t>checks</w:t>
      </w:r>
      <w:r>
        <w:rPr>
          <w:rFonts w:ascii="Calibri"/>
          <w:spacing w:val="39"/>
          <w:sz w:val="22"/>
        </w:rPr>
        <w:t> </w:t>
      </w:r>
      <w:r>
        <w:rPr>
          <w:rFonts w:ascii="Calibri"/>
          <w:spacing w:val="-3"/>
          <w:sz w:val="22"/>
        </w:rPr>
        <w:t>to</w:t>
      </w:r>
      <w:r>
        <w:rPr>
          <w:rFonts w:ascii="Calibri"/>
          <w:spacing w:val="21"/>
          <w:sz w:val="22"/>
        </w:rPr>
        <w:t> </w:t>
      </w:r>
      <w:r>
        <w:rPr>
          <w:rFonts w:ascii="Calibri"/>
          <w:spacing w:val="-1"/>
          <w:sz w:val="22"/>
        </w:rPr>
        <w:t>validate</w:t>
      </w:r>
    </w:p>
    <w:p>
      <w:pPr>
        <w:spacing w:before="0"/>
        <w:ind w:left="527" w:right="0" w:firstLine="0"/>
        <w:jc w:val="both"/>
        <w:rPr>
          <w:rFonts w:ascii="Calibri" w:hAnsi="Calibri" w:cs="Calibri" w:eastAsia="Calibri"/>
          <w:sz w:val="22"/>
          <w:szCs w:val="22"/>
        </w:rPr>
      </w:pPr>
      <w:r>
        <w:rPr>
          <w:rFonts w:ascii="Calibri" w:hAnsi="Calibri" w:cs="Calibri" w:eastAsia="Calibri"/>
          <w:spacing w:val="-1"/>
          <w:sz w:val="22"/>
          <w:szCs w:val="22"/>
        </w:rPr>
        <w:t>companies’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returns.</w:t>
      </w:r>
    </w:p>
    <w:p>
      <w:pPr>
        <w:spacing w:line="240" w:lineRule="auto" w:before="2"/>
        <w:rPr>
          <w:rFonts w:ascii="Calibri" w:hAnsi="Calibri" w:cs="Calibri" w:eastAsia="Calibri"/>
          <w:sz w:val="22"/>
          <w:szCs w:val="22"/>
        </w:rPr>
      </w:pPr>
    </w:p>
    <w:p>
      <w:pPr>
        <w:numPr>
          <w:ilvl w:val="0"/>
          <w:numId w:val="42"/>
        </w:numPr>
        <w:tabs>
          <w:tab w:pos="527" w:val="left" w:leader="none"/>
        </w:tabs>
        <w:spacing w:line="239" w:lineRule="auto" w:before="0"/>
        <w:ind w:left="527" w:right="1" w:hanging="344"/>
        <w:jc w:val="both"/>
        <w:rPr>
          <w:rFonts w:ascii="Calibri" w:hAnsi="Calibri" w:cs="Calibri" w:eastAsia="Calibri"/>
          <w:sz w:val="22"/>
          <w:szCs w:val="22"/>
        </w:rPr>
      </w:pPr>
      <w:r>
        <w:rPr>
          <w:rFonts w:ascii="Calibri"/>
          <w:sz w:val="22"/>
        </w:rPr>
        <w:t>MID</w:t>
      </w:r>
      <w:r>
        <w:rPr>
          <w:rFonts w:ascii="Calibri"/>
          <w:spacing w:val="9"/>
          <w:sz w:val="22"/>
        </w:rPr>
        <w:t> </w:t>
      </w:r>
      <w:r>
        <w:rPr>
          <w:rFonts w:ascii="Calibri"/>
          <w:spacing w:val="-1"/>
          <w:sz w:val="22"/>
        </w:rPr>
        <w:t>encouraged</w:t>
      </w:r>
      <w:r>
        <w:rPr>
          <w:rFonts w:ascii="Calibri"/>
          <w:spacing w:val="40"/>
          <w:sz w:val="22"/>
        </w:rPr>
        <w:t> </w:t>
      </w:r>
      <w:r>
        <w:rPr>
          <w:rFonts w:ascii="Calibri"/>
          <w:spacing w:val="-3"/>
          <w:sz w:val="22"/>
        </w:rPr>
        <w:t>to</w:t>
      </w:r>
      <w:r>
        <w:rPr>
          <w:rFonts w:ascii="Calibri"/>
          <w:spacing w:val="26"/>
          <w:sz w:val="22"/>
        </w:rPr>
        <w:t> </w:t>
      </w:r>
      <w:r>
        <w:rPr>
          <w:rFonts w:ascii="Calibri"/>
          <w:sz w:val="22"/>
        </w:rPr>
        <w:t>carry out</w:t>
      </w:r>
      <w:r>
        <w:rPr>
          <w:rFonts w:ascii="Calibri"/>
          <w:spacing w:val="6"/>
          <w:sz w:val="22"/>
        </w:rPr>
        <w:t> </w:t>
      </w:r>
      <w:r>
        <w:rPr>
          <w:rFonts w:ascii="Calibri"/>
          <w:spacing w:val="-1"/>
          <w:sz w:val="22"/>
        </w:rPr>
        <w:t>audit</w:t>
      </w:r>
      <w:r>
        <w:rPr>
          <w:rFonts w:ascii="Calibri"/>
          <w:spacing w:val="3"/>
          <w:sz w:val="22"/>
        </w:rPr>
        <w:t> </w:t>
      </w:r>
      <w:r>
        <w:rPr>
          <w:rFonts w:ascii="Calibri"/>
          <w:sz w:val="22"/>
        </w:rPr>
        <w:t>of</w:t>
      </w:r>
      <w:r>
        <w:rPr>
          <w:rFonts w:ascii="Calibri"/>
          <w:spacing w:val="2"/>
          <w:sz w:val="22"/>
        </w:rPr>
        <w:t> </w:t>
      </w:r>
      <w:r>
        <w:rPr>
          <w:rFonts w:ascii="Calibri"/>
          <w:spacing w:val="-2"/>
          <w:sz w:val="22"/>
        </w:rPr>
        <w:t>use</w:t>
      </w:r>
      <w:r>
        <w:rPr>
          <w:rFonts w:ascii="Calibri"/>
          <w:spacing w:val="26"/>
          <w:sz w:val="22"/>
        </w:rPr>
        <w:t> </w:t>
      </w:r>
      <w:r>
        <w:rPr>
          <w:rFonts w:ascii="Calibri"/>
          <w:sz w:val="22"/>
        </w:rPr>
        <w:t>of</w:t>
      </w:r>
      <w:r>
        <w:rPr>
          <w:rFonts w:ascii="Calibri"/>
          <w:spacing w:val="25"/>
          <w:sz w:val="22"/>
        </w:rPr>
        <w:t> </w:t>
      </w:r>
      <w:r>
        <w:rPr>
          <w:rFonts w:ascii="Calibri"/>
          <w:spacing w:val="-1"/>
          <w:sz w:val="22"/>
        </w:rPr>
        <w:t>explosive</w:t>
      </w:r>
      <w:r>
        <w:rPr>
          <w:rFonts w:ascii="Calibri"/>
          <w:spacing w:val="27"/>
          <w:sz w:val="22"/>
        </w:rPr>
        <w:t> </w:t>
      </w:r>
      <w:r>
        <w:rPr>
          <w:rFonts w:ascii="Calibri"/>
          <w:sz w:val="22"/>
        </w:rPr>
        <w:t>at</w:t>
      </w:r>
      <w:r>
        <w:rPr>
          <w:rFonts w:ascii="Calibri"/>
          <w:spacing w:val="27"/>
          <w:sz w:val="22"/>
        </w:rPr>
        <w:t> </w:t>
      </w:r>
      <w:r>
        <w:rPr>
          <w:rFonts w:ascii="Calibri"/>
          <w:spacing w:val="-1"/>
          <w:sz w:val="22"/>
        </w:rPr>
        <w:t>all</w:t>
      </w:r>
      <w:r>
        <w:rPr>
          <w:rFonts w:ascii="Calibri"/>
          <w:spacing w:val="24"/>
          <w:sz w:val="22"/>
        </w:rPr>
        <w:t> </w:t>
      </w:r>
      <w:r>
        <w:rPr>
          <w:rFonts w:ascii="Calibri"/>
          <w:spacing w:val="-1"/>
          <w:sz w:val="22"/>
        </w:rPr>
        <w:t>times</w:t>
      </w:r>
    </w:p>
    <w:p>
      <w:pPr>
        <w:spacing w:line="240" w:lineRule="auto" w:before="0"/>
        <w:rPr>
          <w:rFonts w:ascii="Calibri" w:hAnsi="Calibri" w:cs="Calibri" w:eastAsia="Calibri"/>
          <w:sz w:val="22"/>
          <w:szCs w:val="22"/>
        </w:rPr>
      </w:pPr>
      <w:r>
        <w:rPr/>
        <w:br w:type="column"/>
      </w:r>
      <w:r>
        <w:rPr>
          <w:rFonts w:ascii="Calibri"/>
          <w:sz w:val="22"/>
        </w:rPr>
      </w:r>
    </w:p>
    <w:p>
      <w:pPr>
        <w:spacing w:line="240" w:lineRule="auto" w:before="0"/>
        <w:rPr>
          <w:rFonts w:ascii="Calibri" w:hAnsi="Calibri" w:cs="Calibri" w:eastAsia="Calibri"/>
          <w:sz w:val="22"/>
          <w:szCs w:val="22"/>
        </w:rPr>
      </w:pPr>
    </w:p>
    <w:p>
      <w:pPr>
        <w:spacing w:line="240" w:lineRule="auto" w:before="0"/>
        <w:rPr>
          <w:rFonts w:ascii="Calibri" w:hAnsi="Calibri" w:cs="Calibri" w:eastAsia="Calibri"/>
          <w:sz w:val="22"/>
          <w:szCs w:val="22"/>
        </w:rPr>
      </w:pPr>
    </w:p>
    <w:p>
      <w:pPr>
        <w:spacing w:line="240" w:lineRule="auto" w:before="0"/>
        <w:rPr>
          <w:rFonts w:ascii="Calibri" w:hAnsi="Calibri" w:cs="Calibri" w:eastAsia="Calibri"/>
          <w:sz w:val="22"/>
          <w:szCs w:val="22"/>
        </w:rPr>
      </w:pPr>
    </w:p>
    <w:p>
      <w:pPr>
        <w:spacing w:line="240" w:lineRule="auto" w:before="0"/>
        <w:rPr>
          <w:rFonts w:ascii="Calibri" w:hAnsi="Calibri" w:cs="Calibri" w:eastAsia="Calibri"/>
          <w:sz w:val="22"/>
          <w:szCs w:val="22"/>
        </w:rPr>
      </w:pPr>
    </w:p>
    <w:p>
      <w:pPr>
        <w:spacing w:line="240" w:lineRule="auto" w:before="0"/>
        <w:rPr>
          <w:rFonts w:ascii="Calibri" w:hAnsi="Calibri" w:cs="Calibri" w:eastAsia="Calibri"/>
          <w:sz w:val="22"/>
          <w:szCs w:val="22"/>
        </w:rPr>
      </w:pPr>
    </w:p>
    <w:p>
      <w:pPr>
        <w:spacing w:line="240" w:lineRule="auto" w:before="0"/>
        <w:rPr>
          <w:rFonts w:ascii="Calibri" w:hAnsi="Calibri" w:cs="Calibri" w:eastAsia="Calibri"/>
          <w:sz w:val="22"/>
          <w:szCs w:val="22"/>
        </w:rPr>
      </w:pPr>
    </w:p>
    <w:p>
      <w:pPr>
        <w:spacing w:line="240" w:lineRule="auto" w:before="0"/>
        <w:rPr>
          <w:rFonts w:ascii="Calibri" w:hAnsi="Calibri" w:cs="Calibri" w:eastAsia="Calibri"/>
          <w:sz w:val="22"/>
          <w:szCs w:val="22"/>
        </w:rPr>
      </w:pPr>
    </w:p>
    <w:p>
      <w:pPr>
        <w:spacing w:line="240" w:lineRule="auto" w:before="0"/>
        <w:rPr>
          <w:rFonts w:ascii="Calibri" w:hAnsi="Calibri" w:cs="Calibri" w:eastAsia="Calibri"/>
          <w:sz w:val="22"/>
          <w:szCs w:val="22"/>
        </w:rPr>
      </w:pPr>
    </w:p>
    <w:p>
      <w:pPr>
        <w:spacing w:line="240" w:lineRule="auto" w:before="0"/>
        <w:rPr>
          <w:rFonts w:ascii="Calibri" w:hAnsi="Calibri" w:cs="Calibri" w:eastAsia="Calibri"/>
          <w:sz w:val="22"/>
          <w:szCs w:val="22"/>
        </w:rPr>
      </w:pPr>
    </w:p>
    <w:p>
      <w:pPr>
        <w:spacing w:line="240" w:lineRule="auto" w:before="0"/>
        <w:rPr>
          <w:rFonts w:ascii="Calibri" w:hAnsi="Calibri" w:cs="Calibri" w:eastAsia="Calibri"/>
          <w:sz w:val="22"/>
          <w:szCs w:val="22"/>
        </w:rPr>
      </w:pPr>
    </w:p>
    <w:p>
      <w:pPr>
        <w:spacing w:line="240" w:lineRule="auto" w:before="0"/>
        <w:rPr>
          <w:rFonts w:ascii="Calibri" w:hAnsi="Calibri" w:cs="Calibri" w:eastAsia="Calibri"/>
          <w:sz w:val="22"/>
          <w:szCs w:val="22"/>
        </w:rPr>
      </w:pPr>
    </w:p>
    <w:p>
      <w:pPr>
        <w:spacing w:line="240" w:lineRule="auto" w:before="0"/>
        <w:rPr>
          <w:rFonts w:ascii="Calibri" w:hAnsi="Calibri" w:cs="Calibri" w:eastAsia="Calibri"/>
          <w:sz w:val="22"/>
          <w:szCs w:val="22"/>
        </w:rPr>
      </w:pPr>
    </w:p>
    <w:p>
      <w:pPr>
        <w:spacing w:line="240" w:lineRule="auto" w:before="0"/>
        <w:rPr>
          <w:rFonts w:ascii="Calibri" w:hAnsi="Calibri" w:cs="Calibri" w:eastAsia="Calibri"/>
          <w:sz w:val="22"/>
          <w:szCs w:val="22"/>
        </w:rPr>
      </w:pPr>
    </w:p>
    <w:p>
      <w:pPr>
        <w:spacing w:line="240" w:lineRule="auto" w:before="0"/>
        <w:rPr>
          <w:rFonts w:ascii="Calibri" w:hAnsi="Calibri" w:cs="Calibri" w:eastAsia="Calibri"/>
          <w:sz w:val="22"/>
          <w:szCs w:val="22"/>
        </w:rPr>
      </w:pPr>
    </w:p>
    <w:p>
      <w:pPr>
        <w:spacing w:line="240" w:lineRule="auto" w:before="0"/>
        <w:rPr>
          <w:rFonts w:ascii="Calibri" w:hAnsi="Calibri" w:cs="Calibri" w:eastAsia="Calibri"/>
          <w:sz w:val="22"/>
          <w:szCs w:val="22"/>
        </w:rPr>
      </w:pPr>
    </w:p>
    <w:p>
      <w:pPr>
        <w:spacing w:line="240" w:lineRule="auto" w:before="0"/>
        <w:rPr>
          <w:rFonts w:ascii="Calibri" w:hAnsi="Calibri" w:cs="Calibri" w:eastAsia="Calibri"/>
          <w:sz w:val="22"/>
          <w:szCs w:val="22"/>
        </w:rPr>
      </w:pPr>
    </w:p>
    <w:p>
      <w:pPr>
        <w:spacing w:line="240" w:lineRule="auto" w:before="8"/>
        <w:rPr>
          <w:rFonts w:ascii="Calibri" w:hAnsi="Calibri" w:cs="Calibri" w:eastAsia="Calibri"/>
          <w:sz w:val="29"/>
          <w:szCs w:val="29"/>
        </w:rPr>
      </w:pPr>
    </w:p>
    <w:p>
      <w:pPr>
        <w:spacing w:line="240" w:lineRule="auto" w:before="0"/>
        <w:ind w:left="170" w:right="230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/>
          <w:spacing w:val="-1"/>
          <w:sz w:val="22"/>
        </w:rPr>
        <w:t>There</w:t>
      </w:r>
      <w:r>
        <w:rPr>
          <w:rFonts w:ascii="Calibri"/>
          <w:spacing w:val="1"/>
          <w:sz w:val="22"/>
        </w:rPr>
        <w:t> </w:t>
      </w:r>
      <w:r>
        <w:rPr>
          <w:rFonts w:ascii="Calibri"/>
          <w:spacing w:val="-1"/>
          <w:sz w:val="22"/>
        </w:rPr>
        <w:t>has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pacing w:val="-1"/>
          <w:sz w:val="22"/>
        </w:rPr>
        <w:t>been</w:t>
      </w:r>
      <w:r>
        <w:rPr>
          <w:rFonts w:ascii="Calibri"/>
          <w:spacing w:val="26"/>
          <w:sz w:val="22"/>
        </w:rPr>
        <w:t> </w:t>
      </w:r>
      <w:r>
        <w:rPr>
          <w:rFonts w:ascii="Calibri"/>
          <w:spacing w:val="-1"/>
          <w:sz w:val="22"/>
        </w:rPr>
        <w:t>increase</w:t>
      </w:r>
      <w:r>
        <w:rPr>
          <w:rFonts w:ascii="Calibri"/>
          <w:sz w:val="22"/>
        </w:rPr>
        <w:t> in</w:t>
      </w:r>
      <w:r>
        <w:rPr>
          <w:rFonts w:ascii="Calibri"/>
          <w:spacing w:val="26"/>
          <w:sz w:val="22"/>
        </w:rPr>
        <w:t> </w:t>
      </w:r>
      <w:r>
        <w:rPr>
          <w:rFonts w:ascii="Calibri"/>
          <w:spacing w:val="-1"/>
          <w:sz w:val="22"/>
        </w:rPr>
        <w:t>monitoring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z w:val="22"/>
        </w:rPr>
        <w:t>of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pacing w:val="-1"/>
          <w:sz w:val="22"/>
        </w:rPr>
        <w:t>mining</w:t>
      </w:r>
      <w:r>
        <w:rPr>
          <w:rFonts w:ascii="Calibri"/>
          <w:spacing w:val="30"/>
          <w:sz w:val="22"/>
        </w:rPr>
        <w:t> </w:t>
      </w:r>
      <w:r>
        <w:rPr>
          <w:rFonts w:ascii="Calibri"/>
          <w:spacing w:val="-1"/>
          <w:sz w:val="22"/>
        </w:rPr>
        <w:t>sites</w:t>
      </w:r>
      <w:r>
        <w:rPr>
          <w:rFonts w:ascii="Calibri"/>
          <w:spacing w:val="1"/>
          <w:sz w:val="22"/>
        </w:rPr>
        <w:t> </w:t>
      </w:r>
      <w:r>
        <w:rPr>
          <w:rFonts w:ascii="Calibri"/>
          <w:spacing w:val="-1"/>
          <w:sz w:val="22"/>
        </w:rPr>
        <w:t>to </w:t>
      </w:r>
      <w:r>
        <w:rPr>
          <w:rFonts w:ascii="Calibri"/>
          <w:sz w:val="22"/>
        </w:rPr>
        <w:t>check</w:t>
      </w:r>
      <w:r>
        <w:rPr>
          <w:rFonts w:ascii="Calibri"/>
          <w:spacing w:val="22"/>
          <w:sz w:val="22"/>
        </w:rPr>
        <w:t> </w:t>
      </w:r>
      <w:r>
        <w:rPr>
          <w:rFonts w:ascii="Calibri"/>
          <w:spacing w:val="-1"/>
          <w:sz w:val="22"/>
        </w:rPr>
        <w:t>production figures</w:t>
      </w:r>
      <w:r>
        <w:rPr>
          <w:rFonts w:ascii="Calibri"/>
          <w:spacing w:val="29"/>
          <w:sz w:val="22"/>
        </w:rPr>
        <w:t> </w:t>
      </w:r>
      <w:r>
        <w:rPr>
          <w:rFonts w:ascii="Calibri"/>
          <w:spacing w:val="-1"/>
          <w:sz w:val="22"/>
        </w:rPr>
        <w:t>and </w:t>
      </w:r>
      <w:r>
        <w:rPr>
          <w:rFonts w:ascii="Calibri"/>
          <w:sz w:val="22"/>
        </w:rPr>
        <w:t>to</w:t>
      </w:r>
      <w:r>
        <w:rPr>
          <w:rFonts w:ascii="Calibri"/>
          <w:spacing w:val="-1"/>
          <w:sz w:val="22"/>
        </w:rPr>
        <w:t> ensure</w:t>
      </w:r>
      <w:r>
        <w:rPr>
          <w:rFonts w:ascii="Calibri"/>
          <w:sz w:val="22"/>
        </w:rPr>
        <w:t> </w:t>
      </w:r>
      <w:r>
        <w:rPr>
          <w:rFonts w:ascii="Calibri"/>
          <w:spacing w:val="-1"/>
          <w:sz w:val="22"/>
        </w:rPr>
        <w:t>that</w:t>
      </w:r>
      <w:r>
        <w:rPr>
          <w:rFonts w:ascii="Calibri"/>
          <w:spacing w:val="28"/>
          <w:sz w:val="22"/>
        </w:rPr>
        <w:t> </w:t>
      </w:r>
      <w:r>
        <w:rPr>
          <w:rFonts w:ascii="Calibri"/>
          <w:spacing w:val="-1"/>
          <w:sz w:val="22"/>
        </w:rPr>
        <w:t>royalty</w:t>
      </w:r>
      <w:r>
        <w:rPr>
          <w:rFonts w:ascii="Calibri"/>
          <w:spacing w:val="1"/>
          <w:sz w:val="22"/>
        </w:rPr>
        <w:t> </w:t>
      </w:r>
      <w:r>
        <w:rPr>
          <w:rFonts w:ascii="Calibri"/>
          <w:spacing w:val="-1"/>
          <w:sz w:val="22"/>
        </w:rPr>
        <w:t>payment are</w:t>
      </w:r>
      <w:r>
        <w:rPr>
          <w:rFonts w:ascii="Calibri"/>
          <w:spacing w:val="26"/>
          <w:sz w:val="22"/>
        </w:rPr>
        <w:t> </w:t>
      </w:r>
      <w:r>
        <w:rPr>
          <w:rFonts w:ascii="Calibri"/>
          <w:spacing w:val="-1"/>
          <w:sz w:val="22"/>
        </w:rPr>
        <w:t>commensurate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z w:val="22"/>
        </w:rPr>
        <w:t>with</w:t>
      </w:r>
      <w:r>
        <w:rPr>
          <w:rFonts w:ascii="Calibri"/>
          <w:spacing w:val="27"/>
          <w:sz w:val="22"/>
        </w:rPr>
        <w:t> </w:t>
      </w:r>
      <w:r>
        <w:rPr>
          <w:rFonts w:ascii="Calibri"/>
          <w:sz w:val="22"/>
        </w:rPr>
        <w:t>the actual</w:t>
      </w:r>
      <w:r>
        <w:rPr>
          <w:rFonts w:ascii="Calibri"/>
          <w:spacing w:val="-4"/>
          <w:sz w:val="22"/>
        </w:rPr>
        <w:t> </w:t>
      </w:r>
      <w:r>
        <w:rPr>
          <w:rFonts w:ascii="Calibri"/>
          <w:spacing w:val="-1"/>
          <w:sz w:val="22"/>
        </w:rPr>
        <w:t>production.</w:t>
      </w:r>
    </w:p>
    <w:p>
      <w:pPr>
        <w:spacing w:line="240" w:lineRule="auto" w:before="1"/>
        <w:rPr>
          <w:rFonts w:ascii="Calibri" w:hAnsi="Calibri" w:cs="Calibri" w:eastAsia="Calibri"/>
          <w:sz w:val="22"/>
          <w:szCs w:val="22"/>
        </w:rPr>
      </w:pPr>
    </w:p>
    <w:p>
      <w:pPr>
        <w:spacing w:line="239" w:lineRule="auto" w:before="0"/>
        <w:ind w:left="170" w:right="230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/>
          <w:spacing w:val="-1"/>
          <w:sz w:val="22"/>
        </w:rPr>
        <w:t>Explosives</w:t>
      </w:r>
      <w:r>
        <w:rPr>
          <w:rFonts w:ascii="Calibri"/>
          <w:sz w:val="22"/>
        </w:rPr>
        <w:t> </w:t>
      </w:r>
      <w:r>
        <w:rPr>
          <w:rFonts w:ascii="Calibri"/>
          <w:spacing w:val="-1"/>
          <w:sz w:val="22"/>
        </w:rPr>
        <w:t>usage</w:t>
      </w:r>
      <w:r>
        <w:rPr>
          <w:rFonts w:ascii="Calibri"/>
          <w:sz w:val="22"/>
        </w:rPr>
        <w:t> is</w:t>
      </w:r>
      <w:r>
        <w:rPr>
          <w:rFonts w:ascii="Calibri"/>
          <w:spacing w:val="23"/>
          <w:sz w:val="22"/>
        </w:rPr>
        <w:t> </w:t>
      </w:r>
      <w:r>
        <w:rPr>
          <w:rFonts w:ascii="Calibri"/>
          <w:spacing w:val="-1"/>
          <w:sz w:val="22"/>
        </w:rPr>
        <w:t>been checked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z w:val="22"/>
        </w:rPr>
        <w:t>on</w:t>
      </w:r>
      <w:r>
        <w:rPr>
          <w:rFonts w:ascii="Calibri"/>
          <w:spacing w:val="28"/>
          <w:sz w:val="22"/>
        </w:rPr>
        <w:t> </w:t>
      </w:r>
      <w:r>
        <w:rPr>
          <w:rFonts w:ascii="Calibri"/>
          <w:spacing w:val="-1"/>
          <w:sz w:val="22"/>
        </w:rPr>
        <w:t>monthly</w:t>
      </w:r>
      <w:r>
        <w:rPr>
          <w:rFonts w:ascii="Calibri"/>
          <w:sz w:val="22"/>
        </w:rPr>
        <w:t> </w:t>
      </w:r>
      <w:r>
        <w:rPr>
          <w:rFonts w:ascii="Calibri"/>
          <w:spacing w:val="-1"/>
          <w:sz w:val="22"/>
        </w:rPr>
        <w:t>basis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pacing w:val="-1"/>
          <w:sz w:val="22"/>
        </w:rPr>
        <w:t>by</w:t>
      </w:r>
      <w:r>
        <w:rPr>
          <w:rFonts w:ascii="Calibri"/>
          <w:spacing w:val="1"/>
          <w:sz w:val="22"/>
        </w:rPr>
        <w:t> </w:t>
      </w:r>
      <w:r>
        <w:rPr>
          <w:rFonts w:ascii="Calibri"/>
          <w:spacing w:val="-1"/>
          <w:sz w:val="22"/>
        </w:rPr>
        <w:t>the</w:t>
      </w:r>
      <w:r>
        <w:rPr>
          <w:rFonts w:ascii="Calibri"/>
          <w:spacing w:val="26"/>
          <w:sz w:val="22"/>
        </w:rPr>
        <w:t> </w:t>
      </w:r>
      <w:r>
        <w:rPr>
          <w:rFonts w:ascii="Calibri"/>
          <w:spacing w:val="-1"/>
          <w:sz w:val="22"/>
        </w:rPr>
        <w:t>department using the</w:t>
      </w:r>
      <w:r>
        <w:rPr>
          <w:rFonts w:ascii="Calibri"/>
          <w:spacing w:val="21"/>
          <w:sz w:val="22"/>
        </w:rPr>
        <w:t> </w:t>
      </w:r>
      <w:r>
        <w:rPr>
          <w:rFonts w:ascii="Calibri"/>
          <w:sz w:val="22"/>
        </w:rPr>
        <w:t>powder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pacing w:val="-1"/>
          <w:sz w:val="22"/>
        </w:rPr>
        <w:t>factor</w:t>
      </w:r>
      <w:r>
        <w:rPr>
          <w:rFonts w:ascii="Calibri"/>
          <w:sz w:val="22"/>
        </w:rPr>
        <w:t> </w:t>
      </w:r>
      <w:r>
        <w:rPr>
          <w:rFonts w:ascii="Calibri"/>
          <w:spacing w:val="-2"/>
          <w:sz w:val="22"/>
        </w:rPr>
        <w:t>effect</w:t>
      </w:r>
      <w:r>
        <w:rPr>
          <w:rFonts w:ascii="Calibri"/>
          <w:spacing w:val="27"/>
          <w:sz w:val="22"/>
        </w:rPr>
        <w:t> </w:t>
      </w:r>
      <w:r>
        <w:rPr>
          <w:rFonts w:ascii="Calibri"/>
          <w:spacing w:val="-1"/>
          <w:sz w:val="22"/>
        </w:rPr>
        <w:t>for</w:t>
      </w:r>
      <w:r>
        <w:rPr>
          <w:rFonts w:ascii="Calibri"/>
          <w:sz w:val="22"/>
        </w:rPr>
        <w:t> </w:t>
      </w:r>
      <w:r>
        <w:rPr>
          <w:rFonts w:ascii="Calibri"/>
          <w:spacing w:val="-1"/>
          <w:sz w:val="22"/>
        </w:rPr>
        <w:t>hard rock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pacing w:val="-1"/>
          <w:sz w:val="22"/>
        </w:rPr>
        <w:t>minerals</w:t>
      </w:r>
    </w:p>
    <w:p>
      <w:pPr>
        <w:spacing w:after="0" w:line="239" w:lineRule="auto"/>
        <w:jc w:val="left"/>
        <w:rPr>
          <w:rFonts w:ascii="Calibri" w:hAnsi="Calibri" w:cs="Calibri" w:eastAsia="Calibri"/>
          <w:sz w:val="22"/>
          <w:szCs w:val="22"/>
        </w:rPr>
        <w:sectPr>
          <w:type w:val="continuous"/>
          <w:pgSz w:w="12240" w:h="15840"/>
          <w:pgMar w:top="660" w:bottom="0" w:left="1220" w:right="880"/>
          <w:cols w:num="4" w:equalWidth="0">
            <w:col w:w="2307" w:space="90"/>
            <w:col w:w="2665" w:space="40"/>
            <w:col w:w="2609" w:space="40"/>
            <w:col w:w="2389"/>
          </w:cols>
        </w:sectPr>
      </w:pPr>
    </w:p>
    <w:p>
      <w:pPr>
        <w:spacing w:line="240" w:lineRule="auto" w:before="6"/>
        <w:rPr>
          <w:rFonts w:ascii="Calibri" w:hAnsi="Calibri" w:cs="Calibri" w:eastAsia="Calibri"/>
          <w:sz w:val="14"/>
          <w:szCs w:val="14"/>
        </w:rPr>
      </w:pPr>
      <w:r>
        <w:rPr/>
        <w:pict>
          <v:group style="position:absolute;margin-left:66.863998pt;margin-top:72.475998pt;width:495.45pt;height:646.3pt;mso-position-horizontal-relative:page;mso-position-vertical-relative:page;z-index:-637768" coordorigin="1337,1450" coordsize="9909,12926">
            <v:group style="position:absolute;left:1337;top:1450;width:682;height:5397" coordorigin="1337,1450" coordsize="682,5397">
              <v:shape style="position:absolute;left:1337;top:1450;width:682;height:5397" coordorigin="1337,1450" coordsize="682,5397" path="m1337,6846l2019,6846,2019,1450,1337,1450,1337,6846xe" filled="true" fillcolor="#6fac46" stroked="false">
                <v:path arrowok="t"/>
                <v:fill type="solid"/>
              </v:shape>
            </v:group>
            <v:group style="position:absolute;left:2028;top:1450;width:1697;height:5397" coordorigin="2028,1450" coordsize="1697,5397">
              <v:shape style="position:absolute;left:2028;top:1450;width:1697;height:5397" coordorigin="2028,1450" coordsize="1697,5397" path="m2028,6846l3725,6846,3725,1450,2028,1450,2028,6846xe" filled="true" fillcolor="#e1eed9" stroked="false">
                <v:path arrowok="t"/>
                <v:fill type="solid"/>
              </v:shape>
            </v:group>
            <v:group style="position:absolute;left:3735;top:1450;width:2658;height:5397" coordorigin="3735,1450" coordsize="2658,5397">
              <v:shape style="position:absolute;left:3735;top:1450;width:2658;height:5397" coordorigin="3735,1450" coordsize="2658,5397" path="m3735,6846l6392,6846,6392,1450,3735,1450,3735,6846xe" filled="true" fillcolor="#e1eed9" stroked="false">
                <v:path arrowok="t"/>
                <v:fill type="solid"/>
              </v:shape>
            </v:group>
            <v:group style="position:absolute;left:3838;top:1450;width:2451;height:270" coordorigin="3838,1450" coordsize="2451,270">
              <v:shape style="position:absolute;left:3838;top:1450;width:2451;height:270" coordorigin="3838,1450" coordsize="2451,270" path="m3838,1719l6289,1719,6289,1450,3838,1450,3838,1719xe" filled="true" fillcolor="#e1eed9" stroked="false">
                <v:path arrowok="t"/>
                <v:fill type="solid"/>
              </v:shape>
            </v:group>
            <v:group style="position:absolute;left:3838;top:1719;width:2451;height:269" coordorigin="3838,1719" coordsize="2451,269">
              <v:shape style="position:absolute;left:3838;top:1719;width:2451;height:269" coordorigin="3838,1719" coordsize="2451,269" path="m3838,1988l6289,1988,6289,1719,3838,1719,3838,1988xe" filled="true" fillcolor="#e1eed9" stroked="false">
                <v:path arrowok="t"/>
                <v:fill type="solid"/>
              </v:shape>
            </v:group>
            <v:group style="position:absolute;left:3838;top:1988;width:2451;height:269" coordorigin="3838,1988" coordsize="2451,269">
              <v:shape style="position:absolute;left:3838;top:1988;width:2451;height:269" coordorigin="3838,1988" coordsize="2451,269" path="m3838,2256l6289,2256,6289,1988,3838,1988,3838,2256xe" filled="true" fillcolor="#e1eed9" stroked="false">
                <v:path arrowok="t"/>
                <v:fill type="solid"/>
              </v:shape>
            </v:group>
            <v:group style="position:absolute;left:3838;top:2256;width:2451;height:269" coordorigin="3838,2256" coordsize="2451,269">
              <v:shape style="position:absolute;left:3838;top:2256;width:2451;height:269" coordorigin="3838,2256" coordsize="2451,269" path="m3838,2525l6289,2525,6289,2256,3838,2256,3838,2525xe" filled="true" fillcolor="#e1eed9" stroked="false">
                <v:path arrowok="t"/>
                <v:fill type="solid"/>
              </v:shape>
            </v:group>
            <v:group style="position:absolute;left:3838;top:2525;width:2451;height:269" coordorigin="3838,2525" coordsize="2451,269">
              <v:shape style="position:absolute;left:3838;top:2525;width:2451;height:269" coordorigin="3838,2525" coordsize="2451,269" path="m3838,2794l6289,2794,6289,2525,3838,2525,3838,2794xe" filled="true" fillcolor="#e1eed9" stroked="false">
                <v:path arrowok="t"/>
                <v:fill type="solid"/>
              </v:shape>
            </v:group>
            <v:group style="position:absolute;left:3838;top:2794;width:2451;height:269" coordorigin="3838,2794" coordsize="2451,269">
              <v:shape style="position:absolute;left:3838;top:2794;width:2451;height:269" coordorigin="3838,2794" coordsize="2451,269" path="m3838,3063l6289,3063,6289,2794,3838,2794,3838,3063xe" filled="true" fillcolor="#e1eed9" stroked="false">
                <v:path arrowok="t"/>
                <v:fill type="solid"/>
              </v:shape>
            </v:group>
            <v:group style="position:absolute;left:3838;top:3063;width:2451;height:267" coordorigin="3838,3063" coordsize="2451,267">
              <v:shape style="position:absolute;left:3838;top:3063;width:2451;height:267" coordorigin="3838,3063" coordsize="2451,267" path="m3838,3329l6289,3329,6289,3063,3838,3063,3838,3329xe" filled="true" fillcolor="#e1eed9" stroked="false">
                <v:path arrowok="t"/>
                <v:fill type="solid"/>
              </v:shape>
            </v:group>
            <v:group style="position:absolute;left:3838;top:3329;width:2451;height:269" coordorigin="3838,3329" coordsize="2451,269">
              <v:shape style="position:absolute;left:3838;top:3329;width:2451;height:269" coordorigin="3838,3329" coordsize="2451,269" path="m3838,3598l6289,3598,6289,3329,3838,3329,3838,3598xe" filled="true" fillcolor="#e1eed9" stroked="false">
                <v:path arrowok="t"/>
                <v:fill type="solid"/>
              </v:shape>
            </v:group>
            <v:group style="position:absolute;left:3838;top:3598;width:2451;height:269" coordorigin="3838,3598" coordsize="2451,269">
              <v:shape style="position:absolute;left:3838;top:3598;width:2451;height:269" coordorigin="3838,3598" coordsize="2451,269" path="m3838,3867l6289,3867,6289,3598,3838,3598,3838,3867xe" filled="true" fillcolor="#e1eed9" stroked="false">
                <v:path arrowok="t"/>
                <v:fill type="solid"/>
              </v:shape>
            </v:group>
            <v:group style="position:absolute;left:3838;top:3867;width:2451;height:269" coordorigin="3838,3867" coordsize="2451,269">
              <v:shape style="position:absolute;left:3838;top:3867;width:2451;height:269" coordorigin="3838,3867" coordsize="2451,269" path="m3838,4136l6289,4136,6289,3867,3838,3867,3838,4136xe" filled="true" fillcolor="#e1eed9" stroked="false">
                <v:path arrowok="t"/>
                <v:fill type="solid"/>
              </v:shape>
            </v:group>
            <v:group style="position:absolute;left:3838;top:4136;width:2451;height:269" coordorigin="3838,4136" coordsize="2451,269">
              <v:shape style="position:absolute;left:3838;top:4136;width:2451;height:269" coordorigin="3838,4136" coordsize="2451,269" path="m3838,4404l6289,4404,6289,4136,3838,4136,3838,4404xe" filled="true" fillcolor="#e1eed9" stroked="false">
                <v:path arrowok="t"/>
                <v:fill type="solid"/>
              </v:shape>
            </v:group>
            <v:group style="position:absolute;left:3838;top:4404;width:2451;height:269" coordorigin="3838,4404" coordsize="2451,269">
              <v:shape style="position:absolute;left:3838;top:4404;width:2451;height:269" coordorigin="3838,4404" coordsize="2451,269" path="m3838,4673l6289,4673,6289,4404,3838,4404,3838,4673xe" filled="true" fillcolor="#e1eed9" stroked="false">
                <v:path arrowok="t"/>
                <v:fill type="solid"/>
              </v:shape>
            </v:group>
            <v:group style="position:absolute;left:3838;top:4673;width:2451;height:269" coordorigin="3838,4673" coordsize="2451,269">
              <v:shape style="position:absolute;left:3838;top:4673;width:2451;height:269" coordorigin="3838,4673" coordsize="2451,269" path="m3838,4942l6289,4942,6289,4673,3838,4673,3838,4942xe" filled="true" fillcolor="#e1eed9" stroked="false">
                <v:path arrowok="t"/>
                <v:fill type="solid"/>
              </v:shape>
            </v:group>
            <v:group style="position:absolute;left:3838;top:4942;width:2451;height:270" coordorigin="3838,4942" coordsize="2451,270">
              <v:shape style="position:absolute;left:3838;top:4942;width:2451;height:270" coordorigin="3838,4942" coordsize="2451,270" path="m3838,5211l6289,5211,6289,4942,3838,4942,3838,5211xe" filled="true" fillcolor="#e1eed9" stroked="false">
                <v:path arrowok="t"/>
                <v:fill type="solid"/>
              </v:shape>
            </v:group>
            <v:group style="position:absolute;left:3838;top:5211;width:2451;height:269" coordorigin="3838,5211" coordsize="2451,269">
              <v:shape style="position:absolute;left:3838;top:5211;width:2451;height:269" coordorigin="3838,5211" coordsize="2451,269" path="m3838,5480l6289,5480,6289,5211,3838,5211,3838,5480xe" filled="true" fillcolor="#e1eed9" stroked="false">
                <v:path arrowok="t"/>
                <v:fill type="solid"/>
              </v:shape>
            </v:group>
            <v:group style="position:absolute;left:3838;top:5480;width:2451;height:269" coordorigin="3838,5480" coordsize="2451,269">
              <v:shape style="position:absolute;left:3838;top:5480;width:2451;height:269" coordorigin="3838,5480" coordsize="2451,269" path="m3838,5749l6289,5749,6289,5480,3838,5480,3838,5749xe" filled="true" fillcolor="#e1eed9" stroked="false">
                <v:path arrowok="t"/>
                <v:fill type="solid"/>
              </v:shape>
            </v:group>
            <v:group style="position:absolute;left:3838;top:5749;width:2451;height:267" coordorigin="3838,5749" coordsize="2451,267">
              <v:shape style="position:absolute;left:3838;top:5749;width:2451;height:267" coordorigin="3838,5749" coordsize="2451,267" path="m3838,6015l6289,6015,6289,5749,3838,5749,3838,6015xe" filled="true" fillcolor="#e1eed9" stroked="false">
                <v:path arrowok="t"/>
                <v:fill type="solid"/>
              </v:shape>
            </v:group>
            <v:group style="position:absolute;left:3838;top:6015;width:2451;height:269" coordorigin="3838,6015" coordsize="2451,269">
              <v:shape style="position:absolute;left:3838;top:6015;width:2451;height:269" coordorigin="3838,6015" coordsize="2451,269" path="m3838,6284l6289,6284,6289,6015,3838,6015,3838,6284xe" filled="true" fillcolor="#e1eed9" stroked="false">
                <v:path arrowok="t"/>
                <v:fill type="solid"/>
              </v:shape>
            </v:group>
            <v:group style="position:absolute;left:3838;top:6284;width:2451;height:269" coordorigin="3838,6284" coordsize="2451,269">
              <v:shape style="position:absolute;left:3838;top:6284;width:2451;height:269" coordorigin="3838,6284" coordsize="2451,269" path="m3838,6553l6289,6553,6289,6284,3838,6284,3838,6553xe" filled="true" fillcolor="#e1eed9" stroked="false">
                <v:path arrowok="t"/>
                <v:fill type="solid"/>
              </v:shape>
            </v:group>
            <v:group style="position:absolute;left:3838;top:6553;width:2451;height:269" coordorigin="3838,6553" coordsize="2451,269">
              <v:shape style="position:absolute;left:3838;top:6553;width:2451;height:269" coordorigin="3838,6553" coordsize="2451,269" path="m3838,6822l6289,6822,6289,6553,3838,6553,3838,6822xe" filled="true" fillcolor="#e1eed9" stroked="false">
                <v:path arrowok="t"/>
                <v:fill type="solid"/>
              </v:shape>
            </v:group>
            <v:group style="position:absolute;left:6402;top:1450;width:2626;height:5397" coordorigin="6402,1450" coordsize="2626,5397">
              <v:shape style="position:absolute;left:6402;top:1450;width:2626;height:5397" coordorigin="6402,1450" coordsize="2626,5397" path="m6402,6846l9028,6846,9028,1450,6402,1450,6402,6846xe" filled="true" fillcolor="#e1eed9" stroked="false">
                <v:path arrowok="t"/>
                <v:fill type="solid"/>
              </v:shape>
            </v:group>
            <v:group style="position:absolute;left:6505;top:1450;width:2420;height:270" coordorigin="6505,1450" coordsize="2420,270">
              <v:shape style="position:absolute;left:6505;top:1450;width:2420;height:270" coordorigin="6505,1450" coordsize="2420,270" path="m6505,1719l8925,1719,8925,1450,6505,1450,6505,1719xe" filled="true" fillcolor="#e1eed9" stroked="false">
                <v:path arrowok="t"/>
                <v:fill type="solid"/>
              </v:shape>
            </v:group>
            <v:group style="position:absolute;left:6505;top:1719;width:2420;height:269" coordorigin="6505,1719" coordsize="2420,269">
              <v:shape style="position:absolute;left:6505;top:1719;width:2420;height:269" coordorigin="6505,1719" coordsize="2420,269" path="m6505,1988l8925,1988,8925,1719,6505,1719,6505,1988xe" filled="true" fillcolor="#e1eed9" stroked="false">
                <v:path arrowok="t"/>
                <v:fill type="solid"/>
              </v:shape>
            </v:group>
            <v:group style="position:absolute;left:6505;top:1988;width:2420;height:269" coordorigin="6505,1988" coordsize="2420,269">
              <v:shape style="position:absolute;left:6505;top:1988;width:2420;height:269" coordorigin="6505,1988" coordsize="2420,269" path="m6505,2256l8925,2256,8925,1988,6505,1988,6505,2256xe" filled="true" fillcolor="#e1eed9" stroked="false">
                <v:path arrowok="t"/>
                <v:fill type="solid"/>
              </v:shape>
            </v:group>
            <v:group style="position:absolute;left:6505;top:2256;width:2420;height:281" coordorigin="6505,2256" coordsize="2420,281">
              <v:shape style="position:absolute;left:6505;top:2256;width:2420;height:281" coordorigin="6505,2256" coordsize="2420,281" path="m6505,2537l8925,2537,8925,2256,6505,2256,6505,2537xe" filled="true" fillcolor="#e1eed9" stroked="false">
                <v:path arrowok="t"/>
                <v:fill type="solid"/>
              </v:shape>
            </v:group>
            <v:group style="position:absolute;left:6505;top:2537;width:2420;height:269" coordorigin="6505,2537" coordsize="2420,269">
              <v:shape style="position:absolute;left:6505;top:2537;width:2420;height:269" coordorigin="6505,2537" coordsize="2420,269" path="m6505,2806l8925,2806,8925,2537,6505,2537,6505,2806xe" filled="true" fillcolor="#e1eed9" stroked="false">
                <v:path arrowok="t"/>
                <v:fill type="solid"/>
              </v:shape>
            </v:group>
            <v:group style="position:absolute;left:6505;top:2806;width:2420;height:267" coordorigin="6505,2806" coordsize="2420,267">
              <v:shape style="position:absolute;left:6505;top:2806;width:2420;height:267" coordorigin="6505,2806" coordsize="2420,267" path="m6505,3072l8925,3072,8925,2806,6505,2806,6505,3072xe" filled="true" fillcolor="#e1eed9" stroked="false">
                <v:path arrowok="t"/>
                <v:fill type="solid"/>
              </v:shape>
            </v:group>
            <v:group style="position:absolute;left:6505;top:3072;width:2420;height:269" coordorigin="6505,3072" coordsize="2420,269">
              <v:shape style="position:absolute;left:6505;top:3072;width:2420;height:269" coordorigin="6505,3072" coordsize="2420,269" path="m6505,3341l8925,3341,8925,3072,6505,3072,6505,3341xe" filled="true" fillcolor="#e1eed9" stroked="false">
                <v:path arrowok="t"/>
                <v:fill type="solid"/>
              </v:shape>
            </v:group>
            <v:group style="position:absolute;left:6505;top:3341;width:2420;height:269" coordorigin="6505,3341" coordsize="2420,269">
              <v:shape style="position:absolute;left:6505;top:3341;width:2420;height:269" coordorigin="6505,3341" coordsize="2420,269" path="m6505,3610l8925,3610,8925,3341,6505,3341,6505,3610xe" filled="true" fillcolor="#e1eed9" stroked="false">
                <v:path arrowok="t"/>
                <v:fill type="solid"/>
              </v:shape>
            </v:group>
            <v:group style="position:absolute;left:6505;top:3610;width:2420;height:269" coordorigin="6505,3610" coordsize="2420,269">
              <v:shape style="position:absolute;left:6505;top:3610;width:2420;height:269" coordorigin="6505,3610" coordsize="2420,269" path="m6505,3879l8925,3879,8925,3610,6505,3610,6505,3879xe" filled="true" fillcolor="#e1eed9" stroked="false">
                <v:path arrowok="t"/>
                <v:fill type="solid"/>
              </v:shape>
            </v:group>
            <v:group style="position:absolute;left:6505;top:3879;width:2420;height:269" coordorigin="6505,3879" coordsize="2420,269">
              <v:shape style="position:absolute;left:6505;top:3879;width:2420;height:269" coordorigin="6505,3879" coordsize="2420,269" path="m6505,4148l8925,4148,8925,3879,6505,3879,6505,4148xe" filled="true" fillcolor="#e1eed9" stroked="false">
                <v:path arrowok="t"/>
                <v:fill type="solid"/>
              </v:shape>
            </v:group>
            <v:group style="position:absolute;left:6505;top:4148;width:2420;height:269" coordorigin="6505,4148" coordsize="2420,269">
              <v:shape style="position:absolute;left:6505;top:4148;width:2420;height:269" coordorigin="6505,4148" coordsize="2420,269" path="m6505,4416l8925,4416,8925,4148,6505,4148,6505,4416xe" filled="true" fillcolor="#e1eed9" stroked="false">
                <v:path arrowok="t"/>
                <v:fill type="solid"/>
              </v:shape>
            </v:group>
            <v:group style="position:absolute;left:6505;top:4416;width:2420;height:269" coordorigin="6505,4416" coordsize="2420,269">
              <v:shape style="position:absolute;left:6505;top:4416;width:2420;height:269" coordorigin="6505,4416" coordsize="2420,269" path="m6505,4685l8925,4685,8925,4416,6505,4416,6505,4685xe" filled="true" fillcolor="#e1eed9" stroked="false">
                <v:path arrowok="t"/>
                <v:fill type="solid"/>
              </v:shape>
            </v:group>
            <v:group style="position:absolute;left:6505;top:4685;width:2420;height:269" coordorigin="6505,4685" coordsize="2420,269">
              <v:shape style="position:absolute;left:6505;top:4685;width:2420;height:269" coordorigin="6505,4685" coordsize="2420,269" path="m6505,4954l8925,4954,8925,4685,6505,4685,6505,4954xe" filled="true" fillcolor="#e1eed9" stroked="false">
                <v:path arrowok="t"/>
                <v:fill type="solid"/>
              </v:shape>
            </v:group>
            <v:group style="position:absolute;left:6505;top:4954;width:2420;height:279" coordorigin="6505,4954" coordsize="2420,279">
              <v:shape style="position:absolute;left:6505;top:4954;width:2420;height:279" coordorigin="6505,4954" coordsize="2420,279" path="m6505,5233l8925,5233,8925,4954,6505,4954,6505,5233xe" filled="true" fillcolor="#e1eed9" stroked="false">
                <v:path arrowok="t"/>
                <v:fill type="solid"/>
              </v:shape>
            </v:group>
            <v:group style="position:absolute;left:6505;top:5233;width:2420;height:269" coordorigin="6505,5233" coordsize="2420,269">
              <v:shape style="position:absolute;left:6505;top:5233;width:2420;height:269" coordorigin="6505,5233" coordsize="2420,269" path="m6505,5502l8925,5502,8925,5233,6505,5233,6505,5502xe" filled="true" fillcolor="#e1eed9" stroked="false">
                <v:path arrowok="t"/>
                <v:fill type="solid"/>
              </v:shape>
            </v:group>
            <v:group style="position:absolute;left:6505;top:5502;width:2420;height:269" coordorigin="6505,5502" coordsize="2420,269">
              <v:shape style="position:absolute;left:6505;top:5502;width:2420;height:269" coordorigin="6505,5502" coordsize="2420,269" path="m6505,5771l8925,5771,8925,5502,6505,5502,6505,5771xe" filled="true" fillcolor="#e1eed9" stroked="false">
                <v:path arrowok="t"/>
                <v:fill type="solid"/>
              </v:shape>
            </v:group>
            <v:group style="position:absolute;left:6505;top:5771;width:2420;height:269" coordorigin="6505,5771" coordsize="2420,269">
              <v:shape style="position:absolute;left:6505;top:5771;width:2420;height:269" coordorigin="6505,5771" coordsize="2420,269" path="m6505,6039l8925,6039,8925,5771,6505,5771,6505,6039xe" filled="true" fillcolor="#e1eed9" stroked="false">
                <v:path arrowok="t"/>
                <v:fill type="solid"/>
              </v:shape>
            </v:group>
            <v:group style="position:absolute;left:6505;top:6039;width:2420;height:269" coordorigin="6505,6039" coordsize="2420,269">
              <v:shape style="position:absolute;left:6505;top:6039;width:2420;height:269" coordorigin="6505,6039" coordsize="2420,269" path="m6505,6308l8925,6308,8925,6039,6505,6039,6505,6308xe" filled="true" fillcolor="#e1eed9" stroked="false">
                <v:path arrowok="t"/>
                <v:fill type="solid"/>
              </v:shape>
            </v:group>
            <v:group style="position:absolute;left:6505;top:6308;width:2420;height:269" coordorigin="6505,6308" coordsize="2420,269">
              <v:shape style="position:absolute;left:6505;top:6308;width:2420;height:269" coordorigin="6505,6308" coordsize="2420,269" path="m6505,6577l8925,6577,8925,6308,6505,6308,6505,6577xe" filled="true" fillcolor="#e1eed9" stroked="false">
                <v:path arrowok="t"/>
                <v:fill type="solid"/>
              </v:shape>
            </v:group>
            <v:group style="position:absolute;left:6505;top:6577;width:2420;height:269" coordorigin="6505,6577" coordsize="2420,269">
              <v:shape style="position:absolute;left:6505;top:6577;width:2420;height:269" coordorigin="6505,6577" coordsize="2420,269" path="m6505,6846l8925,6846,8925,6577,6505,6577,6505,6846xe" filled="true" fillcolor="#e1eed9" stroked="false">
                <v:path arrowok="t"/>
                <v:fill type="solid"/>
              </v:shape>
            </v:group>
            <v:group style="position:absolute;left:9037;top:1450;width:2209;height:5397" coordorigin="9037,1450" coordsize="2209,5397">
              <v:shape style="position:absolute;left:9037;top:1450;width:2209;height:5397" coordorigin="9037,1450" coordsize="2209,5397" path="m9037,6846l11246,6846,11246,1450,9037,1450,9037,6846xe" filled="true" fillcolor="#e1eed9" stroked="false">
                <v:path arrowok="t"/>
                <v:fill type="solid"/>
              </v:shape>
            </v:group>
            <v:group style="position:absolute;left:1337;top:6855;width:682;height:7521" coordorigin="1337,6855" coordsize="682,7521">
              <v:shape style="position:absolute;left:1337;top:6855;width:682;height:7521" coordorigin="1337,6855" coordsize="682,7521" path="m1337,14376l2019,14376,2019,6855,1337,6855,1337,14376xe" filled="true" fillcolor="#6fac46" stroked="false">
                <v:path arrowok="t"/>
                <v:fill type="solid"/>
              </v:shape>
            </v:group>
            <v:group style="position:absolute;left:1440;top:6855;width:476;height:269" coordorigin="1440,6855" coordsize="476,269">
              <v:shape style="position:absolute;left:1440;top:6855;width:476;height:269" coordorigin="1440,6855" coordsize="476,269" path="m1440,7124l1916,7124,1916,6855,1440,6855,1440,7124xe" filled="true" fillcolor="#6fac46" stroked="false">
                <v:path arrowok="t"/>
                <v:fill type="solid"/>
              </v:shape>
            </v:group>
            <v:group style="position:absolute;left:1440;top:7124;width:476;height:269" coordorigin="1440,7124" coordsize="476,269">
              <v:shape style="position:absolute;left:1440;top:7124;width:476;height:269" coordorigin="1440,7124" coordsize="476,269" path="m1440,7393l1916,7393,1916,7124,1440,7124,1440,7393xe" filled="true" fillcolor="#6fac46" stroked="false">
                <v:path arrowok="t"/>
                <v:fill type="solid"/>
              </v:shape>
            </v:group>
            <v:group style="position:absolute;left:2028;top:6855;width:1697;height:7521" coordorigin="2028,6855" coordsize="1697,7521">
              <v:shape style="position:absolute;left:2028;top:6855;width:1697;height:7521" coordorigin="2028,6855" coordsize="1697,7521" path="m2028,14376l3725,14376,3725,6855,2028,6855,2028,14376xe" filled="true" fillcolor="#c5dfb3" stroked="false">
                <v:path arrowok="t"/>
                <v:fill type="solid"/>
              </v:shape>
            </v:group>
            <v:group style="position:absolute;left:2132;top:6855;width:1491;height:269" coordorigin="2132,6855" coordsize="1491,269">
              <v:shape style="position:absolute;left:2132;top:6855;width:1491;height:269" coordorigin="2132,6855" coordsize="1491,269" path="m2132,7124l3622,7124,3622,6855,2132,6855,2132,7124xe" filled="true" fillcolor="#c5dfb3" stroked="false">
                <v:path arrowok="t"/>
                <v:fill type="solid"/>
              </v:shape>
            </v:group>
            <v:group style="position:absolute;left:2132;top:7124;width:1491;height:269" coordorigin="2132,7124" coordsize="1491,269">
              <v:shape style="position:absolute;left:2132;top:7124;width:1491;height:269" coordorigin="2132,7124" coordsize="1491,269" path="m2132,7393l3622,7393,3622,7124,2132,7124,2132,7393xe" filled="true" fillcolor="#c5dfb3" stroked="false">
                <v:path arrowok="t"/>
                <v:fill type="solid"/>
              </v:shape>
            </v:group>
            <v:group style="position:absolute;left:2132;top:7393;width:1491;height:269" coordorigin="2132,7393" coordsize="1491,269">
              <v:shape style="position:absolute;left:2132;top:7393;width:1491;height:269" coordorigin="2132,7393" coordsize="1491,269" path="m2132,7662l3622,7662,3622,7393,2132,7393,2132,7662xe" filled="true" fillcolor="#c5dfb3" stroked="false">
                <v:path arrowok="t"/>
                <v:fill type="solid"/>
              </v:shape>
            </v:group>
            <v:group style="position:absolute;left:2132;top:7662;width:1491;height:269" coordorigin="2132,7662" coordsize="1491,269">
              <v:shape style="position:absolute;left:2132;top:7662;width:1491;height:269" coordorigin="2132,7662" coordsize="1491,269" path="m2132,7931l3622,7931,3622,7662,2132,7662,2132,7931xe" filled="true" fillcolor="#c5dfb3" stroked="false">
                <v:path arrowok="t"/>
                <v:fill type="solid"/>
              </v:shape>
            </v:group>
            <v:group style="position:absolute;left:2132;top:7931;width:1491;height:269" coordorigin="2132,7931" coordsize="1491,269">
              <v:shape style="position:absolute;left:2132;top:7931;width:1491;height:269" coordorigin="2132,7931" coordsize="1491,269" path="m2132,8199l3622,8199,3622,7931,2132,7931,2132,8199xe" filled="true" fillcolor="#c5dfb3" stroked="false">
                <v:path arrowok="t"/>
                <v:fill type="solid"/>
              </v:shape>
            </v:group>
            <v:group style="position:absolute;left:2132;top:8199;width:1491;height:267" coordorigin="2132,8199" coordsize="1491,267">
              <v:shape style="position:absolute;left:2132;top:8199;width:1491;height:267" coordorigin="2132,8199" coordsize="1491,267" path="m2132,8466l3622,8466,3622,8199,2132,8199,2132,8466xe" filled="true" fillcolor="#c5dfb3" stroked="false">
                <v:path arrowok="t"/>
                <v:fill type="solid"/>
              </v:shape>
            </v:group>
            <v:group style="position:absolute;left:2132;top:8466;width:1491;height:270" coordorigin="2132,8466" coordsize="1491,270">
              <v:shape style="position:absolute;left:2132;top:8466;width:1491;height:270" coordorigin="2132,8466" coordsize="1491,270" path="m2132,8735l3622,8735,3622,8466,2132,8466,2132,8735xe" filled="true" fillcolor="#c5dfb3" stroked="false">
                <v:path arrowok="t"/>
                <v:fill type="solid"/>
              </v:shape>
            </v:group>
            <v:group style="position:absolute;left:3735;top:6855;width:2658;height:7521" coordorigin="3735,6855" coordsize="2658,7521">
              <v:shape style="position:absolute;left:3735;top:6855;width:2658;height:7521" coordorigin="3735,6855" coordsize="2658,7521" path="m3735,14376l6392,14376,6392,6855,3735,6855,3735,14376xe" filled="true" fillcolor="#c5dfb3" stroked="false">
                <v:path arrowok="t"/>
                <v:fill type="solid"/>
              </v:shape>
            </v:group>
            <v:group style="position:absolute;left:3838;top:6855;width:2451;height:269" coordorigin="3838,6855" coordsize="2451,269">
              <v:shape style="position:absolute;left:3838;top:6855;width:2451;height:269" coordorigin="3838,6855" coordsize="2451,269" path="m3838,7124l6289,7124,6289,6855,3838,6855,3838,7124xe" filled="true" fillcolor="#c5dfb3" stroked="false">
                <v:path arrowok="t"/>
                <v:fill type="solid"/>
              </v:shape>
            </v:group>
            <v:group style="position:absolute;left:3838;top:7124;width:2451;height:269" coordorigin="3838,7124" coordsize="2451,269">
              <v:shape style="position:absolute;left:3838;top:7124;width:2451;height:269" coordorigin="3838,7124" coordsize="2451,269" path="m3838,7393l6289,7393,6289,7124,3838,7124,3838,7393xe" filled="true" fillcolor="#c5dfb3" stroked="false">
                <v:path arrowok="t"/>
                <v:fill type="solid"/>
              </v:shape>
            </v:group>
            <v:group style="position:absolute;left:3838;top:7393;width:2451;height:269" coordorigin="3838,7393" coordsize="2451,269">
              <v:shape style="position:absolute;left:3838;top:7393;width:2451;height:269" coordorigin="3838,7393" coordsize="2451,269" path="m3838,7662l6289,7662,6289,7393,3838,7393,3838,7662xe" filled="true" fillcolor="#c5dfb3" stroked="false">
                <v:path arrowok="t"/>
                <v:fill type="solid"/>
              </v:shape>
            </v:group>
            <v:group style="position:absolute;left:3838;top:7662;width:2451;height:269" coordorigin="3838,7662" coordsize="2451,269">
              <v:shape style="position:absolute;left:3838;top:7662;width:2451;height:269" coordorigin="3838,7662" coordsize="2451,269" path="m3838,7931l6289,7931,6289,7662,3838,7662,3838,7931xe" filled="true" fillcolor="#c5dfb3" stroked="false">
                <v:path arrowok="t"/>
                <v:fill type="solid"/>
              </v:shape>
            </v:group>
            <v:group style="position:absolute;left:3838;top:7931;width:2451;height:269" coordorigin="3838,7931" coordsize="2451,269">
              <v:shape style="position:absolute;left:3838;top:7931;width:2451;height:269" coordorigin="3838,7931" coordsize="2451,269" path="m3838,8199l6289,8199,6289,7931,3838,7931,3838,8199xe" filled="true" fillcolor="#c5dfb3" stroked="false">
                <v:path arrowok="t"/>
                <v:fill type="solid"/>
              </v:shape>
            </v:group>
            <v:group style="position:absolute;left:3838;top:8199;width:2451;height:267" coordorigin="3838,8199" coordsize="2451,267">
              <v:shape style="position:absolute;left:3838;top:8199;width:2451;height:267" coordorigin="3838,8199" coordsize="2451,267" path="m3838,8466l6289,8466,6289,8199,3838,8199,3838,8466xe" filled="true" fillcolor="#c5dfb3" stroked="false">
                <v:path arrowok="t"/>
                <v:fill type="solid"/>
              </v:shape>
            </v:group>
            <v:group style="position:absolute;left:3838;top:8466;width:2451;height:270" coordorigin="3838,8466" coordsize="2451,270">
              <v:shape style="position:absolute;left:3838;top:8466;width:2451;height:270" coordorigin="3838,8466" coordsize="2451,270" path="m3838,8735l6289,8735,6289,8466,3838,8466,3838,8735xe" filled="true" fillcolor="#c5dfb3" stroked="false">
                <v:path arrowok="t"/>
                <v:fill type="solid"/>
              </v:shape>
            </v:group>
            <v:group style="position:absolute;left:3838;top:8735;width:2451;height:269" coordorigin="3838,8735" coordsize="2451,269">
              <v:shape style="position:absolute;left:3838;top:8735;width:2451;height:269" coordorigin="3838,8735" coordsize="2451,269" path="m3838,9004l6289,9004,6289,8735,3838,8735,3838,9004xe" filled="true" fillcolor="#c5dfb3" stroked="false">
                <v:path arrowok="t"/>
                <v:fill type="solid"/>
              </v:shape>
            </v:group>
            <v:group style="position:absolute;left:3838;top:9004;width:2451;height:269" coordorigin="3838,9004" coordsize="2451,269">
              <v:shape style="position:absolute;left:3838;top:9004;width:2451;height:269" coordorigin="3838,9004" coordsize="2451,269" path="m3838,9273l6289,9273,6289,9004,3838,9004,3838,9273xe" filled="true" fillcolor="#c5dfb3" stroked="false">
                <v:path arrowok="t"/>
                <v:fill type="solid"/>
              </v:shape>
            </v:group>
            <v:group style="position:absolute;left:3838;top:9273;width:2451;height:269" coordorigin="3838,9273" coordsize="2451,269">
              <v:shape style="position:absolute;left:3838;top:9273;width:2451;height:269" coordorigin="3838,9273" coordsize="2451,269" path="m3838,9541l6289,9541,6289,9273,3838,9273,3838,9541xe" filled="true" fillcolor="#c5dfb3" stroked="false">
                <v:path arrowok="t"/>
                <v:fill type="solid"/>
              </v:shape>
            </v:group>
            <v:group style="position:absolute;left:3838;top:9541;width:2451;height:269" coordorigin="3838,9541" coordsize="2451,269">
              <v:shape style="position:absolute;left:3838;top:9541;width:2451;height:269" coordorigin="3838,9541" coordsize="2451,269" path="m3838,9810l6289,9810,6289,9541,3838,9541,3838,9810xe" filled="true" fillcolor="#c5dfb3" stroked="false">
                <v:path arrowok="t"/>
                <v:fill type="solid"/>
              </v:shape>
            </v:group>
            <v:group style="position:absolute;left:3838;top:9810;width:2451;height:269" coordorigin="3838,9810" coordsize="2451,269">
              <v:shape style="position:absolute;left:3838;top:9810;width:2451;height:269" coordorigin="3838,9810" coordsize="2451,269" path="m3838,10079l6289,10079,6289,9810,3838,9810,3838,10079xe" filled="true" fillcolor="#c5dfb3" stroked="false">
                <v:path arrowok="t"/>
                <v:fill type="solid"/>
              </v:shape>
            </v:group>
            <v:group style="position:absolute;left:3838;top:10079;width:2451;height:269" coordorigin="3838,10079" coordsize="2451,269">
              <v:shape style="position:absolute;left:3838;top:10079;width:2451;height:269" coordorigin="3838,10079" coordsize="2451,269" path="m3838,10348l6289,10348,6289,10079,3838,10079,3838,10348xe" filled="true" fillcolor="#c5dfb3" stroked="false">
                <v:path arrowok="t"/>
                <v:fill type="solid"/>
              </v:shape>
            </v:group>
            <v:group style="position:absolute;left:3838;top:10348;width:2451;height:269" coordorigin="3838,10348" coordsize="2451,269">
              <v:shape style="position:absolute;left:3838;top:10348;width:2451;height:269" coordorigin="3838,10348" coordsize="2451,269" path="m3838,10617l6289,10617,6289,10348,3838,10348,3838,10617xe" filled="true" fillcolor="#c5dfb3" stroked="false">
                <v:path arrowok="t"/>
                <v:fill type="solid"/>
              </v:shape>
            </v:group>
            <v:group style="position:absolute;left:3838;top:10617;width:2451;height:269" coordorigin="3838,10617" coordsize="2451,269">
              <v:shape style="position:absolute;left:3838;top:10617;width:2451;height:269" coordorigin="3838,10617" coordsize="2451,269" path="m3838,10885l6289,10885,6289,10617,3838,10617,3838,10885xe" filled="true" fillcolor="#c5dfb3" stroked="false">
                <v:path arrowok="t"/>
                <v:fill type="solid"/>
              </v:shape>
            </v:group>
            <v:group style="position:absolute;left:3838;top:10885;width:2451;height:267" coordorigin="3838,10885" coordsize="2451,267">
              <v:shape style="position:absolute;left:3838;top:10885;width:2451;height:267" coordorigin="3838,10885" coordsize="2451,267" path="m3838,11152l6289,11152,6289,10885,3838,10885,3838,11152xe" filled="true" fillcolor="#c5dfb3" stroked="false">
                <v:path arrowok="t"/>
                <v:fill type="solid"/>
              </v:shape>
            </v:group>
            <v:group style="position:absolute;left:3838;top:11152;width:2451;height:269" coordorigin="3838,11152" coordsize="2451,269">
              <v:shape style="position:absolute;left:3838;top:11152;width:2451;height:269" coordorigin="3838,11152" coordsize="2451,269" path="m3838,11421l6289,11421,6289,11152,3838,11152,3838,11421xe" filled="true" fillcolor="#c5dfb3" stroked="false">
                <v:path arrowok="t"/>
                <v:fill type="solid"/>
              </v:shape>
            </v:group>
            <v:group style="position:absolute;left:3838;top:11421;width:2451;height:269" coordorigin="3838,11421" coordsize="2451,269">
              <v:shape style="position:absolute;left:3838;top:11421;width:2451;height:269" coordorigin="3838,11421" coordsize="2451,269" path="m3838,11689l6289,11689,6289,11421,3838,11421,3838,11689xe" filled="true" fillcolor="#c5dfb3" stroked="false">
                <v:path arrowok="t"/>
                <v:fill type="solid"/>
              </v:shape>
            </v:group>
            <v:group style="position:absolute;left:3838;top:11689;width:2451;height:269" coordorigin="3838,11689" coordsize="2451,269">
              <v:shape style="position:absolute;left:3838;top:11689;width:2451;height:269" coordorigin="3838,11689" coordsize="2451,269" path="m3838,11958l6289,11958,6289,11689,3838,11689,3838,11958xe" filled="true" fillcolor="#c5dfb3" stroked="false">
                <v:path arrowok="t"/>
                <v:fill type="solid"/>
              </v:shape>
            </v:group>
            <v:group style="position:absolute;left:3838;top:11958;width:2451;height:270" coordorigin="3838,11958" coordsize="2451,270">
              <v:shape style="position:absolute;left:3838;top:11958;width:2451;height:270" coordorigin="3838,11958" coordsize="2451,270" path="m3838,12228l6289,12228,6289,11958,3838,11958,3838,12228xe" filled="true" fillcolor="#c5dfb3" stroked="false">
                <v:path arrowok="t"/>
                <v:fill type="solid"/>
              </v:shape>
            </v:group>
            <v:group style="position:absolute;left:3838;top:12228;width:2451;height:269" coordorigin="3838,12228" coordsize="2451,269">
              <v:shape style="position:absolute;left:3838;top:12228;width:2451;height:269" coordorigin="3838,12228" coordsize="2451,269" path="m3838,12496l6289,12496,6289,12228,3838,12228,3838,12496xe" filled="true" fillcolor="#c5dfb3" stroked="false">
                <v:path arrowok="t"/>
                <v:fill type="solid"/>
              </v:shape>
            </v:group>
            <v:group style="position:absolute;left:3838;top:12496;width:2451;height:269" coordorigin="3838,12496" coordsize="2451,269">
              <v:shape style="position:absolute;left:3838;top:12496;width:2451;height:269" coordorigin="3838,12496" coordsize="2451,269" path="m3838,12765l6289,12765,6289,12496,3838,12496,3838,12765xe" filled="true" fillcolor="#c5dfb3" stroked="false">
                <v:path arrowok="t"/>
                <v:fill type="solid"/>
              </v:shape>
            </v:group>
            <v:group style="position:absolute;left:3838;top:12765;width:2451;height:269" coordorigin="3838,12765" coordsize="2451,269">
              <v:shape style="position:absolute;left:3838;top:12765;width:2451;height:269" coordorigin="3838,12765" coordsize="2451,269" path="m3838,13034l6289,13034,6289,12765,3838,12765,3838,13034xe" filled="true" fillcolor="#c5dfb3" stroked="false">
                <v:path arrowok="t"/>
                <v:fill type="solid"/>
              </v:shape>
            </v:group>
            <v:group style="position:absolute;left:3838;top:13034;width:2451;height:269" coordorigin="3838,13034" coordsize="2451,269">
              <v:shape style="position:absolute;left:3838;top:13034;width:2451;height:269" coordorigin="3838,13034" coordsize="2451,269" path="m3838,13303l6289,13303,6289,13034,3838,13034,3838,13303xe" filled="true" fillcolor="#c5dfb3" stroked="false">
                <v:path arrowok="t"/>
                <v:fill type="solid"/>
              </v:shape>
            </v:group>
            <v:group style="position:absolute;left:3838;top:13303;width:2451;height:267" coordorigin="3838,13303" coordsize="2451,267">
              <v:shape style="position:absolute;left:3838;top:13303;width:2451;height:267" coordorigin="3838,13303" coordsize="2451,267" path="m3838,13569l6289,13569,6289,13303,3838,13303,3838,13569xe" filled="true" fillcolor="#c5dfb3" stroked="false">
                <v:path arrowok="t"/>
                <v:fill type="solid"/>
              </v:shape>
            </v:group>
            <v:group style="position:absolute;left:3838;top:13569;width:2451;height:269" coordorigin="3838,13569" coordsize="2451,269">
              <v:shape style="position:absolute;left:3838;top:13569;width:2451;height:269" coordorigin="3838,13569" coordsize="2451,269" path="m3838,13838l6289,13838,6289,13569,3838,13569,3838,13838xe" filled="true" fillcolor="#c5dfb3" stroked="false">
                <v:path arrowok="t"/>
                <v:fill type="solid"/>
              </v:shape>
            </v:group>
            <v:group style="position:absolute;left:3838;top:13838;width:2451;height:269" coordorigin="3838,13838" coordsize="2451,269">
              <v:shape style="position:absolute;left:3838;top:13838;width:2451;height:269" coordorigin="3838,13838" coordsize="2451,269" path="m3838,14107l6289,14107,6289,13838,3838,13838,3838,14107xe" filled="true" fillcolor="#c5dfb3" stroked="false">
                <v:path arrowok="t"/>
                <v:fill type="solid"/>
              </v:shape>
            </v:group>
            <v:group style="position:absolute;left:3838;top:14107;width:2451;height:269" coordorigin="3838,14107" coordsize="2451,269">
              <v:shape style="position:absolute;left:3838;top:14107;width:2451;height:269" coordorigin="3838,14107" coordsize="2451,269" path="m3838,14376l6289,14376,6289,14107,3838,14107,3838,14376xe" filled="true" fillcolor="#c5dfb3" stroked="false">
                <v:path arrowok="t"/>
                <v:fill type="solid"/>
              </v:shape>
            </v:group>
            <v:group style="position:absolute;left:6402;top:6855;width:2626;height:7521" coordorigin="6402,6855" coordsize="2626,7521">
              <v:shape style="position:absolute;left:6402;top:6855;width:2626;height:7521" coordorigin="6402,6855" coordsize="2626,7521" path="m6402,14376l9028,14376,9028,6855,6402,6855,6402,14376xe" filled="true" fillcolor="#c5dfb3" stroked="false">
                <v:path arrowok="t"/>
                <v:fill type="solid"/>
              </v:shape>
            </v:group>
            <v:group style="position:absolute;left:6505;top:6855;width:2420;height:281" coordorigin="6505,6855" coordsize="2420,281">
              <v:shape style="position:absolute;left:6505;top:6855;width:2420;height:281" coordorigin="6505,6855" coordsize="2420,281" path="m6505,7136l8925,7136,8925,6855,6505,6855,6505,7136xe" filled="true" fillcolor="#c5dfb3" stroked="false">
                <v:path arrowok="t"/>
                <v:fill type="solid"/>
              </v:shape>
            </v:group>
            <v:group style="position:absolute;left:6505;top:7136;width:2420;height:269" coordorigin="6505,7136" coordsize="2420,269">
              <v:shape style="position:absolute;left:6505;top:7136;width:2420;height:269" coordorigin="6505,7136" coordsize="2420,269" path="m6505,7405l8925,7405,8925,7136,6505,7136,6505,7405xe" filled="true" fillcolor="#c5dfb3" stroked="false">
                <v:path arrowok="t"/>
                <v:fill type="solid"/>
              </v:shape>
            </v:group>
            <v:group style="position:absolute;left:6505;top:7405;width:2420;height:269" coordorigin="6505,7405" coordsize="2420,269">
              <v:shape style="position:absolute;left:6505;top:7405;width:2420;height:269" coordorigin="6505,7405" coordsize="2420,269" path="m6505,7674l8925,7674,8925,7405,6505,7405,6505,7674xe" filled="true" fillcolor="#c5dfb3" stroked="false">
                <v:path arrowok="t"/>
                <v:fill type="solid"/>
              </v:shape>
            </v:group>
            <v:group style="position:absolute;left:6505;top:7674;width:2420;height:269" coordorigin="6505,7674" coordsize="2420,269">
              <v:shape style="position:absolute;left:6505;top:7674;width:2420;height:269" coordorigin="6505,7674" coordsize="2420,269" path="m6505,7943l8925,7943,8925,7674,6505,7674,6505,7943xe" filled="true" fillcolor="#c5dfb3" stroked="false">
                <v:path arrowok="t"/>
                <v:fill type="solid"/>
              </v:shape>
            </v:group>
            <v:group style="position:absolute;left:6505;top:7943;width:2420;height:267" coordorigin="6505,7943" coordsize="2420,267">
              <v:shape style="position:absolute;left:6505;top:7943;width:2420;height:267" coordorigin="6505,7943" coordsize="2420,267" path="m6505,8209l8925,8209,8925,7943,6505,7943,6505,8209xe" filled="true" fillcolor="#c5dfb3" stroked="false">
                <v:path arrowok="t"/>
                <v:fill type="solid"/>
              </v:shape>
            </v:group>
            <v:group style="position:absolute;left:6505;top:8209;width:2420;height:269" coordorigin="6505,8209" coordsize="2420,269">
              <v:shape style="position:absolute;left:6505;top:8209;width:2420;height:269" coordorigin="6505,8209" coordsize="2420,269" path="m6505,8478l8925,8478,8925,8209,6505,8209,6505,8478xe" filled="true" fillcolor="#c5dfb3" stroked="false">
                <v:path arrowok="t"/>
                <v:fill type="solid"/>
              </v:shape>
            </v:group>
            <v:group style="position:absolute;left:6505;top:8478;width:2420;height:270" coordorigin="6505,8478" coordsize="2420,270">
              <v:shape style="position:absolute;left:6505;top:8478;width:2420;height:270" coordorigin="6505,8478" coordsize="2420,270" path="m6505,8747l8925,8747,8925,8478,6505,8478,6505,8747xe" filled="true" fillcolor="#c5dfb3" stroked="false">
                <v:path arrowok="t"/>
                <v:fill type="solid"/>
              </v:shape>
            </v:group>
            <v:group style="position:absolute;left:6505;top:8747;width:2420;height:269" coordorigin="6505,8747" coordsize="2420,269">
              <v:shape style="position:absolute;left:6505;top:8747;width:2420;height:269" coordorigin="6505,8747" coordsize="2420,269" path="m6505,9016l8925,9016,8925,8747,6505,8747,6505,9016xe" filled="true" fillcolor="#c5dfb3" stroked="false">
                <v:path arrowok="t"/>
                <v:fill type="solid"/>
              </v:shape>
            </v:group>
            <v:group style="position:absolute;left:6505;top:9016;width:2420;height:269" coordorigin="6505,9016" coordsize="2420,269">
              <v:shape style="position:absolute;left:6505;top:9016;width:2420;height:269" coordorigin="6505,9016" coordsize="2420,269" path="m6505,9285l8925,9285,8925,9016,6505,9016,6505,9285xe" filled="true" fillcolor="#c5dfb3" stroked="false">
                <v:path arrowok="t"/>
                <v:fill type="solid"/>
              </v:shape>
            </v:group>
            <v:group style="position:absolute;left:6505;top:9285;width:2420;height:269" coordorigin="6505,9285" coordsize="2420,269">
              <v:shape style="position:absolute;left:6505;top:9285;width:2420;height:269" coordorigin="6505,9285" coordsize="2420,269" path="m6505,9553l8925,9553,8925,9285,6505,9285,6505,9553xe" filled="true" fillcolor="#c5dfb3" stroked="false">
                <v:path arrowok="t"/>
                <v:fill type="solid"/>
              </v:shape>
            </v:group>
            <v:group style="position:absolute;left:6505;top:9553;width:2420;height:269" coordorigin="6505,9553" coordsize="2420,269">
              <v:shape style="position:absolute;left:6505;top:9553;width:2420;height:269" coordorigin="6505,9553" coordsize="2420,269" path="m6505,9822l8925,9822,8925,9553,6505,9553,6505,9822xe" filled="true" fillcolor="#c5dfb3" stroked="false">
                <v:path arrowok="t"/>
                <v:fill type="solid"/>
              </v:shape>
            </v:group>
            <v:group style="position:absolute;left:6505;top:9822;width:2420;height:269" coordorigin="6505,9822" coordsize="2420,269">
              <v:shape style="position:absolute;left:6505;top:9822;width:2420;height:269" coordorigin="6505,9822" coordsize="2420,269" path="m6505,10091l8925,10091,8925,9822,6505,9822,6505,10091xe" filled="true" fillcolor="#c5dfb3" stroked="false">
                <v:path arrowok="t"/>
                <v:fill type="solid"/>
              </v:shape>
            </v:group>
            <v:group style="position:absolute;left:6505;top:10091;width:2420;height:279" coordorigin="6505,10091" coordsize="2420,279">
              <v:shape style="position:absolute;left:6505;top:10091;width:2420;height:279" coordorigin="6505,10091" coordsize="2420,279" path="m6505,10369l8925,10369,8925,10091,6505,10091,6505,10369xe" filled="true" fillcolor="#c5dfb3" stroked="false">
                <v:path arrowok="t"/>
                <v:fill type="solid"/>
              </v:shape>
            </v:group>
            <v:group style="position:absolute;left:6505;top:10369;width:2420;height:269" coordorigin="6505,10369" coordsize="2420,269">
              <v:shape style="position:absolute;left:6505;top:10369;width:2420;height:269" coordorigin="6505,10369" coordsize="2420,269" path="m6505,10638l8925,10638,8925,10369,6505,10369,6505,10638xe" filled="true" fillcolor="#c5dfb3" stroked="false">
                <v:path arrowok="t"/>
                <v:fill type="solid"/>
              </v:shape>
            </v:group>
            <v:group style="position:absolute;left:6505;top:10638;width:2420;height:269" coordorigin="6505,10638" coordsize="2420,269">
              <v:shape style="position:absolute;left:6505;top:10638;width:2420;height:269" coordorigin="6505,10638" coordsize="2420,269" path="m6505,10907l8925,10907,8925,10638,6505,10638,6505,10907xe" filled="true" fillcolor="#c5dfb3" stroked="false">
                <v:path arrowok="t"/>
                <v:fill type="solid"/>
              </v:shape>
            </v:group>
            <v:group style="position:absolute;left:6505;top:10907;width:2420;height:269" coordorigin="6505,10907" coordsize="2420,269">
              <v:shape style="position:absolute;left:6505;top:10907;width:2420;height:269" coordorigin="6505,10907" coordsize="2420,269" path="m6505,11176l8925,11176,8925,10907,6505,10907,6505,11176xe" filled="true" fillcolor="#c5dfb3" stroked="false">
                <v:path arrowok="t"/>
                <v:fill type="solid"/>
              </v:shape>
            </v:group>
            <v:group style="position:absolute;left:6505;top:11176;width:2420;height:269" coordorigin="6505,11176" coordsize="2420,269">
              <v:shape style="position:absolute;left:6505;top:11176;width:2420;height:269" coordorigin="6505,11176" coordsize="2420,269" path="m6505,11445l8925,11445,8925,11176,6505,11176,6505,11445xe" filled="true" fillcolor="#c5dfb3" stroked="false">
                <v:path arrowok="t"/>
                <v:fill type="solid"/>
              </v:shape>
            </v:group>
            <v:group style="position:absolute;left:6505;top:11445;width:2420;height:269" coordorigin="6505,11445" coordsize="2420,269">
              <v:shape style="position:absolute;left:6505;top:11445;width:2420;height:269" coordorigin="6505,11445" coordsize="2420,269" path="m6505,11713l8925,11713,8925,11445,6505,11445,6505,11713xe" filled="true" fillcolor="#c5dfb3" stroked="false">
                <v:path arrowok="t"/>
                <v:fill type="solid"/>
              </v:shape>
            </v:group>
            <v:group style="position:absolute;left:6505;top:11713;width:2420;height:269" coordorigin="6505,11713" coordsize="2420,269">
              <v:shape style="position:absolute;left:6505;top:11713;width:2420;height:269" coordorigin="6505,11713" coordsize="2420,269" path="m6505,11982l8925,11982,8925,11713,6505,11713,6505,11982xe" filled="true" fillcolor="#c5dfb3" stroked="false">
                <v:path arrowok="t"/>
                <v:fill type="solid"/>
              </v:shape>
            </v:group>
            <v:group style="position:absolute;left:6505;top:11982;width:2420;height:282" coordorigin="6505,11982" coordsize="2420,282">
              <v:shape style="position:absolute;left:6505;top:11982;width:2420;height:282" coordorigin="6505,11982" coordsize="2420,282" path="m6505,12264l8925,12264,8925,11982,6505,11982,6505,12264xe" filled="true" fillcolor="#c5dfb3" stroked="false">
                <v:path arrowok="t"/>
                <v:fill type="solid"/>
              </v:shape>
            </v:group>
            <v:group style="position:absolute;left:6505;top:12264;width:2420;height:269" coordorigin="6505,12264" coordsize="2420,269">
              <v:shape style="position:absolute;left:6505;top:12264;width:2420;height:269" coordorigin="6505,12264" coordsize="2420,269" path="m6505,12532l8925,12532,8925,12264,6505,12264,6505,12532xe" filled="true" fillcolor="#c5dfb3" stroked="false">
                <v:path arrowok="t"/>
                <v:fill type="solid"/>
              </v:shape>
            </v:group>
            <v:group style="position:absolute;left:6505;top:12532;width:2420;height:267" coordorigin="6505,12532" coordsize="2420,267">
              <v:shape style="position:absolute;left:6505;top:12532;width:2420;height:267" coordorigin="6505,12532" coordsize="2420,267" path="m6505,12799l8925,12799,8925,12532,6505,12532,6505,12799xe" filled="true" fillcolor="#c5dfb3" stroked="false">
                <v:path arrowok="t"/>
                <v:fill type="solid"/>
              </v:shape>
            </v:group>
            <v:group style="position:absolute;left:6505;top:12799;width:2420;height:269" coordorigin="6505,12799" coordsize="2420,269">
              <v:shape style="position:absolute;left:6505;top:12799;width:2420;height:269" coordorigin="6505,12799" coordsize="2420,269" path="m6505,13068l8925,13068,8925,12799,6505,12799,6505,13068xe" filled="true" fillcolor="#c5dfb3" stroked="false">
                <v:path arrowok="t"/>
                <v:fill type="solid"/>
              </v:shape>
            </v:group>
            <v:group style="position:absolute;left:9037;top:6855;width:2209;height:7521" coordorigin="9037,6855" coordsize="2209,7521">
              <v:shape style="position:absolute;left:9037;top:6855;width:2209;height:7521" coordorigin="9037,6855" coordsize="2209,7521" path="m9037,14376l11246,14376,11246,6855,9037,6855,9037,14376xe" filled="true" fillcolor="#c5dfb3" stroked="false">
                <v:path arrowok="t"/>
                <v:fill type="solid"/>
              </v:shape>
            </v:group>
            <v:group style="position:absolute;left:9141;top:6855;width:2002;height:269" coordorigin="9141,6855" coordsize="2002,269">
              <v:shape style="position:absolute;left:9141;top:6855;width:2002;height:269" coordorigin="9141,6855" coordsize="2002,269" path="m9141,7124l11143,7124,11143,6855,9141,6855,9141,7124xe" filled="true" fillcolor="#c5dfb3" stroked="false">
                <v:path arrowok="t"/>
                <v:fill type="solid"/>
              </v:shape>
            </v:group>
            <v:group style="position:absolute;left:9141;top:7124;width:2002;height:269" coordorigin="9141,7124" coordsize="2002,269">
              <v:shape style="position:absolute;left:9141;top:7124;width:2002;height:269" coordorigin="9141,7124" coordsize="2002,269" path="m9141,7393l11143,7393,11143,7124,9141,7124,9141,7393xe" filled="true" fillcolor="#c5dfb3" stroked="false">
                <v:path arrowok="t"/>
                <v:fill type="solid"/>
              </v:shape>
            </v:group>
            <v:group style="position:absolute;left:9141;top:7393;width:2002;height:269" coordorigin="9141,7393" coordsize="2002,269">
              <v:shape style="position:absolute;left:9141;top:7393;width:2002;height:269" coordorigin="9141,7393" coordsize="2002,269" path="m9141,7662l11143,7662,11143,7393,9141,7393,9141,7662xe" filled="true" fillcolor="#c5dfb3" stroked="false">
                <v:path arrowok="t"/>
                <v:fill type="solid"/>
              </v:shape>
            </v:group>
            <v:group style="position:absolute;left:9141;top:7662;width:2002;height:269" coordorigin="9141,7662" coordsize="2002,269">
              <v:shape style="position:absolute;left:9141;top:7662;width:2002;height:269" coordorigin="9141,7662" coordsize="2002,269" path="m9141,7931l11143,7931,11143,7662,9141,7662,9141,7931xe" filled="true" fillcolor="#c5dfb3" stroked="false">
                <v:path arrowok="t"/>
                <v:fill type="solid"/>
              </v:shape>
            </v:group>
            <v:group style="position:absolute;left:9141;top:7931;width:2002;height:269" coordorigin="9141,7931" coordsize="2002,269">
              <v:shape style="position:absolute;left:9141;top:7931;width:2002;height:269" coordorigin="9141,7931" coordsize="2002,269" path="m9141,8199l11143,8199,11143,7931,9141,7931,9141,8199xe" filled="true" fillcolor="#c5dfb3" stroked="false">
                <v:path arrowok="t"/>
                <v:fill type="solid"/>
              </v:shape>
            </v:group>
            <v:group style="position:absolute;left:9141;top:8199;width:2002;height:267" coordorigin="9141,8199" coordsize="2002,267">
              <v:shape style="position:absolute;left:9141;top:8199;width:2002;height:267" coordorigin="9141,8199" coordsize="2002,267" path="m9141,8466l11143,8466,11143,8199,9141,8199,9141,8466xe" filled="true" fillcolor="#c5dfb3" stroked="false">
                <v:path arrowok="t"/>
                <v:fill type="solid"/>
              </v:shape>
            </v:group>
            <v:group style="position:absolute;left:9141;top:8466;width:2002;height:270" coordorigin="9141,8466" coordsize="2002,270">
              <v:shape style="position:absolute;left:9141;top:8466;width:2002;height:270" coordorigin="9141,8466" coordsize="2002,270" path="m9141,8735l11143,8735,11143,8466,9141,8466,9141,8735xe" filled="true" fillcolor="#c5dfb3" stroked="false">
                <v:path arrowok="t"/>
                <v:fill type="solid"/>
              </v:shape>
            </v:group>
            <v:group style="position:absolute;left:9141;top:8735;width:2002;height:269" coordorigin="9141,8735" coordsize="2002,269">
              <v:shape style="position:absolute;left:9141;top:8735;width:2002;height:269" coordorigin="9141,8735" coordsize="2002,269" path="m9141,9004l11143,9004,11143,8735,9141,8735,9141,9004xe" filled="true" fillcolor="#c5dfb3" stroked="false">
                <v:path arrowok="t"/>
                <v:fill type="solid"/>
              </v:shape>
            </v:group>
            <v:group style="position:absolute;left:9141;top:9004;width:2002;height:269" coordorigin="9141,9004" coordsize="2002,269">
              <v:shape style="position:absolute;left:9141;top:9004;width:2002;height:269" coordorigin="9141,9004" coordsize="2002,269" path="m9141,9273l11143,9273,11143,9004,9141,9004,9141,9273xe" filled="true" fillcolor="#c5dfb3" stroked="false">
                <v:path arrowok="t"/>
                <v:fill type="solid"/>
              </v:shape>
            </v:group>
            <v:group style="position:absolute;left:9141;top:9273;width:2002;height:269" coordorigin="9141,9273" coordsize="2002,269">
              <v:shape style="position:absolute;left:9141;top:9273;width:2002;height:269" coordorigin="9141,9273" coordsize="2002,269" path="m9141,9541l11143,9541,11143,9273,9141,9273,9141,9541xe" filled="true" fillcolor="#c5dfb3" stroked="false">
                <v:path arrowok="t"/>
                <v:fill type="solid"/>
              </v:shape>
            </v:group>
            <v:group style="position:absolute;left:9141;top:9541;width:2002;height:269" coordorigin="9141,9541" coordsize="2002,269">
              <v:shape style="position:absolute;left:9141;top:9541;width:2002;height:269" coordorigin="9141,9541" coordsize="2002,269" path="m9141,9810l11143,9810,11143,9541,9141,9541,9141,9810xe" filled="true" fillcolor="#c5dfb3" stroked="false">
                <v:path arrowok="t"/>
                <v:fill type="solid"/>
              </v:shape>
            </v:group>
            <v:group style="position:absolute;left:9141;top:9810;width:2002;height:269" coordorigin="9141,9810" coordsize="2002,269">
              <v:shape style="position:absolute;left:9141;top:9810;width:2002;height:269" coordorigin="9141,9810" coordsize="2002,269" path="m9141,10079l11143,10079,11143,9810,9141,9810,9141,10079xe" filled="true" fillcolor="#c5dfb3" stroked="false">
                <v:path arrowok="t"/>
                <v:fill type="solid"/>
              </v:shape>
            </v:group>
            <v:group style="position:absolute;left:9141;top:10079;width:2002;height:269" coordorigin="9141,10079" coordsize="2002,269">
              <v:shape style="position:absolute;left:9141;top:10079;width:2002;height:269" coordorigin="9141,10079" coordsize="2002,269" path="m9141,10348l11143,10348,11143,10079,9141,10079,9141,10348xe" filled="true" fillcolor="#c5dfb3" stroked="false">
                <v:path arrowok="t"/>
                <v:fill type="solid"/>
              </v:shape>
            </v:group>
            <v:group style="position:absolute;left:9141;top:10348;width:2002;height:269" coordorigin="9141,10348" coordsize="2002,269">
              <v:shape style="position:absolute;left:9141;top:10348;width:2002;height:269" coordorigin="9141,10348" coordsize="2002,269" path="m9141,10617l11143,10617,11143,10348,9141,10348,9141,10617xe" filled="true" fillcolor="#c5dfb3" stroked="false">
                <v:path arrowok="t"/>
                <v:fill type="solid"/>
              </v:shape>
            </v:group>
            <v:group style="position:absolute;left:9141;top:10617;width:2002;height:269" coordorigin="9141,10617" coordsize="2002,269">
              <v:shape style="position:absolute;left:9141;top:10617;width:2002;height:269" coordorigin="9141,10617" coordsize="2002,269" path="m9141,10885l11143,10885,11143,10617,9141,10617,9141,10885xe" filled="true" fillcolor="#c5dfb3" stroked="false">
                <v:path arrowok="t"/>
                <v:fill type="solid"/>
              </v:shape>
            </v:group>
            <v:group style="position:absolute;left:9141;top:10885;width:2002;height:267" coordorigin="9141,10885" coordsize="2002,267">
              <v:shape style="position:absolute;left:9141;top:10885;width:2002;height:267" coordorigin="9141,10885" coordsize="2002,267" path="m9141,11152l11143,11152,11143,10885,9141,10885,9141,11152xe" filled="true" fillcolor="#c5dfb3" stroked="false">
                <v:path arrowok="t"/>
                <v:fill type="solid"/>
              </v:shape>
            </v:group>
            <v:group style="position:absolute;left:9141;top:11152;width:2002;height:269" coordorigin="9141,11152" coordsize="2002,269">
              <v:shape style="position:absolute;left:9141;top:11152;width:2002;height:269" coordorigin="9141,11152" coordsize="2002,269" path="m9141,11421l11143,11421,11143,11152,9141,11152,9141,11421xe" filled="true" fillcolor="#c5dfb3" stroked="false">
                <v:path arrowok="t"/>
                <v:fill type="solid"/>
              </v:shape>
            </v:group>
            <w10:wrap type="none"/>
          </v:group>
        </w:pict>
      </w:r>
    </w:p>
    <w:p>
      <w:pPr>
        <w:spacing w:before="56"/>
        <w:ind w:left="2618" w:right="5091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/>
          <w:spacing w:val="-1"/>
          <w:sz w:val="22"/>
        </w:rPr>
        <w:t>More</w:t>
      </w:r>
      <w:r>
        <w:rPr>
          <w:rFonts w:ascii="Calibri"/>
          <w:sz w:val="22"/>
        </w:rPr>
        <w:t> </w:t>
      </w:r>
      <w:r>
        <w:rPr>
          <w:rFonts w:ascii="Calibri"/>
          <w:spacing w:val="-1"/>
          <w:sz w:val="22"/>
        </w:rPr>
        <w:t>worrisome</w:t>
      </w:r>
      <w:r>
        <w:rPr>
          <w:rFonts w:ascii="Calibri"/>
          <w:sz w:val="22"/>
        </w:rPr>
        <w:t> is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pacing w:val="-1"/>
          <w:sz w:val="22"/>
        </w:rPr>
        <w:t>the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pacing w:val="-1"/>
          <w:sz w:val="22"/>
        </w:rPr>
        <w:t>fact</w:t>
      </w:r>
      <w:r>
        <w:rPr>
          <w:rFonts w:ascii="Calibri"/>
          <w:spacing w:val="26"/>
          <w:sz w:val="22"/>
        </w:rPr>
        <w:t> </w:t>
      </w:r>
      <w:r>
        <w:rPr>
          <w:rFonts w:ascii="Calibri"/>
          <w:sz w:val="22"/>
        </w:rPr>
        <w:t>that  </w:t>
      </w:r>
      <w:r>
        <w:rPr>
          <w:rFonts w:ascii="Calibri"/>
          <w:spacing w:val="-2"/>
          <w:sz w:val="22"/>
        </w:rPr>
        <w:t>some</w:t>
      </w:r>
      <w:r>
        <w:rPr>
          <w:rFonts w:ascii="Calibri"/>
          <w:spacing w:val="47"/>
          <w:sz w:val="22"/>
        </w:rPr>
        <w:t> </w:t>
      </w:r>
      <w:r>
        <w:rPr>
          <w:rFonts w:ascii="Calibri"/>
          <w:sz w:val="22"/>
        </w:rPr>
        <w:t>of</w:t>
      </w:r>
      <w:r>
        <w:rPr>
          <w:rFonts w:ascii="Calibri"/>
          <w:spacing w:val="48"/>
          <w:sz w:val="22"/>
        </w:rPr>
        <w:t> </w:t>
      </w:r>
      <w:r>
        <w:rPr>
          <w:rFonts w:ascii="Calibri"/>
          <w:sz w:val="22"/>
        </w:rPr>
        <w:t>the</w:t>
      </w:r>
      <w:r>
        <w:rPr>
          <w:rFonts w:ascii="Calibri"/>
          <w:spacing w:val="24"/>
          <w:sz w:val="22"/>
        </w:rPr>
        <w:t> </w:t>
      </w:r>
      <w:r>
        <w:rPr>
          <w:rFonts w:ascii="Calibri"/>
          <w:spacing w:val="-1"/>
          <w:sz w:val="22"/>
        </w:rPr>
        <w:t>companies</w:t>
      </w:r>
      <w:r>
        <w:rPr>
          <w:rFonts w:ascii="Calibri"/>
          <w:sz w:val="22"/>
        </w:rPr>
        <w:t> </w:t>
      </w:r>
      <w:r>
        <w:rPr>
          <w:rFonts w:ascii="Calibri"/>
          <w:spacing w:val="47"/>
          <w:sz w:val="22"/>
        </w:rPr>
        <w:t> </w:t>
      </w:r>
      <w:r>
        <w:rPr>
          <w:rFonts w:ascii="Calibri"/>
          <w:spacing w:val="-1"/>
          <w:sz w:val="22"/>
        </w:rPr>
        <w:t>appear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z w:val="22"/>
        </w:rPr>
        <w:t>to</w:t>
      </w:r>
      <w:r>
        <w:rPr>
          <w:rFonts w:ascii="Calibri"/>
          <w:spacing w:val="21"/>
          <w:sz w:val="22"/>
        </w:rPr>
        <w:t> </w:t>
      </w:r>
      <w:r>
        <w:rPr>
          <w:rFonts w:ascii="Calibri"/>
          <w:spacing w:val="-1"/>
          <w:sz w:val="22"/>
        </w:rPr>
        <w:t>spend</w:t>
      </w:r>
      <w:r>
        <w:rPr>
          <w:rFonts w:ascii="Calibri"/>
          <w:sz w:val="22"/>
        </w:rPr>
        <w:t>  </w:t>
      </w:r>
      <w:r>
        <w:rPr>
          <w:rFonts w:ascii="Calibri"/>
          <w:spacing w:val="48"/>
          <w:sz w:val="22"/>
        </w:rPr>
        <w:t> </w:t>
      </w:r>
      <w:r>
        <w:rPr>
          <w:rFonts w:ascii="Calibri"/>
          <w:spacing w:val="-1"/>
          <w:sz w:val="22"/>
        </w:rPr>
        <w:t>more</w:t>
      </w:r>
      <w:r>
        <w:rPr>
          <w:rFonts w:ascii="Calibri"/>
          <w:sz w:val="22"/>
        </w:rPr>
        <w:t>  </w:t>
      </w:r>
      <w:r>
        <w:rPr>
          <w:rFonts w:ascii="Calibri"/>
          <w:spacing w:val="47"/>
          <w:sz w:val="22"/>
        </w:rPr>
        <w:t> </w:t>
      </w:r>
      <w:r>
        <w:rPr>
          <w:rFonts w:ascii="Calibri"/>
          <w:sz w:val="22"/>
        </w:rPr>
        <w:t>on</w:t>
      </w:r>
      <w:r>
        <w:rPr>
          <w:rFonts w:ascii="Calibri"/>
          <w:spacing w:val="-1"/>
          <w:sz w:val="22"/>
        </w:rPr>
        <w:t> blasting</w:t>
      </w:r>
      <w:r>
        <w:rPr>
          <w:rFonts w:ascii="Calibri"/>
          <w:sz w:val="22"/>
        </w:rPr>
      </w:r>
    </w:p>
    <w:p>
      <w:pPr>
        <w:spacing w:after="0"/>
        <w:jc w:val="left"/>
        <w:rPr>
          <w:rFonts w:ascii="Calibri" w:hAnsi="Calibri" w:cs="Calibri" w:eastAsia="Calibri"/>
          <w:sz w:val="22"/>
          <w:szCs w:val="22"/>
        </w:rPr>
        <w:sectPr>
          <w:type w:val="continuous"/>
          <w:pgSz w:w="12240" w:h="15840"/>
          <w:pgMar w:top="660" w:bottom="0" w:left="1220" w:right="88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7"/>
          <w:szCs w:val="7"/>
        </w:rPr>
      </w:pPr>
      <w:r>
        <w:rPr/>
        <w:pict>
          <v:group style="position:absolute;margin-left:72.024002pt;margin-top:100.339996pt;width:23.8pt;height:26.9pt;mso-position-horizontal-relative:page;mso-position-vertical-relative:page;z-index:-637744" coordorigin="1440,2007" coordsize="476,538">
            <v:group style="position:absolute;left:1440;top:2007;width:476;height:269" coordorigin="1440,2007" coordsize="476,269">
              <v:shape style="position:absolute;left:1440;top:2007;width:476;height:269" coordorigin="1440,2007" coordsize="476,269" path="m1440,2276l1916,2276,1916,2007,1440,2007,1440,2276xe" filled="true" fillcolor="#6fac46" stroked="false">
                <v:path arrowok="t"/>
                <v:fill type="solid"/>
              </v:shape>
            </v:group>
            <v:group style="position:absolute;left:1440;top:2276;width:476;height:269" coordorigin="1440,2276" coordsize="476,269">
              <v:shape style="position:absolute;left:1440;top:2276;width:476;height:269" coordorigin="1440,2276" coordsize="476,269" path="m1440,2544l1916,2544,1916,2276,1440,2276,1440,2544xe" filled="true" fillcolor="#6fac46" stroked="false">
                <v:path arrowok="t"/>
                <v:fill type="solid"/>
              </v:shape>
            </v:group>
            <w10:wrap type="none"/>
          </v:group>
        </w:pict>
      </w:r>
      <w:r>
        <w:rPr/>
        <w:pict>
          <v:group style="position:absolute;margin-left:457.029999pt;margin-top:100.339996pt;width:100.1pt;height:94.1pt;mso-position-horizontal-relative:page;mso-position-vertical-relative:page;z-index:-637720" coordorigin="9141,2007" coordsize="2002,1882">
            <v:group style="position:absolute;left:9141;top:2007;width:2002;height:269" coordorigin="9141,2007" coordsize="2002,269">
              <v:shape style="position:absolute;left:9141;top:2007;width:2002;height:269" coordorigin="9141,2007" coordsize="2002,269" path="m9141,2276l11143,2276,11143,2007,9141,2007,9141,2276xe" filled="true" fillcolor="#c5dfb3" stroked="false">
                <v:path arrowok="t"/>
                <v:fill type="solid"/>
              </v:shape>
            </v:group>
            <v:group style="position:absolute;left:9141;top:2276;width:2002;height:269" coordorigin="9141,2276" coordsize="2002,269">
              <v:shape style="position:absolute;left:9141;top:2276;width:2002;height:269" coordorigin="9141,2276" coordsize="2002,269" path="m9141,2544l11143,2544,11143,2276,9141,2276,9141,2544xe" filled="true" fillcolor="#c5dfb3" stroked="false">
                <v:path arrowok="t"/>
                <v:fill type="solid"/>
              </v:shape>
            </v:group>
            <v:group style="position:absolute;left:9141;top:2544;width:2002;height:269" coordorigin="9141,2544" coordsize="2002,269">
              <v:shape style="position:absolute;left:9141;top:2544;width:2002;height:269" coordorigin="9141,2544" coordsize="2002,269" path="m9141,2813l11143,2813,11143,2544,9141,2544,9141,2813xe" filled="true" fillcolor="#c5dfb3" stroked="false">
                <v:path arrowok="t"/>
                <v:fill type="solid"/>
              </v:shape>
            </v:group>
            <v:group style="position:absolute;left:9141;top:2813;width:2002;height:269" coordorigin="9141,2813" coordsize="2002,269">
              <v:shape style="position:absolute;left:9141;top:2813;width:2002;height:269" coordorigin="9141,2813" coordsize="2002,269" path="m9141,3082l11143,3082,11143,2813,9141,2813,9141,3082xe" filled="true" fillcolor="#c5dfb3" stroked="false">
                <v:path arrowok="t"/>
                <v:fill type="solid"/>
              </v:shape>
            </v:group>
            <v:group style="position:absolute;left:9141;top:3082;width:2002;height:269" coordorigin="9141,3082" coordsize="2002,269">
              <v:shape style="position:absolute;left:9141;top:3082;width:2002;height:269" coordorigin="9141,3082" coordsize="2002,269" path="m9141,3351l11143,3351,11143,3082,9141,3082,9141,3351xe" filled="true" fillcolor="#c5dfb3" stroked="false">
                <v:path arrowok="t"/>
                <v:fill type="solid"/>
              </v:shape>
            </v:group>
            <v:group style="position:absolute;left:9141;top:3351;width:2002;height:269" coordorigin="9141,3351" coordsize="2002,269">
              <v:shape style="position:absolute;left:9141;top:3351;width:2002;height:269" coordorigin="9141,3351" coordsize="2002,269" path="m9141,3620l11143,3620,11143,3351,9141,3351,9141,3620xe" filled="true" fillcolor="#c5dfb3" stroked="false">
                <v:path arrowok="t"/>
                <v:fill type="solid"/>
              </v:shape>
            </v:group>
            <v:group style="position:absolute;left:9141;top:3620;width:2002;height:269" coordorigin="9141,3620" coordsize="2002,269">
              <v:shape style="position:absolute;left:9141;top:3620;width:2002;height:269" coordorigin="9141,3620" coordsize="2002,269" path="m9141,3888l11143,3888,11143,3620,9141,3620,9141,3888xe" filled="true" fillcolor="#c5dfb3" stroked="false">
                <v:path arrowok="t"/>
                <v:fill type="solid"/>
              </v:shape>
            </v:group>
            <w10:wrap type="none"/>
          </v:group>
        </w:pict>
      </w: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82"/>
        <w:gridCol w:w="1706"/>
        <w:gridCol w:w="2650"/>
        <w:gridCol w:w="352"/>
        <w:gridCol w:w="2306"/>
        <w:gridCol w:w="2207"/>
      </w:tblGrid>
      <w:tr>
        <w:trPr>
          <w:trHeight w:val="279" w:hRule="exact"/>
        </w:trPr>
        <w:tc>
          <w:tcPr>
            <w:tcW w:w="68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9222" w:type="dxa"/>
            <w:gridSpan w:val="5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tabs>
                <w:tab w:pos="1819" w:val="left" w:leader="none"/>
                <w:tab w:pos="9272" w:val="left" w:leader="none"/>
              </w:tabs>
              <w:spacing w:line="240" w:lineRule="auto"/>
              <w:ind w:left="9" w:right="-51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</w:r>
            <w:r>
              <w:rPr>
                <w:rFonts w:ascii="Calibri"/>
                <w:sz w:val="22"/>
                <w:highlight w:val="lightGray"/>
              </w:rPr>
              <w:t> </w:t>
              <w:tab/>
            </w:r>
            <w:r>
              <w:rPr>
                <w:rFonts w:ascii="Calibri"/>
                <w:sz w:val="22"/>
                <w:highlight w:val="lightGray"/>
              </w:rPr>
              <w:t>permits</w:t>
            </w:r>
            <w:r>
              <w:rPr>
                <w:rFonts w:ascii="Calibri"/>
                <w:spacing w:val="47"/>
                <w:sz w:val="22"/>
                <w:highlight w:val="lightGray"/>
              </w:rPr>
              <w:t> </w:t>
            </w:r>
            <w:r>
              <w:rPr>
                <w:rFonts w:ascii="Calibri"/>
                <w:spacing w:val="-1"/>
                <w:sz w:val="22"/>
                <w:highlight w:val="lightGray"/>
              </w:rPr>
              <w:t>yet.</w:t>
            </w:r>
            <w:r>
              <w:rPr>
                <w:rFonts w:ascii="Calibri"/>
                <w:sz w:val="22"/>
                <w:highlight w:val="lightGray"/>
              </w:rPr>
              <w:t> </w:t>
              <w:tab/>
            </w:r>
            <w:r>
              <w:rPr>
                <w:rFonts w:ascii="Calibri"/>
                <w:sz w:val="22"/>
              </w:rPr>
            </w:r>
          </w:p>
        </w:tc>
      </w:tr>
      <w:tr>
        <w:trPr>
          <w:trHeight w:val="274" w:hRule="exact"/>
        </w:trPr>
        <w:tc>
          <w:tcPr>
            <w:tcW w:w="9904" w:type="dxa"/>
            <w:gridSpan w:val="6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68" w:lineRule="exact"/>
              <w:ind w:left="103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 w:hAnsi="Calibri" w:cs="Calibri" w:eastAsia="Calibri"/>
                <w:color w:val="FFFFFF"/>
                <w:spacing w:val="-1"/>
                <w:sz w:val="22"/>
                <w:szCs w:val="22"/>
              </w:rPr>
              <w:t>Nigeria’s</w:t>
            </w:r>
            <w:r>
              <w:rPr>
                <w:rFonts w:ascii="Calibri" w:hAnsi="Calibri" w:cs="Calibri" w:eastAsia="Calibri"/>
                <w:color w:val="FFFFFF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color w:val="FFFFFF"/>
                <w:spacing w:val="-1"/>
                <w:sz w:val="22"/>
                <w:szCs w:val="22"/>
              </w:rPr>
              <w:t>Strategic</w:t>
            </w:r>
            <w:r>
              <w:rPr>
                <w:rFonts w:ascii="Calibri" w:hAnsi="Calibri" w:cs="Calibri" w:eastAsia="Calibri"/>
                <w:color w:val="FFFFFF"/>
                <w:spacing w:val="-2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color w:val="FFFFFF"/>
                <w:spacing w:val="-1"/>
                <w:sz w:val="22"/>
                <w:szCs w:val="22"/>
              </w:rPr>
              <w:t>Minerals</w:t>
            </w:r>
            <w:r>
              <w:rPr>
                <w:rFonts w:ascii="Calibri" w:hAnsi="Calibri" w:cs="Calibri" w:eastAsia="Calibri"/>
                <w:sz w:val="22"/>
                <w:szCs w:val="22"/>
              </w:rPr>
            </w:r>
          </w:p>
        </w:tc>
      </w:tr>
      <w:tr>
        <w:trPr>
          <w:trHeight w:val="7799" w:hRule="exact"/>
        </w:trPr>
        <w:tc>
          <w:tcPr>
            <w:tcW w:w="682" w:type="dxa"/>
            <w:vMerge w:val="restart"/>
            <w:tcBorders>
              <w:top w:val="nil" w:sz="6" w:space="0" w:color="auto"/>
              <w:left w:val="nil" w:sz="6" w:space="0" w:color="auto"/>
              <w:right w:val="nil" w:sz="6" w:space="0" w:color="auto"/>
            </w:tcBorders>
            <w:shd w:val="clear" w:color="auto" w:fill="6FAC46"/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3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color w:val="FFFFFF"/>
                <w:sz w:val="22"/>
              </w:rPr>
              <w:t>12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1706" w:type="dxa"/>
            <w:vMerge w:val="restart"/>
            <w:tcBorders>
              <w:top w:val="nil" w:sz="6" w:space="0" w:color="auto"/>
              <w:left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7" w:right="111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 w:hAnsi="Calibri" w:cs="Calibri" w:eastAsia="Calibri"/>
                <w:sz w:val="22"/>
                <w:szCs w:val="22"/>
              </w:rPr>
              <w:t>Lack</w:t>
            </w:r>
            <w:r>
              <w:rPr>
                <w:rFonts w:ascii="Calibri" w:hAnsi="Calibri" w:cs="Calibri" w:eastAsia="Calibri"/>
                <w:spacing w:val="-2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of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activity</w:t>
            </w:r>
            <w:r>
              <w:rPr>
                <w:rFonts w:ascii="Calibri" w:hAnsi="Calibri" w:cs="Calibri" w:eastAsia="Calibri"/>
                <w:spacing w:val="23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in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 some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47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of </w:t>
            </w:r>
            <w:r>
              <w:rPr>
                <w:rFonts w:ascii="Calibri" w:hAnsi="Calibri" w:cs="Calibri" w:eastAsia="Calibri"/>
                <w:spacing w:val="49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the</w:t>
            </w:r>
            <w:r>
              <w:rPr>
                <w:rFonts w:ascii="Calibri" w:hAnsi="Calibri" w:cs="Calibri" w:eastAsia="Calibri"/>
                <w:spacing w:val="22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nation’s</w:t>
            </w:r>
            <w:r>
              <w:rPr>
                <w:rFonts w:ascii="Calibri" w:hAnsi="Calibri" w:cs="Calibri" w:eastAsia="Calibri"/>
                <w:spacing w:val="26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strategic</w:t>
            </w:r>
            <w:r>
              <w:rPr>
                <w:rFonts w:ascii="Calibri" w:hAnsi="Calibri" w:cs="Calibri" w:eastAsia="Calibri"/>
                <w:spacing w:val="24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minerals</w:t>
            </w:r>
          </w:p>
        </w:tc>
        <w:tc>
          <w:tcPr>
            <w:tcW w:w="26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tabs>
                <w:tab w:pos="1745" w:val="left" w:leader="none"/>
              </w:tabs>
              <w:spacing w:line="240" w:lineRule="auto" w:before="4"/>
              <w:ind w:left="108" w:right="146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The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strategic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minerals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that</w:t>
            </w:r>
            <w:r>
              <w:rPr>
                <w:rFonts w:ascii="Calibri"/>
                <w:spacing w:val="3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have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remained</w:t>
              <w:tab/>
              <w:t>largely</w:t>
            </w:r>
            <w:r>
              <w:rPr>
                <w:rFonts w:ascii="Calibri"/>
                <w:spacing w:val="2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untapped</w:t>
            </w:r>
            <w:r>
              <w:rPr>
                <w:rFonts w:ascii="Calibri"/>
                <w:sz w:val="22"/>
              </w:rPr>
              <w:t> are;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bitumen,</w:t>
            </w:r>
            <w:r>
              <w:rPr>
                <w:rFonts w:ascii="Calibri"/>
                <w:spacing w:val="2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barite</w:t>
            </w:r>
            <w:r>
              <w:rPr>
                <w:rFonts w:ascii="Calibri"/>
                <w:sz w:val="22"/>
              </w:rPr>
              <w:t> and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gold.</w:t>
            </w:r>
          </w:p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8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b/>
                <w:spacing w:val="-1"/>
                <w:sz w:val="22"/>
              </w:rPr>
              <w:t>a)</w:t>
            </w:r>
            <w:r>
              <w:rPr>
                <w:rFonts w:ascii="Calibri"/>
                <w:b/>
                <w:sz w:val="22"/>
              </w:rPr>
              <w:t>  </w:t>
            </w:r>
            <w:r>
              <w:rPr>
                <w:rFonts w:ascii="Calibri"/>
                <w:b/>
                <w:spacing w:val="33"/>
                <w:sz w:val="22"/>
              </w:rPr>
              <w:t> </w:t>
            </w:r>
            <w:r>
              <w:rPr>
                <w:rFonts w:ascii="Calibri"/>
                <w:b/>
                <w:spacing w:val="-1"/>
                <w:sz w:val="22"/>
              </w:rPr>
              <w:t>Bitumen</w:t>
            </w:r>
            <w:r>
              <w:rPr>
                <w:rFonts w:ascii="Calibri"/>
                <w:sz w:val="22"/>
              </w:rPr>
            </w:r>
          </w:p>
          <w:p>
            <w:pPr>
              <w:pStyle w:val="TableParagraph"/>
              <w:tabs>
                <w:tab w:pos="1136" w:val="left" w:leader="none"/>
              </w:tabs>
              <w:spacing w:line="239" w:lineRule="auto" w:before="1"/>
              <w:ind w:left="108" w:right="235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Nigeria’s</w:t>
              <w:tab/>
              <w:t>bitumen</w:t>
            </w:r>
            <w:r>
              <w:rPr>
                <w:rFonts w:ascii="Calibri" w:hAnsi="Calibri" w:cs="Calibri" w:eastAsia="Calibri"/>
                <w:spacing w:val="3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deposit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 is</w:t>
            </w:r>
            <w:r>
              <w:rPr>
                <w:rFonts w:ascii="Calibri" w:hAnsi="Calibri" w:cs="Calibri" w:eastAsia="Calibri"/>
                <w:spacing w:val="-3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estimated at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37</w:t>
            </w:r>
            <w:r>
              <w:rPr>
                <w:rFonts w:ascii="Calibri" w:hAnsi="Calibri" w:cs="Calibri" w:eastAsia="Calibri"/>
                <w:spacing w:val="29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billion barrels.</w:t>
            </w:r>
          </w:p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8" w:right="178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Bitumen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is</w:t>
            </w:r>
            <w:r>
              <w:rPr>
                <w:rFonts w:ascii="Calibri"/>
                <w:sz w:val="22"/>
              </w:rPr>
              <w:t> an </w:t>
            </w:r>
            <w:r>
              <w:rPr>
                <w:rFonts w:ascii="Calibri"/>
                <w:spacing w:val="-1"/>
                <w:sz w:val="22"/>
              </w:rPr>
              <w:t>essential</w:t>
            </w:r>
            <w:r>
              <w:rPr>
                <w:rFonts w:ascii="Calibri"/>
                <w:spacing w:val="2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component</w:t>
            </w:r>
            <w:r>
              <w:rPr>
                <w:rFonts w:ascii="Calibri"/>
                <w:sz w:val="22"/>
              </w:rPr>
              <w:t> in</w:t>
            </w:r>
            <w:r>
              <w:rPr>
                <w:rFonts w:ascii="Calibri"/>
                <w:spacing w:val="-1"/>
                <w:sz w:val="22"/>
              </w:rPr>
              <w:t> the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building</w:t>
            </w:r>
            <w:r>
              <w:rPr>
                <w:rFonts w:ascii="Calibri"/>
                <w:spacing w:val="2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(manufacture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of </w:t>
            </w:r>
            <w:r>
              <w:rPr>
                <w:rFonts w:ascii="Calibri"/>
                <w:spacing w:val="-1"/>
                <w:sz w:val="22"/>
              </w:rPr>
              <w:t>asbestos</w:t>
            </w:r>
            <w:r>
              <w:rPr>
                <w:rFonts w:ascii="Calibri"/>
                <w:spacing w:val="2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and water-proofing</w:t>
            </w:r>
            <w:r>
              <w:rPr>
                <w:rFonts w:ascii="Calibri"/>
                <w:spacing w:val="3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materials)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and</w:t>
            </w:r>
            <w:r>
              <w:rPr>
                <w:rFonts w:ascii="Calibri"/>
                <w:spacing w:val="2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construction (production</w:t>
            </w:r>
            <w:r>
              <w:rPr>
                <w:rFonts w:ascii="Calibri"/>
                <w:spacing w:val="21"/>
                <w:sz w:val="22"/>
              </w:rPr>
              <w:t> </w:t>
            </w:r>
            <w:r>
              <w:rPr>
                <w:rFonts w:ascii="Calibri"/>
                <w:sz w:val="22"/>
              </w:rPr>
              <w:t>of </w:t>
            </w:r>
            <w:r>
              <w:rPr>
                <w:rFonts w:ascii="Calibri"/>
                <w:spacing w:val="-1"/>
                <w:sz w:val="22"/>
              </w:rPr>
              <w:t>asphalt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for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road</w:t>
            </w:r>
            <w:r>
              <w:rPr>
                <w:rFonts w:ascii="Calibri"/>
                <w:spacing w:val="2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building)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sector.</w:t>
            </w:r>
          </w:p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8" w:right="132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Despite</w:t>
            </w:r>
            <w:r>
              <w:rPr>
                <w:rFonts w:ascii="Calibri"/>
                <w:sz w:val="22"/>
              </w:rPr>
              <w:t> the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abundant</w:t>
            </w:r>
            <w:r>
              <w:rPr>
                <w:rFonts w:ascii="Calibri"/>
                <w:spacing w:val="2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deposit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yet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Nigeria</w:t>
            </w:r>
            <w:r>
              <w:rPr>
                <w:rFonts w:ascii="Calibri"/>
                <w:spacing w:val="3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depends</w:t>
            </w:r>
            <w:r>
              <w:rPr>
                <w:rFonts w:ascii="Calibri"/>
                <w:sz w:val="22"/>
              </w:rPr>
              <w:t> on</w:t>
            </w:r>
            <w:r>
              <w:rPr>
                <w:rFonts w:ascii="Calibri"/>
                <w:spacing w:val="-1"/>
                <w:sz w:val="22"/>
              </w:rPr>
              <w:t> importation to</w:t>
            </w:r>
            <w:r>
              <w:rPr>
                <w:rFonts w:ascii="Calibri"/>
                <w:spacing w:val="2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meet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its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bitumen</w:t>
            </w:r>
            <w:r>
              <w:rPr>
                <w:rFonts w:ascii="Calibri"/>
                <w:spacing w:val="2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requirement.</w:t>
            </w:r>
          </w:p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39" w:lineRule="auto"/>
              <w:ind w:left="108" w:right="363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IA</w:t>
            </w:r>
            <w:r>
              <w:rPr>
                <w:rFonts w:ascii="Calibri"/>
                <w:spacing w:val="-1"/>
                <w:sz w:val="22"/>
              </w:rPr>
              <w:t> review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revealed that</w:t>
            </w:r>
            <w:r>
              <w:rPr>
                <w:rFonts w:ascii="Calibri"/>
                <w:spacing w:val="2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bitumen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4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has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attracted</w:t>
            </w:r>
            <w:r>
              <w:rPr>
                <w:rFonts w:ascii="Calibri"/>
                <w:spacing w:val="2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very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little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attention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over</w:t>
            </w:r>
            <w:r>
              <w:rPr>
                <w:rFonts w:ascii="Calibri"/>
                <w:spacing w:val="21"/>
                <w:sz w:val="22"/>
              </w:rPr>
              <w:t> </w:t>
            </w:r>
            <w:r>
              <w:rPr>
                <w:rFonts w:ascii="Calibri"/>
                <w:sz w:val="22"/>
              </w:rPr>
              <w:t>the </w:t>
            </w:r>
            <w:r>
              <w:rPr>
                <w:rFonts w:ascii="Calibri"/>
                <w:spacing w:val="-1"/>
                <w:sz w:val="22"/>
              </w:rPr>
              <w:t>years.</w:t>
            </w:r>
          </w:p>
        </w:tc>
        <w:tc>
          <w:tcPr>
            <w:tcW w:w="3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8" w:right="0"/>
              <w:jc w:val="center"/>
              <w:rPr>
                <w:rFonts w:ascii="Symbol" w:hAnsi="Symbol" w:cs="Symbol" w:eastAsia="Symbol"/>
                <w:sz w:val="22"/>
                <w:szCs w:val="22"/>
              </w:rPr>
            </w:pPr>
            <w:r>
              <w:rPr>
                <w:rFonts w:ascii="Symbol" w:hAnsi="Symbol" w:cs="Symbol" w:eastAsia="Symbol"/>
                <w:sz w:val="22"/>
                <w:szCs w:val="22"/>
              </w:rPr>
              <w:t>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 w:before="151"/>
              <w:ind w:left="8" w:right="0"/>
              <w:jc w:val="center"/>
              <w:rPr>
                <w:rFonts w:ascii="Symbol" w:hAnsi="Symbol" w:cs="Symbol" w:eastAsia="Symbol"/>
                <w:sz w:val="22"/>
                <w:szCs w:val="22"/>
              </w:rPr>
            </w:pPr>
            <w:r>
              <w:rPr>
                <w:rFonts w:ascii="Symbol" w:hAnsi="Symbol" w:cs="Symbol" w:eastAsia="Symbol"/>
                <w:sz w:val="22"/>
                <w:szCs w:val="22"/>
              </w:rPr>
              <w:t></w:t>
            </w:r>
          </w:p>
        </w:tc>
        <w:tc>
          <w:tcPr>
            <w:tcW w:w="23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tabs>
                <w:tab w:pos="1782" w:val="left" w:leader="none"/>
                <w:tab w:pos="2011" w:val="left" w:leader="none"/>
              </w:tabs>
              <w:spacing w:line="240" w:lineRule="auto" w:before="16"/>
              <w:ind w:left="121" w:right="106"/>
              <w:jc w:val="both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Deliberate</w:t>
            </w:r>
            <w:r>
              <w:rPr>
                <w:rFonts w:ascii="Calibri"/>
                <w:spacing w:val="1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efforts</w:t>
            </w:r>
            <w:r>
              <w:rPr>
                <w:rFonts w:ascii="Calibri"/>
                <w:spacing w:val="15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by</w:t>
            </w:r>
            <w:r>
              <w:rPr>
                <w:rFonts w:ascii="Calibri"/>
                <w:spacing w:val="28"/>
                <w:sz w:val="22"/>
              </w:rPr>
              <w:t> </w:t>
            </w:r>
            <w:r>
              <w:rPr>
                <w:rFonts w:ascii="Calibri"/>
                <w:spacing w:val="-1"/>
                <w:w w:val="95"/>
                <w:sz w:val="22"/>
              </w:rPr>
              <w:t>government</w:t>
              <w:tab/>
              <w:tab/>
            </w:r>
            <w:r>
              <w:rPr>
                <w:rFonts w:ascii="Calibri"/>
                <w:spacing w:val="-3"/>
                <w:sz w:val="22"/>
              </w:rPr>
              <w:t>to</w:t>
            </w:r>
            <w:r>
              <w:rPr>
                <w:rFonts w:ascii="Calibri"/>
                <w:spacing w:val="2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encourage</w:t>
            </w:r>
            <w:r>
              <w:rPr>
                <w:rFonts w:ascii="Calibri"/>
                <w:spacing w:val="4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exploratory</w:t>
            </w:r>
            <w:r>
              <w:rPr>
                <w:rFonts w:ascii="Calibri"/>
                <w:spacing w:val="3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and</w:t>
            </w:r>
            <w:r>
              <w:rPr>
                <w:rFonts w:ascii="Calibri"/>
                <w:spacing w:val="2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</w:t>
            </w:r>
            <w:r>
              <w:rPr>
                <w:rFonts w:ascii="Calibri"/>
                <w:spacing w:val="2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activities</w:t>
            </w:r>
            <w:r>
              <w:rPr>
                <w:rFonts w:ascii="Calibri"/>
                <w:spacing w:val="28"/>
                <w:sz w:val="22"/>
              </w:rPr>
              <w:t> </w:t>
            </w:r>
            <w:r>
              <w:rPr>
                <w:rFonts w:ascii="Calibri"/>
                <w:sz w:val="22"/>
              </w:rPr>
              <w:t>on</w:t>
            </w:r>
            <w:r>
              <w:rPr>
                <w:rFonts w:ascii="Calibri"/>
                <w:spacing w:val="45"/>
                <w:sz w:val="22"/>
              </w:rPr>
              <w:t> </w:t>
            </w:r>
            <w:r>
              <w:rPr>
                <w:rFonts w:ascii="Calibri"/>
                <w:sz w:val="22"/>
              </w:rPr>
              <w:t>our</w:t>
            </w:r>
            <w:r>
              <w:rPr>
                <w:rFonts w:ascii="Calibri"/>
                <w:spacing w:val="4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bitumen</w:t>
            </w:r>
            <w:r>
              <w:rPr>
                <w:rFonts w:ascii="Calibri"/>
                <w:spacing w:val="49"/>
                <w:sz w:val="22"/>
              </w:rPr>
              <w:t> </w:t>
            </w:r>
            <w:r>
              <w:rPr>
                <w:rFonts w:ascii="Calibri"/>
                <w:spacing w:val="-3"/>
                <w:sz w:val="22"/>
              </w:rPr>
              <w:t>to</w:t>
            </w:r>
            <w:r>
              <w:rPr>
                <w:rFonts w:ascii="Calibri"/>
                <w:spacing w:val="2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meet</w:t>
              <w:tab/>
              <w:t>local</w:t>
            </w:r>
          </w:p>
          <w:p>
            <w:pPr>
              <w:pStyle w:val="TableParagraph"/>
              <w:tabs>
                <w:tab w:pos="1865" w:val="left" w:leader="none"/>
              </w:tabs>
              <w:spacing w:line="240" w:lineRule="auto"/>
              <w:ind w:left="121" w:right="104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w w:val="95"/>
                <w:sz w:val="22"/>
              </w:rPr>
              <w:t>requirements</w:t>
              <w:tab/>
            </w:r>
            <w:r>
              <w:rPr>
                <w:rFonts w:ascii="Calibri"/>
                <w:spacing w:val="-2"/>
                <w:sz w:val="22"/>
              </w:rPr>
              <w:t>and</w:t>
            </w:r>
            <w:r>
              <w:rPr>
                <w:rFonts w:ascii="Calibri"/>
                <w:spacing w:val="2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discourage</w:t>
            </w:r>
            <w:r>
              <w:rPr>
                <w:rFonts w:ascii="Calibri"/>
                <w:spacing w:val="2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importation.</w:t>
            </w:r>
          </w:p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tabs>
                <w:tab w:pos="2016" w:val="left" w:leader="none"/>
              </w:tabs>
              <w:spacing w:line="240" w:lineRule="auto"/>
              <w:ind w:left="121" w:right="105"/>
              <w:jc w:val="both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Strategies</w:t>
            </w:r>
            <w:r>
              <w:rPr>
                <w:rFonts w:ascii="Calibri"/>
                <w:spacing w:val="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to</w:t>
            </w:r>
            <w:r>
              <w:rPr>
                <w:rFonts w:ascii="Calibri"/>
                <w:spacing w:val="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phase</w:t>
            </w:r>
            <w:r>
              <w:rPr>
                <w:rFonts w:ascii="Calibri"/>
                <w:spacing w:val="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out</w:t>
            </w:r>
            <w:r>
              <w:rPr>
                <w:rFonts w:ascii="Calibri"/>
                <w:spacing w:val="2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importation</w:t>
              <w:tab/>
              <w:t>of</w:t>
            </w:r>
            <w:r>
              <w:rPr>
                <w:rFonts w:ascii="Calibri"/>
                <w:spacing w:val="2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bitumen</w:t>
            </w:r>
            <w:r>
              <w:rPr>
                <w:rFonts w:ascii="Calibri"/>
                <w:spacing w:val="4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for</w:t>
            </w:r>
            <w:r>
              <w:rPr>
                <w:rFonts w:ascii="Calibri"/>
                <w:spacing w:val="48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forex</w:t>
            </w:r>
            <w:r>
              <w:rPr>
                <w:rFonts w:ascii="Calibri"/>
                <w:spacing w:val="2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conservation.</w:t>
            </w:r>
          </w:p>
        </w:tc>
        <w:tc>
          <w:tcPr>
            <w:tcW w:w="22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6" w:right="261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Government </w:t>
            </w:r>
            <w:r>
              <w:rPr>
                <w:rFonts w:ascii="Calibri"/>
                <w:sz w:val="22"/>
              </w:rPr>
              <w:t>is</w:t>
            </w:r>
            <w:r>
              <w:rPr>
                <w:rFonts w:ascii="Calibri"/>
                <w:spacing w:val="2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intensifying effort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to</w:t>
            </w:r>
            <w:r>
              <w:rPr>
                <w:rFonts w:ascii="Calibri"/>
                <w:spacing w:val="2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explore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for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Bitumen</w:t>
            </w:r>
            <w:r>
              <w:rPr>
                <w:rFonts w:ascii="Calibri"/>
                <w:spacing w:val="29"/>
                <w:sz w:val="22"/>
              </w:rPr>
              <w:t> </w:t>
            </w:r>
            <w:r>
              <w:rPr>
                <w:rFonts w:ascii="Calibri"/>
                <w:sz w:val="22"/>
              </w:rPr>
              <w:t>to</w:t>
            </w:r>
            <w:r>
              <w:rPr>
                <w:rFonts w:ascii="Calibri"/>
                <w:spacing w:val="-1"/>
                <w:sz w:val="22"/>
              </w:rPr>
              <w:t> encourage</w:t>
            </w:r>
            <w:r>
              <w:rPr>
                <w:rFonts w:ascii="Calibri"/>
                <w:spacing w:val="2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investors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into</w:t>
            </w:r>
            <w:r>
              <w:rPr>
                <w:rFonts w:ascii="Calibri"/>
                <w:spacing w:val="2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Bitumen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mining.</w:t>
            </w:r>
          </w:p>
        </w:tc>
      </w:tr>
      <w:tr>
        <w:trPr>
          <w:trHeight w:val="291" w:hRule="exact"/>
        </w:trPr>
        <w:tc>
          <w:tcPr>
            <w:tcW w:w="682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1706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C5DFB3"/>
          </w:tcPr>
          <w:p>
            <w:pPr/>
          </w:p>
        </w:tc>
        <w:tc>
          <w:tcPr>
            <w:tcW w:w="26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108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b/>
                <w:spacing w:val="-1"/>
                <w:sz w:val="22"/>
              </w:rPr>
              <w:t>b)</w:t>
            </w:r>
            <w:r>
              <w:rPr>
                <w:rFonts w:ascii="Calibri"/>
                <w:b/>
                <w:sz w:val="22"/>
              </w:rPr>
              <w:t>  </w:t>
            </w:r>
            <w:r>
              <w:rPr>
                <w:rFonts w:ascii="Calibri"/>
                <w:b/>
                <w:spacing w:val="24"/>
                <w:sz w:val="22"/>
              </w:rPr>
              <w:t> </w:t>
            </w:r>
            <w:r>
              <w:rPr>
                <w:rFonts w:ascii="Calibri"/>
                <w:b/>
                <w:spacing w:val="-1"/>
                <w:sz w:val="22"/>
              </w:rPr>
              <w:t>Barite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352" w:type="dxa"/>
            <w:vMerge w:val="restart"/>
            <w:tcBorders>
              <w:top w:val="nil" w:sz="6" w:space="0" w:color="auto"/>
              <w:left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8" w:right="0"/>
              <w:jc w:val="center"/>
              <w:rPr>
                <w:rFonts w:ascii="Symbol" w:hAnsi="Symbol" w:cs="Symbol" w:eastAsia="Symbol"/>
                <w:sz w:val="22"/>
                <w:szCs w:val="22"/>
              </w:rPr>
            </w:pPr>
            <w:r>
              <w:rPr>
                <w:rFonts w:ascii="Symbol" w:hAnsi="Symbol" w:cs="Symbol" w:eastAsia="Symbol"/>
                <w:sz w:val="22"/>
                <w:szCs w:val="22"/>
              </w:rPr>
              <w:t></w:t>
            </w:r>
          </w:p>
        </w:tc>
        <w:tc>
          <w:tcPr>
            <w:tcW w:w="2306" w:type="dxa"/>
            <w:vMerge w:val="restart"/>
            <w:tcBorders>
              <w:top w:val="nil" w:sz="6" w:space="0" w:color="auto"/>
              <w:left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tabs>
                <w:tab w:pos="807" w:val="left" w:leader="none"/>
                <w:tab w:pos="2093" w:val="left" w:leader="none"/>
              </w:tabs>
              <w:spacing w:line="240" w:lineRule="auto"/>
              <w:ind w:left="121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IA</w:t>
              <w:tab/>
            </w:r>
            <w:r>
              <w:rPr>
                <w:rFonts w:ascii="Calibri"/>
                <w:spacing w:val="-1"/>
                <w:sz w:val="22"/>
              </w:rPr>
              <w:t>reiterate</w:t>
              <w:tab/>
            </w:r>
            <w:r>
              <w:rPr>
                <w:rFonts w:ascii="Calibri"/>
                <w:sz w:val="22"/>
              </w:rPr>
              <w:t>a</w:t>
            </w:r>
          </w:p>
        </w:tc>
        <w:tc>
          <w:tcPr>
            <w:tcW w:w="2207" w:type="dxa"/>
            <w:vMerge w:val="restart"/>
            <w:tcBorders>
              <w:top w:val="nil" w:sz="6" w:space="0" w:color="auto"/>
              <w:left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6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There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is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exploratory</w:t>
            </w:r>
          </w:p>
        </w:tc>
      </w:tr>
      <w:tr>
        <w:trPr>
          <w:trHeight w:val="277" w:hRule="exact"/>
        </w:trPr>
        <w:tc>
          <w:tcPr>
            <w:tcW w:w="682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1706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C5DFB3"/>
          </w:tcPr>
          <w:p>
            <w:pPr/>
          </w:p>
        </w:tc>
        <w:tc>
          <w:tcPr>
            <w:tcW w:w="26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50" w:lineRule="exact"/>
              <w:ind w:left="108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Nigeria’s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barite</w:t>
            </w:r>
          </w:p>
        </w:tc>
        <w:tc>
          <w:tcPr>
            <w:tcW w:w="352" w:type="dxa"/>
            <w:vMerge/>
            <w:tcBorders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/>
          </w:p>
        </w:tc>
        <w:tc>
          <w:tcPr>
            <w:tcW w:w="2306" w:type="dxa"/>
            <w:vMerge/>
            <w:tcBorders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/>
          </w:p>
        </w:tc>
        <w:tc>
          <w:tcPr>
            <w:tcW w:w="2207" w:type="dxa"/>
            <w:vMerge/>
            <w:tcBorders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/>
          </w:p>
        </w:tc>
      </w:tr>
      <w:tr>
        <w:trPr>
          <w:trHeight w:val="269" w:hRule="exact"/>
        </w:trPr>
        <w:tc>
          <w:tcPr>
            <w:tcW w:w="682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1706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C5DFB3"/>
          </w:tcPr>
          <w:p>
            <w:pPr/>
          </w:p>
        </w:tc>
        <w:tc>
          <w:tcPr>
            <w:tcW w:w="26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3" w:lineRule="exact"/>
              <w:ind w:left="108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endowment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z w:val="22"/>
              </w:rPr>
              <w:t>is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estimated</w:t>
            </w:r>
          </w:p>
        </w:tc>
        <w:tc>
          <w:tcPr>
            <w:tcW w:w="3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/>
          </w:p>
        </w:tc>
        <w:tc>
          <w:tcPr>
            <w:tcW w:w="23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55" w:lineRule="exact"/>
              <w:ind w:left="121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deliberate</w:t>
            </w:r>
            <w:r>
              <w:rPr>
                <w:rFonts w:ascii="Calibri"/>
                <w:spacing w:val="17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government</w:t>
            </w:r>
          </w:p>
        </w:tc>
        <w:tc>
          <w:tcPr>
            <w:tcW w:w="22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3" w:lineRule="exact"/>
              <w:ind w:left="106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activities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on</w:t>
            </w:r>
            <w:r>
              <w:rPr>
                <w:rFonts w:ascii="Calibri"/>
                <w:spacing w:val="-1"/>
                <w:sz w:val="22"/>
              </w:rPr>
              <w:t> barite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by</w:t>
            </w:r>
          </w:p>
        </w:tc>
      </w:tr>
      <w:tr>
        <w:trPr>
          <w:trHeight w:val="269" w:hRule="exact"/>
        </w:trPr>
        <w:tc>
          <w:tcPr>
            <w:tcW w:w="682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1706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C5DFB3"/>
          </w:tcPr>
          <w:p>
            <w:pPr/>
          </w:p>
        </w:tc>
        <w:tc>
          <w:tcPr>
            <w:tcW w:w="26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3" w:lineRule="exact"/>
              <w:ind w:left="108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at </w:t>
            </w:r>
            <w:r>
              <w:rPr>
                <w:rFonts w:ascii="Calibri"/>
                <w:spacing w:val="-1"/>
                <w:sz w:val="22"/>
              </w:rPr>
              <w:t>15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million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metric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tons.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3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/>
          </w:p>
        </w:tc>
        <w:tc>
          <w:tcPr>
            <w:tcW w:w="23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tabs>
                <w:tab w:pos="1056" w:val="left" w:leader="none"/>
                <w:tab w:pos="2021" w:val="left" w:leader="none"/>
              </w:tabs>
              <w:spacing w:line="255" w:lineRule="exact"/>
              <w:ind w:left="121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policy</w:t>
              <w:tab/>
            </w:r>
            <w:r>
              <w:rPr>
                <w:rFonts w:ascii="Calibri"/>
                <w:spacing w:val="-1"/>
                <w:w w:val="95"/>
                <w:sz w:val="22"/>
              </w:rPr>
              <w:t>aimed</w:t>
              <w:tab/>
            </w:r>
            <w:r>
              <w:rPr>
                <w:rFonts w:ascii="Calibri"/>
                <w:spacing w:val="-2"/>
                <w:sz w:val="22"/>
              </w:rPr>
              <w:t>at</w:t>
            </w:r>
          </w:p>
        </w:tc>
        <w:tc>
          <w:tcPr>
            <w:tcW w:w="22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3" w:lineRule="exact"/>
              <w:ind w:left="106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National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Integrated</w:t>
            </w:r>
          </w:p>
        </w:tc>
      </w:tr>
      <w:tr>
        <w:trPr>
          <w:trHeight w:val="269" w:hRule="exact"/>
        </w:trPr>
        <w:tc>
          <w:tcPr>
            <w:tcW w:w="682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1706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C5DFB3"/>
          </w:tcPr>
          <w:p>
            <w:pPr/>
          </w:p>
        </w:tc>
        <w:tc>
          <w:tcPr>
            <w:tcW w:w="26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/>
          </w:p>
        </w:tc>
        <w:tc>
          <w:tcPr>
            <w:tcW w:w="3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/>
          </w:p>
        </w:tc>
        <w:tc>
          <w:tcPr>
            <w:tcW w:w="23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55" w:lineRule="exact"/>
              <w:ind w:left="121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encouraging</w:t>
            </w:r>
          </w:p>
        </w:tc>
        <w:tc>
          <w:tcPr>
            <w:tcW w:w="22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3" w:lineRule="exact"/>
              <w:ind w:left="106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Mineral Exploration</w:t>
            </w:r>
          </w:p>
        </w:tc>
      </w:tr>
      <w:tr>
        <w:trPr>
          <w:trHeight w:val="269" w:hRule="exact"/>
        </w:trPr>
        <w:tc>
          <w:tcPr>
            <w:tcW w:w="682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1706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C5DFB3"/>
          </w:tcPr>
          <w:p>
            <w:pPr/>
          </w:p>
        </w:tc>
        <w:tc>
          <w:tcPr>
            <w:tcW w:w="26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3" w:lineRule="exact"/>
              <w:ind w:left="108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Barite</w:t>
            </w:r>
            <w:r>
              <w:rPr>
                <w:rFonts w:ascii="Calibri"/>
                <w:sz w:val="22"/>
              </w:rPr>
              <w:t> is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z w:val="22"/>
              </w:rPr>
              <w:t>a </w:t>
            </w:r>
            <w:r>
              <w:rPr>
                <w:rFonts w:ascii="Calibri"/>
                <w:spacing w:val="-1"/>
                <w:sz w:val="22"/>
              </w:rPr>
              <w:t>key material</w:t>
            </w:r>
          </w:p>
        </w:tc>
        <w:tc>
          <w:tcPr>
            <w:tcW w:w="3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/>
          </w:p>
        </w:tc>
        <w:tc>
          <w:tcPr>
            <w:tcW w:w="23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tabs>
                <w:tab w:pos="1865" w:val="left" w:leader="none"/>
              </w:tabs>
              <w:spacing w:line="255" w:lineRule="exact"/>
              <w:ind w:left="121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exploratory</w:t>
              <w:tab/>
            </w:r>
            <w:r>
              <w:rPr>
                <w:rFonts w:ascii="Calibri"/>
                <w:spacing w:val="-2"/>
                <w:sz w:val="22"/>
              </w:rPr>
              <w:t>and</w:t>
            </w:r>
          </w:p>
        </w:tc>
        <w:tc>
          <w:tcPr>
            <w:tcW w:w="22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3" w:lineRule="exact"/>
              <w:ind w:left="106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Project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(NIMEP)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to</w:t>
            </w:r>
          </w:p>
        </w:tc>
      </w:tr>
      <w:tr>
        <w:trPr>
          <w:trHeight w:val="269" w:hRule="exact"/>
        </w:trPr>
        <w:tc>
          <w:tcPr>
            <w:tcW w:w="682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1706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C5DFB3"/>
          </w:tcPr>
          <w:p>
            <w:pPr/>
          </w:p>
        </w:tc>
        <w:tc>
          <w:tcPr>
            <w:tcW w:w="26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3" w:lineRule="exact"/>
              <w:ind w:left="108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input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in the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oil</w:t>
            </w:r>
            <w:r>
              <w:rPr>
                <w:rFonts w:ascii="Calibri"/>
                <w:spacing w:val="-1"/>
                <w:sz w:val="22"/>
              </w:rPr>
              <w:t> </w:t>
            </w:r>
            <w:r>
              <w:rPr>
                <w:rFonts w:ascii="Calibri"/>
                <w:sz w:val="22"/>
              </w:rPr>
              <w:t>and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gas</w:t>
            </w:r>
          </w:p>
        </w:tc>
        <w:tc>
          <w:tcPr>
            <w:tcW w:w="3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/>
          </w:p>
        </w:tc>
        <w:tc>
          <w:tcPr>
            <w:tcW w:w="23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tabs>
                <w:tab w:pos="955" w:val="left" w:leader="none"/>
                <w:tab w:pos="1967" w:val="left" w:leader="none"/>
              </w:tabs>
              <w:spacing w:line="255" w:lineRule="exact"/>
              <w:ind w:left="121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mining</w:t>
              <w:tab/>
              <w:t>activities</w:t>
              <w:tab/>
              <w:t>on</w:t>
            </w:r>
          </w:p>
        </w:tc>
        <w:tc>
          <w:tcPr>
            <w:tcW w:w="22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3" w:lineRule="exact"/>
              <w:ind w:left="106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boost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barite</w:t>
            </w:r>
            <w:r>
              <w:rPr>
                <w:rFonts w:ascii="Calibri"/>
                <w:spacing w:val="-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</w:t>
            </w:r>
          </w:p>
        </w:tc>
      </w:tr>
      <w:tr>
        <w:trPr>
          <w:trHeight w:val="269" w:hRule="exact"/>
        </w:trPr>
        <w:tc>
          <w:tcPr>
            <w:tcW w:w="682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1706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C5DFB3"/>
          </w:tcPr>
          <w:p>
            <w:pPr/>
          </w:p>
        </w:tc>
        <w:tc>
          <w:tcPr>
            <w:tcW w:w="26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3" w:lineRule="exact"/>
              <w:ind w:left="108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industry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(for</w:t>
            </w:r>
            <w:r>
              <w:rPr>
                <w:rFonts w:ascii="Calibri"/>
                <w:sz w:val="22"/>
              </w:rPr>
              <w:t>  </w:t>
            </w:r>
            <w:r>
              <w:rPr>
                <w:rFonts w:ascii="Calibri"/>
                <w:spacing w:val="4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drilling</w:t>
            </w:r>
          </w:p>
        </w:tc>
        <w:tc>
          <w:tcPr>
            <w:tcW w:w="3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/>
          </w:p>
        </w:tc>
        <w:tc>
          <w:tcPr>
            <w:tcW w:w="23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55" w:lineRule="exact"/>
              <w:ind w:left="121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our</w:t>
            </w:r>
            <w:r>
              <w:rPr>
                <w:rFonts w:ascii="Calibri"/>
                <w:spacing w:val="1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barite</w:t>
            </w:r>
            <w:r>
              <w:rPr>
                <w:rFonts w:ascii="Calibri"/>
                <w:spacing w:val="1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and</w:t>
            </w:r>
            <w:r>
              <w:rPr>
                <w:rFonts w:ascii="Calibri"/>
                <w:spacing w:val="11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12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great</w:t>
            </w:r>
          </w:p>
        </w:tc>
        <w:tc>
          <w:tcPr>
            <w:tcW w:w="2207" w:type="dxa"/>
            <w:vMerge w:val="restart"/>
            <w:tcBorders>
              <w:top w:val="nil" w:sz="6" w:space="0" w:color="auto"/>
              <w:left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3" w:lineRule="exact"/>
              <w:ind w:left="106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activities</w:t>
            </w:r>
          </w:p>
        </w:tc>
      </w:tr>
      <w:tr>
        <w:trPr>
          <w:trHeight w:val="267" w:hRule="exact"/>
        </w:trPr>
        <w:tc>
          <w:tcPr>
            <w:tcW w:w="682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1706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C5DFB3"/>
          </w:tcPr>
          <w:p>
            <w:pPr/>
          </w:p>
        </w:tc>
        <w:tc>
          <w:tcPr>
            <w:tcW w:w="26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3" w:lineRule="exact"/>
              <w:ind w:left="108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and exploration</w:t>
            </w:r>
            <w:r>
              <w:rPr>
                <w:rFonts w:ascii="Calibri"/>
                <w:spacing w:val="4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activities),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3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/>
          </w:p>
        </w:tc>
        <w:tc>
          <w:tcPr>
            <w:tcW w:w="23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53" w:lineRule="exact"/>
              <w:ind w:left="121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importance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to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1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ban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or</w:t>
            </w:r>
          </w:p>
        </w:tc>
        <w:tc>
          <w:tcPr>
            <w:tcW w:w="2207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E1EED9"/>
          </w:tcPr>
          <w:p>
            <w:pPr/>
          </w:p>
        </w:tc>
      </w:tr>
      <w:tr>
        <w:trPr>
          <w:trHeight w:val="275" w:hRule="exact"/>
        </w:trPr>
        <w:tc>
          <w:tcPr>
            <w:tcW w:w="682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1706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C5DFB3"/>
          </w:tcPr>
          <w:p>
            <w:pPr/>
          </w:p>
        </w:tc>
        <w:tc>
          <w:tcPr>
            <w:tcW w:w="26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3" w:lineRule="exact"/>
              <w:ind w:left="108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besides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z w:val="22"/>
              </w:rPr>
              <w:t>other </w:t>
            </w:r>
            <w:r>
              <w:rPr>
                <w:rFonts w:ascii="Calibri"/>
                <w:spacing w:val="-1"/>
                <w:sz w:val="22"/>
              </w:rPr>
              <w:t>uses.</w:t>
            </w:r>
          </w:p>
        </w:tc>
        <w:tc>
          <w:tcPr>
            <w:tcW w:w="3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/>
          </w:p>
        </w:tc>
        <w:tc>
          <w:tcPr>
            <w:tcW w:w="23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55" w:lineRule="exact"/>
              <w:ind w:left="121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discourage</w:t>
            </w:r>
          </w:p>
        </w:tc>
        <w:tc>
          <w:tcPr>
            <w:tcW w:w="2207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E1EED9"/>
          </w:tcPr>
          <w:p>
            <w:pPr/>
          </w:p>
        </w:tc>
      </w:tr>
      <w:tr>
        <w:trPr>
          <w:trHeight w:val="263" w:hRule="exact"/>
        </w:trPr>
        <w:tc>
          <w:tcPr>
            <w:tcW w:w="682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1706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C5DFB3"/>
          </w:tcPr>
          <w:p>
            <w:pPr/>
          </w:p>
        </w:tc>
        <w:tc>
          <w:tcPr>
            <w:tcW w:w="26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/>
          </w:p>
        </w:tc>
        <w:tc>
          <w:tcPr>
            <w:tcW w:w="3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/>
          </w:p>
        </w:tc>
        <w:tc>
          <w:tcPr>
            <w:tcW w:w="23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9" w:lineRule="exact"/>
              <w:ind w:left="121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importation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barite.</w:t>
            </w:r>
          </w:p>
        </w:tc>
        <w:tc>
          <w:tcPr>
            <w:tcW w:w="2207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E1EED9"/>
          </w:tcPr>
          <w:p>
            <w:pPr/>
          </w:p>
        </w:tc>
      </w:tr>
      <w:tr>
        <w:trPr>
          <w:trHeight w:val="263" w:hRule="exact"/>
        </w:trPr>
        <w:tc>
          <w:tcPr>
            <w:tcW w:w="682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1706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C5DFB3"/>
          </w:tcPr>
          <w:p>
            <w:pPr/>
          </w:p>
        </w:tc>
        <w:tc>
          <w:tcPr>
            <w:tcW w:w="26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3" w:lineRule="exact"/>
              <w:ind w:left="108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It is </w:t>
            </w:r>
            <w:r>
              <w:rPr>
                <w:rFonts w:ascii="Calibri"/>
                <w:spacing w:val="-1"/>
                <w:sz w:val="22"/>
              </w:rPr>
              <w:t>estimated</w:t>
            </w:r>
            <w:r>
              <w:rPr>
                <w:rFonts w:ascii="Calibri"/>
                <w:spacing w:val="4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that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over</w:t>
            </w:r>
          </w:p>
        </w:tc>
        <w:tc>
          <w:tcPr>
            <w:tcW w:w="3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/>
          </w:p>
        </w:tc>
        <w:tc>
          <w:tcPr>
            <w:tcW w:w="23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/>
          </w:p>
        </w:tc>
        <w:tc>
          <w:tcPr>
            <w:tcW w:w="2207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E1EED9"/>
          </w:tcPr>
          <w:p>
            <w:pPr/>
          </w:p>
        </w:tc>
      </w:tr>
      <w:tr>
        <w:trPr>
          <w:trHeight w:val="281" w:hRule="exact"/>
        </w:trPr>
        <w:tc>
          <w:tcPr>
            <w:tcW w:w="682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1706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C5DFB3"/>
          </w:tcPr>
          <w:p>
            <w:pPr/>
          </w:p>
        </w:tc>
        <w:tc>
          <w:tcPr>
            <w:tcW w:w="26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9" w:lineRule="exact"/>
              <w:ind w:left="108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₦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5billion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49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is</w:t>
            </w:r>
            <w:r>
              <w:rPr>
                <w:rFonts w:ascii="Calibri" w:hAnsi="Calibri" w:cs="Calibri" w:eastAsia="Calibri"/>
                <w:spacing w:val="-3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expended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    in</w:t>
            </w:r>
          </w:p>
        </w:tc>
        <w:tc>
          <w:tcPr>
            <w:tcW w:w="352" w:type="dxa"/>
            <w:vMerge w:val="restart"/>
            <w:tcBorders>
              <w:top w:val="nil" w:sz="6" w:space="0" w:color="auto"/>
              <w:left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62" w:lineRule="exact"/>
              <w:ind w:left="8" w:right="0"/>
              <w:jc w:val="center"/>
              <w:rPr>
                <w:rFonts w:ascii="Symbol" w:hAnsi="Symbol" w:cs="Symbol" w:eastAsia="Symbol"/>
                <w:sz w:val="22"/>
                <w:szCs w:val="22"/>
              </w:rPr>
            </w:pPr>
            <w:r>
              <w:rPr>
                <w:rFonts w:ascii="Symbol" w:hAnsi="Symbol" w:cs="Symbol" w:eastAsia="Symbol"/>
                <w:sz w:val="22"/>
                <w:szCs w:val="22"/>
              </w:rPr>
              <w:t></w:t>
            </w:r>
          </w:p>
        </w:tc>
        <w:tc>
          <w:tcPr>
            <w:tcW w:w="23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40" w:lineRule="auto" w:before="4"/>
              <w:ind w:left="121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Strategies</w:t>
            </w:r>
            <w:r>
              <w:rPr>
                <w:rFonts w:ascii="Calibri"/>
                <w:spacing w:val="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to</w:t>
            </w:r>
            <w:r>
              <w:rPr>
                <w:rFonts w:ascii="Calibri"/>
                <w:spacing w:val="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phase</w:t>
            </w:r>
            <w:r>
              <w:rPr>
                <w:rFonts w:ascii="Calibri"/>
                <w:spacing w:val="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out</w:t>
            </w:r>
          </w:p>
        </w:tc>
        <w:tc>
          <w:tcPr>
            <w:tcW w:w="2207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E1EED9"/>
          </w:tcPr>
          <w:p>
            <w:pPr/>
          </w:p>
        </w:tc>
      </w:tr>
      <w:tr>
        <w:trPr>
          <w:trHeight w:val="269" w:hRule="exact"/>
        </w:trPr>
        <w:tc>
          <w:tcPr>
            <w:tcW w:w="682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1706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C5DFB3"/>
          </w:tcPr>
          <w:p>
            <w:pPr/>
          </w:p>
        </w:tc>
        <w:tc>
          <w:tcPr>
            <w:tcW w:w="26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37" w:lineRule="exact"/>
              <w:ind w:left="108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the </w:t>
            </w:r>
            <w:r>
              <w:rPr>
                <w:rFonts w:ascii="Calibri"/>
                <w:spacing w:val="-1"/>
                <w:sz w:val="22"/>
              </w:rPr>
              <w:t>importation</w:t>
            </w:r>
            <w:r>
              <w:rPr>
                <w:rFonts w:ascii="Calibri"/>
                <w:spacing w:val="46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4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barite</w:t>
            </w:r>
          </w:p>
        </w:tc>
        <w:tc>
          <w:tcPr>
            <w:tcW w:w="352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E1EED9"/>
          </w:tcPr>
          <w:p>
            <w:pPr/>
          </w:p>
        </w:tc>
        <w:tc>
          <w:tcPr>
            <w:tcW w:w="23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61" w:lineRule="exact"/>
              <w:ind w:left="121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importation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45"/>
                <w:sz w:val="22"/>
              </w:rPr>
              <w:t> </w:t>
            </w:r>
            <w:r>
              <w:rPr>
                <w:rFonts w:ascii="Calibri"/>
                <w:sz w:val="22"/>
              </w:rPr>
              <w:t>of </w:t>
            </w:r>
            <w:r>
              <w:rPr>
                <w:rFonts w:ascii="Calibri"/>
                <w:spacing w:val="49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barite</w:t>
            </w:r>
          </w:p>
        </w:tc>
        <w:tc>
          <w:tcPr>
            <w:tcW w:w="2207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E1EED9"/>
          </w:tcPr>
          <w:p>
            <w:pPr/>
          </w:p>
        </w:tc>
      </w:tr>
      <w:tr>
        <w:trPr>
          <w:trHeight w:val="269" w:hRule="exact"/>
        </w:trPr>
        <w:tc>
          <w:tcPr>
            <w:tcW w:w="682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1706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C5DFB3"/>
          </w:tcPr>
          <w:p>
            <w:pPr/>
          </w:p>
        </w:tc>
        <w:tc>
          <w:tcPr>
            <w:tcW w:w="26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37" w:lineRule="exact"/>
              <w:ind w:left="108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on</w:t>
            </w:r>
            <w:r>
              <w:rPr>
                <w:rFonts w:ascii="Calibri"/>
                <w:spacing w:val="4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annual</w:t>
            </w:r>
            <w:r>
              <w:rPr>
                <w:rFonts w:ascii="Calibri"/>
                <w:sz w:val="22"/>
              </w:rPr>
              <w:t>  </w:t>
            </w:r>
            <w:r>
              <w:rPr>
                <w:rFonts w:ascii="Calibri"/>
                <w:spacing w:val="4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basis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despite</w:t>
            </w:r>
          </w:p>
        </w:tc>
        <w:tc>
          <w:tcPr>
            <w:tcW w:w="352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E1EED9"/>
          </w:tcPr>
          <w:p>
            <w:pPr/>
          </w:p>
        </w:tc>
        <w:tc>
          <w:tcPr>
            <w:tcW w:w="23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61" w:lineRule="exact"/>
              <w:ind w:left="121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for</w:t>
            </w:r>
            <w:r>
              <w:rPr>
                <w:rFonts w:ascii="Calibri"/>
                <w:spacing w:val="4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forex</w:t>
            </w:r>
            <w:r>
              <w:rPr>
                <w:rFonts w:ascii="Calibri"/>
                <w:spacing w:val="4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conservation</w:t>
            </w:r>
          </w:p>
        </w:tc>
        <w:tc>
          <w:tcPr>
            <w:tcW w:w="2207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E1EED9"/>
          </w:tcPr>
          <w:p>
            <w:pPr/>
          </w:p>
        </w:tc>
      </w:tr>
      <w:tr>
        <w:trPr>
          <w:trHeight w:val="269" w:hRule="exact"/>
        </w:trPr>
        <w:tc>
          <w:tcPr>
            <w:tcW w:w="682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1706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C5DFB3"/>
          </w:tcPr>
          <w:p>
            <w:pPr/>
          </w:p>
        </w:tc>
        <w:tc>
          <w:tcPr>
            <w:tcW w:w="26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37" w:lineRule="exact"/>
              <w:ind w:left="108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the </w:t>
            </w:r>
            <w:r>
              <w:rPr>
                <w:rFonts w:ascii="Calibri"/>
                <w:spacing w:val="-1"/>
                <w:sz w:val="22"/>
              </w:rPr>
              <w:t>local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availability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</w:p>
        </w:tc>
        <w:tc>
          <w:tcPr>
            <w:tcW w:w="352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E1EED9"/>
          </w:tcPr>
          <w:p>
            <w:pPr/>
          </w:p>
        </w:tc>
        <w:tc>
          <w:tcPr>
            <w:tcW w:w="2306" w:type="dxa"/>
            <w:vMerge w:val="restart"/>
            <w:tcBorders>
              <w:top w:val="nil" w:sz="6" w:space="0" w:color="auto"/>
              <w:left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61" w:lineRule="exact"/>
              <w:ind w:left="121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.</w:t>
            </w:r>
          </w:p>
        </w:tc>
        <w:tc>
          <w:tcPr>
            <w:tcW w:w="2207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E1EED9"/>
          </w:tcPr>
          <w:p>
            <w:pPr/>
          </w:p>
        </w:tc>
      </w:tr>
      <w:tr>
        <w:trPr>
          <w:trHeight w:val="238" w:hRule="exact"/>
        </w:trPr>
        <w:tc>
          <w:tcPr>
            <w:tcW w:w="682" w:type="dxa"/>
            <w:vMerge/>
            <w:tcBorders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1706" w:type="dxa"/>
            <w:vMerge/>
            <w:tcBorders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/>
          </w:p>
        </w:tc>
        <w:tc>
          <w:tcPr>
            <w:tcW w:w="26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>
              <w:pStyle w:val="TableParagraph"/>
              <w:spacing w:line="237" w:lineRule="exact"/>
              <w:ind w:left="108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mineral.</w:t>
            </w:r>
          </w:p>
        </w:tc>
        <w:tc>
          <w:tcPr>
            <w:tcW w:w="352" w:type="dxa"/>
            <w:vMerge/>
            <w:tcBorders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/>
          </w:p>
        </w:tc>
        <w:tc>
          <w:tcPr>
            <w:tcW w:w="2306" w:type="dxa"/>
            <w:vMerge/>
            <w:tcBorders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/>
          </w:p>
        </w:tc>
        <w:tc>
          <w:tcPr>
            <w:tcW w:w="2207" w:type="dxa"/>
            <w:vMerge/>
            <w:tcBorders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1EED9"/>
          </w:tcPr>
          <w:p>
            <w:pPr/>
          </w:p>
        </w:tc>
      </w:tr>
    </w:tbl>
    <w:p>
      <w:pPr>
        <w:spacing w:after="0"/>
        <w:sectPr>
          <w:pgSz w:w="12240" w:h="15840"/>
          <w:pgMar w:header="0" w:footer="743" w:top="1360" w:bottom="940" w:left="1220" w:right="88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spacing w:before="0"/>
        <w:ind w:left="2618" w:right="0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/>
          <w:b/>
          <w:sz w:val="22"/>
        </w:rPr>
        <w:t>c)  </w:t>
      </w:r>
      <w:r>
        <w:rPr>
          <w:rFonts w:ascii="Calibri"/>
          <w:b/>
          <w:spacing w:val="48"/>
          <w:sz w:val="22"/>
        </w:rPr>
        <w:t> </w:t>
      </w:r>
      <w:r>
        <w:rPr>
          <w:rFonts w:ascii="Calibri"/>
          <w:b/>
          <w:spacing w:val="-1"/>
          <w:sz w:val="22"/>
        </w:rPr>
        <w:t>Gold</w:t>
      </w:r>
      <w:r>
        <w:rPr>
          <w:rFonts w:ascii="Calibri"/>
          <w:sz w:val="22"/>
        </w:rPr>
      </w:r>
    </w:p>
    <w:p>
      <w:pPr>
        <w:spacing w:line="239" w:lineRule="auto" w:before="0"/>
        <w:ind w:left="2618" w:right="41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/>
          <w:sz w:val="22"/>
        </w:rPr>
        <w:t>Gold</w:t>
      </w:r>
      <w:r>
        <w:rPr>
          <w:rFonts w:ascii="Calibri"/>
          <w:spacing w:val="-1"/>
          <w:sz w:val="22"/>
        </w:rPr>
        <w:t> has</w:t>
      </w:r>
      <w:r>
        <w:rPr>
          <w:rFonts w:ascii="Calibri"/>
          <w:sz w:val="22"/>
        </w:rPr>
        <w:t> </w:t>
      </w:r>
      <w:r>
        <w:rPr>
          <w:rFonts w:ascii="Calibri"/>
          <w:spacing w:val="-1"/>
          <w:sz w:val="22"/>
        </w:rPr>
        <w:t>potential</w:t>
      </w:r>
      <w:r>
        <w:rPr>
          <w:rFonts w:ascii="Calibri"/>
          <w:sz w:val="22"/>
        </w:rPr>
        <w:t> </w:t>
      </w:r>
      <w:r>
        <w:rPr>
          <w:rFonts w:ascii="Calibri"/>
          <w:spacing w:val="-1"/>
          <w:sz w:val="22"/>
        </w:rPr>
        <w:t>to</w:t>
      </w:r>
      <w:r>
        <w:rPr>
          <w:rFonts w:ascii="Calibri"/>
          <w:spacing w:val="25"/>
          <w:sz w:val="22"/>
        </w:rPr>
        <w:t> </w:t>
      </w:r>
      <w:r>
        <w:rPr>
          <w:rFonts w:ascii="Calibri"/>
          <w:sz w:val="22"/>
        </w:rPr>
        <w:t>attract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pacing w:val="-1"/>
          <w:sz w:val="22"/>
        </w:rPr>
        <w:t>foreign exchange</w:t>
      </w:r>
      <w:r>
        <w:rPr>
          <w:rFonts w:ascii="Calibri"/>
          <w:spacing w:val="27"/>
          <w:sz w:val="22"/>
        </w:rPr>
        <w:t> </w:t>
      </w:r>
      <w:r>
        <w:rPr>
          <w:rFonts w:ascii="Calibri"/>
          <w:spacing w:val="-1"/>
          <w:sz w:val="22"/>
        </w:rPr>
        <w:t>for</w:t>
      </w:r>
      <w:r>
        <w:rPr>
          <w:rFonts w:ascii="Calibri"/>
          <w:sz w:val="22"/>
        </w:rPr>
        <w:t> </w:t>
      </w:r>
      <w:r>
        <w:rPr>
          <w:rFonts w:ascii="Calibri"/>
          <w:spacing w:val="-1"/>
          <w:sz w:val="22"/>
        </w:rPr>
        <w:t>Nigeria. Unfortunately,</w:t>
      </w:r>
      <w:r>
        <w:rPr>
          <w:rFonts w:ascii="Calibri"/>
          <w:spacing w:val="27"/>
          <w:sz w:val="22"/>
        </w:rPr>
        <w:t> </w:t>
      </w:r>
      <w:r>
        <w:rPr>
          <w:rFonts w:ascii="Calibri"/>
          <w:sz w:val="22"/>
        </w:rPr>
        <w:t>the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pacing w:val="-1"/>
          <w:sz w:val="22"/>
        </w:rPr>
        <w:t>mineral has</w:t>
      </w:r>
      <w:r>
        <w:rPr>
          <w:rFonts w:ascii="Calibri"/>
          <w:sz w:val="22"/>
        </w:rPr>
        <w:t> </w:t>
      </w:r>
      <w:r>
        <w:rPr>
          <w:rFonts w:ascii="Calibri"/>
          <w:spacing w:val="-1"/>
          <w:sz w:val="22"/>
        </w:rPr>
        <w:t>not</w:t>
      </w:r>
      <w:r>
        <w:rPr>
          <w:rFonts w:ascii="Calibri"/>
          <w:spacing w:val="28"/>
          <w:sz w:val="22"/>
        </w:rPr>
        <w:t> </w:t>
      </w:r>
      <w:r>
        <w:rPr>
          <w:rFonts w:ascii="Calibri"/>
          <w:spacing w:val="-1"/>
          <w:sz w:val="22"/>
        </w:rPr>
        <w:t>received</w:t>
      </w:r>
      <w:r>
        <w:rPr>
          <w:rFonts w:ascii="Calibri"/>
          <w:sz w:val="22"/>
        </w:rPr>
        <w:t> </w:t>
      </w:r>
      <w:r>
        <w:rPr>
          <w:rFonts w:ascii="Calibri"/>
          <w:spacing w:val="-1"/>
          <w:sz w:val="22"/>
        </w:rPr>
        <w:t>the</w:t>
      </w:r>
      <w:r>
        <w:rPr>
          <w:rFonts w:ascii="Calibri"/>
          <w:sz w:val="22"/>
        </w:rPr>
        <w:t> </w:t>
      </w:r>
      <w:r>
        <w:rPr>
          <w:rFonts w:ascii="Calibri"/>
          <w:spacing w:val="-1"/>
          <w:sz w:val="22"/>
        </w:rPr>
        <w:t>attention </w:t>
      </w:r>
      <w:r>
        <w:rPr>
          <w:rFonts w:ascii="Calibri"/>
          <w:sz w:val="22"/>
        </w:rPr>
        <w:t>it</w:t>
      </w:r>
      <w:r>
        <w:rPr>
          <w:rFonts w:ascii="Calibri"/>
          <w:spacing w:val="29"/>
          <w:sz w:val="22"/>
        </w:rPr>
        <w:t> </w:t>
      </w:r>
      <w:r>
        <w:rPr>
          <w:rFonts w:ascii="Calibri"/>
          <w:spacing w:val="-1"/>
          <w:sz w:val="22"/>
        </w:rPr>
        <w:t>deserves</w:t>
      </w:r>
      <w:r>
        <w:rPr>
          <w:rFonts w:ascii="Calibri"/>
          <w:sz w:val="22"/>
        </w:rPr>
        <w:t> in</w:t>
      </w:r>
      <w:r>
        <w:rPr>
          <w:rFonts w:ascii="Calibri"/>
          <w:spacing w:val="-1"/>
          <w:sz w:val="22"/>
        </w:rPr>
        <w:t> </w:t>
      </w:r>
      <w:r>
        <w:rPr>
          <w:rFonts w:ascii="Calibri"/>
          <w:spacing w:val="-2"/>
          <w:sz w:val="22"/>
        </w:rPr>
        <w:t>form</w:t>
      </w:r>
      <w:r>
        <w:rPr>
          <w:rFonts w:ascii="Calibri"/>
          <w:spacing w:val="-1"/>
          <w:sz w:val="22"/>
        </w:rPr>
        <w:t> </w:t>
      </w:r>
      <w:r>
        <w:rPr>
          <w:rFonts w:ascii="Calibri"/>
          <w:sz w:val="22"/>
        </w:rPr>
        <w:t>of</w:t>
      </w:r>
      <w:r>
        <w:rPr>
          <w:rFonts w:ascii="Calibri"/>
          <w:spacing w:val="30"/>
          <w:sz w:val="22"/>
        </w:rPr>
        <w:t> </w:t>
      </w:r>
      <w:r>
        <w:rPr>
          <w:rFonts w:ascii="Calibri"/>
          <w:spacing w:val="-1"/>
          <w:sz w:val="22"/>
        </w:rPr>
        <w:t>investments.</w:t>
      </w:r>
    </w:p>
    <w:p>
      <w:pPr>
        <w:spacing w:line="240" w:lineRule="auto" w:before="1"/>
        <w:rPr>
          <w:rFonts w:ascii="Calibri" w:hAnsi="Calibri" w:cs="Calibri" w:eastAsia="Calibri"/>
          <w:sz w:val="22"/>
          <w:szCs w:val="22"/>
        </w:rPr>
      </w:pPr>
    </w:p>
    <w:p>
      <w:pPr>
        <w:spacing w:before="0"/>
        <w:ind w:left="2618" w:right="0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/>
          <w:spacing w:val="-1"/>
          <w:sz w:val="22"/>
        </w:rPr>
        <w:t>This</w:t>
      </w:r>
      <w:r>
        <w:rPr>
          <w:rFonts w:ascii="Calibri"/>
          <w:sz w:val="22"/>
        </w:rPr>
        <w:t> </w:t>
      </w:r>
      <w:r>
        <w:rPr>
          <w:rFonts w:ascii="Calibri"/>
          <w:spacing w:val="-1"/>
          <w:sz w:val="22"/>
        </w:rPr>
        <w:t>has</w:t>
      </w:r>
      <w:r>
        <w:rPr>
          <w:rFonts w:ascii="Calibri"/>
          <w:sz w:val="22"/>
        </w:rPr>
        <w:t> </w:t>
      </w:r>
      <w:r>
        <w:rPr>
          <w:rFonts w:ascii="Calibri"/>
          <w:spacing w:val="-1"/>
          <w:sz w:val="22"/>
        </w:rPr>
        <w:t>been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z w:val="22"/>
        </w:rPr>
        <w:t>left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z w:val="22"/>
        </w:rPr>
        <w:t>at</w:t>
      </w:r>
      <w:r>
        <w:rPr>
          <w:rFonts w:ascii="Calibri"/>
          <w:spacing w:val="25"/>
          <w:sz w:val="22"/>
        </w:rPr>
        <w:t> </w:t>
      </w:r>
      <w:r>
        <w:rPr>
          <w:rFonts w:ascii="Calibri"/>
          <w:spacing w:val="-1"/>
          <w:sz w:val="22"/>
        </w:rPr>
        <w:t>artisanal</w:t>
      </w:r>
      <w:r>
        <w:rPr>
          <w:rFonts w:ascii="Calibri"/>
          <w:sz w:val="22"/>
        </w:rPr>
        <w:t> </w:t>
      </w:r>
      <w:r>
        <w:rPr>
          <w:rFonts w:ascii="Calibri"/>
          <w:spacing w:val="-1"/>
          <w:sz w:val="22"/>
        </w:rPr>
        <w:t>operation </w:t>
      </w:r>
      <w:r>
        <w:rPr>
          <w:rFonts w:ascii="Calibri"/>
          <w:sz w:val="22"/>
        </w:rPr>
        <w:t>and</w:t>
      </w:r>
      <w:r>
        <w:rPr>
          <w:rFonts w:ascii="Calibri"/>
          <w:spacing w:val="23"/>
          <w:sz w:val="22"/>
        </w:rPr>
        <w:t> </w:t>
      </w:r>
      <w:r>
        <w:rPr>
          <w:rFonts w:ascii="Calibri"/>
          <w:spacing w:val="-1"/>
          <w:sz w:val="22"/>
        </w:rPr>
        <w:t>mostly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pacing w:val="-1"/>
          <w:sz w:val="22"/>
        </w:rPr>
        <w:t>smuggled </w:t>
      </w:r>
      <w:r>
        <w:rPr>
          <w:rFonts w:ascii="Calibri"/>
          <w:sz w:val="22"/>
        </w:rPr>
        <w:t>out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z w:val="22"/>
        </w:rPr>
        <w:t>of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pacing w:val="-1"/>
          <w:sz w:val="22"/>
        </w:rPr>
        <w:t>the</w:t>
      </w:r>
      <w:r>
        <w:rPr>
          <w:rFonts w:ascii="Calibri"/>
          <w:spacing w:val="28"/>
          <w:sz w:val="22"/>
        </w:rPr>
        <w:t> </w:t>
      </w:r>
      <w:r>
        <w:rPr>
          <w:rFonts w:ascii="Calibri"/>
          <w:spacing w:val="-1"/>
          <w:sz w:val="22"/>
        </w:rPr>
        <w:t>country.</w:t>
      </w:r>
    </w:p>
    <w:p>
      <w:pPr>
        <w:spacing w:line="240" w:lineRule="auto" w:before="1"/>
        <w:rPr>
          <w:rFonts w:ascii="Calibri" w:hAnsi="Calibri" w:cs="Calibri" w:eastAsia="Calibri"/>
          <w:sz w:val="22"/>
          <w:szCs w:val="22"/>
        </w:rPr>
      </w:pPr>
    </w:p>
    <w:p>
      <w:pPr>
        <w:spacing w:line="239" w:lineRule="auto" w:before="0"/>
        <w:ind w:left="2618" w:right="0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/>
          <w:sz w:val="22"/>
        </w:rPr>
        <w:t>IA</w:t>
      </w:r>
      <w:r>
        <w:rPr>
          <w:rFonts w:ascii="Calibri"/>
          <w:spacing w:val="-1"/>
          <w:sz w:val="22"/>
        </w:rPr>
        <w:t> review</w:t>
      </w:r>
      <w:r>
        <w:rPr>
          <w:rFonts w:ascii="Calibri"/>
          <w:sz w:val="22"/>
        </w:rPr>
        <w:t> </w:t>
      </w:r>
      <w:r>
        <w:rPr>
          <w:rFonts w:ascii="Calibri"/>
          <w:spacing w:val="-1"/>
          <w:sz w:val="22"/>
        </w:rPr>
        <w:t>revealed</w:t>
      </w:r>
      <w:r>
        <w:rPr>
          <w:rFonts w:ascii="Calibri"/>
          <w:sz w:val="22"/>
        </w:rPr>
        <w:t> </w:t>
      </w:r>
      <w:r>
        <w:rPr>
          <w:rFonts w:ascii="Calibri"/>
          <w:spacing w:val="-1"/>
          <w:sz w:val="22"/>
        </w:rPr>
        <w:t>that</w:t>
      </w:r>
      <w:r>
        <w:rPr>
          <w:rFonts w:ascii="Calibri"/>
          <w:sz w:val="22"/>
        </w:rPr>
        <w:t> the</w:t>
      </w:r>
      <w:r>
        <w:rPr>
          <w:rFonts w:ascii="Calibri"/>
          <w:spacing w:val="30"/>
          <w:sz w:val="22"/>
        </w:rPr>
        <w:t> </w:t>
      </w:r>
      <w:r>
        <w:rPr>
          <w:rFonts w:ascii="Calibri"/>
          <w:spacing w:val="-1"/>
          <w:sz w:val="22"/>
        </w:rPr>
        <w:t>mineral has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pacing w:val="-1"/>
          <w:sz w:val="22"/>
        </w:rPr>
        <w:t>received</w:t>
      </w:r>
      <w:r>
        <w:rPr>
          <w:rFonts w:ascii="Calibri"/>
          <w:spacing w:val="30"/>
          <w:sz w:val="22"/>
        </w:rPr>
        <w:t> </w:t>
      </w:r>
      <w:r>
        <w:rPr>
          <w:rFonts w:ascii="Calibri"/>
          <w:spacing w:val="-1"/>
          <w:sz w:val="22"/>
        </w:rPr>
        <w:t>sustained</w:t>
      </w:r>
      <w:r>
        <w:rPr>
          <w:rFonts w:ascii="Calibri"/>
          <w:sz w:val="22"/>
        </w:rPr>
        <w:t> </w:t>
      </w:r>
      <w:r>
        <w:rPr>
          <w:rFonts w:ascii="Calibri"/>
          <w:spacing w:val="-1"/>
          <w:sz w:val="22"/>
        </w:rPr>
        <w:t>interest</w:t>
      </w:r>
      <w:r>
        <w:rPr>
          <w:rFonts w:ascii="Calibri"/>
          <w:sz w:val="22"/>
        </w:rPr>
        <w:t> in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z w:val="22"/>
        </w:rPr>
        <w:t>the</w:t>
      </w:r>
      <w:r>
        <w:rPr>
          <w:rFonts w:ascii="Calibri"/>
          <w:spacing w:val="27"/>
          <w:sz w:val="22"/>
        </w:rPr>
        <w:t> </w:t>
      </w:r>
      <w:r>
        <w:rPr>
          <w:rFonts w:ascii="Calibri"/>
          <w:spacing w:val="-1"/>
          <w:sz w:val="22"/>
        </w:rPr>
        <w:t>past</w:t>
      </w:r>
      <w:r>
        <w:rPr>
          <w:rFonts w:ascii="Calibri"/>
          <w:sz w:val="22"/>
        </w:rPr>
        <w:t> </w:t>
      </w:r>
      <w:r>
        <w:rPr>
          <w:rFonts w:ascii="Calibri"/>
          <w:spacing w:val="-1"/>
          <w:sz w:val="22"/>
        </w:rPr>
        <w:t>two years,</w:t>
      </w:r>
      <w:r>
        <w:rPr>
          <w:rFonts w:ascii="Calibri"/>
          <w:sz w:val="22"/>
        </w:rPr>
        <w:t> </w:t>
      </w:r>
      <w:r>
        <w:rPr>
          <w:rFonts w:ascii="Calibri"/>
          <w:spacing w:val="-1"/>
          <w:sz w:val="22"/>
        </w:rPr>
        <w:t>evidenced</w:t>
      </w:r>
      <w:r>
        <w:rPr>
          <w:rFonts w:ascii="Calibri"/>
          <w:spacing w:val="30"/>
          <w:sz w:val="22"/>
        </w:rPr>
        <w:t> </w:t>
      </w:r>
      <w:r>
        <w:rPr>
          <w:rFonts w:ascii="Calibri"/>
          <w:sz w:val="22"/>
        </w:rPr>
        <w:t>as </w:t>
      </w:r>
      <w:r>
        <w:rPr>
          <w:rFonts w:ascii="Calibri"/>
          <w:spacing w:val="-1"/>
          <w:sz w:val="22"/>
        </w:rPr>
        <w:t>shown</w:t>
      </w:r>
      <w:r>
        <w:rPr>
          <w:rFonts w:ascii="Calibri"/>
          <w:sz w:val="22"/>
        </w:rPr>
        <w:t> on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z w:val="22"/>
        </w:rPr>
        <w:t>the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pacing w:val="-1"/>
          <w:sz w:val="22"/>
        </w:rPr>
        <w:t>table.</w:t>
      </w:r>
    </w:p>
    <w:p>
      <w:pPr>
        <w:spacing w:before="0"/>
        <w:ind w:left="2618" w:right="384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/>
          <w:spacing w:val="-1"/>
          <w:sz w:val="22"/>
        </w:rPr>
        <w:t>However,</w:t>
      </w:r>
      <w:r>
        <w:rPr>
          <w:rFonts w:ascii="Calibri"/>
          <w:sz w:val="22"/>
        </w:rPr>
        <w:t> </w:t>
      </w:r>
      <w:r>
        <w:rPr>
          <w:rFonts w:ascii="Calibri"/>
          <w:spacing w:val="-1"/>
          <w:sz w:val="22"/>
        </w:rPr>
        <w:t>this</w:t>
      </w:r>
      <w:r>
        <w:rPr>
          <w:rFonts w:ascii="Calibri"/>
          <w:sz w:val="22"/>
        </w:rPr>
        <w:t> </w:t>
      </w:r>
      <w:r>
        <w:rPr>
          <w:rFonts w:ascii="Calibri"/>
          <w:spacing w:val="-1"/>
          <w:sz w:val="22"/>
        </w:rPr>
        <w:t>has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pacing w:val="-1"/>
          <w:sz w:val="22"/>
        </w:rPr>
        <w:t>not</w:t>
      </w:r>
      <w:r>
        <w:rPr>
          <w:rFonts w:ascii="Calibri"/>
          <w:spacing w:val="30"/>
          <w:sz w:val="22"/>
        </w:rPr>
        <w:t> </w:t>
      </w:r>
      <w:r>
        <w:rPr>
          <w:rFonts w:ascii="Calibri"/>
          <w:spacing w:val="-1"/>
          <w:sz w:val="22"/>
        </w:rPr>
        <w:t>reflected</w:t>
      </w:r>
      <w:r>
        <w:rPr>
          <w:rFonts w:ascii="Calibri"/>
          <w:sz w:val="22"/>
        </w:rPr>
        <w:t> in</w:t>
      </w:r>
      <w:r>
        <w:rPr>
          <w:rFonts w:ascii="Calibri"/>
          <w:spacing w:val="-1"/>
          <w:sz w:val="22"/>
        </w:rPr>
        <w:t> production</w:t>
      </w:r>
      <w:r>
        <w:rPr>
          <w:rFonts w:ascii="Calibri"/>
          <w:spacing w:val="23"/>
          <w:sz w:val="22"/>
        </w:rPr>
        <w:t> </w:t>
      </w:r>
      <w:r>
        <w:rPr>
          <w:rFonts w:ascii="Calibri"/>
          <w:spacing w:val="-1"/>
          <w:sz w:val="22"/>
        </w:rPr>
        <w:t>volumes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z w:val="22"/>
        </w:rPr>
        <w:t>or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pacing w:val="-1"/>
          <w:sz w:val="22"/>
        </w:rPr>
        <w:t>royalty</w:t>
      </w:r>
      <w:r>
        <w:rPr>
          <w:rFonts w:ascii="Calibri"/>
          <w:spacing w:val="29"/>
          <w:sz w:val="22"/>
        </w:rPr>
        <w:t> </w:t>
      </w:r>
      <w:r>
        <w:rPr>
          <w:rFonts w:ascii="Calibri"/>
          <w:spacing w:val="-1"/>
          <w:sz w:val="22"/>
        </w:rPr>
        <w:t>payments.</w:t>
      </w:r>
    </w:p>
    <w:p>
      <w:pPr>
        <w:spacing w:line="240" w:lineRule="auto" w:before="4"/>
        <w:rPr>
          <w:rFonts w:ascii="Calibri" w:hAnsi="Calibri" w:cs="Calibri" w:eastAsia="Calibri"/>
          <w:sz w:val="29"/>
          <w:szCs w:val="29"/>
        </w:rPr>
      </w:pPr>
      <w:r>
        <w:rPr/>
        <w:br w:type="column"/>
      </w:r>
      <w:r>
        <w:rPr>
          <w:rFonts w:ascii="Calibri"/>
          <w:sz w:val="29"/>
        </w:rPr>
      </w:r>
    </w:p>
    <w:p>
      <w:pPr>
        <w:spacing w:line="240" w:lineRule="auto" w:before="0"/>
        <w:ind w:left="284" w:right="36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/>
          <w:spacing w:val="-1"/>
          <w:sz w:val="22"/>
        </w:rPr>
        <w:t>Government should</w:t>
      </w:r>
      <w:r>
        <w:rPr>
          <w:rFonts w:ascii="Calibri"/>
          <w:spacing w:val="29"/>
          <w:sz w:val="22"/>
        </w:rPr>
        <w:t> </w:t>
      </w:r>
      <w:r>
        <w:rPr>
          <w:rFonts w:ascii="Calibri"/>
          <w:spacing w:val="-1"/>
          <w:sz w:val="22"/>
        </w:rPr>
        <w:t>expedite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pacing w:val="-1"/>
          <w:sz w:val="22"/>
        </w:rPr>
        <w:t>action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z w:val="22"/>
        </w:rPr>
        <w:t>on</w:t>
      </w:r>
      <w:r>
        <w:rPr>
          <w:rFonts w:ascii="Calibri"/>
          <w:spacing w:val="-1"/>
          <w:sz w:val="22"/>
        </w:rPr>
        <w:t> the</w:t>
      </w:r>
      <w:r>
        <w:rPr>
          <w:rFonts w:ascii="Calibri"/>
          <w:spacing w:val="27"/>
          <w:sz w:val="22"/>
        </w:rPr>
        <w:t> </w:t>
      </w:r>
      <w:r>
        <w:rPr>
          <w:rFonts w:ascii="Calibri"/>
          <w:spacing w:val="-1"/>
          <w:sz w:val="22"/>
        </w:rPr>
        <w:t>proposed</w:t>
      </w:r>
      <w:r>
        <w:rPr>
          <w:rFonts w:ascii="Calibri"/>
          <w:sz w:val="22"/>
        </w:rPr>
        <w:t> </w:t>
      </w:r>
      <w:r>
        <w:rPr>
          <w:rFonts w:ascii="Calibri"/>
          <w:spacing w:val="-1"/>
          <w:sz w:val="22"/>
        </w:rPr>
        <w:t>national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z w:val="22"/>
        </w:rPr>
        <w:t>gold</w:t>
      </w:r>
      <w:r>
        <w:rPr>
          <w:rFonts w:ascii="Calibri"/>
          <w:spacing w:val="21"/>
          <w:sz w:val="22"/>
        </w:rPr>
        <w:t> </w:t>
      </w:r>
      <w:r>
        <w:rPr>
          <w:rFonts w:ascii="Calibri"/>
          <w:spacing w:val="-1"/>
          <w:sz w:val="22"/>
        </w:rPr>
        <w:t>policy so </w:t>
      </w:r>
      <w:r>
        <w:rPr>
          <w:rFonts w:ascii="Calibri"/>
          <w:sz w:val="22"/>
        </w:rPr>
        <w:t>as </w:t>
      </w:r>
      <w:r>
        <w:rPr>
          <w:rFonts w:ascii="Calibri"/>
          <w:spacing w:val="-1"/>
          <w:sz w:val="22"/>
        </w:rPr>
        <w:t>to</w:t>
      </w:r>
      <w:r>
        <w:rPr>
          <w:rFonts w:ascii="Calibri"/>
          <w:spacing w:val="1"/>
          <w:sz w:val="22"/>
        </w:rPr>
        <w:t> </w:t>
      </w:r>
      <w:r>
        <w:rPr>
          <w:rFonts w:ascii="Calibri"/>
          <w:spacing w:val="-1"/>
          <w:sz w:val="22"/>
        </w:rPr>
        <w:t>arrest</w:t>
      </w:r>
      <w:r>
        <w:rPr>
          <w:rFonts w:ascii="Calibri"/>
          <w:spacing w:val="30"/>
          <w:sz w:val="22"/>
        </w:rPr>
        <w:t> </w:t>
      </w:r>
      <w:r>
        <w:rPr>
          <w:rFonts w:ascii="Calibri"/>
          <w:spacing w:val="-1"/>
          <w:sz w:val="22"/>
        </w:rPr>
        <w:t>further revenue</w:t>
      </w:r>
      <w:r>
        <w:rPr>
          <w:rFonts w:ascii="Calibri"/>
          <w:sz w:val="22"/>
        </w:rPr>
        <w:t> </w:t>
      </w:r>
      <w:r>
        <w:rPr>
          <w:rFonts w:ascii="Calibri"/>
          <w:spacing w:val="-1"/>
          <w:sz w:val="22"/>
        </w:rPr>
        <w:t>loss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z w:val="22"/>
        </w:rPr>
        <w:t>and</w:t>
      </w:r>
      <w:r>
        <w:rPr>
          <w:rFonts w:ascii="Calibri"/>
          <w:spacing w:val="30"/>
          <w:sz w:val="22"/>
        </w:rPr>
        <w:t> </w:t>
      </w:r>
      <w:r>
        <w:rPr>
          <w:rFonts w:ascii="Calibri"/>
          <w:sz w:val="22"/>
        </w:rPr>
        <w:t>return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pacing w:val="-1"/>
          <w:sz w:val="22"/>
        </w:rPr>
        <w:t>sanity</w:t>
      </w:r>
      <w:r>
        <w:rPr>
          <w:rFonts w:ascii="Calibri"/>
          <w:sz w:val="22"/>
        </w:rPr>
        <w:t> </w:t>
      </w:r>
      <w:r>
        <w:rPr>
          <w:rFonts w:ascii="Calibri"/>
          <w:spacing w:val="-1"/>
          <w:sz w:val="22"/>
        </w:rPr>
        <w:t>to</w:t>
      </w:r>
      <w:r>
        <w:rPr>
          <w:rFonts w:ascii="Calibri"/>
          <w:spacing w:val="1"/>
          <w:sz w:val="22"/>
        </w:rPr>
        <w:t> </w:t>
      </w:r>
      <w:r>
        <w:rPr>
          <w:rFonts w:ascii="Calibri"/>
          <w:spacing w:val="-2"/>
          <w:sz w:val="22"/>
        </w:rPr>
        <w:t>the</w:t>
      </w:r>
      <w:r>
        <w:rPr>
          <w:rFonts w:ascii="Calibri"/>
          <w:sz w:val="22"/>
        </w:rPr>
        <w:t> gold</w:t>
      </w:r>
      <w:r>
        <w:rPr>
          <w:rFonts w:ascii="Calibri"/>
          <w:spacing w:val="23"/>
          <w:sz w:val="22"/>
        </w:rPr>
        <w:t> </w:t>
      </w:r>
      <w:r>
        <w:rPr>
          <w:rFonts w:ascii="Calibri"/>
          <w:spacing w:val="-1"/>
          <w:sz w:val="22"/>
        </w:rPr>
        <w:t>mining environment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z w:val="22"/>
        </w:rPr>
        <w:t>to</w:t>
      </w:r>
      <w:r>
        <w:rPr>
          <w:rFonts w:ascii="Calibri"/>
          <w:spacing w:val="27"/>
          <w:sz w:val="22"/>
        </w:rPr>
        <w:t> </w:t>
      </w:r>
      <w:r>
        <w:rPr>
          <w:rFonts w:ascii="Calibri"/>
          <w:spacing w:val="-1"/>
          <w:sz w:val="22"/>
        </w:rPr>
        <w:t>make</w:t>
      </w:r>
      <w:r>
        <w:rPr>
          <w:rFonts w:ascii="Calibri"/>
          <w:sz w:val="22"/>
        </w:rPr>
        <w:t> it </w:t>
      </w:r>
      <w:r>
        <w:rPr>
          <w:rFonts w:ascii="Calibri"/>
          <w:spacing w:val="-1"/>
          <w:sz w:val="22"/>
        </w:rPr>
        <w:t>attractive</w:t>
      </w:r>
      <w:r>
        <w:rPr>
          <w:rFonts w:ascii="Calibri"/>
          <w:sz w:val="22"/>
        </w:rPr>
        <w:t> </w:t>
      </w:r>
      <w:r>
        <w:rPr>
          <w:rFonts w:ascii="Calibri"/>
          <w:spacing w:val="-1"/>
          <w:sz w:val="22"/>
        </w:rPr>
        <w:t>to</w:t>
      </w:r>
      <w:r>
        <w:rPr>
          <w:rFonts w:ascii="Calibri"/>
          <w:spacing w:val="25"/>
          <w:sz w:val="22"/>
        </w:rPr>
        <w:t> </w:t>
      </w:r>
      <w:r>
        <w:rPr>
          <w:rFonts w:ascii="Calibri"/>
          <w:sz w:val="22"/>
        </w:rPr>
        <w:t>world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pacing w:val="-1"/>
          <w:sz w:val="22"/>
        </w:rPr>
        <w:t>class</w:t>
      </w:r>
      <w:r>
        <w:rPr>
          <w:rFonts w:ascii="Calibri"/>
          <w:sz w:val="22"/>
        </w:rPr>
        <w:t> </w:t>
      </w:r>
      <w:r>
        <w:rPr>
          <w:rFonts w:ascii="Calibri"/>
          <w:spacing w:val="-1"/>
          <w:sz w:val="22"/>
        </w:rPr>
        <w:t>investors.</w:t>
      </w:r>
    </w:p>
    <w:p>
      <w:pPr>
        <w:spacing w:line="240" w:lineRule="auto" w:before="0"/>
        <w:rPr>
          <w:rFonts w:ascii="Calibri" w:hAnsi="Calibri" w:cs="Calibri" w:eastAsia="Calibri"/>
          <w:sz w:val="22"/>
          <w:szCs w:val="22"/>
        </w:rPr>
      </w:pPr>
    </w:p>
    <w:p>
      <w:pPr>
        <w:spacing w:line="240" w:lineRule="auto" w:before="0"/>
        <w:ind w:left="284" w:right="0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/>
          <w:spacing w:val="-1"/>
          <w:sz w:val="22"/>
        </w:rPr>
        <w:t>Government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z w:val="22"/>
        </w:rPr>
        <w:t>to</w:t>
      </w:r>
      <w:r>
        <w:rPr>
          <w:rFonts w:ascii="Calibri"/>
          <w:spacing w:val="-1"/>
          <w:sz w:val="22"/>
        </w:rPr>
        <w:t> </w:t>
      </w:r>
      <w:r>
        <w:rPr>
          <w:rFonts w:ascii="Calibri"/>
          <w:sz w:val="22"/>
        </w:rPr>
        <w:t>also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pacing w:val="-1"/>
          <w:sz w:val="22"/>
        </w:rPr>
        <w:t>step</w:t>
      </w:r>
      <w:r>
        <w:rPr>
          <w:rFonts w:ascii="Calibri"/>
          <w:spacing w:val="29"/>
          <w:sz w:val="22"/>
        </w:rPr>
        <w:t> </w:t>
      </w:r>
      <w:r>
        <w:rPr>
          <w:rFonts w:ascii="Calibri"/>
          <w:spacing w:val="-1"/>
          <w:sz w:val="22"/>
        </w:rPr>
        <w:t>up strong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pacing w:val="-1"/>
          <w:sz w:val="22"/>
        </w:rPr>
        <w:t>measures</w:t>
      </w:r>
      <w:r>
        <w:rPr>
          <w:rFonts w:ascii="Calibri"/>
          <w:sz w:val="22"/>
        </w:rPr>
        <w:t> </w:t>
      </w:r>
      <w:r>
        <w:rPr>
          <w:rFonts w:ascii="Calibri"/>
          <w:spacing w:val="-1"/>
          <w:sz w:val="22"/>
        </w:rPr>
        <w:t>to</w:t>
      </w:r>
      <w:r>
        <w:rPr>
          <w:rFonts w:ascii="Calibri"/>
          <w:spacing w:val="1"/>
          <w:sz w:val="22"/>
        </w:rPr>
        <w:t> </w:t>
      </w:r>
      <w:r>
        <w:rPr>
          <w:rFonts w:ascii="Calibri"/>
          <w:sz w:val="22"/>
        </w:rPr>
        <w:t>rid</w:t>
      </w:r>
      <w:r>
        <w:rPr>
          <w:rFonts w:ascii="Calibri"/>
          <w:spacing w:val="30"/>
          <w:sz w:val="22"/>
        </w:rPr>
        <w:t> </w:t>
      </w:r>
      <w:r>
        <w:rPr>
          <w:rFonts w:ascii="Calibri"/>
          <w:sz w:val="22"/>
        </w:rPr>
        <w:t>the gold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pacing w:val="-1"/>
          <w:sz w:val="22"/>
        </w:rPr>
        <w:t>mining</w:t>
      </w:r>
      <w:r>
        <w:rPr>
          <w:rFonts w:ascii="Calibri"/>
          <w:spacing w:val="22"/>
          <w:sz w:val="22"/>
        </w:rPr>
        <w:t> </w:t>
      </w:r>
      <w:r>
        <w:rPr>
          <w:rFonts w:ascii="Calibri"/>
          <w:spacing w:val="-1"/>
          <w:sz w:val="22"/>
        </w:rPr>
        <w:t>environment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z w:val="22"/>
        </w:rPr>
        <w:t>of</w:t>
      </w:r>
      <w:r>
        <w:rPr>
          <w:rFonts w:ascii="Calibri"/>
          <w:spacing w:val="26"/>
          <w:sz w:val="22"/>
        </w:rPr>
        <w:t> </w:t>
      </w:r>
      <w:r>
        <w:rPr>
          <w:rFonts w:ascii="Calibri"/>
          <w:spacing w:val="-1"/>
          <w:sz w:val="22"/>
        </w:rPr>
        <w:t>unauthorized</w:t>
      </w:r>
      <w:r>
        <w:rPr>
          <w:rFonts w:ascii="Calibri"/>
          <w:sz w:val="22"/>
        </w:rPr>
        <w:t> </w:t>
      </w:r>
      <w:r>
        <w:rPr>
          <w:rFonts w:ascii="Calibri"/>
          <w:spacing w:val="-1"/>
          <w:sz w:val="22"/>
        </w:rPr>
        <w:t>miners</w:t>
      </w:r>
      <w:r>
        <w:rPr>
          <w:rFonts w:ascii="Calibri"/>
          <w:spacing w:val="21"/>
          <w:sz w:val="22"/>
        </w:rPr>
        <w:t> </w:t>
      </w:r>
      <w:r>
        <w:rPr>
          <w:rFonts w:ascii="Calibri"/>
          <w:spacing w:val="-1"/>
          <w:sz w:val="22"/>
        </w:rPr>
        <w:t>whose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pacing w:val="-1"/>
          <w:sz w:val="22"/>
        </w:rPr>
        <w:t>activities</w:t>
      </w:r>
      <w:r>
        <w:rPr>
          <w:rFonts w:ascii="Calibri"/>
          <w:sz w:val="22"/>
        </w:rPr>
        <w:t> </w:t>
      </w:r>
      <w:r>
        <w:rPr>
          <w:rFonts w:ascii="Calibri"/>
          <w:spacing w:val="-1"/>
          <w:sz w:val="22"/>
        </w:rPr>
        <w:t>pose</w:t>
      </w:r>
      <w:r>
        <w:rPr>
          <w:rFonts w:ascii="Calibri"/>
          <w:spacing w:val="28"/>
          <w:sz w:val="22"/>
        </w:rPr>
        <w:t> </w:t>
      </w:r>
      <w:r>
        <w:rPr>
          <w:rFonts w:ascii="Calibri"/>
          <w:spacing w:val="-1"/>
          <w:sz w:val="22"/>
        </w:rPr>
        <w:t>security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pacing w:val="-1"/>
          <w:sz w:val="22"/>
        </w:rPr>
        <w:t>threat.</w:t>
      </w:r>
    </w:p>
    <w:p>
      <w:pPr>
        <w:spacing w:line="240" w:lineRule="auto" w:before="0"/>
        <w:rPr>
          <w:rFonts w:ascii="Calibri" w:hAnsi="Calibri" w:cs="Calibri" w:eastAsia="Calibri"/>
          <w:sz w:val="22"/>
          <w:szCs w:val="22"/>
        </w:rPr>
      </w:pPr>
    </w:p>
    <w:p>
      <w:pPr>
        <w:spacing w:before="0"/>
        <w:ind w:left="284" w:right="148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/>
          <w:spacing w:val="-1"/>
          <w:sz w:val="22"/>
        </w:rPr>
        <w:t>Increased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pacing w:val="-1"/>
          <w:sz w:val="22"/>
        </w:rPr>
        <w:t>monitoring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z w:val="22"/>
        </w:rPr>
        <w:t>of</w:t>
      </w:r>
      <w:r>
        <w:rPr>
          <w:rFonts w:ascii="Calibri"/>
          <w:spacing w:val="29"/>
          <w:sz w:val="22"/>
        </w:rPr>
        <w:t> </w:t>
      </w:r>
      <w:r>
        <w:rPr>
          <w:rFonts w:ascii="Calibri"/>
          <w:spacing w:val="-1"/>
          <w:sz w:val="22"/>
        </w:rPr>
        <w:t>holders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z w:val="22"/>
        </w:rPr>
        <w:t>of </w:t>
      </w:r>
      <w:r>
        <w:rPr>
          <w:rFonts w:ascii="Calibri"/>
          <w:spacing w:val="-1"/>
          <w:sz w:val="22"/>
        </w:rPr>
        <w:t>gold titles,</w:t>
      </w:r>
      <w:r>
        <w:rPr>
          <w:rFonts w:ascii="Calibri"/>
          <w:spacing w:val="25"/>
          <w:sz w:val="22"/>
        </w:rPr>
        <w:t> </w:t>
      </w:r>
      <w:r>
        <w:rPr>
          <w:rFonts w:ascii="Calibri"/>
          <w:spacing w:val="-1"/>
          <w:sz w:val="22"/>
        </w:rPr>
        <w:t>including their</w:t>
      </w:r>
      <w:r>
        <w:rPr>
          <w:rFonts w:ascii="Calibri"/>
          <w:sz w:val="22"/>
        </w:rPr>
        <w:t> </w:t>
      </w:r>
      <w:r>
        <w:rPr>
          <w:rFonts w:ascii="Calibri"/>
          <w:spacing w:val="-1"/>
          <w:sz w:val="22"/>
        </w:rPr>
        <w:t>banking</w:t>
      </w:r>
      <w:r>
        <w:rPr>
          <w:rFonts w:ascii="Calibri"/>
          <w:spacing w:val="30"/>
          <w:sz w:val="22"/>
        </w:rPr>
        <w:t> </w:t>
      </w:r>
      <w:r>
        <w:rPr>
          <w:rFonts w:ascii="Calibri"/>
          <w:spacing w:val="-1"/>
          <w:sz w:val="22"/>
        </w:rPr>
        <w:t>activities</w:t>
      </w:r>
      <w:r>
        <w:rPr>
          <w:rFonts w:ascii="Calibri"/>
          <w:sz w:val="22"/>
        </w:rPr>
        <w:t> </w:t>
      </w:r>
      <w:r>
        <w:rPr>
          <w:rFonts w:ascii="Calibri"/>
          <w:spacing w:val="-2"/>
          <w:sz w:val="22"/>
        </w:rPr>
        <w:t>so</w:t>
      </w:r>
      <w:r>
        <w:rPr>
          <w:rFonts w:ascii="Calibri"/>
          <w:spacing w:val="1"/>
          <w:sz w:val="22"/>
        </w:rPr>
        <w:t> </w:t>
      </w:r>
      <w:r>
        <w:rPr>
          <w:rFonts w:ascii="Calibri"/>
          <w:spacing w:val="-1"/>
          <w:sz w:val="22"/>
        </w:rPr>
        <w:t>as</w:t>
      </w:r>
      <w:r>
        <w:rPr>
          <w:rFonts w:ascii="Calibri"/>
          <w:sz w:val="22"/>
        </w:rPr>
        <w:t> </w:t>
      </w:r>
      <w:r>
        <w:rPr>
          <w:rFonts w:ascii="Calibri"/>
          <w:spacing w:val="-1"/>
          <w:sz w:val="22"/>
        </w:rPr>
        <w:t>to</w:t>
      </w:r>
      <w:r>
        <w:rPr>
          <w:rFonts w:ascii="Calibri"/>
          <w:spacing w:val="1"/>
          <w:sz w:val="22"/>
        </w:rPr>
        <w:t> </w:t>
      </w:r>
      <w:r>
        <w:rPr>
          <w:rFonts w:ascii="Calibri"/>
          <w:spacing w:val="-1"/>
          <w:sz w:val="22"/>
        </w:rPr>
        <w:t>detect</w:t>
      </w:r>
      <w:r>
        <w:rPr>
          <w:rFonts w:ascii="Calibri"/>
          <w:spacing w:val="23"/>
          <w:sz w:val="22"/>
        </w:rPr>
        <w:t> </w:t>
      </w:r>
      <w:r>
        <w:rPr>
          <w:rFonts w:ascii="Calibri"/>
          <w:spacing w:val="-1"/>
          <w:sz w:val="22"/>
        </w:rPr>
        <w:t>under</w:t>
      </w:r>
      <w:r>
        <w:rPr>
          <w:rFonts w:ascii="Calibri"/>
          <w:sz w:val="22"/>
        </w:rPr>
        <w:t> </w:t>
      </w:r>
      <w:r>
        <w:rPr>
          <w:rFonts w:ascii="Calibri"/>
          <w:spacing w:val="-1"/>
          <w:sz w:val="22"/>
        </w:rPr>
        <w:t>reporting for</w:t>
      </w:r>
      <w:r>
        <w:rPr>
          <w:rFonts w:ascii="Calibri"/>
          <w:spacing w:val="23"/>
          <w:sz w:val="22"/>
        </w:rPr>
        <w:t> </w:t>
      </w:r>
      <w:r>
        <w:rPr>
          <w:rFonts w:ascii="Calibri"/>
          <w:spacing w:val="-1"/>
          <w:sz w:val="22"/>
        </w:rPr>
        <w:t>prompt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pacing w:val="-1"/>
          <w:sz w:val="22"/>
        </w:rPr>
        <w:t>action.</w:t>
      </w:r>
    </w:p>
    <w:p>
      <w:pPr>
        <w:spacing w:line="240" w:lineRule="auto" w:before="11"/>
        <w:rPr>
          <w:rFonts w:ascii="Calibri" w:hAnsi="Calibri" w:cs="Calibri" w:eastAsia="Calibri"/>
          <w:sz w:val="21"/>
          <w:szCs w:val="21"/>
        </w:rPr>
      </w:pPr>
    </w:p>
    <w:p>
      <w:pPr>
        <w:spacing w:before="0"/>
        <w:ind w:left="284" w:right="36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/>
          <w:sz w:val="22"/>
        </w:rPr>
        <w:t>MID,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pacing w:val="-1"/>
          <w:sz w:val="22"/>
        </w:rPr>
        <w:t>collaborating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z w:val="22"/>
        </w:rPr>
        <w:t>with</w:t>
      </w:r>
      <w:r>
        <w:rPr>
          <w:rFonts w:ascii="Calibri"/>
          <w:spacing w:val="28"/>
          <w:sz w:val="22"/>
        </w:rPr>
        <w:t> </w:t>
      </w:r>
      <w:r>
        <w:rPr>
          <w:rFonts w:ascii="Calibri"/>
          <w:spacing w:val="-1"/>
          <w:sz w:val="22"/>
        </w:rPr>
        <w:t>MCO</w:t>
      </w:r>
      <w:r>
        <w:rPr>
          <w:rFonts w:ascii="Calibri"/>
          <w:sz w:val="22"/>
        </w:rPr>
        <w:t> is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pacing w:val="-1"/>
          <w:sz w:val="22"/>
        </w:rPr>
        <w:t>encouraged</w:t>
      </w:r>
      <w:r>
        <w:rPr>
          <w:rFonts w:ascii="Calibri"/>
          <w:sz w:val="22"/>
        </w:rPr>
        <w:t> </w:t>
      </w:r>
      <w:r>
        <w:rPr>
          <w:rFonts w:ascii="Calibri"/>
          <w:spacing w:val="-1"/>
          <w:sz w:val="22"/>
        </w:rPr>
        <w:t>to</w:t>
      </w:r>
      <w:r>
        <w:rPr>
          <w:rFonts w:ascii="Calibri"/>
          <w:spacing w:val="27"/>
          <w:sz w:val="22"/>
        </w:rPr>
        <w:t> </w:t>
      </w:r>
      <w:r>
        <w:rPr>
          <w:rFonts w:ascii="Calibri"/>
          <w:spacing w:val="-1"/>
          <w:sz w:val="22"/>
        </w:rPr>
        <w:t>pay</w:t>
      </w:r>
      <w:r>
        <w:rPr>
          <w:rFonts w:ascii="Calibri"/>
          <w:spacing w:val="1"/>
          <w:sz w:val="22"/>
        </w:rPr>
        <w:t> </w:t>
      </w:r>
      <w:r>
        <w:rPr>
          <w:rFonts w:ascii="Calibri"/>
          <w:spacing w:val="-1"/>
          <w:sz w:val="22"/>
        </w:rPr>
        <w:t>closer</w:t>
      </w:r>
      <w:r>
        <w:rPr>
          <w:rFonts w:ascii="Calibri"/>
          <w:sz w:val="22"/>
        </w:rPr>
        <w:t> </w:t>
      </w:r>
      <w:r>
        <w:rPr>
          <w:rFonts w:ascii="Calibri"/>
          <w:spacing w:val="-1"/>
          <w:sz w:val="22"/>
        </w:rPr>
        <w:t>attention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z w:val="22"/>
        </w:rPr>
        <w:t>to</w:t>
      </w:r>
      <w:r>
        <w:rPr>
          <w:rFonts w:ascii="Calibri"/>
          <w:spacing w:val="29"/>
          <w:sz w:val="22"/>
        </w:rPr>
        <w:t> </w:t>
      </w:r>
      <w:r>
        <w:rPr>
          <w:rFonts w:ascii="Calibri"/>
          <w:spacing w:val="-1"/>
          <w:sz w:val="22"/>
        </w:rPr>
        <w:t>activities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z w:val="22"/>
        </w:rPr>
        <w:t>of </w:t>
      </w:r>
      <w:r>
        <w:rPr>
          <w:rFonts w:ascii="Calibri"/>
          <w:spacing w:val="-1"/>
          <w:sz w:val="22"/>
        </w:rPr>
        <w:t>gold title</w:t>
      </w:r>
      <w:r>
        <w:rPr>
          <w:rFonts w:ascii="Calibri"/>
          <w:spacing w:val="27"/>
          <w:sz w:val="22"/>
        </w:rPr>
        <w:t> </w:t>
      </w:r>
      <w:r>
        <w:rPr>
          <w:rFonts w:ascii="Calibri"/>
          <w:spacing w:val="-1"/>
          <w:sz w:val="22"/>
        </w:rPr>
        <w:t>holders</w:t>
      </w:r>
      <w:r>
        <w:rPr>
          <w:rFonts w:ascii="Calibri"/>
          <w:sz w:val="22"/>
        </w:rPr>
        <w:t> </w:t>
      </w:r>
      <w:r>
        <w:rPr>
          <w:rFonts w:ascii="Calibri"/>
          <w:spacing w:val="-1"/>
          <w:sz w:val="22"/>
        </w:rPr>
        <w:t>and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z w:val="22"/>
        </w:rPr>
        <w:t>or </w:t>
      </w:r>
      <w:r>
        <w:rPr>
          <w:rFonts w:ascii="Calibri"/>
          <w:spacing w:val="-1"/>
          <w:sz w:val="22"/>
        </w:rPr>
        <w:t>activities</w:t>
      </w:r>
      <w:r>
        <w:rPr>
          <w:rFonts w:ascii="Calibri"/>
          <w:spacing w:val="27"/>
          <w:sz w:val="22"/>
        </w:rPr>
        <w:t> </w:t>
      </w:r>
      <w:r>
        <w:rPr>
          <w:rFonts w:ascii="Calibri"/>
          <w:sz w:val="22"/>
        </w:rPr>
        <w:t>in</w:t>
      </w:r>
      <w:r>
        <w:rPr>
          <w:rFonts w:ascii="Calibri"/>
          <w:spacing w:val="-1"/>
          <w:sz w:val="22"/>
        </w:rPr>
        <w:t> identified </w:t>
      </w:r>
      <w:r>
        <w:rPr>
          <w:rFonts w:ascii="Calibri"/>
          <w:sz w:val="22"/>
        </w:rPr>
        <w:t>gold</w:t>
      </w:r>
      <w:r>
        <w:rPr>
          <w:rFonts w:ascii="Calibri"/>
          <w:spacing w:val="28"/>
          <w:sz w:val="22"/>
        </w:rPr>
        <w:t> </w:t>
      </w:r>
      <w:r>
        <w:rPr>
          <w:rFonts w:ascii="Calibri"/>
          <w:spacing w:val="-1"/>
          <w:sz w:val="22"/>
        </w:rPr>
        <w:t>corridors.</w:t>
      </w:r>
      <w:r>
        <w:rPr>
          <w:rFonts w:ascii="Calibri"/>
          <w:sz w:val="22"/>
        </w:rPr>
      </w:r>
    </w:p>
    <w:p>
      <w:pPr>
        <w:spacing w:before="89"/>
        <w:ind w:left="188" w:right="718" w:firstLine="0"/>
        <w:jc w:val="both"/>
        <w:rPr>
          <w:rFonts w:ascii="Calibri" w:hAnsi="Calibri" w:cs="Calibri" w:eastAsia="Calibri"/>
          <w:sz w:val="22"/>
          <w:szCs w:val="22"/>
        </w:rPr>
      </w:pPr>
      <w:r>
        <w:rPr/>
        <w:br w:type="column"/>
      </w:r>
      <w:r>
        <w:rPr>
          <w:rFonts w:ascii="Calibri"/>
          <w:spacing w:val="-1"/>
          <w:sz w:val="22"/>
        </w:rPr>
        <w:t>The</w:t>
      </w:r>
      <w:r>
        <w:rPr>
          <w:rFonts w:ascii="Calibri"/>
          <w:sz w:val="22"/>
        </w:rPr>
        <w:t> </w:t>
      </w:r>
      <w:r>
        <w:rPr>
          <w:rFonts w:ascii="Calibri"/>
          <w:spacing w:val="-1"/>
          <w:sz w:val="22"/>
        </w:rPr>
        <w:t>Ministry</w:t>
      </w:r>
      <w:r>
        <w:rPr>
          <w:rFonts w:ascii="Calibri"/>
          <w:spacing w:val="1"/>
          <w:sz w:val="22"/>
        </w:rPr>
        <w:t> </w:t>
      </w:r>
      <w:r>
        <w:rPr>
          <w:rFonts w:ascii="Calibri"/>
          <w:spacing w:val="-2"/>
          <w:sz w:val="22"/>
        </w:rPr>
        <w:t>has</w:t>
      </w:r>
      <w:r>
        <w:rPr>
          <w:rFonts w:ascii="Calibri"/>
          <w:spacing w:val="28"/>
          <w:sz w:val="22"/>
        </w:rPr>
        <w:t> </w:t>
      </w:r>
      <w:r>
        <w:rPr>
          <w:rFonts w:ascii="Calibri"/>
          <w:spacing w:val="-1"/>
          <w:sz w:val="22"/>
        </w:rPr>
        <w:t>encouraged</w:t>
      </w:r>
      <w:r>
        <w:rPr>
          <w:rFonts w:ascii="Calibri"/>
          <w:sz w:val="22"/>
        </w:rPr>
        <w:t> </w:t>
      </w:r>
      <w:r>
        <w:rPr>
          <w:rFonts w:ascii="Calibri"/>
          <w:spacing w:val="-1"/>
          <w:sz w:val="22"/>
        </w:rPr>
        <w:t>gold</w:t>
      </w:r>
      <w:r>
        <w:rPr>
          <w:rFonts w:ascii="Calibri"/>
          <w:spacing w:val="29"/>
          <w:sz w:val="22"/>
        </w:rPr>
        <w:t> </w:t>
      </w:r>
      <w:r>
        <w:rPr>
          <w:rFonts w:ascii="Calibri"/>
          <w:spacing w:val="-1"/>
          <w:sz w:val="22"/>
        </w:rPr>
        <w:t>mining through:</w:t>
      </w:r>
    </w:p>
    <w:p>
      <w:pPr>
        <w:numPr>
          <w:ilvl w:val="0"/>
          <w:numId w:val="42"/>
        </w:numPr>
        <w:tabs>
          <w:tab w:pos="549" w:val="left" w:leader="none"/>
          <w:tab w:pos="1018" w:val="left" w:leader="none"/>
          <w:tab w:pos="1431" w:val="left" w:leader="none"/>
          <w:tab w:pos="1805" w:val="left" w:leader="none"/>
        </w:tabs>
        <w:spacing w:line="240" w:lineRule="auto" w:before="0"/>
        <w:ind w:left="548" w:right="212" w:hanging="360"/>
        <w:jc w:val="left"/>
        <w:rPr>
          <w:rFonts w:ascii="Calibri" w:hAnsi="Calibri" w:cs="Calibri" w:eastAsia="Calibri"/>
          <w:sz w:val="22"/>
          <w:szCs w:val="22"/>
        </w:rPr>
      </w:pPr>
      <w:r>
        <w:rPr/>
        <w:pict>
          <v:group style="position:absolute;margin-left:66.863998pt;margin-top:-40.324902pt;width:495.45pt;height:459pt;mso-position-horizontal-relative:page;mso-position-vertical-relative:paragraph;z-index:-637696" coordorigin="1337,-806" coordsize="9909,9180">
            <v:group style="position:absolute;left:1337;top:-806;width:682;height:9179" coordorigin="1337,-806" coordsize="682,9179">
              <v:shape style="position:absolute;left:1337;top:-806;width:682;height:9179" coordorigin="1337,-806" coordsize="682,9179" path="m1337,8373l2019,8373,2019,-806,1337,-806,1337,8373xe" filled="true" fillcolor="#6fac46" stroked="false">
                <v:path arrowok="t"/>
                <v:fill type="solid"/>
              </v:shape>
            </v:group>
            <v:group style="position:absolute;left:2028;top:-806;width:1697;height:9179" coordorigin="2028,-806" coordsize="1697,9179">
              <v:shape style="position:absolute;left:2028;top:-806;width:1697;height:9179" coordorigin="2028,-806" coordsize="1697,9179" path="m2028,8373l3725,8373,3725,-806,2028,-806,2028,8373xe" filled="true" fillcolor="#c5dfb3" stroked="false">
                <v:path arrowok="t"/>
                <v:fill type="solid"/>
              </v:shape>
            </v:group>
            <v:group style="position:absolute;left:3735;top:-806;width:2658;height:9179" coordorigin="3735,-806" coordsize="2658,9179">
              <v:shape style="position:absolute;left:3735;top:-806;width:2658;height:9179" coordorigin="3735,-806" coordsize="2658,9179" path="m3735,8373l6392,8373,6392,-806,3735,-806,3735,8373xe" filled="true" fillcolor="#c5dfb3" stroked="false">
                <v:path arrowok="t"/>
                <v:fill type="solid"/>
              </v:shape>
            </v:group>
            <v:group style="position:absolute;left:3838;top:-806;width:2451;height:270" coordorigin="3838,-806" coordsize="2451,270">
              <v:shape style="position:absolute;left:3838;top:-806;width:2451;height:270" coordorigin="3838,-806" coordsize="2451,270" path="m3838,-537l6289,-537,6289,-806,3838,-806,3838,-537xe" filled="true" fillcolor="#c5dfb3" stroked="false">
                <v:path arrowok="t"/>
                <v:fill type="solid"/>
              </v:shape>
            </v:group>
            <v:group style="position:absolute;left:3838;top:-537;width:2451;height:269" coordorigin="3838,-537" coordsize="2451,269">
              <v:shape style="position:absolute;left:3838;top:-537;width:2451;height:269" coordorigin="3838,-537" coordsize="2451,269" path="m3838,-268l6289,-268,6289,-537,3838,-537,3838,-268xe" filled="true" fillcolor="#c5dfb3" stroked="false">
                <v:path arrowok="t"/>
                <v:fill type="solid"/>
              </v:shape>
            </v:group>
            <v:group style="position:absolute;left:3838;top:-268;width:2451;height:269" coordorigin="3838,-268" coordsize="2451,269">
              <v:shape style="position:absolute;left:3838;top:-268;width:2451;height:269" coordorigin="3838,-268" coordsize="2451,269" path="m3838,0l6289,0,6289,-268,3838,-268,3838,0xe" filled="true" fillcolor="#c5dfb3" stroked="false">
                <v:path arrowok="t"/>
                <v:fill type="solid"/>
              </v:shape>
            </v:group>
            <v:group style="position:absolute;left:3838;top:0;width:2451;height:269" coordorigin="3838,0" coordsize="2451,269">
              <v:shape style="position:absolute;left:3838;top:0;width:2451;height:269" coordorigin="3838,0" coordsize="2451,269" path="m3838,269l6289,269,6289,0,3838,0,3838,269xe" filled="true" fillcolor="#c5dfb3" stroked="false">
                <v:path arrowok="t"/>
                <v:fill type="solid"/>
              </v:shape>
            </v:group>
            <v:group style="position:absolute;left:3838;top:269;width:2451;height:269" coordorigin="3838,269" coordsize="2451,269">
              <v:shape style="position:absolute;left:3838;top:269;width:2451;height:269" coordorigin="3838,269" coordsize="2451,269" path="m3838,538l6289,538,6289,269,3838,269,3838,538xe" filled="true" fillcolor="#c5dfb3" stroked="false">
                <v:path arrowok="t"/>
                <v:fill type="solid"/>
              </v:shape>
            </v:group>
            <v:group style="position:absolute;left:3838;top:538;width:2451;height:269" coordorigin="3838,538" coordsize="2451,269">
              <v:shape style="position:absolute;left:3838;top:538;width:2451;height:269" coordorigin="3838,538" coordsize="2451,269" path="m3838,807l6289,807,6289,538,3838,538,3838,807xe" filled="true" fillcolor="#c5dfb3" stroked="false">
                <v:path arrowok="t"/>
                <v:fill type="solid"/>
              </v:shape>
            </v:group>
            <v:group style="position:absolute;left:3838;top:807;width:2451;height:267" coordorigin="3838,807" coordsize="2451,267">
              <v:shape style="position:absolute;left:3838;top:807;width:2451;height:267" coordorigin="3838,807" coordsize="2451,267" path="m3838,1073l6289,1073,6289,807,3838,807,3838,1073xe" filled="true" fillcolor="#c5dfb3" stroked="false">
                <v:path arrowok="t"/>
                <v:fill type="solid"/>
              </v:shape>
            </v:group>
            <v:group style="position:absolute;left:3838;top:1073;width:2451;height:269" coordorigin="3838,1073" coordsize="2451,269">
              <v:shape style="position:absolute;left:3838;top:1073;width:2451;height:269" coordorigin="3838,1073" coordsize="2451,269" path="m3838,1342l6289,1342,6289,1073,3838,1073,3838,1342xe" filled="true" fillcolor="#c5dfb3" stroked="false">
                <v:path arrowok="t"/>
                <v:fill type="solid"/>
              </v:shape>
            </v:group>
            <v:group style="position:absolute;left:3838;top:1342;width:2451;height:269" coordorigin="3838,1342" coordsize="2451,269">
              <v:shape style="position:absolute;left:3838;top:1342;width:2451;height:269" coordorigin="3838,1342" coordsize="2451,269" path="m3838,1611l6289,1611,6289,1342,3838,1342,3838,1611xe" filled="true" fillcolor="#c5dfb3" stroked="false">
                <v:path arrowok="t"/>
                <v:fill type="solid"/>
              </v:shape>
            </v:group>
            <v:group style="position:absolute;left:3838;top:1611;width:2451;height:269" coordorigin="3838,1611" coordsize="2451,269">
              <v:shape style="position:absolute;left:3838;top:1611;width:2451;height:269" coordorigin="3838,1611" coordsize="2451,269" path="m3838,1880l6289,1880,6289,1611,3838,1611,3838,1880xe" filled="true" fillcolor="#c5dfb3" stroked="false">
                <v:path arrowok="t"/>
                <v:fill type="solid"/>
              </v:shape>
            </v:group>
            <v:group style="position:absolute;left:3838;top:1880;width:2451;height:269" coordorigin="3838,1880" coordsize="2451,269">
              <v:shape style="position:absolute;left:3838;top:1880;width:2451;height:269" coordorigin="3838,1880" coordsize="2451,269" path="m3838,2148l6289,2148,6289,1880,3838,1880,3838,2148xe" filled="true" fillcolor="#c5dfb3" stroked="false">
                <v:path arrowok="t"/>
                <v:fill type="solid"/>
              </v:shape>
            </v:group>
            <v:group style="position:absolute;left:3838;top:2148;width:2451;height:269" coordorigin="3838,2148" coordsize="2451,269">
              <v:shape style="position:absolute;left:3838;top:2148;width:2451;height:269" coordorigin="3838,2148" coordsize="2451,269" path="m3838,2417l6289,2417,6289,2148,3838,2148,3838,2417xe" filled="true" fillcolor="#c5dfb3" stroked="false">
                <v:path arrowok="t"/>
                <v:fill type="solid"/>
              </v:shape>
            </v:group>
            <v:group style="position:absolute;left:3838;top:2417;width:2451;height:269" coordorigin="3838,2417" coordsize="2451,269">
              <v:shape style="position:absolute;left:3838;top:2417;width:2451;height:269" coordorigin="3838,2417" coordsize="2451,269" path="m3838,2686l6289,2686,6289,2417,3838,2417,3838,2686xe" filled="true" fillcolor="#c5dfb3" stroked="false">
                <v:path arrowok="t"/>
                <v:fill type="solid"/>
              </v:shape>
            </v:group>
            <v:group style="position:absolute;left:3838;top:2686;width:2451;height:270" coordorigin="3838,2686" coordsize="2451,270">
              <v:shape style="position:absolute;left:3838;top:2686;width:2451;height:270" coordorigin="3838,2686" coordsize="2451,270" path="m3838,2955l6289,2955,6289,2686,3838,2686,3838,2955xe" filled="true" fillcolor="#c5dfb3" stroked="false">
                <v:path arrowok="t"/>
                <v:fill type="solid"/>
              </v:shape>
            </v:group>
            <v:group style="position:absolute;left:3838;top:2955;width:2451;height:269" coordorigin="3838,2955" coordsize="2451,269">
              <v:shape style="position:absolute;left:3838;top:2955;width:2451;height:269" coordorigin="3838,2955" coordsize="2451,269" path="m3838,3224l6289,3224,6289,2955,3838,2955,3838,3224xe" filled="true" fillcolor="#c5dfb3" stroked="false">
                <v:path arrowok="t"/>
                <v:fill type="solid"/>
              </v:shape>
            </v:group>
            <v:group style="position:absolute;left:3838;top:3224;width:2451;height:269" coordorigin="3838,3224" coordsize="2451,269">
              <v:shape style="position:absolute;left:3838;top:3224;width:2451;height:269" coordorigin="3838,3224" coordsize="2451,269" path="m3838,3493l6289,3493,6289,3224,3838,3224,3838,3493xe" filled="true" fillcolor="#c5dfb3" stroked="false">
                <v:path arrowok="t"/>
                <v:fill type="solid"/>
              </v:shape>
            </v:group>
            <v:group style="position:absolute;left:3838;top:3493;width:2451;height:267" coordorigin="3838,3493" coordsize="2451,267">
              <v:shape style="position:absolute;left:3838;top:3493;width:2451;height:267" coordorigin="3838,3493" coordsize="2451,267" path="m3838,3759l6289,3759,6289,3493,3838,3493,3838,3759xe" filled="true" fillcolor="#c5dfb3" stroked="false">
                <v:path arrowok="t"/>
                <v:fill type="solid"/>
              </v:shape>
            </v:group>
            <v:group style="position:absolute;left:3838;top:3759;width:2451;height:269" coordorigin="3838,3759" coordsize="2451,269">
              <v:shape style="position:absolute;left:3838;top:3759;width:2451;height:269" coordorigin="3838,3759" coordsize="2451,269" path="m3838,4028l6289,4028,6289,3759,3838,3759,3838,4028xe" filled="true" fillcolor="#c5dfb3" stroked="false">
                <v:path arrowok="t"/>
                <v:fill type="solid"/>
              </v:shape>
            </v:group>
            <v:group style="position:absolute;left:3838;top:4028;width:2451;height:269" coordorigin="3838,4028" coordsize="2451,269">
              <v:shape style="position:absolute;left:3838;top:4028;width:2451;height:269" coordorigin="3838,4028" coordsize="2451,269" path="m3838,4297l6289,4297,6289,4028,3838,4028,3838,4297xe" filled="true" fillcolor="#c5dfb3" stroked="false">
                <v:path arrowok="t"/>
                <v:fill type="solid"/>
              </v:shape>
            </v:group>
            <v:group style="position:absolute;left:3838;top:4297;width:2451;height:269" coordorigin="3838,4297" coordsize="2451,269">
              <v:shape style="position:absolute;left:3838;top:4297;width:2451;height:269" coordorigin="3838,4297" coordsize="2451,269" path="m3838,4566l6289,4566,6289,4297,3838,4297,3838,4566xe" filled="true" fillcolor="#c5dfb3" stroked="false">
                <v:path arrowok="t"/>
                <v:fill type="solid"/>
              </v:shape>
            </v:group>
            <v:group style="position:absolute;left:3838;top:4566;width:2451;height:269" coordorigin="3838,4566" coordsize="2451,269">
              <v:shape style="position:absolute;left:3838;top:4566;width:2451;height:269" coordorigin="3838,4566" coordsize="2451,269" path="m3838,4835l6289,4835,6289,4566,3838,4566,3838,4835xe" filled="true" fillcolor="#c5dfb3" stroked="false">
                <v:path arrowok="t"/>
                <v:fill type="solid"/>
              </v:shape>
            </v:group>
            <v:group style="position:absolute;left:3838;top:4835;width:2451;height:269" coordorigin="3838,4835" coordsize="2451,269">
              <v:shape style="position:absolute;left:3838;top:4835;width:2451;height:269" coordorigin="3838,4835" coordsize="2451,269" path="m3838,5103l6289,5103,6289,4835,3838,4835,3838,5103xe" filled="true" fillcolor="#c5dfb3" stroked="false">
                <v:path arrowok="t"/>
                <v:fill type="solid"/>
              </v:shape>
            </v:group>
            <v:group style="position:absolute;left:3838;top:5103;width:2451;height:269" coordorigin="3838,5103" coordsize="2451,269">
              <v:shape style="position:absolute;left:3838;top:5103;width:2451;height:269" coordorigin="3838,5103" coordsize="2451,269" path="m3838,5372l6289,5372,6289,5103,3838,5103,3838,5372xe" filled="true" fillcolor="#c5dfb3" stroked="false">
                <v:path arrowok="t"/>
                <v:fill type="solid"/>
              </v:shape>
            </v:group>
            <v:group style="position:absolute;left:3838;top:5372;width:2451;height:269" coordorigin="3838,5372" coordsize="2451,269">
              <v:shape style="position:absolute;left:3838;top:5372;width:2451;height:269" coordorigin="3838,5372" coordsize="2451,269" path="m3838,5641l6289,5641,6289,5372,3838,5372,3838,5641xe" filled="true" fillcolor="#c5dfb3" stroked="false">
                <v:path arrowok="t"/>
                <v:fill type="solid"/>
              </v:shape>
            </v:group>
            <v:group style="position:absolute;left:6402;top:-806;width:2626;height:9179" coordorigin="6402,-806" coordsize="2626,9179">
              <v:shape style="position:absolute;left:6402;top:-806;width:2626;height:9179" coordorigin="6402,-806" coordsize="2626,9179" path="m6402,8373l9028,8373,9028,-806,6402,-806,6402,8373xe" filled="true" fillcolor="#c5dfb3" stroked="false">
                <v:path arrowok="t"/>
                <v:fill type="solid"/>
              </v:shape>
            </v:group>
            <v:group style="position:absolute;left:6505;top:-806;width:2420;height:270" coordorigin="6505,-806" coordsize="2420,270">
              <v:shape style="position:absolute;left:6505;top:-806;width:2420;height:270" coordorigin="6505,-806" coordsize="2420,270" path="m6505,-537l8925,-537,8925,-806,6505,-806,6505,-537xe" filled="true" fillcolor="#c5dfb3" stroked="false">
                <v:path arrowok="t"/>
                <v:fill type="solid"/>
              </v:shape>
            </v:group>
            <v:group style="position:absolute;left:6505;top:-537;width:2420;height:269" coordorigin="6505,-537" coordsize="2420,269">
              <v:shape style="position:absolute;left:6505;top:-537;width:2420;height:269" coordorigin="6505,-537" coordsize="2420,269" path="m6505,-268l8925,-268,8925,-537,6505,-537,6505,-268xe" filled="true" fillcolor="#c5dfb3" stroked="false">
                <v:path arrowok="t"/>
                <v:fill type="solid"/>
              </v:shape>
            </v:group>
            <v:group style="position:absolute;left:6505;top:-268;width:2420;height:269" coordorigin="6505,-268" coordsize="2420,269">
              <v:shape style="position:absolute;left:6505;top:-268;width:2420;height:269" coordorigin="6505,-268" coordsize="2420,269" path="m6505,0l8925,0,8925,-268,6505,-268,6505,0xe" filled="true" fillcolor="#c5dfb3" stroked="false">
                <v:path arrowok="t"/>
                <v:fill type="solid"/>
              </v:shape>
            </v:group>
            <v:group style="position:absolute;left:6505;top:0;width:2420;height:269" coordorigin="6505,0" coordsize="2420,269">
              <v:shape style="position:absolute;left:6505;top:0;width:2420;height:269" coordorigin="6505,0" coordsize="2420,269" path="m6505,269l8925,269,8925,0,6505,0,6505,269xe" filled="true" fillcolor="#c5dfb3" stroked="false">
                <v:path arrowok="t"/>
                <v:fill type="solid"/>
              </v:shape>
            </v:group>
            <v:group style="position:absolute;left:6505;top:269;width:2420;height:269" coordorigin="6505,269" coordsize="2420,269">
              <v:shape style="position:absolute;left:6505;top:269;width:2420;height:269" coordorigin="6505,269" coordsize="2420,269" path="m6505,538l8925,538,8925,269,6505,269,6505,538xe" filled="true" fillcolor="#c5dfb3" stroked="false">
                <v:path arrowok="t"/>
                <v:fill type="solid"/>
              </v:shape>
            </v:group>
            <v:group style="position:absolute;left:6505;top:538;width:2420;height:269" coordorigin="6505,538" coordsize="2420,269">
              <v:shape style="position:absolute;left:6505;top:538;width:2420;height:269" coordorigin="6505,538" coordsize="2420,269" path="m6505,807l8925,807,8925,538,6505,538,6505,807xe" filled="true" fillcolor="#c5dfb3" stroked="false">
                <v:path arrowok="t"/>
                <v:fill type="solid"/>
              </v:shape>
            </v:group>
            <v:group style="position:absolute;left:6505;top:807;width:2420;height:267" coordorigin="6505,807" coordsize="2420,267">
              <v:shape style="position:absolute;left:6505;top:807;width:2420;height:267" coordorigin="6505,807" coordsize="2420,267" path="m6505,1073l8925,1073,8925,807,6505,807,6505,1073xe" filled="true" fillcolor="#c5dfb3" stroked="false">
                <v:path arrowok="t"/>
                <v:fill type="solid"/>
              </v:shape>
            </v:group>
            <v:group style="position:absolute;left:6505;top:1073;width:2420;height:269" coordorigin="6505,1073" coordsize="2420,269">
              <v:shape style="position:absolute;left:6505;top:1073;width:2420;height:269" coordorigin="6505,1073" coordsize="2420,269" path="m6505,1342l8925,1342,8925,1073,6505,1073,6505,1342xe" filled="true" fillcolor="#c5dfb3" stroked="false">
                <v:path arrowok="t"/>
                <v:fill type="solid"/>
              </v:shape>
            </v:group>
            <v:group style="position:absolute;left:6505;top:1342;width:2420;height:269" coordorigin="6505,1342" coordsize="2420,269">
              <v:shape style="position:absolute;left:6505;top:1342;width:2420;height:269" coordorigin="6505,1342" coordsize="2420,269" path="m6505,1611l8925,1611,8925,1342,6505,1342,6505,1611xe" filled="true" fillcolor="#c5dfb3" stroked="false">
                <v:path arrowok="t"/>
                <v:fill type="solid"/>
              </v:shape>
            </v:group>
            <v:group style="position:absolute;left:6505;top:1611;width:2420;height:269" coordorigin="6505,1611" coordsize="2420,269">
              <v:shape style="position:absolute;left:6505;top:1611;width:2420;height:269" coordorigin="6505,1611" coordsize="2420,269" path="m6505,1880l8925,1880,8925,1611,6505,1611,6505,1880xe" filled="true" fillcolor="#c5dfb3" stroked="false">
                <v:path arrowok="t"/>
                <v:fill type="solid"/>
              </v:shape>
            </v:group>
            <v:group style="position:absolute;left:6505;top:1880;width:2420;height:269" coordorigin="6505,1880" coordsize="2420,269">
              <v:shape style="position:absolute;left:6505;top:1880;width:2420;height:269" coordorigin="6505,1880" coordsize="2420,269" path="m6505,2148l8925,2148,8925,1880,6505,1880,6505,2148xe" filled="true" fillcolor="#c5dfb3" stroked="false">
                <v:path arrowok="t"/>
                <v:fill type="solid"/>
              </v:shape>
            </v:group>
            <v:group style="position:absolute;left:6505;top:2148;width:2420;height:269" coordorigin="6505,2148" coordsize="2420,269">
              <v:shape style="position:absolute;left:6505;top:2148;width:2420;height:269" coordorigin="6505,2148" coordsize="2420,269" path="m6505,2417l8925,2417,8925,2148,6505,2148,6505,2417xe" filled="true" fillcolor="#c5dfb3" stroked="false">
                <v:path arrowok="t"/>
                <v:fill type="solid"/>
              </v:shape>
            </v:group>
            <v:group style="position:absolute;left:6505;top:2417;width:2420;height:269" coordorigin="6505,2417" coordsize="2420,269">
              <v:shape style="position:absolute;left:6505;top:2417;width:2420;height:269" coordorigin="6505,2417" coordsize="2420,269" path="m6505,2686l8925,2686,8925,2417,6505,2417,6505,2686xe" filled="true" fillcolor="#c5dfb3" stroked="false">
                <v:path arrowok="t"/>
                <v:fill type="solid"/>
              </v:shape>
            </v:group>
            <v:group style="position:absolute;left:6505;top:2686;width:2420;height:270" coordorigin="6505,2686" coordsize="2420,270">
              <v:shape style="position:absolute;left:6505;top:2686;width:2420;height:270" coordorigin="6505,2686" coordsize="2420,270" path="m6505,2955l8925,2955,8925,2686,6505,2686,6505,2955xe" filled="true" fillcolor="#c5dfb3" stroked="false">
                <v:path arrowok="t"/>
                <v:fill type="solid"/>
              </v:shape>
            </v:group>
            <v:group style="position:absolute;left:6505;top:2955;width:2420;height:269" coordorigin="6505,2955" coordsize="2420,269">
              <v:shape style="position:absolute;left:6505;top:2955;width:2420;height:269" coordorigin="6505,2955" coordsize="2420,269" path="m6505,3224l8925,3224,8925,2955,6505,2955,6505,3224xe" filled="true" fillcolor="#c5dfb3" stroked="false">
                <v:path arrowok="t"/>
                <v:fill type="solid"/>
              </v:shape>
            </v:group>
            <v:group style="position:absolute;left:6505;top:3224;width:2420;height:269" coordorigin="6505,3224" coordsize="2420,269">
              <v:shape style="position:absolute;left:6505;top:3224;width:2420;height:269" coordorigin="6505,3224" coordsize="2420,269" path="m6505,3493l8925,3493,8925,3224,6505,3224,6505,3493xe" filled="true" fillcolor="#c5dfb3" stroked="false">
                <v:path arrowok="t"/>
                <v:fill type="solid"/>
              </v:shape>
            </v:group>
            <v:group style="position:absolute;left:6505;top:3493;width:2420;height:267" coordorigin="6505,3493" coordsize="2420,267">
              <v:shape style="position:absolute;left:6505;top:3493;width:2420;height:267" coordorigin="6505,3493" coordsize="2420,267" path="m6505,3759l8925,3759,8925,3493,6505,3493,6505,3759xe" filled="true" fillcolor="#c5dfb3" stroked="false">
                <v:path arrowok="t"/>
                <v:fill type="solid"/>
              </v:shape>
            </v:group>
            <v:group style="position:absolute;left:6505;top:3759;width:2420;height:269" coordorigin="6505,3759" coordsize="2420,269">
              <v:shape style="position:absolute;left:6505;top:3759;width:2420;height:269" coordorigin="6505,3759" coordsize="2420,269" path="m6505,4028l8925,4028,8925,3759,6505,3759,6505,4028xe" filled="true" fillcolor="#c5dfb3" stroked="false">
                <v:path arrowok="t"/>
                <v:fill type="solid"/>
              </v:shape>
            </v:group>
            <v:group style="position:absolute;left:6505;top:4028;width:2420;height:269" coordorigin="6505,4028" coordsize="2420,269">
              <v:shape style="position:absolute;left:6505;top:4028;width:2420;height:269" coordorigin="6505,4028" coordsize="2420,269" path="m6505,4297l8925,4297,8925,4028,6505,4028,6505,4297xe" filled="true" fillcolor="#c5dfb3" stroked="false">
                <v:path arrowok="t"/>
                <v:fill type="solid"/>
              </v:shape>
            </v:group>
            <v:group style="position:absolute;left:6505;top:4297;width:2420;height:269" coordorigin="6505,4297" coordsize="2420,269">
              <v:shape style="position:absolute;left:6505;top:4297;width:2420;height:269" coordorigin="6505,4297" coordsize="2420,269" path="m6505,4566l8925,4566,8925,4297,6505,4297,6505,4566xe" filled="true" fillcolor="#c5dfb3" stroked="false">
                <v:path arrowok="t"/>
                <v:fill type="solid"/>
              </v:shape>
            </v:group>
            <v:group style="position:absolute;left:6505;top:4566;width:2420;height:269" coordorigin="6505,4566" coordsize="2420,269">
              <v:shape style="position:absolute;left:6505;top:4566;width:2420;height:269" coordorigin="6505,4566" coordsize="2420,269" path="m6505,4835l8925,4835,8925,4566,6505,4566,6505,4835xe" filled="true" fillcolor="#c5dfb3" stroked="false">
                <v:path arrowok="t"/>
                <v:fill type="solid"/>
              </v:shape>
            </v:group>
            <v:group style="position:absolute;left:6505;top:4835;width:2420;height:269" coordorigin="6505,4835" coordsize="2420,269">
              <v:shape style="position:absolute;left:6505;top:4835;width:2420;height:269" coordorigin="6505,4835" coordsize="2420,269" path="m6505,5103l8925,5103,8925,4835,6505,4835,6505,5103xe" filled="true" fillcolor="#c5dfb3" stroked="false">
                <v:path arrowok="t"/>
                <v:fill type="solid"/>
              </v:shape>
            </v:group>
            <v:group style="position:absolute;left:6505;top:5103;width:2420;height:269" coordorigin="6505,5103" coordsize="2420,269">
              <v:shape style="position:absolute;left:6505;top:5103;width:2420;height:269" coordorigin="6505,5103" coordsize="2420,269" path="m6505,5372l8925,5372,8925,5103,6505,5103,6505,5372xe" filled="true" fillcolor="#c5dfb3" stroked="false">
                <v:path arrowok="t"/>
                <v:fill type="solid"/>
              </v:shape>
            </v:group>
            <v:group style="position:absolute;left:6505;top:5372;width:2420;height:269" coordorigin="6505,5372" coordsize="2420,269">
              <v:shape style="position:absolute;left:6505;top:5372;width:2420;height:269" coordorigin="6505,5372" coordsize="2420,269" path="m6505,5641l8925,5641,8925,5372,6505,5372,6505,5641xe" filled="true" fillcolor="#c5dfb3" stroked="false">
                <v:path arrowok="t"/>
                <v:fill type="solid"/>
              </v:shape>
            </v:group>
            <v:group style="position:absolute;left:6505;top:5641;width:2420;height:269" coordorigin="6505,5641" coordsize="2420,269">
              <v:shape style="position:absolute;left:6505;top:5641;width:2420;height:269" coordorigin="6505,5641" coordsize="2420,269" path="m6505,5910l8925,5910,8925,5641,6505,5641,6505,5910xe" filled="true" fillcolor="#c5dfb3" stroked="false">
                <v:path arrowok="t"/>
                <v:fill type="solid"/>
              </v:shape>
            </v:group>
            <v:group style="position:absolute;left:6505;top:5910;width:2420;height:269" coordorigin="6505,5910" coordsize="2420,269">
              <v:shape style="position:absolute;left:6505;top:5910;width:2420;height:269" coordorigin="6505,5910" coordsize="2420,269" path="m6505,6179l8925,6179,8925,5910,6505,5910,6505,6179xe" filled="true" fillcolor="#c5dfb3" stroked="false">
                <v:path arrowok="t"/>
                <v:fill type="solid"/>
              </v:shape>
            </v:group>
            <v:group style="position:absolute;left:6505;top:6179;width:2420;height:267" coordorigin="6505,6179" coordsize="2420,267">
              <v:shape style="position:absolute;left:6505;top:6179;width:2420;height:267" coordorigin="6505,6179" coordsize="2420,267" path="m6505,6445l8925,6445,8925,6179,6505,6179,6505,6445xe" filled="true" fillcolor="#c5dfb3" stroked="false">
                <v:path arrowok="t"/>
                <v:fill type="solid"/>
              </v:shape>
            </v:group>
            <v:group style="position:absolute;left:6505;top:6445;width:2420;height:269" coordorigin="6505,6445" coordsize="2420,269">
              <v:shape style="position:absolute;left:6505;top:6445;width:2420;height:269" coordorigin="6505,6445" coordsize="2420,269" path="m6505,6714l8925,6714,8925,6445,6505,6445,6505,6714xe" filled="true" fillcolor="#c5dfb3" stroked="false">
                <v:path arrowok="t"/>
                <v:fill type="solid"/>
              </v:shape>
            </v:group>
            <v:group style="position:absolute;left:6505;top:6714;width:2420;height:269" coordorigin="6505,6714" coordsize="2420,269">
              <v:shape style="position:absolute;left:6505;top:6714;width:2420;height:269" coordorigin="6505,6714" coordsize="2420,269" path="m6505,6983l8925,6983,8925,6714,6505,6714,6505,6983xe" filled="true" fillcolor="#c5dfb3" stroked="false">
                <v:path arrowok="t"/>
                <v:fill type="solid"/>
              </v:shape>
            </v:group>
            <v:group style="position:absolute;left:6505;top:6983;width:2420;height:269" coordorigin="6505,6983" coordsize="2420,269">
              <v:shape style="position:absolute;left:6505;top:6983;width:2420;height:269" coordorigin="6505,6983" coordsize="2420,269" path="m6505,7252l8925,7252,8925,6983,6505,6983,6505,7252xe" filled="true" fillcolor="#c5dfb3" stroked="false">
                <v:path arrowok="t"/>
                <v:fill type="solid"/>
              </v:shape>
            </v:group>
            <v:group style="position:absolute;left:6505;top:7252;width:2420;height:269" coordorigin="6505,7252" coordsize="2420,269">
              <v:shape style="position:absolute;left:6505;top:7252;width:2420;height:269" coordorigin="6505,7252" coordsize="2420,269" path="m6505,7521l8925,7521,8925,7252,6505,7252,6505,7521xe" filled="true" fillcolor="#c5dfb3" stroked="false">
                <v:path arrowok="t"/>
                <v:fill type="solid"/>
              </v:shape>
            </v:group>
            <v:group style="position:absolute;left:6505;top:7521;width:2420;height:269" coordorigin="6505,7521" coordsize="2420,269">
              <v:shape style="position:absolute;left:6505;top:7521;width:2420;height:269" coordorigin="6505,7521" coordsize="2420,269" path="m6505,7789l8925,7789,8925,7521,6505,7521,6505,7789xe" filled="true" fillcolor="#c5dfb3" stroked="false">
                <v:path arrowok="t"/>
                <v:fill type="solid"/>
              </v:shape>
            </v:group>
            <v:group style="position:absolute;left:6505;top:7789;width:2420;height:269" coordorigin="6505,7789" coordsize="2420,269">
              <v:shape style="position:absolute;left:6505;top:7789;width:2420;height:269" coordorigin="6505,7789" coordsize="2420,269" path="m6505,8058l8925,8058,8925,7789,6505,7789,6505,8058xe" filled="true" fillcolor="#c5dfb3" stroked="false">
                <v:path arrowok="t"/>
                <v:fill type="solid"/>
              </v:shape>
            </v:group>
            <v:group style="position:absolute;left:9037;top:-806;width:2209;height:9179" coordorigin="9037,-806" coordsize="2209,9179">
              <v:shape style="position:absolute;left:9037;top:-806;width:2209;height:9179" coordorigin="9037,-806" coordsize="2209,9179" path="m9037,8373l11246,8373,11246,-806,9037,-806,9037,8373xe" filled="true" fillcolor="#c5dfb3" stroked="false">
                <v:path arrowok="t"/>
                <v:fill type="solid"/>
              </v:shape>
            </v:group>
            <v:group style="position:absolute;left:9141;top:-806;width:2002;height:270" coordorigin="9141,-806" coordsize="2002,270">
              <v:shape style="position:absolute;left:9141;top:-806;width:2002;height:270" coordorigin="9141,-806" coordsize="2002,270" path="m9141,-537l11143,-537,11143,-806,9141,-806,9141,-537xe" filled="true" fillcolor="#c5dfb3" stroked="false">
                <v:path arrowok="t"/>
                <v:fill type="solid"/>
              </v:shape>
            </v:group>
            <v:group style="position:absolute;left:9141;top:-537;width:2002;height:269" coordorigin="9141,-537" coordsize="2002,269">
              <v:shape style="position:absolute;left:9141;top:-537;width:2002;height:269" coordorigin="9141,-537" coordsize="2002,269" path="m9141,-268l11143,-268,11143,-537,9141,-537,9141,-268xe" filled="true" fillcolor="#c5dfb3" stroked="false">
                <v:path arrowok="t"/>
                <v:fill type="solid"/>
              </v:shape>
            </v:group>
            <v:group style="position:absolute;left:9141;top:-268;width:2002;height:269" coordorigin="9141,-268" coordsize="2002,269">
              <v:shape style="position:absolute;left:9141;top:-268;width:2002;height:269" coordorigin="9141,-268" coordsize="2002,269" path="m9141,0l11143,0,11143,-268,9141,-268,9141,0xe" filled="true" fillcolor="#c5dfb3" stroked="false">
                <v:path arrowok="t"/>
                <v:fill type="solid"/>
              </v:shape>
            </v:group>
            <v:group style="position:absolute;left:9141;top:0;width:2002;height:281" coordorigin="9141,0" coordsize="2002,281">
              <v:shape style="position:absolute;left:9141;top:0;width:2002;height:281" coordorigin="9141,0" coordsize="2002,281" path="m9141,281l11143,281,11143,0,9141,0,9141,281xe" filled="true" fillcolor="#c5dfb3" stroked="false">
                <v:path arrowok="t"/>
                <v:fill type="solid"/>
              </v:shape>
            </v:group>
            <v:group style="position:absolute;left:9141;top:281;width:2002;height:269" coordorigin="9141,281" coordsize="2002,269">
              <v:shape style="position:absolute;left:9141;top:281;width:2002;height:269" coordorigin="9141,281" coordsize="2002,269" path="m9141,550l11143,550,11143,281,9141,281,9141,550xe" filled="true" fillcolor="#c5dfb3" stroked="false">
                <v:path arrowok="t"/>
                <v:fill type="solid"/>
              </v:shape>
            </v:group>
            <v:group style="position:absolute;left:9141;top:550;width:2002;height:267" coordorigin="9141,550" coordsize="2002,267">
              <v:shape style="position:absolute;left:9141;top:550;width:2002;height:267" coordorigin="9141,550" coordsize="2002,267" path="m9141,816l11143,816,11143,550,9141,550,9141,816xe" filled="true" fillcolor="#c5dfb3" stroked="false">
                <v:path arrowok="t"/>
                <v:fill type="solid"/>
              </v:shape>
            </v:group>
            <v:group style="position:absolute;left:9141;top:816;width:2002;height:269" coordorigin="9141,816" coordsize="2002,269">
              <v:shape style="position:absolute;left:9141;top:816;width:2002;height:269" coordorigin="9141,816" coordsize="2002,269" path="m9141,1085l11143,1085,11143,816,9141,816,9141,1085xe" filled="true" fillcolor="#c5dfb3" stroked="false">
                <v:path arrowok="t"/>
                <v:fill type="solid"/>
              </v:shape>
            </v:group>
            <v:group style="position:absolute;left:9141;top:1085;width:2002;height:269" coordorigin="9141,1085" coordsize="2002,269">
              <v:shape style="position:absolute;left:9141;top:1085;width:2002;height:269" coordorigin="9141,1085" coordsize="2002,269" path="m9141,1354l11143,1354,11143,1085,9141,1085,9141,1354xe" filled="true" fillcolor="#c5dfb3" stroked="false">
                <v:path arrowok="t"/>
                <v:fill type="solid"/>
              </v:shape>
            </v:group>
            <v:group style="position:absolute;left:9141;top:1354;width:2002;height:269" coordorigin="9141,1354" coordsize="2002,269">
              <v:shape style="position:absolute;left:9141;top:1354;width:2002;height:269" coordorigin="9141,1354" coordsize="2002,269" path="m9141,1623l11143,1623,11143,1354,9141,1354,9141,1623xe" filled="true" fillcolor="#c5dfb3" stroked="false">
                <v:path arrowok="t"/>
                <v:fill type="solid"/>
              </v:shape>
            </v:group>
            <v:group style="position:absolute;left:9141;top:1623;width:2002;height:269" coordorigin="9141,1623" coordsize="2002,269">
              <v:shape style="position:absolute;left:9141;top:1623;width:2002;height:269" coordorigin="9141,1623" coordsize="2002,269" path="m9141,1892l11143,1892,11143,1623,9141,1623,9141,1892xe" filled="true" fillcolor="#c5dfb3" stroked="false">
                <v:path arrowok="t"/>
                <v:fill type="solid"/>
              </v:shape>
            </v:group>
            <v:group style="position:absolute;left:9141;top:1892;width:2002;height:269" coordorigin="9141,1892" coordsize="2002,269">
              <v:shape style="position:absolute;left:9141;top:1892;width:2002;height:269" coordorigin="9141,1892" coordsize="2002,269" path="m9141,2160l11143,2160,11143,1892,9141,1892,9141,2160xe" filled="true" fillcolor="#c5dfb3" stroked="false">
                <v:path arrowok="t"/>
                <v:fill type="solid"/>
              </v:shape>
            </v:group>
            <v:group style="position:absolute;left:9141;top:2160;width:2002;height:269" coordorigin="9141,2160" coordsize="2002,269">
              <v:shape style="position:absolute;left:9141;top:2160;width:2002;height:269" coordorigin="9141,2160" coordsize="2002,269" path="m9141,2429l11143,2429,11143,2160,9141,2160,9141,2429xe" filled="true" fillcolor="#c5dfb3" stroked="false">
                <v:path arrowok="t"/>
                <v:fill type="solid"/>
              </v:shape>
            </v:group>
            <v:group style="position:absolute;left:9141;top:2429;width:2002;height:281" coordorigin="9141,2429" coordsize="2002,281">
              <v:shape style="position:absolute;left:9141;top:2429;width:2002;height:281" coordorigin="9141,2429" coordsize="2002,281" path="m9141,2710l11143,2710,11143,2429,9141,2429,9141,2710xe" filled="true" fillcolor="#c5dfb3" stroked="false">
                <v:path arrowok="t"/>
                <v:fill type="solid"/>
              </v:shape>
            </v:group>
            <v:group style="position:absolute;left:9141;top:2710;width:2002;height:267" coordorigin="9141,2710" coordsize="2002,267">
              <v:shape style="position:absolute;left:9141;top:2710;width:2002;height:267" coordorigin="9141,2710" coordsize="2002,267" path="m9141,2977l11143,2977,11143,2710,9141,2710,9141,2977xe" filled="true" fillcolor="#c5dfb3" stroked="false">
                <v:path arrowok="t"/>
                <v:fill type="solid"/>
              </v:shape>
            </v:group>
            <v:group style="position:absolute;left:9141;top:2977;width:2002;height:269" coordorigin="9141,2977" coordsize="2002,269">
              <v:shape style="position:absolute;left:9141;top:2977;width:2002;height:269" coordorigin="9141,2977" coordsize="2002,269" path="m9141,3246l11143,3246,11143,2977,9141,2977,9141,3246xe" filled="true" fillcolor="#c5dfb3" stroked="false">
                <v:path arrowok="t"/>
                <v:fill type="solid"/>
              </v:shape>
            </v:group>
            <v:group style="position:absolute;left:9141;top:3246;width:2002;height:269" coordorigin="9141,3246" coordsize="2002,269">
              <v:shape style="position:absolute;left:9141;top:3246;width:2002;height:269" coordorigin="9141,3246" coordsize="2002,269" path="m9141,3515l11143,3515,11143,3246,9141,3246,9141,3515xe" filled="true" fillcolor="#c5dfb3" stroked="false">
                <v:path arrowok="t"/>
                <v:fill type="solid"/>
              </v:shape>
            </v:group>
            <v:group style="position:absolute;left:9141;top:3515;width:2002;height:269" coordorigin="9141,3515" coordsize="2002,269">
              <v:shape style="position:absolute;left:9141;top:3515;width:2002;height:269" coordorigin="9141,3515" coordsize="2002,269" path="m9141,3783l11143,3783,11143,3515,9141,3515,9141,3783xe" filled="true" fillcolor="#c5dfb3" stroked="false">
                <v:path arrowok="t"/>
                <v:fill type="solid"/>
              </v:shape>
            </v:group>
            <v:group style="position:absolute;left:9141;top:3783;width:2002;height:281" coordorigin="9141,3783" coordsize="2002,281">
              <v:shape style="position:absolute;left:9141;top:3783;width:2002;height:281" coordorigin="9141,3783" coordsize="2002,281" path="m9141,4064l11143,4064,11143,3783,9141,3783,9141,4064xe" filled="true" fillcolor="#c5dfb3" stroked="false">
                <v:path arrowok="t"/>
                <v:fill type="solid"/>
              </v:shape>
            </v:group>
            <v:group style="position:absolute;left:9141;top:4064;width:2002;height:269" coordorigin="9141,4064" coordsize="2002,269">
              <v:shape style="position:absolute;left:9141;top:4064;width:2002;height:269" coordorigin="9141,4064" coordsize="2002,269" path="m9141,4333l11143,4333,11143,4064,9141,4064,9141,4333xe" filled="true" fillcolor="#c5dfb3" stroked="false">
                <v:path arrowok="t"/>
                <v:fill type="solid"/>
              </v:shape>
            </v:group>
            <v:group style="position:absolute;left:9141;top:4333;width:2002;height:269" coordorigin="9141,4333" coordsize="2002,269">
              <v:shape style="position:absolute;left:9141;top:4333;width:2002;height:269" coordorigin="9141,4333" coordsize="2002,269" path="m9141,4602l11143,4602,11143,4333,9141,4333,9141,4602xe" filled="true" fillcolor="#c5dfb3" stroked="false">
                <v:path arrowok="t"/>
                <v:fill type="solid"/>
              </v:shape>
            </v:group>
            <v:group style="position:absolute;left:9141;top:4602;width:2002;height:269" coordorigin="9141,4602" coordsize="2002,269">
              <v:shape style="position:absolute;left:9141;top:4602;width:2002;height:269" coordorigin="9141,4602" coordsize="2002,269" path="m9141,4871l11143,4871,11143,4602,9141,4602,9141,4871xe" filled="true" fillcolor="#c5dfb3" stroked="false">
                <v:path arrowok="t"/>
                <v:fill type="solid"/>
              </v:shape>
            </v:group>
            <v:group style="position:absolute;left:9141;top:4871;width:2002;height:269" coordorigin="9141,4871" coordsize="2002,269">
              <v:shape style="position:absolute;left:9141;top:4871;width:2002;height:269" coordorigin="9141,4871" coordsize="2002,269" path="m9141,5139l11143,5139,11143,4871,9141,4871,9141,5139xe" filled="true" fillcolor="#c5dfb3" stroked="false">
                <v:path arrowok="t"/>
                <v:fill type="solid"/>
              </v:shape>
            </v:group>
            <v:group style="position:absolute;left:9141;top:5139;width:2002;height:267" coordorigin="9141,5139" coordsize="2002,267">
              <v:shape style="position:absolute;left:9141;top:5139;width:2002;height:267" coordorigin="9141,5139" coordsize="2002,267" path="m9141,5406l11143,5406,11143,5139,9141,5139,9141,5406xe" filled="true" fillcolor="#c5dfb3" stroked="false">
                <v:path arrowok="t"/>
                <v:fill type="solid"/>
              </v:shape>
            </v:group>
            <v:group style="position:absolute;left:9141;top:5406;width:2002;height:269" coordorigin="9141,5406" coordsize="2002,269">
              <v:shape style="position:absolute;left:9141;top:5406;width:2002;height:269" coordorigin="9141,5406" coordsize="2002,269" path="m9141,5675l11143,5675,11143,5406,9141,5406,9141,5675xe" filled="true" fillcolor="#c5dfb3" stroked="false">
                <v:path arrowok="t"/>
                <v:fill type="solid"/>
              </v:shape>
            </v:group>
            <v:group style="position:absolute;left:9141;top:5675;width:2002;height:269" coordorigin="9141,5675" coordsize="2002,269">
              <v:shape style="position:absolute;left:9141;top:5675;width:2002;height:269" coordorigin="9141,5675" coordsize="2002,269" path="m9141,5943l11143,5943,11143,5675,9141,5675,9141,5943xe" filled="true" fillcolor="#c5dfb3" stroked="false">
                <v:path arrowok="t"/>
                <v:fill type="solid"/>
              </v:shape>
            </v:group>
            <v:group style="position:absolute;left:9141;top:5943;width:2002;height:269" coordorigin="9141,5943" coordsize="2002,269">
              <v:shape style="position:absolute;left:9141;top:5943;width:2002;height:269" coordorigin="9141,5943" coordsize="2002,269" path="m9141,6212l11143,6212,11143,5943,9141,5943,9141,6212xe" filled="true" fillcolor="#c5dfb3" stroked="false">
                <v:path arrowok="t"/>
                <v:fill type="solid"/>
              </v:shape>
            </v:group>
            <v:group style="position:absolute;left:9141;top:6212;width:2002;height:270" coordorigin="9141,6212" coordsize="2002,270">
              <v:shape style="position:absolute;left:9141;top:6212;width:2002;height:270" coordorigin="9141,6212" coordsize="2002,270" path="m9141,6481l11143,6481,11143,6212,9141,6212,9141,6481xe" filled="true" fillcolor="#c5dfb3" stroked="false">
                <v:path arrowok="t"/>
                <v:fill type="solid"/>
              </v:shape>
            </v:group>
            <v:group style="position:absolute;left:9141;top:6481;width:2002;height:269" coordorigin="9141,6481" coordsize="2002,269">
              <v:shape style="position:absolute;left:9141;top:6481;width:2002;height:269" coordorigin="9141,6481" coordsize="2002,269" path="m9141,6750l11143,6750,11143,6481,9141,6481,9141,6750xe" filled="true" fillcolor="#c5dfb3" stroked="false">
                <v:path arrowok="t"/>
                <v:fill type="solid"/>
              </v:shape>
            </v:group>
            <v:group style="position:absolute;left:9141;top:6750;width:2002;height:281" coordorigin="9141,6750" coordsize="2002,281">
              <v:shape style="position:absolute;left:9141;top:6750;width:2002;height:281" coordorigin="9141,6750" coordsize="2002,281" path="m9141,7031l11143,7031,11143,6750,9141,6750,9141,7031xe" filled="true" fillcolor="#c5dfb3" stroked="false">
                <v:path arrowok="t"/>
                <v:fill type="solid"/>
              </v:shape>
            </v:group>
            <v:group style="position:absolute;left:9141;top:7031;width:2002;height:269" coordorigin="9141,7031" coordsize="2002,269">
              <v:shape style="position:absolute;left:9141;top:7031;width:2002;height:269" coordorigin="9141,7031" coordsize="2002,269" path="m9141,7300l11143,7300,11143,7031,9141,7031,9141,7300xe" filled="true" fillcolor="#c5dfb3" stroked="false">
                <v:path arrowok="t"/>
                <v:fill type="solid"/>
              </v:shape>
            </v:group>
            <v:group style="position:absolute;left:9141;top:7300;width:2002;height:269" coordorigin="9141,7300" coordsize="2002,269">
              <v:shape style="position:absolute;left:9141;top:7300;width:2002;height:269" coordorigin="9141,7300" coordsize="2002,269" path="m9141,7569l11143,7569,11143,7300,9141,7300,9141,7569xe" filled="true" fillcolor="#c5dfb3" stroked="false">
                <v:path arrowok="t"/>
                <v:fill type="solid"/>
              </v:shape>
            </v:group>
            <v:group style="position:absolute;left:9141;top:7569;width:2002;height:267" coordorigin="9141,7569" coordsize="2002,267">
              <v:shape style="position:absolute;left:9141;top:7569;width:2002;height:267" coordorigin="9141,7569" coordsize="2002,267" path="m9141,7835l11143,7835,11143,7569,9141,7569,9141,7835xe" filled="true" fillcolor="#c5dfb3" stroked="false">
                <v:path arrowok="t"/>
                <v:fill type="solid"/>
              </v:shape>
            </v:group>
            <v:group style="position:absolute;left:9141;top:7835;width:2002;height:269" coordorigin="9141,7835" coordsize="2002,269">
              <v:shape style="position:absolute;left:9141;top:7835;width:2002;height:269" coordorigin="9141,7835" coordsize="2002,269" path="m9141,8104l11143,8104,11143,7835,9141,7835,9141,8104xe" filled="true" fillcolor="#c5dfb3" stroked="false">
                <v:path arrowok="t"/>
                <v:fill type="solid"/>
              </v:shape>
            </v:group>
            <v:group style="position:absolute;left:9141;top:8104;width:2002;height:269" coordorigin="9141,8104" coordsize="2002,269">
              <v:shape style="position:absolute;left:9141;top:8104;width:2002;height:269" coordorigin="9141,8104" coordsize="2002,269" path="m9141,8373l11143,8373,11143,8104,9141,8104,9141,8373xe" filled="true" fillcolor="#c5dfb3" stroked="false">
                <v:path arrowok="t"/>
                <v:fill type="solid"/>
              </v:shape>
            </v:group>
            <w10:wrap type="none"/>
          </v:group>
        </w:pict>
      </w:r>
      <w:r>
        <w:rPr>
          <w:rFonts w:ascii="Calibri"/>
          <w:spacing w:val="-1"/>
          <w:sz w:val="22"/>
        </w:rPr>
        <w:t>Exploratory</w:t>
      </w:r>
      <w:r>
        <w:rPr>
          <w:rFonts w:ascii="Calibri"/>
          <w:spacing w:val="23"/>
          <w:sz w:val="22"/>
        </w:rPr>
        <w:t> </w:t>
      </w:r>
      <w:r>
        <w:rPr>
          <w:rFonts w:ascii="Calibri"/>
          <w:spacing w:val="-1"/>
          <w:sz w:val="22"/>
        </w:rPr>
        <w:t>activities</w:t>
      </w:r>
      <w:r>
        <w:rPr>
          <w:rFonts w:ascii="Calibri"/>
          <w:sz w:val="22"/>
        </w:rPr>
        <w:t> </w:t>
      </w:r>
      <w:r>
        <w:rPr>
          <w:rFonts w:ascii="Calibri"/>
          <w:spacing w:val="16"/>
          <w:sz w:val="22"/>
        </w:rPr>
        <w:t> </w:t>
      </w:r>
      <w:r>
        <w:rPr>
          <w:rFonts w:ascii="Calibri"/>
          <w:sz w:val="22"/>
        </w:rPr>
        <w:t>on </w:t>
      </w:r>
      <w:r>
        <w:rPr>
          <w:rFonts w:ascii="Calibri"/>
          <w:spacing w:val="14"/>
          <w:sz w:val="22"/>
        </w:rPr>
        <w:t> </w:t>
      </w:r>
      <w:r>
        <w:rPr>
          <w:rFonts w:ascii="Calibri"/>
          <w:sz w:val="22"/>
        </w:rPr>
        <w:t>gold</w:t>
      </w:r>
      <w:r>
        <w:rPr>
          <w:rFonts w:ascii="Calibri"/>
          <w:spacing w:val="29"/>
          <w:sz w:val="22"/>
        </w:rPr>
        <w:t> </w:t>
      </w:r>
      <w:r>
        <w:rPr>
          <w:rFonts w:ascii="Calibri"/>
          <w:spacing w:val="-1"/>
          <w:sz w:val="22"/>
        </w:rPr>
        <w:t>by</w:t>
        <w:tab/>
        <w:tab/>
        <w:t>National</w:t>
      </w:r>
      <w:r>
        <w:rPr>
          <w:rFonts w:ascii="Calibri"/>
          <w:spacing w:val="27"/>
          <w:sz w:val="22"/>
        </w:rPr>
        <w:t> </w:t>
      </w:r>
      <w:r>
        <w:rPr>
          <w:rFonts w:ascii="Calibri"/>
          <w:spacing w:val="-1"/>
          <w:sz w:val="22"/>
        </w:rPr>
        <w:t>Integrated</w:t>
      </w:r>
      <w:r>
        <w:rPr>
          <w:rFonts w:ascii="Calibri"/>
          <w:spacing w:val="27"/>
          <w:sz w:val="22"/>
        </w:rPr>
        <w:t> </w:t>
      </w:r>
      <w:r>
        <w:rPr>
          <w:rFonts w:ascii="Calibri"/>
          <w:spacing w:val="-1"/>
          <w:sz w:val="22"/>
        </w:rPr>
        <w:t>Mineral</w:t>
      </w:r>
      <w:r>
        <w:rPr>
          <w:rFonts w:ascii="Calibri"/>
          <w:spacing w:val="25"/>
          <w:sz w:val="22"/>
        </w:rPr>
        <w:t> </w:t>
      </w:r>
      <w:r>
        <w:rPr>
          <w:rFonts w:ascii="Calibri"/>
          <w:spacing w:val="-1"/>
          <w:sz w:val="22"/>
        </w:rPr>
        <w:t>Exploration</w:t>
      </w:r>
      <w:r>
        <w:rPr>
          <w:rFonts w:ascii="Calibri"/>
          <w:spacing w:val="26"/>
          <w:sz w:val="22"/>
        </w:rPr>
        <w:t> </w:t>
      </w:r>
      <w:r>
        <w:rPr>
          <w:rFonts w:ascii="Calibri"/>
          <w:spacing w:val="-1"/>
          <w:sz w:val="22"/>
        </w:rPr>
        <w:t>Project</w:t>
        <w:tab/>
        <w:t>(NIMEP)</w:t>
      </w:r>
      <w:r>
        <w:rPr>
          <w:rFonts w:ascii="Calibri"/>
          <w:spacing w:val="28"/>
          <w:sz w:val="22"/>
        </w:rPr>
        <w:t> </w:t>
      </w:r>
      <w:r>
        <w:rPr>
          <w:rFonts w:ascii="Calibri"/>
          <w:sz w:val="22"/>
        </w:rPr>
        <w:t>to</w:t>
        <w:tab/>
      </w:r>
      <w:r>
        <w:rPr>
          <w:rFonts w:ascii="Calibri"/>
          <w:spacing w:val="-1"/>
          <w:sz w:val="22"/>
        </w:rPr>
        <w:t>boost</w:t>
        <w:tab/>
      </w:r>
      <w:r>
        <w:rPr>
          <w:rFonts w:ascii="Calibri"/>
          <w:sz w:val="22"/>
        </w:rPr>
        <w:t>gold</w:t>
      </w:r>
      <w:r>
        <w:rPr>
          <w:rFonts w:ascii="Calibri"/>
          <w:spacing w:val="22"/>
          <w:sz w:val="22"/>
        </w:rPr>
        <w:t> </w:t>
      </w:r>
      <w:r>
        <w:rPr>
          <w:rFonts w:ascii="Calibri"/>
          <w:spacing w:val="-1"/>
          <w:sz w:val="22"/>
        </w:rPr>
        <w:t>mining activities.</w:t>
      </w:r>
    </w:p>
    <w:p>
      <w:pPr>
        <w:numPr>
          <w:ilvl w:val="0"/>
          <w:numId w:val="42"/>
        </w:numPr>
        <w:tabs>
          <w:tab w:pos="549" w:val="left" w:leader="none"/>
        </w:tabs>
        <w:spacing w:line="279" w:lineRule="exact" w:before="0"/>
        <w:ind w:left="548" w:right="0" w:hanging="36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/>
          <w:spacing w:val="-1"/>
          <w:sz w:val="22"/>
        </w:rPr>
        <w:t>Licensing</w:t>
      </w:r>
      <w:r>
        <w:rPr>
          <w:rFonts w:ascii="Calibri"/>
          <w:sz w:val="22"/>
        </w:rPr>
        <w:t> </w:t>
      </w:r>
      <w:r>
        <w:rPr>
          <w:rFonts w:ascii="Calibri"/>
          <w:spacing w:val="45"/>
          <w:sz w:val="22"/>
        </w:rPr>
        <w:t> </w:t>
      </w:r>
      <w:r>
        <w:rPr>
          <w:rFonts w:ascii="Calibri"/>
          <w:sz w:val="22"/>
        </w:rPr>
        <w:t>of </w:t>
      </w:r>
      <w:r>
        <w:rPr>
          <w:rFonts w:ascii="Calibri"/>
          <w:spacing w:val="46"/>
          <w:sz w:val="22"/>
        </w:rPr>
        <w:t> </w:t>
      </w:r>
      <w:r>
        <w:rPr>
          <w:rFonts w:ascii="Calibri"/>
          <w:spacing w:val="-1"/>
          <w:sz w:val="22"/>
        </w:rPr>
        <w:t>two</w:t>
      </w:r>
    </w:p>
    <w:p>
      <w:pPr>
        <w:spacing w:before="0"/>
        <w:ind w:left="548" w:right="213" w:firstLine="0"/>
        <w:jc w:val="both"/>
        <w:rPr>
          <w:rFonts w:ascii="Calibri" w:hAnsi="Calibri" w:cs="Calibri" w:eastAsia="Calibri"/>
          <w:sz w:val="22"/>
          <w:szCs w:val="22"/>
        </w:rPr>
      </w:pPr>
      <w:r>
        <w:rPr>
          <w:rFonts w:ascii="Calibri"/>
          <w:spacing w:val="-1"/>
          <w:sz w:val="22"/>
        </w:rPr>
        <w:t>(2)</w:t>
      </w:r>
      <w:r>
        <w:rPr>
          <w:rFonts w:ascii="Calibri"/>
          <w:spacing w:val="28"/>
          <w:sz w:val="22"/>
        </w:rPr>
        <w:t> </w:t>
      </w:r>
      <w:r>
        <w:rPr>
          <w:rFonts w:ascii="Calibri"/>
          <w:sz w:val="22"/>
        </w:rPr>
        <w:t>gold</w:t>
      </w:r>
      <w:r>
        <w:rPr>
          <w:rFonts w:ascii="Calibri"/>
          <w:spacing w:val="29"/>
          <w:sz w:val="22"/>
        </w:rPr>
        <w:t> </w:t>
      </w:r>
      <w:r>
        <w:rPr>
          <w:rFonts w:ascii="Calibri"/>
          <w:spacing w:val="-1"/>
          <w:sz w:val="22"/>
        </w:rPr>
        <w:t>refineries</w:t>
      </w:r>
      <w:r>
        <w:rPr>
          <w:rFonts w:ascii="Calibri"/>
          <w:spacing w:val="28"/>
          <w:sz w:val="22"/>
        </w:rPr>
        <w:t> </w:t>
      </w:r>
      <w:r>
        <w:rPr>
          <w:rFonts w:ascii="Calibri"/>
          <w:sz w:val="22"/>
        </w:rPr>
        <w:t>with</w:t>
      </w:r>
      <w:r>
        <w:rPr>
          <w:rFonts w:ascii="Calibri"/>
          <w:spacing w:val="13"/>
          <w:sz w:val="22"/>
        </w:rPr>
        <w:t> </w:t>
      </w:r>
      <w:r>
        <w:rPr>
          <w:rFonts w:ascii="Calibri"/>
          <w:spacing w:val="-1"/>
          <w:sz w:val="22"/>
        </w:rPr>
        <w:t>one</w:t>
      </w:r>
      <w:r>
        <w:rPr>
          <w:rFonts w:ascii="Calibri"/>
          <w:spacing w:val="14"/>
          <w:sz w:val="22"/>
        </w:rPr>
        <w:t> </w:t>
      </w:r>
      <w:r>
        <w:rPr>
          <w:rFonts w:ascii="Calibri"/>
          <w:sz w:val="22"/>
        </w:rPr>
        <w:t>at</w:t>
      </w:r>
      <w:r>
        <w:rPr>
          <w:rFonts w:ascii="Calibri"/>
          <w:spacing w:val="20"/>
          <w:sz w:val="22"/>
        </w:rPr>
        <w:t> </w:t>
      </w:r>
      <w:r>
        <w:rPr>
          <w:rFonts w:ascii="Calibri"/>
          <w:spacing w:val="-1"/>
          <w:sz w:val="22"/>
        </w:rPr>
        <w:t>advanced</w:t>
      </w:r>
      <w:r>
        <w:rPr>
          <w:rFonts w:ascii="Calibri"/>
          <w:spacing w:val="9"/>
          <w:sz w:val="22"/>
        </w:rPr>
        <w:t> </w:t>
      </w:r>
      <w:r>
        <w:rPr>
          <w:rFonts w:ascii="Calibri"/>
          <w:spacing w:val="-2"/>
          <w:sz w:val="22"/>
        </w:rPr>
        <w:t>stage</w:t>
      </w:r>
      <w:r>
        <w:rPr>
          <w:rFonts w:ascii="Calibri"/>
          <w:spacing w:val="10"/>
          <w:sz w:val="22"/>
        </w:rPr>
        <w:t> </w:t>
      </w:r>
      <w:r>
        <w:rPr>
          <w:rFonts w:ascii="Calibri"/>
          <w:sz w:val="22"/>
        </w:rPr>
        <w:t>of</w:t>
      </w:r>
      <w:r>
        <w:rPr>
          <w:rFonts w:ascii="Calibri"/>
          <w:spacing w:val="23"/>
          <w:sz w:val="22"/>
        </w:rPr>
        <w:t> </w:t>
      </w:r>
      <w:r>
        <w:rPr>
          <w:rFonts w:ascii="Calibri"/>
          <w:spacing w:val="-1"/>
          <w:sz w:val="22"/>
        </w:rPr>
        <w:t>construction.</w:t>
      </w:r>
    </w:p>
    <w:p>
      <w:pPr>
        <w:numPr>
          <w:ilvl w:val="0"/>
          <w:numId w:val="42"/>
        </w:numPr>
        <w:tabs>
          <w:tab w:pos="549" w:val="left" w:leader="none"/>
          <w:tab w:pos="1398" w:val="left" w:leader="none"/>
          <w:tab w:pos="1517" w:val="left" w:leader="none"/>
          <w:tab w:pos="1673" w:val="left" w:leader="none"/>
          <w:tab w:pos="1971" w:val="left" w:leader="none"/>
        </w:tabs>
        <w:spacing w:line="239" w:lineRule="auto" w:before="0"/>
        <w:ind w:left="548" w:right="212" w:hanging="36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/>
          <w:spacing w:val="-1"/>
          <w:sz w:val="22"/>
        </w:rPr>
        <w:t>Facilitating</w:t>
        <w:tab/>
        <w:t>Thor</w:t>
      </w:r>
      <w:r>
        <w:rPr>
          <w:rFonts w:ascii="Calibri"/>
          <w:spacing w:val="30"/>
          <w:sz w:val="22"/>
        </w:rPr>
        <w:t> </w:t>
      </w:r>
      <w:r>
        <w:rPr>
          <w:rFonts w:ascii="Calibri"/>
          <w:spacing w:val="-1"/>
          <w:sz w:val="22"/>
        </w:rPr>
        <w:t>Exploration</w:t>
      </w:r>
      <w:r>
        <w:rPr>
          <w:rFonts w:ascii="Calibri"/>
          <w:spacing w:val="26"/>
          <w:sz w:val="22"/>
        </w:rPr>
        <w:t> </w:t>
      </w:r>
      <w:r>
        <w:rPr>
          <w:rFonts w:ascii="Calibri"/>
          <w:spacing w:val="-1"/>
          <w:sz w:val="22"/>
        </w:rPr>
        <w:t>Limited,</w:t>
        <w:tab/>
        <w:tab/>
        <w:tab/>
      </w:r>
      <w:r>
        <w:rPr>
          <w:rFonts w:ascii="Calibri"/>
          <w:sz w:val="22"/>
        </w:rPr>
        <w:t>world</w:t>
      </w:r>
      <w:r>
        <w:rPr>
          <w:rFonts w:ascii="Calibri"/>
          <w:spacing w:val="26"/>
          <w:sz w:val="22"/>
        </w:rPr>
        <w:t> </w:t>
      </w:r>
      <w:r>
        <w:rPr>
          <w:rFonts w:ascii="Calibri"/>
          <w:sz w:val="22"/>
        </w:rPr>
        <w:t>class</w:t>
      </w:r>
      <w:r>
        <w:rPr>
          <w:rFonts w:ascii="Calibri"/>
          <w:spacing w:val="24"/>
          <w:sz w:val="22"/>
        </w:rPr>
        <w:t> </w:t>
      </w:r>
      <w:r>
        <w:rPr>
          <w:rFonts w:ascii="Calibri"/>
          <w:spacing w:val="-1"/>
          <w:sz w:val="22"/>
        </w:rPr>
        <w:t>Segilola</w:t>
      </w:r>
      <w:r>
        <w:rPr>
          <w:rFonts w:ascii="Calibri"/>
          <w:spacing w:val="23"/>
          <w:sz w:val="22"/>
        </w:rPr>
        <w:t> </w:t>
      </w:r>
      <w:r>
        <w:rPr>
          <w:rFonts w:ascii="Calibri"/>
          <w:sz w:val="22"/>
        </w:rPr>
        <w:t>gold</w:t>
      </w:r>
      <w:r>
        <w:rPr>
          <w:rFonts w:ascii="Calibri"/>
          <w:spacing w:val="23"/>
          <w:sz w:val="22"/>
        </w:rPr>
        <w:t> </w:t>
      </w:r>
      <w:r>
        <w:rPr>
          <w:rFonts w:ascii="Calibri"/>
          <w:spacing w:val="-1"/>
          <w:sz w:val="22"/>
        </w:rPr>
        <w:t>project</w:t>
      </w:r>
      <w:r>
        <w:rPr>
          <w:rFonts w:ascii="Calibri"/>
          <w:sz w:val="22"/>
        </w:rPr>
        <w:t>  </w:t>
      </w:r>
      <w:r>
        <w:rPr>
          <w:rFonts w:ascii="Calibri"/>
          <w:spacing w:val="37"/>
          <w:sz w:val="22"/>
        </w:rPr>
        <w:t> </w:t>
      </w:r>
      <w:r>
        <w:rPr>
          <w:rFonts w:ascii="Calibri"/>
          <w:sz w:val="22"/>
        </w:rPr>
        <w:t>in  </w:t>
      </w:r>
      <w:r>
        <w:rPr>
          <w:rFonts w:ascii="Calibri"/>
          <w:spacing w:val="36"/>
          <w:sz w:val="22"/>
        </w:rPr>
        <w:t> </w:t>
      </w:r>
      <w:r>
        <w:rPr>
          <w:rFonts w:ascii="Calibri"/>
          <w:spacing w:val="-1"/>
          <w:sz w:val="22"/>
        </w:rPr>
        <w:t>Osun</w:t>
      </w:r>
      <w:r>
        <w:rPr>
          <w:rFonts w:ascii="Calibri"/>
          <w:spacing w:val="22"/>
          <w:sz w:val="22"/>
        </w:rPr>
        <w:t> </w:t>
      </w:r>
      <w:r>
        <w:rPr>
          <w:rFonts w:ascii="Calibri"/>
          <w:spacing w:val="-1"/>
          <w:sz w:val="22"/>
        </w:rPr>
        <w:t>State</w:t>
        <w:tab/>
      </w:r>
      <w:r>
        <w:rPr>
          <w:rFonts w:ascii="Calibri"/>
          <w:spacing w:val="-1"/>
          <w:w w:val="95"/>
          <w:sz w:val="22"/>
        </w:rPr>
        <w:t>to</w:t>
        <w:tab/>
        <w:tab/>
      </w:r>
      <w:r>
        <w:rPr>
          <w:rFonts w:ascii="Calibri"/>
          <w:sz w:val="22"/>
        </w:rPr>
        <w:t>an</w:t>
      </w:r>
      <w:r>
        <w:rPr>
          <w:rFonts w:ascii="Calibri"/>
          <w:spacing w:val="22"/>
          <w:sz w:val="22"/>
        </w:rPr>
        <w:t> </w:t>
      </w:r>
      <w:r>
        <w:rPr>
          <w:rFonts w:ascii="Calibri"/>
          <w:spacing w:val="-1"/>
          <w:sz w:val="22"/>
        </w:rPr>
        <w:t>advanced</w:t>
      </w:r>
      <w:r>
        <w:rPr>
          <w:rFonts w:ascii="Calibri"/>
          <w:spacing w:val="9"/>
          <w:sz w:val="22"/>
        </w:rPr>
        <w:t> </w:t>
      </w:r>
      <w:r>
        <w:rPr>
          <w:rFonts w:ascii="Calibri"/>
          <w:spacing w:val="-2"/>
          <w:sz w:val="22"/>
        </w:rPr>
        <w:t>stage</w:t>
      </w:r>
      <w:r>
        <w:rPr>
          <w:rFonts w:ascii="Calibri"/>
          <w:spacing w:val="10"/>
          <w:sz w:val="22"/>
        </w:rPr>
        <w:t> </w:t>
      </w:r>
      <w:r>
        <w:rPr>
          <w:rFonts w:ascii="Calibri"/>
          <w:sz w:val="22"/>
        </w:rPr>
        <w:t>of</w:t>
      </w:r>
      <w:r>
        <w:rPr>
          <w:rFonts w:ascii="Calibri"/>
          <w:spacing w:val="23"/>
          <w:sz w:val="22"/>
        </w:rPr>
        <w:t> </w:t>
      </w:r>
      <w:r>
        <w:rPr>
          <w:rFonts w:ascii="Calibri"/>
          <w:spacing w:val="-1"/>
          <w:sz w:val="22"/>
        </w:rPr>
        <w:t>development.</w:t>
      </w:r>
      <w:r>
        <w:rPr>
          <w:rFonts w:ascii="Calibri"/>
          <w:spacing w:val="27"/>
          <w:sz w:val="22"/>
        </w:rPr>
        <w:t> </w:t>
      </w:r>
      <w:r>
        <w:rPr>
          <w:rFonts w:ascii="Calibri"/>
          <w:spacing w:val="-1"/>
          <w:sz w:val="22"/>
        </w:rPr>
        <w:t>Mining</w:t>
        <w:tab/>
        <w:tab/>
      </w:r>
      <w:r>
        <w:rPr>
          <w:rFonts w:ascii="Calibri"/>
          <w:sz w:val="22"/>
        </w:rPr>
        <w:t>is</w:t>
        <w:tab/>
        <w:tab/>
        <w:t>to</w:t>
      </w:r>
      <w:r>
        <w:rPr>
          <w:rFonts w:ascii="Calibri"/>
          <w:spacing w:val="22"/>
          <w:sz w:val="22"/>
        </w:rPr>
        <w:t> </w:t>
      </w:r>
      <w:r>
        <w:rPr>
          <w:rFonts w:ascii="Calibri"/>
          <w:spacing w:val="-1"/>
          <w:sz w:val="22"/>
        </w:rPr>
        <w:t>commence</w:t>
      </w:r>
      <w:r>
        <w:rPr>
          <w:rFonts w:ascii="Calibri"/>
          <w:sz w:val="22"/>
        </w:rPr>
        <w:t> </w:t>
      </w:r>
      <w:r>
        <w:rPr>
          <w:rFonts w:ascii="Calibri"/>
          <w:spacing w:val="36"/>
          <w:sz w:val="22"/>
        </w:rPr>
        <w:t> </w:t>
      </w:r>
      <w:r>
        <w:rPr>
          <w:rFonts w:ascii="Calibri"/>
          <w:sz w:val="22"/>
        </w:rPr>
        <w:t>in </w:t>
      </w:r>
      <w:r>
        <w:rPr>
          <w:rFonts w:ascii="Calibri"/>
          <w:spacing w:val="32"/>
          <w:sz w:val="22"/>
        </w:rPr>
        <w:t> </w:t>
      </w:r>
      <w:r>
        <w:rPr>
          <w:rFonts w:ascii="Calibri"/>
          <w:sz w:val="22"/>
        </w:rPr>
        <w:t>1</w:t>
      </w:r>
      <w:r>
        <w:rPr>
          <w:rFonts w:ascii="Calibri"/>
          <w:position w:val="8"/>
          <w:sz w:val="14"/>
        </w:rPr>
        <w:t>st</w:t>
      </w:r>
      <w:r>
        <w:rPr>
          <w:rFonts w:ascii="Calibri"/>
          <w:spacing w:val="26"/>
          <w:w w:val="99"/>
          <w:position w:val="8"/>
          <w:sz w:val="14"/>
        </w:rPr>
        <w:t> </w:t>
      </w:r>
      <w:r>
        <w:rPr>
          <w:rFonts w:ascii="Calibri"/>
          <w:spacing w:val="-1"/>
          <w:sz w:val="22"/>
        </w:rPr>
        <w:t>quarter</w:t>
      </w:r>
      <w:r>
        <w:rPr>
          <w:rFonts w:ascii="Calibri"/>
          <w:sz w:val="22"/>
        </w:rPr>
        <w:t> of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pacing w:val="-1"/>
          <w:sz w:val="22"/>
        </w:rPr>
        <w:t>2021.</w:t>
      </w:r>
    </w:p>
    <w:p>
      <w:pPr>
        <w:numPr>
          <w:ilvl w:val="0"/>
          <w:numId w:val="42"/>
        </w:numPr>
        <w:tabs>
          <w:tab w:pos="549" w:val="left" w:leader="none"/>
          <w:tab w:pos="1450" w:val="left" w:leader="none"/>
          <w:tab w:pos="1892" w:val="left" w:leader="none"/>
        </w:tabs>
        <w:spacing w:line="239" w:lineRule="auto" w:before="1"/>
        <w:ind w:left="548" w:right="213" w:hanging="36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/>
          <w:spacing w:val="-1"/>
          <w:sz w:val="22"/>
        </w:rPr>
        <w:t>Facilitating</w:t>
      </w:r>
      <w:r>
        <w:rPr>
          <w:rFonts w:ascii="Calibri"/>
          <w:spacing w:val="27"/>
          <w:sz w:val="22"/>
        </w:rPr>
        <w:t> </w:t>
      </w:r>
      <w:r>
        <w:rPr>
          <w:rFonts w:ascii="Calibri"/>
          <w:spacing w:val="-1"/>
          <w:sz w:val="22"/>
        </w:rPr>
        <w:t>further</w:t>
      </w:r>
      <w:r>
        <w:rPr>
          <w:rFonts w:ascii="Calibri"/>
          <w:sz w:val="22"/>
        </w:rPr>
        <w:t> </w:t>
      </w:r>
      <w:r>
        <w:rPr>
          <w:rFonts w:ascii="Calibri"/>
          <w:spacing w:val="2"/>
          <w:sz w:val="22"/>
        </w:rPr>
        <w:t> </w:t>
      </w:r>
      <w:r>
        <w:rPr>
          <w:rFonts w:ascii="Calibri"/>
          <w:spacing w:val="-1"/>
          <w:sz w:val="22"/>
        </w:rPr>
        <w:t>incentives</w:t>
      </w:r>
      <w:r>
        <w:rPr>
          <w:rFonts w:ascii="Calibri"/>
          <w:spacing w:val="21"/>
          <w:sz w:val="22"/>
        </w:rPr>
        <w:t> </w:t>
      </w:r>
      <w:r>
        <w:rPr>
          <w:rFonts w:ascii="Calibri"/>
          <w:spacing w:val="-1"/>
          <w:sz w:val="22"/>
        </w:rPr>
        <w:t>for</w:t>
      </w:r>
      <w:r>
        <w:rPr>
          <w:rFonts w:ascii="Calibri"/>
          <w:sz w:val="22"/>
        </w:rPr>
        <w:t>  </w:t>
      </w:r>
      <w:r>
        <w:rPr>
          <w:rFonts w:ascii="Calibri"/>
          <w:spacing w:val="41"/>
          <w:sz w:val="22"/>
        </w:rPr>
        <w:t> </w:t>
      </w:r>
      <w:r>
        <w:rPr>
          <w:rFonts w:ascii="Calibri"/>
          <w:spacing w:val="-1"/>
          <w:sz w:val="22"/>
        </w:rPr>
        <w:t>gold</w:t>
      </w:r>
      <w:r>
        <w:rPr>
          <w:rFonts w:ascii="Calibri"/>
          <w:sz w:val="22"/>
        </w:rPr>
        <w:t>  </w:t>
      </w:r>
      <w:r>
        <w:rPr>
          <w:rFonts w:ascii="Calibri"/>
          <w:spacing w:val="39"/>
          <w:sz w:val="22"/>
        </w:rPr>
        <w:t> </w:t>
      </w:r>
      <w:r>
        <w:rPr>
          <w:rFonts w:ascii="Calibri"/>
          <w:spacing w:val="-1"/>
          <w:sz w:val="22"/>
        </w:rPr>
        <w:t>miners</w:t>
      </w:r>
      <w:r>
        <w:rPr>
          <w:rFonts w:ascii="Calibri"/>
          <w:spacing w:val="28"/>
          <w:sz w:val="22"/>
        </w:rPr>
        <w:t> </w:t>
      </w:r>
      <w:r>
        <w:rPr>
          <w:rFonts w:ascii="Calibri"/>
          <w:spacing w:val="-1"/>
          <w:sz w:val="22"/>
        </w:rPr>
        <w:t>through</w:t>
        <w:tab/>
        <w:tab/>
      </w:r>
      <w:r>
        <w:rPr>
          <w:rFonts w:ascii="Calibri"/>
          <w:sz w:val="22"/>
        </w:rPr>
        <w:t>the</w:t>
      </w:r>
      <w:r>
        <w:rPr>
          <w:rFonts w:ascii="Calibri"/>
          <w:spacing w:val="25"/>
          <w:sz w:val="22"/>
        </w:rPr>
        <w:t> </w:t>
      </w:r>
      <w:r>
        <w:rPr>
          <w:rFonts w:ascii="Calibri"/>
          <w:spacing w:val="-1"/>
          <w:sz w:val="22"/>
        </w:rPr>
        <w:t>Federal</w:t>
        <w:tab/>
        <w:t>Ministry</w:t>
      </w:r>
      <w:r>
        <w:rPr>
          <w:rFonts w:ascii="Calibri"/>
          <w:spacing w:val="28"/>
          <w:sz w:val="22"/>
        </w:rPr>
        <w:t> </w:t>
      </w:r>
      <w:r>
        <w:rPr>
          <w:rFonts w:ascii="Calibri"/>
          <w:sz w:val="22"/>
        </w:rPr>
        <w:t>of </w:t>
      </w:r>
      <w:r>
        <w:rPr>
          <w:rFonts w:ascii="Calibri"/>
          <w:spacing w:val="-1"/>
          <w:sz w:val="22"/>
        </w:rPr>
        <w:t>Finance.</w:t>
      </w:r>
    </w:p>
    <w:p>
      <w:pPr>
        <w:spacing w:after="0" w:line="239" w:lineRule="auto"/>
        <w:jc w:val="left"/>
        <w:rPr>
          <w:rFonts w:ascii="Calibri" w:hAnsi="Calibri" w:cs="Calibri" w:eastAsia="Calibri"/>
          <w:sz w:val="22"/>
          <w:szCs w:val="22"/>
        </w:rPr>
        <w:sectPr>
          <w:pgSz w:w="12240" w:h="15840"/>
          <w:pgMar w:header="0" w:footer="743" w:top="1360" w:bottom="940" w:left="1220" w:right="880"/>
          <w:cols w:num="3" w:equalWidth="0">
            <w:col w:w="5067" w:space="40"/>
            <w:col w:w="2586" w:space="40"/>
            <w:col w:w="2407"/>
          </w:cols>
        </w:sectPr>
      </w:pPr>
    </w:p>
    <w:p>
      <w:pPr>
        <w:pStyle w:val="Heading4"/>
        <w:numPr>
          <w:ilvl w:val="1"/>
          <w:numId w:val="32"/>
        </w:numPr>
        <w:tabs>
          <w:tab w:pos="875" w:val="left" w:leader="none"/>
        </w:tabs>
        <w:spacing w:line="240" w:lineRule="auto" w:before="40" w:after="0"/>
        <w:ind w:left="874" w:right="0" w:hanging="374"/>
        <w:jc w:val="left"/>
        <w:rPr>
          <w:b w:val="0"/>
          <w:bCs w:val="0"/>
        </w:rPr>
      </w:pPr>
      <w:r>
        <w:rPr>
          <w:color w:val="385522"/>
          <w:spacing w:val="-1"/>
        </w:rPr>
        <w:t>Current</w:t>
      </w:r>
      <w:r>
        <w:rPr>
          <w:color w:val="385522"/>
          <w:spacing w:val="-7"/>
        </w:rPr>
        <w:t> </w:t>
      </w:r>
      <w:r>
        <w:rPr>
          <w:color w:val="385522"/>
          <w:spacing w:val="-1"/>
        </w:rPr>
        <w:t>Finding</w:t>
      </w:r>
      <w:r>
        <w:rPr>
          <w:color w:val="385522"/>
          <w:spacing w:val="-9"/>
        </w:rPr>
        <w:t> </w:t>
      </w:r>
      <w:r>
        <w:rPr>
          <w:color w:val="385522"/>
          <w:spacing w:val="-1"/>
        </w:rPr>
        <w:t>and</w:t>
      </w:r>
      <w:r>
        <w:rPr>
          <w:color w:val="385522"/>
          <w:spacing w:val="-9"/>
        </w:rPr>
        <w:t> </w:t>
      </w:r>
      <w:r>
        <w:rPr>
          <w:color w:val="385522"/>
          <w:spacing w:val="-1"/>
        </w:rPr>
        <w:t>Recommendations</w:t>
      </w:r>
      <w:r>
        <w:rPr>
          <w:b w:val="0"/>
        </w:rPr>
      </w:r>
    </w:p>
    <w:p>
      <w:pPr>
        <w:spacing w:line="240" w:lineRule="auto" w:before="3"/>
        <w:rPr>
          <w:rFonts w:ascii="Calibri" w:hAnsi="Calibri" w:cs="Calibri" w:eastAsia="Calibri"/>
          <w:b/>
          <w:bCs/>
          <w:sz w:val="31"/>
          <w:szCs w:val="31"/>
        </w:rPr>
      </w:pPr>
    </w:p>
    <w:p>
      <w:pPr>
        <w:pStyle w:val="BodyText"/>
        <w:spacing w:line="240" w:lineRule="auto"/>
        <w:ind w:left="500" w:right="0"/>
        <w:jc w:val="left"/>
      </w:pPr>
      <w:r>
        <w:rPr/>
        <w:t>The</w:t>
      </w:r>
      <w:r>
        <w:rPr>
          <w:spacing w:val="-4"/>
        </w:rPr>
        <w:t> </w:t>
      </w:r>
      <w:r>
        <w:rPr>
          <w:spacing w:val="-1"/>
        </w:rPr>
        <w:t>findings</w:t>
      </w:r>
      <w:r>
        <w:rPr>
          <w:spacing w:val="-5"/>
        </w:rPr>
        <w:t> </w:t>
      </w:r>
      <w:r>
        <w:rPr>
          <w:spacing w:val="-1"/>
        </w:rPr>
        <w:t>and</w:t>
      </w:r>
      <w:r>
        <w:rPr>
          <w:spacing w:val="-2"/>
        </w:rPr>
        <w:t> </w:t>
      </w:r>
      <w:r>
        <w:rPr>
          <w:spacing w:val="-1"/>
        </w:rPr>
        <w:t>recommendations</w:t>
      </w:r>
      <w:r>
        <w:rPr>
          <w:spacing w:val="-2"/>
        </w:rPr>
        <w:t> </w:t>
      </w:r>
      <w:r>
        <w:rPr>
          <w:spacing w:val="-1"/>
        </w:rPr>
        <w:t>from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>
          <w:spacing w:val="-1"/>
        </w:rPr>
        <w:t>2019</w:t>
      </w:r>
      <w:r>
        <w:rPr>
          <w:spacing w:val="-2"/>
        </w:rPr>
        <w:t> audit</w:t>
      </w:r>
      <w:r>
        <w:rPr>
          <w:spacing w:val="-1"/>
        </w:rPr>
        <w:t> </w:t>
      </w:r>
      <w:r>
        <w:rPr/>
        <w:t>are</w:t>
      </w:r>
      <w:r>
        <w:rPr>
          <w:spacing w:val="-4"/>
        </w:rPr>
        <w:t> </w:t>
      </w:r>
      <w:r>
        <w:rPr>
          <w:spacing w:val="-1"/>
        </w:rPr>
        <w:t>set</w:t>
      </w:r>
      <w:r>
        <w:rPr>
          <w:spacing w:val="-3"/>
        </w:rPr>
        <w:t> </w:t>
      </w:r>
      <w:r>
        <w:rPr>
          <w:spacing w:val="-1"/>
        </w:rPr>
        <w:t>out</w:t>
      </w:r>
      <w:r>
        <w:rPr>
          <w:spacing w:val="-4"/>
        </w:rPr>
        <w:t> </w:t>
      </w:r>
      <w:r>
        <w:rPr/>
        <w:t>in</w:t>
      </w:r>
      <w:r>
        <w:rPr>
          <w:spacing w:val="-3"/>
        </w:rPr>
        <w:t> </w:t>
      </w:r>
      <w:r>
        <w:rPr>
          <w:spacing w:val="-1"/>
        </w:rPr>
        <w:t>Table</w:t>
      </w:r>
      <w:r>
        <w:rPr>
          <w:spacing w:val="6"/>
        </w:rPr>
        <w:t> </w:t>
      </w:r>
      <w:r>
        <w:rPr>
          <w:spacing w:val="-1"/>
        </w:rPr>
        <w:t>61.</w:t>
      </w:r>
    </w:p>
    <w:p>
      <w:pPr>
        <w:spacing w:line="240" w:lineRule="auto" w:before="5"/>
        <w:rPr>
          <w:rFonts w:ascii="Calibri" w:hAnsi="Calibri" w:cs="Calibri" w:eastAsia="Calibri"/>
          <w:sz w:val="31"/>
          <w:szCs w:val="31"/>
        </w:rPr>
      </w:pPr>
    </w:p>
    <w:p>
      <w:pPr>
        <w:spacing w:before="0"/>
        <w:ind w:left="500" w:right="0" w:firstLine="0"/>
        <w:jc w:val="left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b/>
          <w:color w:val="528135"/>
          <w:spacing w:val="-1"/>
          <w:sz w:val="18"/>
        </w:rPr>
        <w:t>Table</w:t>
      </w:r>
      <w:r>
        <w:rPr>
          <w:rFonts w:ascii="Calibri"/>
          <w:b/>
          <w:color w:val="528135"/>
          <w:spacing w:val="-5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20:</w:t>
      </w:r>
      <w:r>
        <w:rPr>
          <w:rFonts w:ascii="Calibri"/>
          <w:b/>
          <w:color w:val="528135"/>
          <w:spacing w:val="-4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Findings</w:t>
      </w:r>
      <w:r>
        <w:rPr>
          <w:rFonts w:ascii="Calibri"/>
          <w:b/>
          <w:color w:val="528135"/>
          <w:spacing w:val="-4"/>
          <w:sz w:val="18"/>
        </w:rPr>
        <w:t> </w:t>
      </w:r>
      <w:r>
        <w:rPr>
          <w:rFonts w:ascii="Calibri"/>
          <w:b/>
          <w:color w:val="528135"/>
          <w:sz w:val="18"/>
        </w:rPr>
        <w:t>and</w:t>
      </w:r>
      <w:r>
        <w:rPr>
          <w:rFonts w:ascii="Calibri"/>
          <w:b/>
          <w:color w:val="528135"/>
          <w:spacing w:val="-5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Recommendations</w:t>
      </w:r>
      <w:r>
        <w:rPr>
          <w:rFonts w:ascii="Calibri"/>
          <w:b/>
          <w:color w:val="528135"/>
          <w:spacing w:val="-4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from</w:t>
      </w:r>
      <w:r>
        <w:rPr>
          <w:rFonts w:ascii="Calibri"/>
          <w:b/>
          <w:color w:val="528135"/>
          <w:spacing w:val="-5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the</w:t>
      </w:r>
      <w:r>
        <w:rPr>
          <w:rFonts w:ascii="Calibri"/>
          <w:b/>
          <w:color w:val="528135"/>
          <w:spacing w:val="-4"/>
          <w:sz w:val="18"/>
        </w:rPr>
        <w:t> </w:t>
      </w:r>
      <w:r>
        <w:rPr>
          <w:rFonts w:ascii="Calibri"/>
          <w:b/>
          <w:color w:val="528135"/>
          <w:sz w:val="18"/>
        </w:rPr>
        <w:t>2019</w:t>
      </w:r>
      <w:r>
        <w:rPr>
          <w:rFonts w:ascii="Calibri"/>
          <w:b/>
          <w:color w:val="528135"/>
          <w:spacing w:val="-5"/>
          <w:sz w:val="18"/>
        </w:rPr>
        <w:t> </w:t>
      </w:r>
      <w:r>
        <w:rPr>
          <w:rFonts w:ascii="Calibri"/>
          <w:b/>
          <w:color w:val="528135"/>
          <w:spacing w:val="-1"/>
          <w:sz w:val="18"/>
        </w:rPr>
        <w:t>Audit</w:t>
      </w:r>
      <w:r>
        <w:rPr>
          <w:rFonts w:ascii="Calibri"/>
          <w:sz w:val="18"/>
        </w:rPr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4"/>
        <w:rPr>
          <w:rFonts w:ascii="Calibri" w:hAnsi="Calibri" w:cs="Calibri" w:eastAsia="Calibri"/>
          <w:b/>
          <w:bCs/>
          <w:sz w:val="22"/>
          <w:szCs w:val="22"/>
        </w:rPr>
      </w:pPr>
    </w:p>
    <w:tbl>
      <w:tblPr>
        <w:tblW w:w="0" w:type="auto"/>
        <w:jc w:val="left"/>
        <w:tblInd w:w="11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0"/>
        <w:gridCol w:w="1577"/>
        <w:gridCol w:w="2854"/>
        <w:gridCol w:w="2256"/>
        <w:gridCol w:w="3152"/>
      </w:tblGrid>
      <w:tr>
        <w:trPr>
          <w:trHeight w:val="245" w:hRule="exact"/>
        </w:trPr>
        <w:tc>
          <w:tcPr>
            <w:tcW w:w="55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6FAC46"/>
          </w:tcPr>
          <w:p>
            <w:pPr>
              <w:pStyle w:val="TableParagraph"/>
              <w:spacing w:line="233" w:lineRule="exact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S/N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57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6FAC46"/>
          </w:tcPr>
          <w:p>
            <w:pPr>
              <w:pStyle w:val="TableParagraph"/>
              <w:spacing w:line="233" w:lineRule="exact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Issue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85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6FAC46"/>
          </w:tcPr>
          <w:p>
            <w:pPr>
              <w:pStyle w:val="TableParagraph"/>
              <w:spacing w:line="233" w:lineRule="exact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Findings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25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6FAC46"/>
          </w:tcPr>
          <w:p>
            <w:pPr>
              <w:pStyle w:val="TableParagraph"/>
              <w:spacing w:line="233" w:lineRule="exact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Implications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315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6FAC46"/>
          </w:tcPr>
          <w:p>
            <w:pPr>
              <w:pStyle w:val="TableParagraph"/>
              <w:spacing w:line="233" w:lineRule="exact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Recommendations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259" w:hRule="exact"/>
        </w:trPr>
        <w:tc>
          <w:tcPr>
            <w:tcW w:w="10389" w:type="dxa"/>
            <w:gridSpan w:val="5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5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Royalty</w:t>
            </w:r>
            <w:r>
              <w:rPr>
                <w:rFonts w:ascii="Calibri"/>
                <w:b/>
                <w:spacing w:val="-13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Issues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5667" w:hRule="exact"/>
        </w:trPr>
        <w:tc>
          <w:tcPr>
            <w:tcW w:w="55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92D050"/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1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57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159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Under</w:t>
            </w:r>
            <w:r>
              <w:rPr>
                <w:rFonts w:ascii="Calibri"/>
                <w:b/>
                <w:spacing w:val="-13"/>
                <w:sz w:val="20"/>
              </w:rPr>
              <w:t> </w:t>
            </w:r>
            <w:r>
              <w:rPr>
                <w:rFonts w:ascii="Calibri"/>
                <w:b/>
                <w:spacing w:val="-1"/>
                <w:sz w:val="20"/>
              </w:rPr>
              <w:t>Payment</w:t>
            </w:r>
            <w:r>
              <w:rPr>
                <w:rFonts w:ascii="Calibri"/>
                <w:b/>
                <w:spacing w:val="25"/>
                <w:w w:val="99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of</w:t>
            </w:r>
            <w:r>
              <w:rPr>
                <w:rFonts w:ascii="Calibri"/>
                <w:b/>
                <w:spacing w:val="-9"/>
                <w:sz w:val="20"/>
              </w:rPr>
              <w:t> </w:t>
            </w:r>
            <w:r>
              <w:rPr>
                <w:rFonts w:ascii="Calibri"/>
                <w:b/>
                <w:spacing w:val="-1"/>
                <w:sz w:val="20"/>
              </w:rPr>
              <w:t>Royalty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85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ListParagraph"/>
              <w:numPr>
                <w:ilvl w:val="0"/>
                <w:numId w:val="43"/>
              </w:numPr>
              <w:tabs>
                <w:tab w:pos="331" w:val="left" w:leader="none"/>
              </w:tabs>
              <w:spacing w:line="240" w:lineRule="auto" w:before="0" w:after="0"/>
              <w:ind w:left="330" w:right="100" w:hanging="228"/>
              <w:jc w:val="both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There</w:t>
            </w:r>
            <w:r>
              <w:rPr>
                <w:rFonts w:ascii="Calibri"/>
                <w:spacing w:val="35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was</w:t>
            </w:r>
            <w:r>
              <w:rPr>
                <w:rFonts w:ascii="Calibri"/>
                <w:spacing w:val="36"/>
                <w:sz w:val="20"/>
              </w:rPr>
              <w:t> </w:t>
            </w:r>
            <w:r>
              <w:rPr>
                <w:rFonts w:ascii="Calibri"/>
                <w:sz w:val="20"/>
              </w:rPr>
              <w:t>no</w:t>
            </w:r>
            <w:r>
              <w:rPr>
                <w:rFonts w:ascii="Calibri"/>
                <w:spacing w:val="35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evidence</w:t>
            </w:r>
            <w:r>
              <w:rPr>
                <w:rFonts w:ascii="Calibri"/>
                <w:spacing w:val="32"/>
                <w:sz w:val="20"/>
              </w:rPr>
              <w:t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23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royalty</w:t>
            </w:r>
            <w:r>
              <w:rPr>
                <w:rFonts w:ascii="Calibri"/>
                <w:spacing w:val="2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payments</w:t>
            </w:r>
            <w:r>
              <w:rPr>
                <w:rFonts w:ascii="Calibri"/>
                <w:spacing w:val="33"/>
                <w:sz w:val="20"/>
              </w:rPr>
              <w:t> </w:t>
            </w:r>
            <w:r>
              <w:rPr>
                <w:rFonts w:ascii="Calibri"/>
                <w:sz w:val="20"/>
              </w:rPr>
              <w:t>by</w:t>
            </w:r>
            <w:r>
              <w:rPr>
                <w:rFonts w:ascii="Calibri"/>
                <w:spacing w:val="27"/>
                <w:sz w:val="20"/>
              </w:rPr>
              <w:t> </w:t>
            </w:r>
            <w:r>
              <w:rPr>
                <w:rFonts w:ascii="Calibri"/>
                <w:sz w:val="20"/>
              </w:rPr>
              <w:t>25</w:t>
            </w:r>
            <w:r>
              <w:rPr>
                <w:rFonts w:ascii="Calibri"/>
                <w:spacing w:val="24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Companies</w:t>
            </w:r>
            <w:r>
              <w:rPr>
                <w:rFonts w:ascii="Calibri"/>
                <w:spacing w:val="29"/>
                <w:sz w:val="20"/>
              </w:rPr>
              <w:t> </w:t>
            </w:r>
            <w:r>
              <w:rPr>
                <w:rFonts w:ascii="Calibri"/>
                <w:sz w:val="20"/>
              </w:rPr>
              <w:t>that</w:t>
            </w:r>
            <w:r>
              <w:rPr>
                <w:rFonts w:ascii="Calibri"/>
                <w:spacing w:val="28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exported</w:t>
            </w:r>
            <w:r>
              <w:rPr>
                <w:rFonts w:ascii="Calibri"/>
                <w:spacing w:val="27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minerals</w:t>
            </w:r>
            <w:r>
              <w:rPr>
                <w:rFonts w:ascii="Calibri"/>
                <w:spacing w:val="13"/>
                <w:sz w:val="20"/>
              </w:rPr>
              <w:t> </w:t>
            </w:r>
            <w:r>
              <w:rPr>
                <w:rFonts w:ascii="Calibri"/>
                <w:sz w:val="20"/>
              </w:rPr>
              <w:t>in</w:t>
            </w:r>
            <w:r>
              <w:rPr>
                <w:rFonts w:ascii="Calibri"/>
                <w:spacing w:val="13"/>
                <w:sz w:val="20"/>
              </w:rPr>
              <w:t> </w:t>
            </w:r>
            <w:r>
              <w:rPr>
                <w:rFonts w:ascii="Calibri"/>
                <w:sz w:val="20"/>
              </w:rPr>
              <w:t>2019.The</w:t>
            </w:r>
            <w:r>
              <w:rPr>
                <w:rFonts w:ascii="Calibri"/>
                <w:spacing w:val="12"/>
                <w:sz w:val="20"/>
              </w:rPr>
              <w:t> </w:t>
            </w:r>
            <w:r>
              <w:rPr>
                <w:rFonts w:ascii="Calibri"/>
                <w:sz w:val="20"/>
              </w:rPr>
              <w:t>Royalty</w:t>
            </w:r>
            <w:r>
              <w:rPr>
                <w:rFonts w:ascii="Calibri"/>
                <w:spacing w:val="28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payable</w:t>
            </w:r>
            <w:r>
              <w:rPr>
                <w:rFonts w:ascii="Calibri"/>
                <w:spacing w:val="28"/>
                <w:sz w:val="20"/>
              </w:rPr>
              <w:t> </w:t>
            </w:r>
            <w:r>
              <w:rPr>
                <w:rFonts w:ascii="Calibri"/>
                <w:sz w:val="20"/>
              </w:rPr>
              <w:t>by</w:t>
            </w:r>
            <w:r>
              <w:rPr>
                <w:rFonts w:ascii="Calibri"/>
                <w:spacing w:val="30"/>
                <w:sz w:val="20"/>
              </w:rPr>
              <w:t> </w:t>
            </w:r>
            <w:r>
              <w:rPr>
                <w:rFonts w:ascii="Calibri"/>
                <w:sz w:val="20"/>
              </w:rPr>
              <w:t>these</w:t>
            </w:r>
            <w:r>
              <w:rPr>
                <w:rFonts w:ascii="Calibri"/>
                <w:spacing w:val="29"/>
                <w:sz w:val="20"/>
              </w:rPr>
              <w:t> </w:t>
            </w:r>
            <w:r>
              <w:rPr>
                <w:rFonts w:ascii="Calibri"/>
                <w:sz w:val="20"/>
              </w:rPr>
              <w:t>companies</w:t>
            </w:r>
            <w:r>
              <w:rPr>
                <w:rFonts w:ascii="Calibri"/>
                <w:spacing w:val="23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is</w:t>
            </w:r>
            <w:r>
              <w:rPr>
                <w:rFonts w:ascii="Calibri"/>
                <w:spacing w:val="22"/>
                <w:sz w:val="20"/>
              </w:rPr>
              <w:t> </w:t>
            </w:r>
            <w:r>
              <w:rPr>
                <w:rFonts w:ascii="Calibri"/>
                <w:strike/>
                <w:sz w:val="20"/>
              </w:rPr>
              <w:t>N</w:t>
            </w:r>
            <w:r>
              <w:rPr>
                <w:rFonts w:ascii="Calibri"/>
                <w:strike/>
                <w:spacing w:val="23"/>
                <w:sz w:val="20"/>
              </w:rPr>
              <w:t> </w:t>
            </w:r>
            <w:r>
              <w:rPr>
                <w:rFonts w:ascii="Calibri"/>
                <w:strike w:val="0"/>
                <w:spacing w:val="23"/>
                <w:sz w:val="20"/>
              </w:rPr>
            </w:r>
            <w:r>
              <w:rPr>
                <w:rFonts w:ascii="Calibri"/>
                <w:strike w:val="0"/>
                <w:spacing w:val="-1"/>
                <w:sz w:val="20"/>
              </w:rPr>
              <w:t>482,005,247.55.</w:t>
            </w:r>
            <w:r>
              <w:rPr>
                <w:rFonts w:ascii="Calibri"/>
                <w:strike w:val="0"/>
                <w:spacing w:val="23"/>
                <w:sz w:val="20"/>
              </w:rPr>
              <w:t> </w:t>
            </w:r>
            <w:r>
              <w:rPr>
                <w:rFonts w:ascii="Calibri"/>
                <w:strike w:val="0"/>
                <w:spacing w:val="-1"/>
                <w:sz w:val="20"/>
              </w:rPr>
              <w:t>(See</w:t>
            </w:r>
            <w:r>
              <w:rPr>
                <w:rFonts w:ascii="Calibri"/>
                <w:strike w:val="0"/>
                <w:spacing w:val="33"/>
                <w:w w:val="99"/>
                <w:sz w:val="20"/>
              </w:rPr>
              <w:t> </w:t>
            </w:r>
            <w:r>
              <w:rPr>
                <w:rFonts w:ascii="Calibri"/>
                <w:strike w:val="0"/>
                <w:spacing w:val="-1"/>
                <w:sz w:val="20"/>
              </w:rPr>
              <w:t>Table</w:t>
            </w:r>
            <w:r>
              <w:rPr>
                <w:rFonts w:ascii="Calibri"/>
                <w:strike w:val="0"/>
                <w:sz w:val="20"/>
              </w:rPr>
              <w:t> 24</w:t>
            </w:r>
            <w:r>
              <w:rPr>
                <w:rFonts w:ascii="Calibri"/>
                <w:strike w:val="0"/>
                <w:spacing w:val="1"/>
                <w:sz w:val="20"/>
              </w:rPr>
              <w:t> </w:t>
            </w:r>
            <w:r>
              <w:rPr>
                <w:rFonts w:ascii="Calibri"/>
                <w:strike w:val="0"/>
                <w:sz w:val="20"/>
              </w:rPr>
              <w:t>and</w:t>
            </w:r>
            <w:r>
              <w:rPr>
                <w:rFonts w:ascii="Calibri"/>
                <w:strike w:val="0"/>
                <w:spacing w:val="2"/>
                <w:sz w:val="20"/>
              </w:rPr>
              <w:t> </w:t>
            </w:r>
            <w:r>
              <w:rPr>
                <w:rFonts w:ascii="Calibri"/>
                <w:strike w:val="0"/>
                <w:spacing w:val="-1"/>
                <w:sz w:val="20"/>
              </w:rPr>
              <w:t>Appendix</w:t>
            </w:r>
            <w:r>
              <w:rPr>
                <w:rFonts w:ascii="Calibri"/>
                <w:strike w:val="0"/>
                <w:spacing w:val="1"/>
                <w:sz w:val="20"/>
              </w:rPr>
              <w:t> </w:t>
            </w:r>
            <w:r>
              <w:rPr>
                <w:rFonts w:ascii="Calibri"/>
                <w:strike w:val="0"/>
                <w:sz w:val="20"/>
              </w:rPr>
              <w:t>12</w:t>
            </w:r>
            <w:r>
              <w:rPr>
                <w:rFonts w:ascii="Calibri"/>
                <w:strike w:val="0"/>
                <w:spacing w:val="1"/>
                <w:sz w:val="20"/>
              </w:rPr>
              <w:t> </w:t>
            </w:r>
            <w:r>
              <w:rPr>
                <w:rFonts w:ascii="Calibri"/>
                <w:strike w:val="0"/>
                <w:spacing w:val="-1"/>
                <w:sz w:val="20"/>
              </w:rPr>
              <w:t>for</w:t>
            </w:r>
            <w:r>
              <w:rPr>
                <w:rFonts w:ascii="Calibri"/>
                <w:strike w:val="0"/>
                <w:spacing w:val="28"/>
                <w:w w:val="99"/>
                <w:sz w:val="20"/>
              </w:rPr>
              <w:t> </w:t>
            </w:r>
            <w:r>
              <w:rPr>
                <w:rFonts w:ascii="Calibri"/>
                <w:strike w:val="0"/>
                <w:spacing w:val="-1"/>
                <w:sz w:val="20"/>
              </w:rPr>
              <w:t>details)</w:t>
            </w:r>
            <w:r>
              <w:rPr>
                <w:rFonts w:ascii="Calibri"/>
                <w:strike w:val="0"/>
                <w:sz w:val="20"/>
              </w:rPr>
            </w:r>
          </w:p>
        </w:tc>
        <w:tc>
          <w:tcPr>
            <w:tcW w:w="225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ListParagraph"/>
              <w:numPr>
                <w:ilvl w:val="0"/>
                <w:numId w:val="44"/>
              </w:numPr>
              <w:tabs>
                <w:tab w:pos="208" w:val="left" w:leader="none"/>
              </w:tabs>
              <w:spacing w:line="240" w:lineRule="auto" w:before="0" w:after="0"/>
              <w:ind w:left="207" w:right="100" w:hanging="180"/>
              <w:jc w:val="both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The</w:t>
            </w:r>
            <w:r>
              <w:rPr>
                <w:rFonts w:ascii="Calibri"/>
                <w:spacing w:val="37"/>
                <w:sz w:val="20"/>
              </w:rPr>
              <w:t> </w:t>
            </w:r>
            <w:r>
              <w:rPr>
                <w:rFonts w:ascii="Calibri"/>
                <w:sz w:val="20"/>
              </w:rPr>
              <w:t>implication</w:t>
            </w:r>
            <w:r>
              <w:rPr>
                <w:rFonts w:ascii="Calibri"/>
                <w:spacing w:val="39"/>
                <w:sz w:val="20"/>
              </w:rPr>
              <w:t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37"/>
                <w:sz w:val="20"/>
              </w:rPr>
              <w:t> </w:t>
            </w:r>
            <w:r>
              <w:rPr>
                <w:rFonts w:ascii="Calibri"/>
                <w:sz w:val="20"/>
              </w:rPr>
              <w:t>this</w:t>
            </w:r>
            <w:r>
              <w:rPr>
                <w:rFonts w:ascii="Calibri"/>
                <w:spacing w:val="22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is</w:t>
            </w:r>
            <w:r>
              <w:rPr>
                <w:rFonts w:ascii="Calibri"/>
                <w:spacing w:val="31"/>
                <w:sz w:val="20"/>
              </w:rPr>
              <w:t> </w:t>
            </w:r>
            <w:r>
              <w:rPr>
                <w:rFonts w:ascii="Calibri"/>
                <w:sz w:val="20"/>
              </w:rPr>
              <w:t>loss</w:t>
            </w:r>
            <w:r>
              <w:rPr>
                <w:rFonts w:ascii="Calibri"/>
                <w:spacing w:val="30"/>
                <w:sz w:val="20"/>
              </w:rPr>
              <w:t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30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revenue</w:t>
            </w:r>
            <w:r>
              <w:rPr>
                <w:rFonts w:ascii="Calibri"/>
                <w:spacing w:val="29"/>
                <w:sz w:val="20"/>
              </w:rPr>
              <w:t> </w:t>
            </w:r>
            <w:r>
              <w:rPr>
                <w:rFonts w:ascii="Calibri"/>
                <w:sz w:val="20"/>
              </w:rPr>
              <w:t>to</w:t>
            </w:r>
            <w:r>
              <w:rPr>
                <w:rFonts w:ascii="Calibri"/>
                <w:spacing w:val="27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government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315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ListParagraph"/>
              <w:numPr>
                <w:ilvl w:val="0"/>
                <w:numId w:val="45"/>
              </w:numPr>
              <w:tabs>
                <w:tab w:pos="463" w:val="left" w:leader="none"/>
              </w:tabs>
              <w:spacing w:line="240" w:lineRule="auto" w:before="0" w:after="0"/>
              <w:ind w:left="462" w:right="104" w:hanging="360"/>
              <w:jc w:val="both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color w:val="0D0F1A"/>
                <w:spacing w:val="-1"/>
                <w:sz w:val="20"/>
              </w:rPr>
              <w:t>The</w:t>
            </w:r>
            <w:r>
              <w:rPr>
                <w:rFonts w:ascii="Calibri"/>
                <w:color w:val="0D0F1A"/>
                <w:spacing w:val="35"/>
                <w:sz w:val="20"/>
              </w:rPr>
              <w:t> </w:t>
            </w:r>
            <w:r>
              <w:rPr>
                <w:rFonts w:ascii="Calibri"/>
                <w:color w:val="0D0F1A"/>
                <w:sz w:val="20"/>
              </w:rPr>
              <w:t>MMSD</w:t>
            </w:r>
            <w:r>
              <w:rPr>
                <w:rFonts w:ascii="Calibri"/>
                <w:color w:val="0D0F1A"/>
                <w:spacing w:val="35"/>
                <w:sz w:val="20"/>
              </w:rPr>
              <w:t> </w:t>
            </w:r>
            <w:r>
              <w:rPr>
                <w:rFonts w:ascii="Calibri"/>
                <w:color w:val="0D0F1A"/>
                <w:sz w:val="20"/>
              </w:rPr>
              <w:t>should</w:t>
            </w:r>
            <w:r>
              <w:rPr>
                <w:rFonts w:ascii="Calibri"/>
                <w:color w:val="0D0F1A"/>
                <w:spacing w:val="36"/>
                <w:sz w:val="20"/>
              </w:rPr>
              <w:t> </w:t>
            </w:r>
            <w:r>
              <w:rPr>
                <w:rFonts w:ascii="Calibri"/>
                <w:color w:val="0D0F1A"/>
                <w:sz w:val="20"/>
              </w:rPr>
              <w:t>ensure</w:t>
            </w:r>
            <w:r>
              <w:rPr>
                <w:rFonts w:ascii="Calibri"/>
                <w:color w:val="0D0F1A"/>
                <w:spacing w:val="35"/>
                <w:sz w:val="20"/>
              </w:rPr>
              <w:t> </w:t>
            </w:r>
            <w:r>
              <w:rPr>
                <w:rFonts w:ascii="Calibri"/>
                <w:color w:val="0D0F1A"/>
                <w:spacing w:val="-1"/>
                <w:sz w:val="20"/>
              </w:rPr>
              <w:t>the</w:t>
            </w:r>
            <w:r>
              <w:rPr>
                <w:rFonts w:ascii="Calibri"/>
                <w:color w:val="0D0F1A"/>
                <w:spacing w:val="23"/>
                <w:w w:val="99"/>
                <w:sz w:val="20"/>
              </w:rPr>
              <w:t> </w:t>
            </w:r>
            <w:r>
              <w:rPr>
                <w:rFonts w:ascii="Calibri"/>
                <w:color w:val="0D0F1A"/>
                <w:spacing w:val="-1"/>
                <w:sz w:val="20"/>
              </w:rPr>
              <w:t>recovery</w:t>
            </w:r>
            <w:r>
              <w:rPr>
                <w:rFonts w:ascii="Calibri"/>
                <w:color w:val="0D0F1A"/>
                <w:spacing w:val="37"/>
                <w:sz w:val="20"/>
              </w:rPr>
              <w:t> </w:t>
            </w:r>
            <w:r>
              <w:rPr>
                <w:rFonts w:ascii="Calibri"/>
                <w:color w:val="0D0F1A"/>
                <w:sz w:val="20"/>
              </w:rPr>
              <w:t>of</w:t>
            </w:r>
            <w:r>
              <w:rPr>
                <w:rFonts w:ascii="Calibri"/>
                <w:color w:val="0D0F1A"/>
                <w:spacing w:val="38"/>
                <w:sz w:val="20"/>
              </w:rPr>
              <w:t> </w:t>
            </w:r>
            <w:r>
              <w:rPr>
                <w:rFonts w:ascii="Calibri"/>
                <w:color w:val="0D0F1A"/>
                <w:sz w:val="20"/>
              </w:rPr>
              <w:t>all</w:t>
            </w:r>
            <w:r>
              <w:rPr>
                <w:rFonts w:ascii="Calibri"/>
                <w:color w:val="0D0F1A"/>
                <w:spacing w:val="38"/>
                <w:sz w:val="20"/>
              </w:rPr>
              <w:t> </w:t>
            </w:r>
            <w:r>
              <w:rPr>
                <w:rFonts w:ascii="Calibri"/>
                <w:color w:val="0D0F1A"/>
                <w:spacing w:val="-1"/>
                <w:sz w:val="20"/>
              </w:rPr>
              <w:t>outstanding</w:t>
            </w:r>
            <w:r>
              <w:rPr>
                <w:rFonts w:ascii="Calibri"/>
                <w:color w:val="0D0F1A"/>
                <w:spacing w:val="31"/>
                <w:w w:val="99"/>
                <w:sz w:val="20"/>
              </w:rPr>
              <w:t> </w:t>
            </w:r>
            <w:r>
              <w:rPr>
                <w:rFonts w:ascii="Calibri"/>
                <w:color w:val="0D0F1A"/>
                <w:sz w:val="20"/>
              </w:rPr>
              <w:t>royalty</w:t>
            </w:r>
            <w:r>
              <w:rPr>
                <w:rFonts w:ascii="Calibri"/>
                <w:color w:val="0D0F1A"/>
                <w:spacing w:val="20"/>
                <w:sz w:val="20"/>
              </w:rPr>
              <w:t> </w:t>
            </w:r>
            <w:r>
              <w:rPr>
                <w:rFonts w:ascii="Calibri"/>
                <w:color w:val="0D0F1A"/>
                <w:spacing w:val="-1"/>
                <w:sz w:val="20"/>
              </w:rPr>
              <w:t>payment</w:t>
            </w:r>
            <w:r>
              <w:rPr>
                <w:rFonts w:ascii="Calibri"/>
                <w:color w:val="0D0F1A"/>
                <w:spacing w:val="21"/>
                <w:sz w:val="20"/>
              </w:rPr>
              <w:t> </w:t>
            </w:r>
            <w:r>
              <w:rPr>
                <w:rFonts w:ascii="Calibri"/>
                <w:color w:val="0D0F1A"/>
                <w:sz w:val="20"/>
              </w:rPr>
              <w:t>of</w:t>
            </w:r>
            <w:r>
              <w:rPr>
                <w:rFonts w:ascii="Calibri"/>
                <w:color w:val="0D0F1A"/>
                <w:spacing w:val="18"/>
                <w:sz w:val="20"/>
              </w:rPr>
              <w:t> </w:t>
            </w:r>
            <w:r>
              <w:rPr>
                <w:rFonts w:ascii="Calibri"/>
                <w:color w:val="0D0F1A"/>
                <w:sz w:val="20"/>
              </w:rPr>
              <w:t>the</w:t>
            </w:r>
            <w:r>
              <w:rPr>
                <w:rFonts w:ascii="Calibri"/>
                <w:color w:val="0D0F1A"/>
                <w:spacing w:val="22"/>
                <w:sz w:val="20"/>
              </w:rPr>
              <w:t> </w:t>
            </w:r>
            <w:r>
              <w:rPr>
                <w:rFonts w:ascii="Calibri"/>
                <w:color w:val="0D0F1A"/>
                <w:sz w:val="20"/>
              </w:rPr>
              <w:t>25</w:t>
            </w:r>
            <w:r>
              <w:rPr>
                <w:rFonts w:ascii="Calibri"/>
                <w:color w:val="0D0F1A"/>
                <w:spacing w:val="27"/>
                <w:w w:val="99"/>
                <w:sz w:val="20"/>
              </w:rPr>
              <w:t> </w:t>
            </w:r>
            <w:r>
              <w:rPr>
                <w:rFonts w:ascii="Calibri"/>
                <w:color w:val="0D0F1A"/>
                <w:sz w:val="20"/>
              </w:rPr>
              <w:t>companies.</w:t>
            </w:r>
            <w:r>
              <w:rPr>
                <w:rFonts w:ascii="Calibri"/>
                <w:sz w:val="20"/>
              </w:rPr>
            </w:r>
          </w:p>
          <w:p>
            <w:pPr>
              <w:pStyle w:val="ListParagraph"/>
              <w:numPr>
                <w:ilvl w:val="0"/>
                <w:numId w:val="45"/>
              </w:numPr>
              <w:tabs>
                <w:tab w:pos="463" w:val="left" w:leader="none"/>
              </w:tabs>
              <w:spacing w:line="240" w:lineRule="auto" w:before="0" w:after="0"/>
              <w:ind w:left="462" w:right="104" w:hanging="360"/>
              <w:jc w:val="both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color w:val="0D0F1A"/>
                <w:sz w:val="20"/>
              </w:rPr>
              <w:t>MMSD</w:t>
            </w:r>
            <w:r>
              <w:rPr>
                <w:rFonts w:ascii="Calibri"/>
                <w:color w:val="0D0F1A"/>
                <w:spacing w:val="36"/>
                <w:sz w:val="20"/>
              </w:rPr>
              <w:t> </w:t>
            </w:r>
            <w:r>
              <w:rPr>
                <w:rFonts w:ascii="Calibri"/>
                <w:color w:val="0D0F1A"/>
                <w:sz w:val="20"/>
              </w:rPr>
              <w:t>should</w:t>
            </w:r>
            <w:r>
              <w:rPr>
                <w:rFonts w:ascii="Calibri"/>
                <w:color w:val="0D0F1A"/>
                <w:spacing w:val="37"/>
                <w:sz w:val="20"/>
              </w:rPr>
              <w:t> </w:t>
            </w:r>
            <w:r>
              <w:rPr>
                <w:rFonts w:ascii="Calibri"/>
                <w:color w:val="0D0F1A"/>
                <w:sz w:val="20"/>
              </w:rPr>
              <w:t>automate</w:t>
            </w:r>
            <w:r>
              <w:rPr>
                <w:rFonts w:ascii="Calibri"/>
                <w:color w:val="0D0F1A"/>
                <w:spacing w:val="36"/>
                <w:sz w:val="20"/>
              </w:rPr>
              <w:t> </w:t>
            </w:r>
            <w:r>
              <w:rPr>
                <w:rFonts w:ascii="Calibri"/>
                <w:color w:val="0D0F1A"/>
                <w:sz w:val="20"/>
              </w:rPr>
              <w:t>the</w:t>
            </w:r>
            <w:r>
              <w:rPr>
                <w:rFonts w:ascii="Calibri"/>
                <w:color w:val="0D0F1A"/>
                <w:spacing w:val="23"/>
                <w:w w:val="99"/>
                <w:sz w:val="20"/>
              </w:rPr>
              <w:t> </w:t>
            </w:r>
            <w:r>
              <w:rPr>
                <w:rFonts w:ascii="Calibri"/>
                <w:color w:val="0D0F1A"/>
                <w:sz w:val="20"/>
              </w:rPr>
              <w:t>online</w:t>
            </w:r>
            <w:r>
              <w:rPr>
                <w:rFonts w:ascii="Calibri"/>
                <w:color w:val="0D0F1A"/>
                <w:spacing w:val="23"/>
                <w:sz w:val="20"/>
              </w:rPr>
              <w:t> </w:t>
            </w:r>
            <w:r>
              <w:rPr>
                <w:rFonts w:ascii="Calibri"/>
                <w:color w:val="0D0F1A"/>
                <w:spacing w:val="-1"/>
                <w:sz w:val="20"/>
              </w:rPr>
              <w:t>verification</w:t>
            </w:r>
            <w:r>
              <w:rPr>
                <w:rFonts w:ascii="Calibri"/>
                <w:color w:val="0D0F1A"/>
                <w:spacing w:val="25"/>
                <w:sz w:val="20"/>
              </w:rPr>
              <w:t> </w:t>
            </w:r>
            <w:r>
              <w:rPr>
                <w:rFonts w:ascii="Calibri"/>
                <w:color w:val="0D0F1A"/>
                <w:sz w:val="20"/>
              </w:rPr>
              <w:t>process</w:t>
            </w:r>
            <w:r>
              <w:rPr>
                <w:rFonts w:ascii="Calibri"/>
                <w:color w:val="0D0F1A"/>
                <w:spacing w:val="24"/>
                <w:sz w:val="20"/>
              </w:rPr>
              <w:t> </w:t>
            </w:r>
            <w:r>
              <w:rPr>
                <w:rFonts w:ascii="Calibri"/>
                <w:color w:val="0D0F1A"/>
                <w:sz w:val="20"/>
              </w:rPr>
              <w:t>of</w:t>
            </w:r>
            <w:r>
              <w:rPr>
                <w:rFonts w:ascii="Calibri"/>
                <w:color w:val="0D0F1A"/>
                <w:spacing w:val="22"/>
                <w:w w:val="99"/>
                <w:sz w:val="20"/>
              </w:rPr>
              <w:t> </w:t>
            </w:r>
            <w:r>
              <w:rPr>
                <w:rFonts w:ascii="Calibri"/>
                <w:color w:val="0D0F1A"/>
                <w:sz w:val="20"/>
              </w:rPr>
              <w:t>all</w:t>
            </w:r>
            <w:r>
              <w:rPr>
                <w:rFonts w:ascii="Calibri"/>
                <w:color w:val="0D0F1A"/>
                <w:spacing w:val="43"/>
                <w:sz w:val="20"/>
              </w:rPr>
              <w:t> </w:t>
            </w:r>
            <w:r>
              <w:rPr>
                <w:rFonts w:ascii="Calibri"/>
                <w:color w:val="0D0F1A"/>
                <w:spacing w:val="-1"/>
                <w:sz w:val="20"/>
              </w:rPr>
              <w:t>submitted</w:t>
            </w:r>
            <w:r>
              <w:rPr>
                <w:rFonts w:ascii="Calibri"/>
                <w:color w:val="0D0F1A"/>
                <w:spacing w:val="44"/>
                <w:sz w:val="20"/>
              </w:rPr>
              <w:t> </w:t>
            </w:r>
            <w:r>
              <w:rPr>
                <w:rFonts w:ascii="Calibri"/>
                <w:color w:val="0D0F1A"/>
                <w:spacing w:val="-1"/>
                <w:sz w:val="20"/>
              </w:rPr>
              <w:t>permits</w:t>
            </w:r>
            <w:r>
              <w:rPr>
                <w:rFonts w:ascii="Calibri"/>
                <w:color w:val="0D0F1A"/>
                <w:spacing w:val="44"/>
                <w:sz w:val="20"/>
              </w:rPr>
              <w:t> </w:t>
            </w:r>
            <w:r>
              <w:rPr>
                <w:rFonts w:ascii="Calibri"/>
                <w:color w:val="0D0F1A"/>
                <w:sz w:val="20"/>
              </w:rPr>
              <w:t>for</w:t>
            </w:r>
            <w:r>
              <w:rPr>
                <w:rFonts w:ascii="Calibri"/>
                <w:color w:val="0D0F1A"/>
                <w:spacing w:val="28"/>
                <w:w w:val="99"/>
                <w:sz w:val="20"/>
              </w:rPr>
              <w:t> </w:t>
            </w:r>
            <w:r>
              <w:rPr>
                <w:rFonts w:ascii="Calibri"/>
                <w:color w:val="0D0F1A"/>
                <w:spacing w:val="-1"/>
                <w:sz w:val="20"/>
              </w:rPr>
              <w:t>export</w:t>
            </w:r>
            <w:r>
              <w:rPr>
                <w:rFonts w:ascii="Calibri"/>
                <w:color w:val="0D0F1A"/>
                <w:spacing w:val="3"/>
                <w:sz w:val="20"/>
              </w:rPr>
              <w:t> </w:t>
            </w:r>
            <w:r>
              <w:rPr>
                <w:rFonts w:ascii="Calibri"/>
                <w:color w:val="0D0F1A"/>
                <w:sz w:val="20"/>
              </w:rPr>
              <w:t>and</w:t>
            </w:r>
            <w:r>
              <w:rPr>
                <w:rFonts w:ascii="Calibri"/>
                <w:color w:val="0D0F1A"/>
                <w:spacing w:val="4"/>
                <w:sz w:val="20"/>
              </w:rPr>
              <w:t> </w:t>
            </w:r>
            <w:r>
              <w:rPr>
                <w:rFonts w:ascii="Calibri"/>
                <w:color w:val="0D0F1A"/>
                <w:spacing w:val="-1"/>
                <w:sz w:val="20"/>
              </w:rPr>
              <w:t>payment</w:t>
            </w:r>
            <w:r>
              <w:rPr>
                <w:rFonts w:ascii="Calibri"/>
                <w:color w:val="0D0F1A"/>
                <w:spacing w:val="7"/>
                <w:sz w:val="20"/>
              </w:rPr>
              <w:t> </w:t>
            </w:r>
            <w:r>
              <w:rPr>
                <w:rFonts w:ascii="Calibri"/>
                <w:color w:val="0D0F1A"/>
                <w:sz w:val="20"/>
              </w:rPr>
              <w:t>of</w:t>
            </w:r>
            <w:r>
              <w:rPr>
                <w:rFonts w:ascii="Calibri"/>
                <w:color w:val="0D0F1A"/>
                <w:spacing w:val="22"/>
                <w:w w:val="99"/>
                <w:sz w:val="20"/>
              </w:rPr>
              <w:t> </w:t>
            </w:r>
            <w:r>
              <w:rPr>
                <w:rFonts w:ascii="Calibri"/>
                <w:color w:val="0D0F1A"/>
                <w:sz w:val="20"/>
              </w:rPr>
              <w:t>royalties.</w:t>
            </w:r>
            <w:r>
              <w:rPr>
                <w:rFonts w:ascii="Calibri"/>
                <w:color w:val="0D0F1A"/>
                <w:spacing w:val="45"/>
                <w:sz w:val="20"/>
              </w:rPr>
              <w:t> </w:t>
            </w:r>
            <w:r>
              <w:rPr>
                <w:rFonts w:ascii="Calibri"/>
                <w:color w:val="0D0F1A"/>
                <w:spacing w:val="-1"/>
                <w:sz w:val="20"/>
              </w:rPr>
              <w:t>This</w:t>
            </w:r>
            <w:r>
              <w:rPr>
                <w:rFonts w:ascii="Calibri"/>
                <w:color w:val="0D0F1A"/>
                <w:spacing w:val="1"/>
                <w:sz w:val="20"/>
              </w:rPr>
              <w:t> </w:t>
            </w:r>
            <w:r>
              <w:rPr>
                <w:rFonts w:ascii="Calibri"/>
                <w:color w:val="0D0F1A"/>
                <w:spacing w:val="-1"/>
                <w:sz w:val="20"/>
              </w:rPr>
              <w:t>will</w:t>
            </w:r>
            <w:r>
              <w:rPr>
                <w:rFonts w:ascii="Calibri"/>
                <w:color w:val="0D0F1A"/>
                <w:spacing w:val="44"/>
                <w:sz w:val="20"/>
              </w:rPr>
              <w:t> </w:t>
            </w:r>
            <w:r>
              <w:rPr>
                <w:rFonts w:ascii="Calibri"/>
                <w:color w:val="0D0F1A"/>
                <w:spacing w:val="-1"/>
                <w:sz w:val="20"/>
              </w:rPr>
              <w:t>reduce</w:t>
            </w:r>
            <w:r>
              <w:rPr>
                <w:rFonts w:ascii="Calibri"/>
                <w:color w:val="0D0F1A"/>
                <w:spacing w:val="44"/>
                <w:sz w:val="20"/>
              </w:rPr>
              <w:t> </w:t>
            </w:r>
            <w:r>
              <w:rPr>
                <w:rFonts w:ascii="Calibri"/>
                <w:color w:val="0D0F1A"/>
                <w:sz w:val="20"/>
              </w:rPr>
              <w:t>the</w:t>
            </w:r>
            <w:r>
              <w:rPr>
                <w:rFonts w:ascii="Calibri"/>
                <w:color w:val="0D0F1A"/>
                <w:spacing w:val="24"/>
                <w:w w:val="99"/>
                <w:sz w:val="20"/>
              </w:rPr>
              <w:t> </w:t>
            </w:r>
            <w:r>
              <w:rPr>
                <w:rFonts w:ascii="Calibri"/>
                <w:color w:val="0D0F1A"/>
                <w:spacing w:val="-1"/>
                <w:sz w:val="20"/>
              </w:rPr>
              <w:t>incidences</w:t>
            </w:r>
            <w:r>
              <w:rPr>
                <w:rFonts w:ascii="Calibri"/>
                <w:color w:val="0D0F1A"/>
                <w:spacing w:val="44"/>
                <w:sz w:val="20"/>
              </w:rPr>
              <w:t> </w:t>
            </w:r>
            <w:r>
              <w:rPr>
                <w:rFonts w:ascii="Calibri"/>
                <w:color w:val="0D0F1A"/>
                <w:sz w:val="20"/>
              </w:rPr>
              <w:t>of</w:t>
            </w:r>
            <w:r>
              <w:rPr>
                <w:rFonts w:ascii="Calibri"/>
                <w:color w:val="0D0F1A"/>
                <w:spacing w:val="44"/>
                <w:sz w:val="20"/>
              </w:rPr>
              <w:t> </w:t>
            </w:r>
            <w:r>
              <w:rPr>
                <w:rFonts w:ascii="Calibri"/>
                <w:color w:val="0D0F1A"/>
                <w:sz w:val="20"/>
              </w:rPr>
              <w:t>tax</w:t>
            </w:r>
            <w:r>
              <w:rPr>
                <w:rFonts w:ascii="Calibri"/>
                <w:color w:val="0D0F1A"/>
                <w:spacing w:val="43"/>
                <w:sz w:val="20"/>
              </w:rPr>
              <w:t> </w:t>
            </w:r>
            <w:r>
              <w:rPr>
                <w:rFonts w:ascii="Calibri"/>
                <w:color w:val="0D0F1A"/>
                <w:sz w:val="20"/>
              </w:rPr>
              <w:t>evasion</w:t>
            </w:r>
            <w:r>
              <w:rPr>
                <w:rFonts w:ascii="Calibri"/>
                <w:color w:val="0D0F1A"/>
                <w:spacing w:val="43"/>
                <w:sz w:val="20"/>
              </w:rPr>
              <w:t> </w:t>
            </w:r>
            <w:r>
              <w:rPr>
                <w:rFonts w:ascii="Calibri"/>
                <w:color w:val="0D0F1A"/>
                <w:sz w:val="20"/>
              </w:rPr>
              <w:t>and</w:t>
            </w:r>
            <w:r>
              <w:rPr>
                <w:rFonts w:ascii="Calibri"/>
                <w:color w:val="0D0F1A"/>
                <w:spacing w:val="24"/>
                <w:w w:val="99"/>
                <w:sz w:val="20"/>
              </w:rPr>
              <w:t> </w:t>
            </w:r>
            <w:r>
              <w:rPr>
                <w:rFonts w:ascii="Calibri"/>
                <w:color w:val="0D0F1A"/>
                <w:spacing w:val="-1"/>
                <w:sz w:val="20"/>
              </w:rPr>
              <w:t>non-payment</w:t>
            </w:r>
            <w:r>
              <w:rPr>
                <w:rFonts w:ascii="Calibri"/>
                <w:color w:val="0D0F1A"/>
                <w:spacing w:val="-10"/>
                <w:sz w:val="20"/>
              </w:rPr>
              <w:t> </w:t>
            </w:r>
            <w:r>
              <w:rPr>
                <w:rFonts w:ascii="Calibri"/>
                <w:color w:val="0D0F1A"/>
                <w:sz w:val="20"/>
              </w:rPr>
              <w:t>of</w:t>
            </w:r>
            <w:r>
              <w:rPr>
                <w:rFonts w:ascii="Calibri"/>
                <w:color w:val="0D0F1A"/>
                <w:spacing w:val="-10"/>
                <w:sz w:val="20"/>
              </w:rPr>
              <w:t> </w:t>
            </w:r>
            <w:r>
              <w:rPr>
                <w:rFonts w:ascii="Calibri"/>
                <w:color w:val="0D0F1A"/>
                <w:sz w:val="20"/>
              </w:rPr>
              <w:t>royalty.</w:t>
            </w:r>
            <w:r>
              <w:rPr>
                <w:rFonts w:ascii="Calibri"/>
                <w:sz w:val="20"/>
              </w:rPr>
            </w:r>
          </w:p>
          <w:p>
            <w:pPr>
              <w:pStyle w:val="ListParagraph"/>
              <w:numPr>
                <w:ilvl w:val="0"/>
                <w:numId w:val="45"/>
              </w:numPr>
              <w:tabs>
                <w:tab w:pos="463" w:val="left" w:leader="none"/>
                <w:tab w:pos="1957" w:val="left" w:leader="none"/>
              </w:tabs>
              <w:spacing w:line="240" w:lineRule="auto" w:before="0" w:after="0"/>
              <w:ind w:left="462" w:right="104" w:hanging="360"/>
              <w:jc w:val="both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color w:val="0D0F1A"/>
                <w:spacing w:val="-1"/>
                <w:w w:val="95"/>
                <w:sz w:val="20"/>
              </w:rPr>
              <w:t>Inter-agency</w:t>
              <w:tab/>
            </w:r>
            <w:r>
              <w:rPr>
                <w:rFonts w:ascii="Calibri"/>
                <w:color w:val="0D0F1A"/>
                <w:w w:val="95"/>
                <w:sz w:val="20"/>
              </w:rPr>
              <w:t>collaboration</w:t>
            </w:r>
            <w:r>
              <w:rPr>
                <w:rFonts w:ascii="Calibri"/>
                <w:color w:val="0D0F1A"/>
                <w:spacing w:val="24"/>
                <w:w w:val="99"/>
                <w:sz w:val="20"/>
              </w:rPr>
              <w:t> </w:t>
            </w:r>
            <w:r>
              <w:rPr>
                <w:rFonts w:ascii="Calibri"/>
                <w:color w:val="0D0F1A"/>
                <w:sz w:val="20"/>
              </w:rPr>
              <w:t>should</w:t>
            </w:r>
            <w:r>
              <w:rPr>
                <w:rFonts w:ascii="Calibri"/>
                <w:color w:val="0D0F1A"/>
                <w:spacing w:val="4"/>
                <w:sz w:val="20"/>
              </w:rPr>
              <w:t> </w:t>
            </w:r>
            <w:r>
              <w:rPr>
                <w:rFonts w:ascii="Calibri"/>
                <w:color w:val="0D0F1A"/>
                <w:sz w:val="20"/>
              </w:rPr>
              <w:t>be</w:t>
            </w:r>
            <w:r>
              <w:rPr>
                <w:rFonts w:ascii="Calibri"/>
                <w:color w:val="0D0F1A"/>
                <w:spacing w:val="6"/>
                <w:sz w:val="20"/>
              </w:rPr>
              <w:t> </w:t>
            </w:r>
            <w:r>
              <w:rPr>
                <w:rFonts w:ascii="Calibri"/>
                <w:color w:val="0D0F1A"/>
                <w:spacing w:val="-1"/>
                <w:sz w:val="20"/>
              </w:rPr>
              <w:t>increased,</w:t>
            </w:r>
            <w:r>
              <w:rPr>
                <w:rFonts w:ascii="Calibri"/>
                <w:color w:val="0D0F1A"/>
                <w:spacing w:val="7"/>
                <w:sz w:val="20"/>
              </w:rPr>
              <w:t> </w:t>
            </w:r>
            <w:r>
              <w:rPr>
                <w:rFonts w:ascii="Calibri"/>
                <w:color w:val="0D0F1A"/>
                <w:sz w:val="20"/>
              </w:rPr>
              <w:t>most</w:t>
            </w:r>
            <w:r>
              <w:rPr>
                <w:rFonts w:ascii="Calibri"/>
                <w:color w:val="0D0F1A"/>
                <w:spacing w:val="20"/>
                <w:w w:val="99"/>
                <w:sz w:val="20"/>
              </w:rPr>
              <w:t> </w:t>
            </w:r>
            <w:r>
              <w:rPr>
                <w:rFonts w:ascii="Calibri"/>
                <w:color w:val="0D0F1A"/>
                <w:spacing w:val="-1"/>
                <w:sz w:val="20"/>
              </w:rPr>
              <w:t>especially</w:t>
            </w:r>
            <w:r>
              <w:rPr>
                <w:rFonts w:ascii="Calibri"/>
                <w:color w:val="0D0F1A"/>
                <w:spacing w:val="1"/>
                <w:sz w:val="20"/>
              </w:rPr>
              <w:t> </w:t>
            </w:r>
            <w:r>
              <w:rPr>
                <w:rFonts w:ascii="Calibri"/>
                <w:color w:val="0D0F1A"/>
                <w:spacing w:val="-1"/>
                <w:sz w:val="20"/>
              </w:rPr>
              <w:t>between</w:t>
            </w:r>
            <w:r>
              <w:rPr>
                <w:rFonts w:ascii="Calibri"/>
                <w:color w:val="0D0F1A"/>
                <w:spacing w:val="1"/>
                <w:sz w:val="20"/>
              </w:rPr>
              <w:t> </w:t>
            </w:r>
            <w:r>
              <w:rPr>
                <w:rFonts w:ascii="Calibri"/>
                <w:color w:val="0D0F1A"/>
                <w:spacing w:val="-1"/>
                <w:sz w:val="20"/>
              </w:rPr>
              <w:t>NCS</w:t>
            </w:r>
            <w:r>
              <w:rPr>
                <w:rFonts w:ascii="Calibri"/>
                <w:color w:val="0D0F1A"/>
                <w:spacing w:val="1"/>
                <w:sz w:val="20"/>
              </w:rPr>
              <w:t> </w:t>
            </w:r>
            <w:r>
              <w:rPr>
                <w:rFonts w:ascii="Calibri"/>
                <w:color w:val="0D0F1A"/>
                <w:sz w:val="20"/>
              </w:rPr>
              <w:t>and</w:t>
            </w:r>
            <w:r>
              <w:rPr>
                <w:rFonts w:ascii="Calibri"/>
                <w:color w:val="0D0F1A"/>
                <w:spacing w:val="38"/>
                <w:w w:val="99"/>
                <w:sz w:val="20"/>
              </w:rPr>
              <w:t> </w:t>
            </w:r>
            <w:r>
              <w:rPr>
                <w:rFonts w:ascii="Calibri"/>
                <w:color w:val="0D0F1A"/>
                <w:sz w:val="20"/>
              </w:rPr>
              <w:t>MMSD,</w:t>
            </w:r>
            <w:r>
              <w:rPr>
                <w:rFonts w:ascii="Calibri"/>
                <w:color w:val="0D0F1A"/>
                <w:spacing w:val="-6"/>
                <w:sz w:val="20"/>
              </w:rPr>
              <w:t> </w:t>
            </w:r>
            <w:r>
              <w:rPr>
                <w:rFonts w:ascii="Calibri"/>
                <w:color w:val="0D0F1A"/>
                <w:sz w:val="20"/>
              </w:rPr>
              <w:t>to</w:t>
            </w:r>
            <w:r>
              <w:rPr>
                <w:rFonts w:ascii="Calibri"/>
                <w:color w:val="0D0F1A"/>
                <w:spacing w:val="-5"/>
                <w:sz w:val="20"/>
              </w:rPr>
              <w:t> </w:t>
            </w:r>
            <w:r>
              <w:rPr>
                <w:rFonts w:ascii="Calibri"/>
                <w:color w:val="0D0F1A"/>
                <w:sz w:val="20"/>
              </w:rPr>
              <w:t>mitigate</w:t>
            </w:r>
            <w:r>
              <w:rPr>
                <w:rFonts w:ascii="Calibri"/>
                <w:color w:val="0D0F1A"/>
                <w:spacing w:val="-6"/>
                <w:sz w:val="20"/>
              </w:rPr>
              <w:t> </w:t>
            </w:r>
            <w:r>
              <w:rPr>
                <w:rFonts w:ascii="Calibri"/>
                <w:color w:val="0D0F1A"/>
                <w:sz w:val="20"/>
              </w:rPr>
              <w:t>this</w:t>
            </w:r>
            <w:r>
              <w:rPr>
                <w:rFonts w:ascii="Calibri"/>
                <w:color w:val="0D0F1A"/>
                <w:spacing w:val="-6"/>
                <w:sz w:val="20"/>
              </w:rPr>
              <w:t> </w:t>
            </w:r>
            <w:r>
              <w:rPr>
                <w:rFonts w:ascii="Calibri"/>
                <w:color w:val="0D0F1A"/>
                <w:sz w:val="20"/>
              </w:rPr>
              <w:t>loss.</w:t>
            </w:r>
            <w:r>
              <w:rPr>
                <w:rFonts w:ascii="Calibri"/>
                <w:sz w:val="20"/>
              </w:rPr>
            </w:r>
          </w:p>
          <w:p>
            <w:pPr>
              <w:pStyle w:val="ListParagraph"/>
              <w:numPr>
                <w:ilvl w:val="0"/>
                <w:numId w:val="45"/>
              </w:numPr>
              <w:tabs>
                <w:tab w:pos="463" w:val="left" w:leader="none"/>
              </w:tabs>
              <w:spacing w:line="240" w:lineRule="auto" w:before="0" w:after="0"/>
              <w:ind w:left="462" w:right="102" w:hanging="360"/>
              <w:jc w:val="both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color w:val="0D0F1A"/>
                <w:spacing w:val="-1"/>
                <w:sz w:val="20"/>
              </w:rPr>
              <w:t>The</w:t>
            </w:r>
            <w:r>
              <w:rPr>
                <w:rFonts w:ascii="Calibri"/>
                <w:color w:val="0D0F1A"/>
                <w:spacing w:val="14"/>
                <w:sz w:val="20"/>
              </w:rPr>
              <w:t> </w:t>
            </w:r>
            <w:r>
              <w:rPr>
                <w:rFonts w:ascii="Calibri"/>
                <w:color w:val="0D0F1A"/>
                <w:sz w:val="20"/>
              </w:rPr>
              <w:t>MMSD</w:t>
            </w:r>
            <w:r>
              <w:rPr>
                <w:rFonts w:ascii="Calibri"/>
                <w:color w:val="0D0F1A"/>
                <w:spacing w:val="15"/>
                <w:sz w:val="20"/>
              </w:rPr>
              <w:t> </w:t>
            </w:r>
            <w:r>
              <w:rPr>
                <w:rFonts w:ascii="Calibri"/>
                <w:color w:val="0D0F1A"/>
                <w:sz w:val="20"/>
              </w:rPr>
              <w:t>should</w:t>
            </w:r>
            <w:r>
              <w:rPr>
                <w:rFonts w:ascii="Calibri"/>
                <w:color w:val="0D0F1A"/>
                <w:spacing w:val="16"/>
                <w:sz w:val="20"/>
              </w:rPr>
              <w:t> </w:t>
            </w:r>
            <w:r>
              <w:rPr>
                <w:rFonts w:ascii="Calibri"/>
                <w:color w:val="0D0F1A"/>
                <w:sz w:val="20"/>
              </w:rPr>
              <w:t>consider</w:t>
            </w:r>
            <w:r>
              <w:rPr>
                <w:rFonts w:ascii="Calibri"/>
                <w:color w:val="0D0F1A"/>
                <w:spacing w:val="24"/>
                <w:w w:val="99"/>
                <w:sz w:val="20"/>
              </w:rPr>
              <w:t> </w:t>
            </w:r>
            <w:r>
              <w:rPr>
                <w:rFonts w:ascii="Calibri"/>
                <w:color w:val="0D0F1A"/>
                <w:sz w:val="20"/>
              </w:rPr>
              <w:t>having</w:t>
            </w:r>
            <w:r>
              <w:rPr>
                <w:rFonts w:ascii="Calibri"/>
                <w:color w:val="0D0F1A"/>
                <w:spacing w:val="38"/>
                <w:sz w:val="20"/>
              </w:rPr>
              <w:t> </w:t>
            </w:r>
            <w:r>
              <w:rPr>
                <w:rFonts w:ascii="Calibri"/>
                <w:color w:val="0D0F1A"/>
                <w:sz w:val="20"/>
              </w:rPr>
              <w:t>its</w:t>
            </w:r>
            <w:r>
              <w:rPr>
                <w:rFonts w:ascii="Calibri"/>
                <w:color w:val="0D0F1A"/>
                <w:spacing w:val="41"/>
                <w:sz w:val="20"/>
              </w:rPr>
              <w:t> </w:t>
            </w:r>
            <w:r>
              <w:rPr>
                <w:rFonts w:ascii="Calibri"/>
                <w:color w:val="0D0F1A"/>
                <w:spacing w:val="-1"/>
                <w:sz w:val="20"/>
              </w:rPr>
              <w:t>representatives</w:t>
            </w:r>
            <w:r>
              <w:rPr>
                <w:rFonts w:ascii="Calibri"/>
                <w:color w:val="0D0F1A"/>
                <w:spacing w:val="40"/>
                <w:sz w:val="20"/>
              </w:rPr>
              <w:t> </w:t>
            </w:r>
            <w:r>
              <w:rPr>
                <w:rFonts w:ascii="Calibri"/>
                <w:color w:val="0D0F1A"/>
                <w:sz w:val="20"/>
              </w:rPr>
              <w:t>at</w:t>
            </w:r>
            <w:r>
              <w:rPr>
                <w:rFonts w:ascii="Calibri"/>
                <w:color w:val="0D0F1A"/>
                <w:spacing w:val="28"/>
                <w:w w:val="99"/>
                <w:sz w:val="20"/>
              </w:rPr>
              <w:t> </w:t>
            </w:r>
            <w:r>
              <w:rPr>
                <w:rFonts w:ascii="Calibri"/>
                <w:color w:val="0D0F1A"/>
                <w:sz w:val="20"/>
              </w:rPr>
              <w:t>the</w:t>
            </w:r>
            <w:r>
              <w:rPr>
                <w:rFonts w:ascii="Calibri"/>
                <w:color w:val="0D0F1A"/>
                <w:spacing w:val="11"/>
                <w:sz w:val="20"/>
              </w:rPr>
              <w:t> </w:t>
            </w:r>
            <w:r>
              <w:rPr>
                <w:rFonts w:ascii="Calibri"/>
                <w:color w:val="0D0F1A"/>
                <w:spacing w:val="-1"/>
                <w:sz w:val="20"/>
              </w:rPr>
              <w:t>export</w:t>
            </w:r>
            <w:r>
              <w:rPr>
                <w:rFonts w:ascii="Calibri"/>
                <w:color w:val="0D0F1A"/>
                <w:spacing w:val="12"/>
                <w:sz w:val="20"/>
              </w:rPr>
              <w:t> </w:t>
            </w:r>
            <w:r>
              <w:rPr>
                <w:rFonts w:ascii="Calibri"/>
                <w:color w:val="0D0F1A"/>
                <w:sz w:val="20"/>
              </w:rPr>
              <w:t>terminal/borders</w:t>
            </w:r>
            <w:r>
              <w:rPr>
                <w:rFonts w:ascii="Calibri"/>
                <w:color w:val="0D0F1A"/>
                <w:spacing w:val="15"/>
                <w:sz w:val="20"/>
              </w:rPr>
              <w:t> </w:t>
            </w:r>
            <w:r>
              <w:rPr>
                <w:rFonts w:ascii="Calibri"/>
                <w:color w:val="0D0F1A"/>
                <w:sz w:val="20"/>
              </w:rPr>
              <w:t>to</w:t>
            </w:r>
            <w:r>
              <w:rPr>
                <w:rFonts w:ascii="Calibri"/>
                <w:color w:val="0D0F1A"/>
                <w:spacing w:val="25"/>
                <w:w w:val="99"/>
                <w:sz w:val="20"/>
              </w:rPr>
              <w:t> </w:t>
            </w:r>
            <w:r>
              <w:rPr>
                <w:rFonts w:ascii="Calibri"/>
                <w:color w:val="0D0F1A"/>
                <w:sz w:val="20"/>
              </w:rPr>
              <w:t>validate</w:t>
            </w:r>
            <w:r>
              <w:rPr>
                <w:rFonts w:ascii="Calibri"/>
                <w:color w:val="0D0F1A"/>
                <w:spacing w:val="16"/>
                <w:sz w:val="20"/>
              </w:rPr>
              <w:t> </w:t>
            </w:r>
            <w:r>
              <w:rPr>
                <w:rFonts w:ascii="Calibri"/>
                <w:color w:val="0D0F1A"/>
                <w:sz w:val="20"/>
              </w:rPr>
              <w:t>the</w:t>
            </w:r>
            <w:r>
              <w:rPr>
                <w:rFonts w:ascii="Calibri"/>
                <w:color w:val="0D0F1A"/>
                <w:spacing w:val="17"/>
                <w:sz w:val="20"/>
              </w:rPr>
              <w:t> </w:t>
            </w:r>
            <w:r>
              <w:rPr>
                <w:rFonts w:ascii="Calibri"/>
                <w:color w:val="0D0F1A"/>
                <w:spacing w:val="-1"/>
                <w:sz w:val="20"/>
              </w:rPr>
              <w:t>export</w:t>
            </w:r>
            <w:r>
              <w:rPr>
                <w:rFonts w:ascii="Calibri"/>
                <w:color w:val="0D0F1A"/>
                <w:spacing w:val="17"/>
                <w:sz w:val="20"/>
              </w:rPr>
              <w:t> </w:t>
            </w:r>
            <w:r>
              <w:rPr>
                <w:rFonts w:ascii="Calibri"/>
                <w:color w:val="0D0F1A"/>
                <w:spacing w:val="-1"/>
                <w:sz w:val="20"/>
              </w:rPr>
              <w:t>clearance</w:t>
            </w:r>
            <w:r>
              <w:rPr>
                <w:rFonts w:ascii="Calibri"/>
                <w:color w:val="0D0F1A"/>
                <w:spacing w:val="26"/>
                <w:w w:val="99"/>
                <w:sz w:val="20"/>
              </w:rPr>
              <w:t> </w:t>
            </w:r>
            <w:r>
              <w:rPr>
                <w:rFonts w:ascii="Calibri"/>
                <w:color w:val="0D0F1A"/>
                <w:spacing w:val="-1"/>
                <w:sz w:val="20"/>
              </w:rPr>
              <w:t>permit</w:t>
            </w:r>
            <w:r>
              <w:rPr>
                <w:rFonts w:ascii="Calibri"/>
                <w:color w:val="0D0F1A"/>
                <w:spacing w:val="22"/>
                <w:sz w:val="20"/>
              </w:rPr>
              <w:t> </w:t>
            </w:r>
            <w:r>
              <w:rPr>
                <w:rFonts w:ascii="Calibri"/>
                <w:color w:val="0D0F1A"/>
                <w:spacing w:val="-1"/>
                <w:sz w:val="20"/>
              </w:rPr>
              <w:t>presented</w:t>
            </w:r>
            <w:r>
              <w:rPr>
                <w:rFonts w:ascii="Calibri"/>
                <w:color w:val="0D0F1A"/>
                <w:spacing w:val="22"/>
                <w:sz w:val="20"/>
              </w:rPr>
              <w:t> </w:t>
            </w:r>
            <w:r>
              <w:rPr>
                <w:rFonts w:ascii="Calibri"/>
                <w:color w:val="0D0F1A"/>
                <w:sz w:val="20"/>
              </w:rPr>
              <w:t>by</w:t>
            </w:r>
            <w:r>
              <w:rPr>
                <w:rFonts w:ascii="Calibri"/>
                <w:color w:val="0D0F1A"/>
                <w:spacing w:val="23"/>
                <w:sz w:val="20"/>
              </w:rPr>
              <w:t> </w:t>
            </w:r>
            <w:r>
              <w:rPr>
                <w:rFonts w:ascii="Calibri"/>
                <w:color w:val="0D0F1A"/>
                <w:sz w:val="20"/>
              </w:rPr>
              <w:t>exporters</w:t>
            </w:r>
            <w:r>
              <w:rPr>
                <w:rFonts w:ascii="Calibri"/>
                <w:color w:val="0D0F1A"/>
                <w:spacing w:val="25"/>
                <w:w w:val="99"/>
                <w:sz w:val="20"/>
              </w:rPr>
              <w:t> </w:t>
            </w:r>
            <w:r>
              <w:rPr>
                <w:rFonts w:ascii="Calibri"/>
                <w:color w:val="0D0F1A"/>
                <w:sz w:val="20"/>
              </w:rPr>
              <w:t>and</w:t>
            </w:r>
            <w:r>
              <w:rPr>
                <w:rFonts w:ascii="Calibri"/>
                <w:color w:val="0D0F1A"/>
                <w:spacing w:val="39"/>
                <w:sz w:val="20"/>
              </w:rPr>
              <w:t> </w:t>
            </w:r>
            <w:r>
              <w:rPr>
                <w:rFonts w:ascii="Calibri"/>
                <w:color w:val="0D0F1A"/>
                <w:sz w:val="20"/>
              </w:rPr>
              <w:t>confirm</w:t>
            </w:r>
            <w:r>
              <w:rPr>
                <w:rFonts w:ascii="Calibri"/>
                <w:color w:val="0D0F1A"/>
                <w:spacing w:val="37"/>
                <w:sz w:val="20"/>
              </w:rPr>
              <w:t> </w:t>
            </w:r>
            <w:r>
              <w:rPr>
                <w:rFonts w:ascii="Calibri"/>
                <w:color w:val="0D0F1A"/>
                <w:sz w:val="20"/>
              </w:rPr>
              <w:t>whether</w:t>
            </w:r>
            <w:r>
              <w:rPr>
                <w:rFonts w:ascii="Calibri"/>
                <w:color w:val="0D0F1A"/>
                <w:spacing w:val="38"/>
                <w:sz w:val="20"/>
              </w:rPr>
              <w:t> </w:t>
            </w:r>
            <w:r>
              <w:rPr>
                <w:rFonts w:ascii="Calibri"/>
                <w:color w:val="0D0F1A"/>
                <w:sz w:val="20"/>
              </w:rPr>
              <w:t>the</w:t>
            </w:r>
            <w:r>
              <w:rPr>
                <w:rFonts w:ascii="Calibri"/>
                <w:color w:val="0D0F1A"/>
                <w:spacing w:val="23"/>
                <w:w w:val="99"/>
                <w:sz w:val="20"/>
              </w:rPr>
              <w:t> </w:t>
            </w:r>
            <w:r>
              <w:rPr>
                <w:rFonts w:ascii="Calibri"/>
                <w:color w:val="0D0F1A"/>
                <w:sz w:val="20"/>
              </w:rPr>
              <w:t>applicable</w:t>
            </w:r>
            <w:r>
              <w:rPr>
                <w:rFonts w:ascii="Calibri"/>
                <w:color w:val="0D0F1A"/>
                <w:spacing w:val="19"/>
                <w:sz w:val="20"/>
              </w:rPr>
              <w:t> </w:t>
            </w:r>
            <w:r>
              <w:rPr>
                <w:rFonts w:ascii="Calibri"/>
                <w:color w:val="0D0F1A"/>
                <w:sz w:val="20"/>
              </w:rPr>
              <w:t>royalty</w:t>
            </w:r>
            <w:r>
              <w:rPr>
                <w:rFonts w:ascii="Calibri"/>
                <w:color w:val="0D0F1A"/>
                <w:spacing w:val="22"/>
                <w:sz w:val="20"/>
              </w:rPr>
              <w:t> </w:t>
            </w:r>
            <w:r>
              <w:rPr>
                <w:rFonts w:ascii="Calibri"/>
                <w:color w:val="0D0F1A"/>
                <w:sz w:val="20"/>
              </w:rPr>
              <w:t>has</w:t>
            </w:r>
            <w:r>
              <w:rPr>
                <w:rFonts w:ascii="Calibri"/>
                <w:color w:val="0D0F1A"/>
                <w:spacing w:val="21"/>
                <w:sz w:val="20"/>
              </w:rPr>
              <w:t> </w:t>
            </w:r>
            <w:r>
              <w:rPr>
                <w:rFonts w:ascii="Calibri"/>
                <w:color w:val="0D0F1A"/>
                <w:spacing w:val="-1"/>
                <w:sz w:val="20"/>
              </w:rPr>
              <w:t>been</w:t>
            </w:r>
            <w:r>
              <w:rPr>
                <w:rFonts w:ascii="Calibri"/>
                <w:color w:val="0D0F1A"/>
                <w:spacing w:val="23"/>
                <w:w w:val="99"/>
                <w:sz w:val="20"/>
              </w:rPr>
              <w:t> </w:t>
            </w:r>
            <w:r>
              <w:rPr>
                <w:rFonts w:ascii="Calibri"/>
                <w:color w:val="0D0F1A"/>
                <w:sz w:val="20"/>
              </w:rPr>
              <w:t>paid.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264" w:hRule="exact"/>
        </w:trPr>
        <w:tc>
          <w:tcPr>
            <w:tcW w:w="55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92D050"/>
          </w:tcPr>
          <w:p>
            <w:pPr/>
          </w:p>
        </w:tc>
        <w:tc>
          <w:tcPr>
            <w:tcW w:w="4431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ListParagraph"/>
              <w:numPr>
                <w:ilvl w:val="0"/>
                <w:numId w:val="46"/>
              </w:numPr>
              <w:tabs>
                <w:tab w:pos="331" w:val="left" w:leader="none"/>
              </w:tabs>
              <w:spacing w:line="252" w:lineRule="exact" w:before="0" w:after="0"/>
              <w:ind w:left="330" w:right="0" w:hanging="228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Taxes</w:t>
            </w:r>
            <w:r>
              <w:rPr>
                <w:rFonts w:ascii="Calibri"/>
                <w:b/>
                <w:spacing w:val="-8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and</w:t>
            </w:r>
            <w:r>
              <w:rPr>
                <w:rFonts w:ascii="Calibri"/>
                <w:b/>
                <w:spacing w:val="-6"/>
                <w:sz w:val="20"/>
              </w:rPr>
              <w:t> </w:t>
            </w:r>
            <w:r>
              <w:rPr>
                <w:rFonts w:ascii="Calibri"/>
                <w:b/>
                <w:spacing w:val="-1"/>
                <w:sz w:val="20"/>
              </w:rPr>
              <w:t>Other</w:t>
            </w:r>
            <w:r>
              <w:rPr>
                <w:rFonts w:ascii="Calibri"/>
                <w:b/>
                <w:spacing w:val="-6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Related</w:t>
            </w:r>
            <w:r>
              <w:rPr>
                <w:rFonts w:ascii="Calibri"/>
                <w:b/>
                <w:spacing w:val="-6"/>
                <w:sz w:val="20"/>
              </w:rPr>
              <w:t> </w:t>
            </w:r>
            <w:r>
              <w:rPr>
                <w:rFonts w:ascii="Calibri"/>
                <w:b/>
                <w:spacing w:val="-1"/>
                <w:sz w:val="20"/>
              </w:rPr>
              <w:t>maters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25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/>
          </w:p>
        </w:tc>
        <w:tc>
          <w:tcPr>
            <w:tcW w:w="315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/>
          </w:p>
        </w:tc>
      </w:tr>
      <w:tr>
        <w:trPr>
          <w:trHeight w:val="3197" w:hRule="exact"/>
        </w:trPr>
        <w:tc>
          <w:tcPr>
            <w:tcW w:w="55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92D050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2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57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111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Non</w:t>
            </w:r>
            <w:r>
              <w:rPr>
                <w:rFonts w:ascii="Calibri"/>
                <w:b/>
                <w:spacing w:val="-7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payment</w:t>
            </w:r>
            <w:r>
              <w:rPr>
                <w:rFonts w:ascii="Calibri"/>
                <w:b/>
                <w:spacing w:val="-6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of</w:t>
            </w:r>
            <w:r>
              <w:rPr>
                <w:rFonts w:ascii="Calibri"/>
                <w:b/>
                <w:w w:val="99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taxes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85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ListParagraph"/>
              <w:numPr>
                <w:ilvl w:val="0"/>
                <w:numId w:val="47"/>
              </w:numPr>
              <w:tabs>
                <w:tab w:pos="331" w:val="left" w:leader="none"/>
              </w:tabs>
              <w:spacing w:line="240" w:lineRule="auto" w:before="2" w:after="0"/>
              <w:ind w:left="330" w:right="104" w:hanging="228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The</w:t>
            </w:r>
            <w:r>
              <w:rPr>
                <w:rFonts w:ascii="Calibri"/>
                <w:spacing w:val="42"/>
                <w:sz w:val="20"/>
              </w:rPr>
              <w:t> </w:t>
            </w:r>
            <w:r>
              <w:rPr>
                <w:rFonts w:ascii="Calibri"/>
                <w:sz w:val="20"/>
              </w:rPr>
              <w:t>companies</w:t>
            </w:r>
            <w:r>
              <w:rPr>
                <w:rFonts w:ascii="Calibri"/>
                <w:spacing w:val="44"/>
                <w:sz w:val="20"/>
              </w:rPr>
              <w:t> </w:t>
            </w:r>
            <w:r>
              <w:rPr>
                <w:rFonts w:ascii="Calibri"/>
                <w:sz w:val="20"/>
              </w:rPr>
              <w:t>listed</w:t>
            </w:r>
            <w:r>
              <w:rPr>
                <w:rFonts w:ascii="Calibri"/>
                <w:spacing w:val="43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below</w:t>
            </w:r>
            <w:r>
              <w:rPr>
                <w:rFonts w:ascii="Calibri"/>
                <w:spacing w:val="27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did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not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pay</w:t>
            </w:r>
            <w:r>
              <w:rPr>
                <w:rFonts w:ascii="Calibri"/>
                <w:spacing w:val="-3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VAT,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EDT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and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CIT:</w:t>
            </w:r>
            <w:r>
              <w:rPr>
                <w:rFonts w:ascii="Calibri"/>
                <w:sz w:val="20"/>
              </w:rPr>
            </w:r>
          </w:p>
          <w:p>
            <w:pPr>
              <w:pStyle w:val="ListParagraph"/>
              <w:numPr>
                <w:ilvl w:val="0"/>
                <w:numId w:val="48"/>
              </w:numPr>
              <w:tabs>
                <w:tab w:pos="448" w:val="left" w:leader="none"/>
              </w:tabs>
              <w:spacing w:line="240" w:lineRule="auto" w:before="0" w:after="0"/>
              <w:ind w:left="447" w:right="200" w:hanging="345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A.A.Y.</w:t>
            </w:r>
            <w:r>
              <w:rPr>
                <w:rFonts w:ascii="Calibri"/>
                <w:spacing w:val="-11"/>
                <w:sz w:val="20"/>
              </w:rPr>
              <w:t> </w:t>
            </w:r>
            <w:r>
              <w:rPr>
                <w:rFonts w:ascii="Calibri"/>
                <w:sz w:val="20"/>
              </w:rPr>
              <w:t>International</w:t>
            </w:r>
            <w:r>
              <w:rPr>
                <w:rFonts w:ascii="Calibri"/>
                <w:spacing w:val="-11"/>
                <w:sz w:val="20"/>
              </w:rPr>
              <w:t> </w:t>
            </w:r>
            <w:r>
              <w:rPr>
                <w:rFonts w:ascii="Calibri"/>
                <w:sz w:val="20"/>
              </w:rPr>
              <w:t>Mining</w:t>
            </w:r>
            <w:r>
              <w:rPr>
                <w:rFonts w:ascii="Calibri"/>
                <w:spacing w:val="24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Company</w:t>
            </w:r>
            <w:r>
              <w:rPr>
                <w:rFonts w:ascii="Calibri"/>
                <w:spacing w:val="-10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  <w:p>
            <w:pPr>
              <w:pStyle w:val="ListParagraph"/>
              <w:numPr>
                <w:ilvl w:val="0"/>
                <w:numId w:val="48"/>
              </w:numPr>
              <w:tabs>
                <w:tab w:pos="448" w:val="left" w:leader="none"/>
              </w:tabs>
              <w:spacing w:line="243" w:lineRule="exact" w:before="0" w:after="0"/>
              <w:ind w:left="447" w:right="0" w:hanging="345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Afdin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Const.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Co</w:t>
            </w:r>
            <w:r>
              <w:rPr>
                <w:rFonts w:ascii="Calibri"/>
                <w:sz w:val="20"/>
              </w:rPr>
            </w:r>
          </w:p>
          <w:p>
            <w:pPr>
              <w:pStyle w:val="ListParagraph"/>
              <w:numPr>
                <w:ilvl w:val="0"/>
                <w:numId w:val="48"/>
              </w:numPr>
              <w:tabs>
                <w:tab w:pos="448" w:val="left" w:leader="none"/>
              </w:tabs>
              <w:spacing w:line="240" w:lineRule="auto" w:before="0" w:after="0"/>
              <w:ind w:left="447" w:right="255" w:hanging="345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Al'Sa'ab</w:t>
            </w:r>
            <w:r>
              <w:rPr>
                <w:rFonts w:ascii="Calibri"/>
                <w:spacing w:val="-11"/>
                <w:sz w:val="20"/>
              </w:rPr>
              <w:t> </w:t>
            </w:r>
            <w:r>
              <w:rPr>
                <w:rFonts w:ascii="Calibri"/>
                <w:sz w:val="20"/>
              </w:rPr>
              <w:t>Quarry</w:t>
            </w:r>
            <w:r>
              <w:rPr>
                <w:rFonts w:ascii="Calibri"/>
                <w:spacing w:val="23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Multipurpose</w:t>
            </w:r>
            <w:r>
              <w:rPr>
                <w:rFonts w:ascii="Calibri"/>
                <w:spacing w:val="-22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Cooperative</w:t>
            </w:r>
            <w:r>
              <w:rPr>
                <w:rFonts w:ascii="Calibri"/>
                <w:spacing w:val="22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Society</w:t>
            </w:r>
            <w:r>
              <w:rPr>
                <w:rFonts w:ascii="Calibri"/>
                <w:sz w:val="20"/>
              </w:rPr>
            </w:r>
          </w:p>
          <w:p>
            <w:pPr>
              <w:pStyle w:val="ListParagraph"/>
              <w:numPr>
                <w:ilvl w:val="0"/>
                <w:numId w:val="48"/>
              </w:numPr>
              <w:tabs>
                <w:tab w:pos="448" w:val="left" w:leader="none"/>
              </w:tabs>
              <w:spacing w:line="243" w:lineRule="exact" w:before="0" w:after="0"/>
              <w:ind w:left="447" w:right="0" w:hanging="345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First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Patriot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Limited</w:t>
            </w:r>
            <w:r>
              <w:rPr>
                <w:rFonts w:ascii="Calibri"/>
                <w:sz w:val="20"/>
              </w:rPr>
            </w:r>
          </w:p>
          <w:p>
            <w:pPr>
              <w:pStyle w:val="ListParagraph"/>
              <w:numPr>
                <w:ilvl w:val="0"/>
                <w:numId w:val="48"/>
              </w:numPr>
              <w:tabs>
                <w:tab w:pos="448" w:val="left" w:leader="none"/>
              </w:tabs>
              <w:spacing w:line="243" w:lineRule="exact" w:before="0" w:after="0"/>
              <w:ind w:left="447" w:right="0" w:hanging="345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Prossy</w:t>
            </w:r>
            <w:r>
              <w:rPr>
                <w:rFonts w:ascii="Calibri"/>
                <w:spacing w:val="-11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Investment</w:t>
            </w:r>
            <w:r>
              <w:rPr>
                <w:rFonts w:ascii="Calibri"/>
                <w:spacing w:val="-10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Limited</w:t>
            </w:r>
            <w:r>
              <w:rPr>
                <w:rFonts w:ascii="Calibri"/>
                <w:sz w:val="20"/>
              </w:rPr>
            </w:r>
          </w:p>
          <w:p>
            <w:pPr>
              <w:pStyle w:val="ListParagraph"/>
              <w:numPr>
                <w:ilvl w:val="0"/>
                <w:numId w:val="48"/>
              </w:numPr>
              <w:tabs>
                <w:tab w:pos="448" w:val="left" w:leader="none"/>
              </w:tabs>
              <w:spacing w:line="240" w:lineRule="auto" w:before="0" w:after="0"/>
              <w:ind w:left="447" w:right="0" w:hanging="345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Kunlun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Nigeria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Limited</w:t>
            </w:r>
            <w:r>
              <w:rPr>
                <w:rFonts w:ascii="Calibri"/>
                <w:sz w:val="20"/>
              </w:rPr>
            </w:r>
          </w:p>
          <w:p>
            <w:pPr>
              <w:pStyle w:val="ListParagraph"/>
              <w:numPr>
                <w:ilvl w:val="0"/>
                <w:numId w:val="48"/>
              </w:numPr>
              <w:tabs>
                <w:tab w:pos="448" w:val="left" w:leader="none"/>
              </w:tabs>
              <w:spacing w:line="240" w:lineRule="auto" w:before="0" w:after="0"/>
              <w:ind w:left="447" w:right="475" w:hanging="345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Rock</w:t>
            </w:r>
            <w:r>
              <w:rPr>
                <w:rFonts w:ascii="Calibri"/>
                <w:spacing w:val="-10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Waters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Integrated</w:t>
            </w:r>
            <w:r>
              <w:rPr>
                <w:rFonts w:ascii="Calibri"/>
                <w:spacing w:val="25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Services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Nig.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Limited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25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ListParagraph"/>
              <w:numPr>
                <w:ilvl w:val="0"/>
                <w:numId w:val="49"/>
              </w:numPr>
              <w:tabs>
                <w:tab w:pos="376" w:val="left" w:leader="none"/>
              </w:tabs>
              <w:spacing w:line="240" w:lineRule="auto" w:before="2" w:after="0"/>
              <w:ind w:left="330" w:right="157" w:hanging="228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Non-payment</w:t>
            </w:r>
            <w:r>
              <w:rPr>
                <w:rFonts w:ascii="Calibri"/>
                <w:spacing w:val="-13"/>
                <w:sz w:val="20"/>
              </w:rPr>
              <w:t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20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taxes</w:t>
            </w:r>
            <w:r>
              <w:rPr>
                <w:rFonts w:ascii="Calibri"/>
                <w:spacing w:val="-14"/>
                <w:sz w:val="20"/>
              </w:rPr>
              <w:t> </w:t>
            </w:r>
            <w:r>
              <w:rPr>
                <w:rFonts w:ascii="Calibri"/>
                <w:sz w:val="20"/>
              </w:rPr>
              <w:t>contravenes</w:t>
            </w:r>
            <w:r>
              <w:rPr>
                <w:rFonts w:ascii="Calibri"/>
                <w:spacing w:val="23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section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235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CITA</w:t>
            </w:r>
            <w:r>
              <w:rPr>
                <w:rFonts w:ascii="Calibri"/>
                <w:spacing w:val="23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(2017)</w:t>
            </w:r>
            <w:r>
              <w:rPr>
                <w:rFonts w:ascii="Calibri"/>
                <w:spacing w:val="-10"/>
                <w:sz w:val="20"/>
              </w:rPr>
              <w:t> </w:t>
            </w:r>
            <w:r>
              <w:rPr>
                <w:rFonts w:ascii="Calibri"/>
                <w:sz w:val="20"/>
              </w:rPr>
              <w:t>and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reduces</w:t>
            </w:r>
            <w:r>
              <w:rPr>
                <w:rFonts w:ascii="Calibri"/>
                <w:spacing w:val="29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government</w:t>
            </w:r>
            <w:r>
              <w:rPr>
                <w:rFonts w:ascii="Calibri"/>
                <w:spacing w:val="-18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revenue.</w:t>
            </w:r>
            <w:r>
              <w:rPr>
                <w:rFonts w:ascii="Calibri"/>
                <w:sz w:val="20"/>
              </w:rPr>
            </w:r>
          </w:p>
          <w:p>
            <w:pPr>
              <w:pStyle w:val="ListParagraph"/>
              <w:numPr>
                <w:ilvl w:val="0"/>
                <w:numId w:val="49"/>
              </w:numPr>
              <w:tabs>
                <w:tab w:pos="331" w:val="left" w:leader="none"/>
              </w:tabs>
              <w:spacing w:line="240" w:lineRule="auto" w:before="0" w:after="0"/>
              <w:ind w:left="330" w:right="192" w:hanging="228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These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companies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did</w:t>
            </w:r>
            <w:r>
              <w:rPr>
                <w:rFonts w:ascii="Calibri"/>
                <w:spacing w:val="25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not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provide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their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AFS</w:t>
            </w:r>
            <w:r>
              <w:rPr>
                <w:rFonts w:ascii="Calibri"/>
                <w:spacing w:val="25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which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made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it</w:t>
            </w:r>
            <w:r>
              <w:rPr>
                <w:rFonts w:ascii="Calibri"/>
                <w:spacing w:val="24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impossible</w:t>
            </w:r>
            <w:r>
              <w:rPr>
                <w:rFonts w:ascii="Calibri"/>
                <w:spacing w:val="-13"/>
                <w:sz w:val="20"/>
              </w:rPr>
              <w:t> </w:t>
            </w:r>
            <w:r>
              <w:rPr>
                <w:rFonts w:ascii="Calibri"/>
                <w:sz w:val="20"/>
              </w:rPr>
              <w:t>to</w:t>
            </w:r>
            <w:r>
              <w:rPr>
                <w:rFonts w:ascii="Calibri"/>
                <w:spacing w:val="21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calculate</w:t>
            </w:r>
            <w:r>
              <w:rPr>
                <w:rFonts w:ascii="Calibri"/>
                <w:spacing w:val="-13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their</w:t>
            </w:r>
            <w:r>
              <w:rPr>
                <w:rFonts w:ascii="Calibri"/>
                <w:spacing w:val="24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liabilities.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315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ListParagraph"/>
              <w:numPr>
                <w:ilvl w:val="0"/>
                <w:numId w:val="50"/>
              </w:numPr>
              <w:tabs>
                <w:tab w:pos="463" w:val="left" w:leader="none"/>
              </w:tabs>
              <w:spacing w:line="240" w:lineRule="auto" w:before="2" w:after="0"/>
              <w:ind w:left="462" w:right="454" w:hanging="360"/>
              <w:jc w:val="both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The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FIRS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should</w:t>
            </w:r>
            <w:r>
              <w:rPr>
                <w:rFonts w:ascii="Calibri"/>
                <w:spacing w:val="-3"/>
                <w:sz w:val="20"/>
              </w:rPr>
              <w:t> </w:t>
            </w:r>
            <w:r>
              <w:rPr>
                <w:rFonts w:ascii="Calibri"/>
                <w:sz w:val="20"/>
              </w:rPr>
              <w:t>carry</w:t>
            </w:r>
            <w:r>
              <w:rPr>
                <w:rFonts w:ascii="Calibri"/>
                <w:spacing w:val="-3"/>
                <w:sz w:val="20"/>
              </w:rPr>
              <w:t> </w:t>
            </w:r>
            <w:r>
              <w:rPr>
                <w:rFonts w:ascii="Calibri"/>
                <w:sz w:val="20"/>
              </w:rPr>
              <w:t>out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a</w:t>
            </w:r>
            <w:r>
              <w:rPr>
                <w:rFonts w:ascii="Calibri"/>
                <w:spacing w:val="22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comprehensive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tax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audit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to</w:t>
            </w:r>
            <w:r>
              <w:rPr>
                <w:rFonts w:ascii="Calibri"/>
                <w:spacing w:val="26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recover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all</w:t>
            </w:r>
            <w:r>
              <w:rPr>
                <w:rFonts w:ascii="Calibri"/>
                <w:spacing w:val="-3"/>
                <w:sz w:val="20"/>
              </w:rPr>
              <w:t> </w:t>
            </w:r>
            <w:r>
              <w:rPr>
                <w:rFonts w:ascii="Calibri"/>
                <w:sz w:val="20"/>
              </w:rPr>
              <w:t>unpaid</w:t>
            </w:r>
            <w:r>
              <w:rPr>
                <w:rFonts w:ascii="Calibri"/>
                <w:spacing w:val="-3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taxes</w:t>
            </w:r>
            <w:r>
              <w:rPr>
                <w:rFonts w:ascii="Calibri"/>
                <w:spacing w:val="-2"/>
                <w:sz w:val="20"/>
              </w:rPr>
              <w:t> </w:t>
            </w:r>
            <w:r>
              <w:rPr>
                <w:rFonts w:ascii="Calibri"/>
                <w:sz w:val="20"/>
              </w:rPr>
              <w:t>by</w:t>
            </w:r>
            <w:r>
              <w:rPr>
                <w:rFonts w:ascii="Calibri"/>
                <w:spacing w:val="22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these</w:t>
            </w:r>
            <w:r>
              <w:rPr>
                <w:rFonts w:ascii="Calibri"/>
                <w:spacing w:val="-15"/>
                <w:sz w:val="20"/>
              </w:rPr>
              <w:t> </w:t>
            </w:r>
            <w:r>
              <w:rPr>
                <w:rFonts w:ascii="Calibri"/>
                <w:sz w:val="20"/>
              </w:rPr>
              <w:t>companies.</w:t>
            </w:r>
            <w:r>
              <w:rPr>
                <w:rFonts w:ascii="Calibri"/>
                <w:sz w:val="20"/>
              </w:rPr>
            </w:r>
          </w:p>
        </w:tc>
      </w:tr>
    </w:tbl>
    <w:p>
      <w:pPr>
        <w:spacing w:after="0" w:line="240" w:lineRule="auto"/>
        <w:jc w:val="both"/>
        <w:rPr>
          <w:rFonts w:ascii="Calibri" w:hAnsi="Calibri" w:cs="Calibri" w:eastAsia="Calibri"/>
          <w:sz w:val="20"/>
          <w:szCs w:val="20"/>
        </w:rPr>
        <w:sectPr>
          <w:pgSz w:w="12240" w:h="15840"/>
          <w:pgMar w:header="0" w:footer="743" w:top="1400" w:bottom="940" w:left="940" w:right="68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6"/>
          <w:szCs w:val="6"/>
        </w:rPr>
      </w:pPr>
      <w:r>
        <w:rPr/>
        <w:pict>
          <v:shape style="position:absolute;margin-left:164.490005pt;margin-top:158.490005pt;width:132.2pt;height:72pt;mso-position-horizontal-relative:page;mso-position-vertical-relative:page;z-index:812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470"/>
                    <w:gridCol w:w="1529"/>
                    <w:gridCol w:w="626"/>
                  </w:tblGrid>
                  <w:tr>
                    <w:trPr>
                      <w:trHeight w:val="401" w:hRule="exact"/>
                    </w:trPr>
                    <w:tc>
                      <w:tcPr>
                        <w:tcW w:w="47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193" w:lineRule="exact"/>
                          <w:ind w:left="102" w:right="0"/>
                          <w:jc w:val="left"/>
                          <w:rPr>
                            <w:rFonts w:ascii="Calibri" w:hAnsi="Calibri" w:cs="Calibri" w:eastAsia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/>
                            <w:b/>
                            <w:sz w:val="16"/>
                          </w:rPr>
                          <w:t>S/N</w:t>
                        </w:r>
                        <w:r>
                          <w:rPr>
                            <w:rFonts w:ascii="Calibri"/>
                            <w:sz w:val="16"/>
                          </w:rPr>
                        </w:r>
                      </w:p>
                    </w:tc>
                    <w:tc>
                      <w:tcPr>
                        <w:tcW w:w="152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193" w:lineRule="exact"/>
                          <w:ind w:left="102" w:right="0"/>
                          <w:jc w:val="left"/>
                          <w:rPr>
                            <w:rFonts w:ascii="Calibri" w:hAnsi="Calibri" w:cs="Calibri" w:eastAsia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/>
                            <w:b/>
                            <w:sz w:val="16"/>
                          </w:rPr>
                          <w:t>Name</w:t>
                        </w:r>
                        <w:r>
                          <w:rPr>
                            <w:rFonts w:ascii="Calibri"/>
                            <w:sz w:val="16"/>
                          </w:rPr>
                        </w:r>
                      </w:p>
                    </w:tc>
                    <w:tc>
                      <w:tcPr>
                        <w:tcW w:w="62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238" w:lineRule="auto"/>
                          <w:ind w:left="104" w:right="142"/>
                          <w:jc w:val="left"/>
                          <w:rPr>
                            <w:rFonts w:ascii="Calibri" w:hAnsi="Calibri" w:cs="Calibri" w:eastAsia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6"/>
                          </w:rPr>
                          <w:t>No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6"/>
                          </w:rPr>
                          <w:t>of</w:t>
                        </w:r>
                        <w:r>
                          <w:rPr>
                            <w:rFonts w:ascii="Calibri"/>
                            <w:b/>
                            <w:spacing w:val="22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TIN</w:t>
                        </w:r>
                        <w:r>
                          <w:rPr>
                            <w:rFonts w:ascii="Calibri"/>
                            <w:sz w:val="16"/>
                          </w:rPr>
                        </w:r>
                      </w:p>
                    </w:tc>
                  </w:tr>
                  <w:tr>
                    <w:trPr>
                      <w:trHeight w:val="204" w:hRule="exact"/>
                    </w:trPr>
                    <w:tc>
                      <w:tcPr>
                        <w:tcW w:w="47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192" w:lineRule="exact"/>
                          <w:ind w:left="102" w:right="0"/>
                          <w:jc w:val="left"/>
                          <w:rPr>
                            <w:rFonts w:ascii="Calibri" w:hAnsi="Calibri" w:cs="Calibri" w:eastAsia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1</w:t>
                        </w:r>
                      </w:p>
                    </w:tc>
                    <w:tc>
                      <w:tcPr>
                        <w:tcW w:w="152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192" w:lineRule="exact"/>
                          <w:ind w:left="102" w:right="0"/>
                          <w:jc w:val="left"/>
                          <w:rPr>
                            <w:rFonts w:ascii="Calibri" w:hAnsi="Calibri" w:cs="Calibri" w:eastAsia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6"/>
                          </w:rPr>
                          <w:t>Arab Contractors</w:t>
                        </w:r>
                      </w:p>
                    </w:tc>
                    <w:tc>
                      <w:tcPr>
                        <w:tcW w:w="62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192" w:lineRule="exact"/>
                          <w:ind w:left="104" w:right="0"/>
                          <w:jc w:val="left"/>
                          <w:rPr>
                            <w:rFonts w:ascii="Calibri" w:hAnsi="Calibri" w:cs="Calibri" w:eastAsia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3</w:t>
                        </w:r>
                      </w:p>
                    </w:tc>
                  </w:tr>
                  <w:tr>
                    <w:trPr>
                      <w:trHeight w:val="206" w:hRule="exact"/>
                    </w:trPr>
                    <w:tc>
                      <w:tcPr>
                        <w:tcW w:w="47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193" w:lineRule="exact"/>
                          <w:ind w:left="102" w:right="0"/>
                          <w:jc w:val="left"/>
                          <w:rPr>
                            <w:rFonts w:ascii="Calibri" w:hAnsi="Calibri" w:cs="Calibri" w:eastAsia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2</w:t>
                        </w:r>
                      </w:p>
                    </w:tc>
                    <w:tc>
                      <w:tcPr>
                        <w:tcW w:w="152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193" w:lineRule="exact"/>
                          <w:ind w:left="102" w:right="0"/>
                          <w:jc w:val="left"/>
                          <w:rPr>
                            <w:rFonts w:ascii="Calibri" w:hAnsi="Calibri" w:cs="Calibri" w:eastAsia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6"/>
                          </w:rPr>
                          <w:t>CCECC</w:t>
                        </w:r>
                        <w:r>
                          <w:rPr>
                            <w:rFonts w:ascii="Calibri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16"/>
                          </w:rPr>
                          <w:t>Nig.</w:t>
                        </w:r>
                        <w:r>
                          <w:rPr>
                            <w:rFonts w:ascii="Calibri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>Ltd.</w:t>
                        </w:r>
                        <w:r>
                          <w:rPr>
                            <w:rFonts w:ascii="Calibri"/>
                            <w:sz w:val="16"/>
                          </w:rPr>
                        </w:r>
                      </w:p>
                    </w:tc>
                    <w:tc>
                      <w:tcPr>
                        <w:tcW w:w="62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193" w:lineRule="exact"/>
                          <w:ind w:left="104" w:right="0"/>
                          <w:jc w:val="left"/>
                          <w:rPr>
                            <w:rFonts w:ascii="Calibri" w:hAnsi="Calibri" w:cs="Calibri" w:eastAsia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3</w:t>
                        </w:r>
                      </w:p>
                    </w:tc>
                  </w:tr>
                  <w:tr>
                    <w:trPr>
                      <w:trHeight w:val="204" w:hRule="exact"/>
                    </w:trPr>
                    <w:tc>
                      <w:tcPr>
                        <w:tcW w:w="47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192" w:lineRule="exact"/>
                          <w:ind w:left="102" w:right="0"/>
                          <w:jc w:val="left"/>
                          <w:rPr>
                            <w:rFonts w:ascii="Calibri" w:hAnsi="Calibri" w:cs="Calibri" w:eastAsia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3</w:t>
                        </w:r>
                      </w:p>
                    </w:tc>
                    <w:tc>
                      <w:tcPr>
                        <w:tcW w:w="152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192" w:lineRule="exact"/>
                          <w:ind w:left="102" w:right="0"/>
                          <w:jc w:val="left"/>
                          <w:rPr>
                            <w:rFonts w:ascii="Calibri" w:hAnsi="Calibri" w:cs="Calibri" w:eastAsia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6"/>
                          </w:rPr>
                          <w:t>China Zhonghao</w:t>
                        </w:r>
                      </w:p>
                    </w:tc>
                    <w:tc>
                      <w:tcPr>
                        <w:tcW w:w="62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192" w:lineRule="exact"/>
                          <w:ind w:left="104" w:right="0"/>
                          <w:jc w:val="left"/>
                          <w:rPr>
                            <w:rFonts w:ascii="Calibri" w:hAnsi="Calibri" w:cs="Calibri" w:eastAsia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2</w:t>
                        </w:r>
                      </w:p>
                    </w:tc>
                  </w:tr>
                  <w:tr>
                    <w:trPr>
                      <w:trHeight w:val="206" w:hRule="exact"/>
                    </w:trPr>
                    <w:tc>
                      <w:tcPr>
                        <w:tcW w:w="47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193" w:lineRule="exact"/>
                          <w:ind w:left="102" w:right="0"/>
                          <w:jc w:val="left"/>
                          <w:rPr>
                            <w:rFonts w:ascii="Calibri" w:hAnsi="Calibri" w:cs="Calibri" w:eastAsia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4</w:t>
                        </w:r>
                      </w:p>
                    </w:tc>
                    <w:tc>
                      <w:tcPr>
                        <w:tcW w:w="152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193" w:lineRule="exact"/>
                          <w:ind w:left="102" w:right="0"/>
                          <w:jc w:val="left"/>
                          <w:rPr>
                            <w:rFonts w:ascii="Calibri" w:hAnsi="Calibri" w:cs="Calibri" w:eastAsia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6"/>
                          </w:rPr>
                          <w:t>CLC</w:t>
                        </w:r>
                        <w:r>
                          <w:rPr>
                            <w:rFonts w:ascii="Calibri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16"/>
                          </w:rPr>
                          <w:t>Tech Limited</w:t>
                        </w:r>
                      </w:p>
                    </w:tc>
                    <w:tc>
                      <w:tcPr>
                        <w:tcW w:w="62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193" w:lineRule="exact"/>
                          <w:ind w:left="104" w:right="0"/>
                          <w:jc w:val="left"/>
                          <w:rPr>
                            <w:rFonts w:ascii="Calibri" w:hAnsi="Calibri" w:cs="Calibri" w:eastAsia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4</w:t>
                        </w:r>
                      </w:p>
                    </w:tc>
                  </w:tr>
                  <w:tr>
                    <w:trPr>
                      <w:trHeight w:val="206" w:hRule="exact"/>
                    </w:trPr>
                    <w:tc>
                      <w:tcPr>
                        <w:tcW w:w="47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193" w:lineRule="exact"/>
                          <w:ind w:left="102" w:right="0"/>
                          <w:jc w:val="left"/>
                          <w:rPr>
                            <w:rFonts w:ascii="Calibri" w:hAnsi="Calibri" w:cs="Calibri" w:eastAsia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5</w:t>
                        </w:r>
                      </w:p>
                    </w:tc>
                    <w:tc>
                      <w:tcPr>
                        <w:tcW w:w="152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193" w:lineRule="exact"/>
                          <w:ind w:left="102" w:right="0"/>
                          <w:jc w:val="left"/>
                          <w:rPr>
                            <w:rFonts w:ascii="Calibri" w:hAnsi="Calibri" w:cs="Calibri" w:eastAsia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6"/>
                          </w:rPr>
                          <w:t>CGC</w:t>
                        </w:r>
                        <w:r>
                          <w:rPr>
                            <w:rFonts w:ascii="Calibri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16"/>
                          </w:rPr>
                          <w:t>Nig.</w:t>
                        </w:r>
                        <w:r>
                          <w:rPr>
                            <w:rFonts w:ascii="Calibri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>Limited</w:t>
                        </w:r>
                      </w:p>
                    </w:tc>
                    <w:tc>
                      <w:tcPr>
                        <w:tcW w:w="62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193" w:lineRule="exact"/>
                          <w:ind w:left="104" w:right="0"/>
                          <w:jc w:val="left"/>
                          <w:rPr>
                            <w:rFonts w:ascii="Calibri" w:hAnsi="Calibri" w:cs="Calibri" w:eastAsia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2</w:t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</w:p>
    <w:tbl>
      <w:tblPr>
        <w:tblW w:w="0" w:type="auto"/>
        <w:jc w:val="left"/>
        <w:tblInd w:w="11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0"/>
        <w:gridCol w:w="1577"/>
        <w:gridCol w:w="2854"/>
        <w:gridCol w:w="2256"/>
        <w:gridCol w:w="3152"/>
      </w:tblGrid>
      <w:tr>
        <w:trPr>
          <w:trHeight w:val="4412" w:hRule="exact"/>
        </w:trPr>
        <w:tc>
          <w:tcPr>
            <w:tcW w:w="55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92D050"/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3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57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"/>
              <w:ind w:left="102" w:right="124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Companies</w:t>
            </w:r>
            <w:r>
              <w:rPr>
                <w:rFonts w:ascii="Calibri"/>
                <w:b/>
                <w:spacing w:val="-14"/>
                <w:sz w:val="20"/>
              </w:rPr>
              <w:t> </w:t>
            </w:r>
            <w:r>
              <w:rPr>
                <w:rFonts w:ascii="Calibri"/>
                <w:b/>
                <w:spacing w:val="-1"/>
                <w:sz w:val="20"/>
              </w:rPr>
              <w:t>with</w:t>
            </w:r>
            <w:r>
              <w:rPr>
                <w:rFonts w:ascii="Calibri"/>
                <w:b/>
                <w:spacing w:val="21"/>
                <w:w w:val="99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Multiple</w:t>
            </w:r>
            <w:r>
              <w:rPr>
                <w:rFonts w:ascii="Calibri"/>
                <w:b/>
                <w:spacing w:val="-11"/>
                <w:sz w:val="20"/>
              </w:rPr>
              <w:t> </w:t>
            </w:r>
            <w:r>
              <w:rPr>
                <w:rFonts w:ascii="Calibri"/>
                <w:b/>
                <w:spacing w:val="-1"/>
                <w:sz w:val="20"/>
              </w:rPr>
              <w:t>Tax</w:t>
            </w:r>
            <w:r>
              <w:rPr>
                <w:rFonts w:ascii="Calibri"/>
                <w:b/>
                <w:spacing w:val="19"/>
                <w:w w:val="99"/>
                <w:sz w:val="20"/>
              </w:rPr>
              <w:t> </w:t>
            </w:r>
            <w:r>
              <w:rPr>
                <w:rFonts w:ascii="Calibri"/>
                <w:b/>
                <w:spacing w:val="-1"/>
                <w:sz w:val="20"/>
              </w:rPr>
              <w:t>Identification</w:t>
            </w:r>
            <w:r>
              <w:rPr>
                <w:rFonts w:ascii="Calibri"/>
                <w:b/>
                <w:spacing w:val="23"/>
                <w:w w:val="99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Numbers</w:t>
            </w:r>
            <w:r>
              <w:rPr>
                <w:rFonts w:ascii="Calibri"/>
                <w:b/>
                <w:spacing w:val="-11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(TIN)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85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ListParagraph"/>
              <w:numPr>
                <w:ilvl w:val="0"/>
                <w:numId w:val="51"/>
              </w:numPr>
              <w:tabs>
                <w:tab w:pos="239" w:val="left" w:leader="none"/>
              </w:tabs>
              <w:spacing w:line="240" w:lineRule="auto" w:before="0" w:after="0"/>
              <w:ind w:left="239" w:right="103" w:hanging="180"/>
              <w:jc w:val="both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The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IA</w:t>
            </w:r>
            <w:r>
              <w:rPr>
                <w:rFonts w:ascii="Calibri"/>
                <w:spacing w:val="-3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uncovered</w:t>
            </w:r>
            <w:r>
              <w:rPr>
                <w:rFonts w:ascii="Calibri"/>
                <w:spacing w:val="-2"/>
                <w:sz w:val="20"/>
              </w:rPr>
              <w:t> </w:t>
            </w:r>
            <w:r>
              <w:rPr>
                <w:rFonts w:ascii="Calibri"/>
                <w:sz w:val="20"/>
              </w:rPr>
              <w:t>6</w:t>
            </w:r>
            <w:r>
              <w:rPr>
                <w:rFonts w:ascii="Calibri"/>
                <w:spacing w:val="-3"/>
                <w:sz w:val="20"/>
              </w:rPr>
              <w:t> </w:t>
            </w:r>
            <w:r>
              <w:rPr>
                <w:rFonts w:ascii="Calibri"/>
                <w:sz w:val="20"/>
              </w:rPr>
              <w:t>companies</w:t>
            </w:r>
            <w:r>
              <w:rPr>
                <w:rFonts w:ascii="Calibri"/>
                <w:spacing w:val="29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which</w:t>
            </w:r>
            <w:r>
              <w:rPr>
                <w:rFonts w:ascii="Calibri"/>
                <w:spacing w:val="26"/>
                <w:sz w:val="20"/>
              </w:rPr>
              <w:t> </w:t>
            </w:r>
            <w:r>
              <w:rPr>
                <w:rFonts w:ascii="Calibri"/>
                <w:sz w:val="20"/>
              </w:rPr>
              <w:t>had</w:t>
            </w:r>
            <w:r>
              <w:rPr>
                <w:rFonts w:ascii="Calibri"/>
                <w:spacing w:val="27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multiple</w:t>
            </w:r>
            <w:r>
              <w:rPr>
                <w:rFonts w:ascii="Calibri"/>
                <w:spacing w:val="25"/>
                <w:sz w:val="20"/>
              </w:rPr>
              <w:t> </w:t>
            </w:r>
            <w:r>
              <w:rPr>
                <w:rFonts w:ascii="Calibri"/>
                <w:sz w:val="20"/>
              </w:rPr>
              <w:t>TINs.</w:t>
            </w:r>
            <w:r>
              <w:rPr>
                <w:rFonts w:ascii="Calibri"/>
                <w:spacing w:val="27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This</w:t>
            </w:r>
            <w:r>
              <w:rPr>
                <w:rFonts w:ascii="Calibri"/>
                <w:spacing w:val="27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resulted</w:t>
            </w:r>
            <w:r>
              <w:rPr>
                <w:rFonts w:ascii="Calibri"/>
                <w:spacing w:val="7"/>
                <w:sz w:val="20"/>
              </w:rPr>
              <w:t> </w:t>
            </w:r>
            <w:r>
              <w:rPr>
                <w:rFonts w:ascii="Calibri"/>
                <w:sz w:val="20"/>
              </w:rPr>
              <w:t>in</w:t>
            </w:r>
            <w:r>
              <w:rPr>
                <w:rFonts w:ascii="Calibri"/>
                <w:spacing w:val="8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different</w:t>
            </w:r>
            <w:r>
              <w:rPr>
                <w:rFonts w:ascii="Calibri"/>
                <w:spacing w:val="8"/>
                <w:sz w:val="20"/>
              </w:rPr>
              <w:t> </w:t>
            </w:r>
            <w:r>
              <w:rPr>
                <w:rFonts w:ascii="Calibri"/>
                <w:sz w:val="20"/>
              </w:rPr>
              <w:t>tax</w:t>
            </w:r>
            <w:r>
              <w:rPr>
                <w:rFonts w:ascii="Calibri"/>
                <w:spacing w:val="24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clearances</w:t>
            </w:r>
            <w:r>
              <w:rPr>
                <w:rFonts w:ascii="Calibri"/>
                <w:spacing w:val="3"/>
                <w:sz w:val="20"/>
              </w:rPr>
              <w:t> </w:t>
            </w:r>
            <w:r>
              <w:rPr>
                <w:rFonts w:ascii="Calibri"/>
                <w:sz w:val="20"/>
              </w:rPr>
              <w:t>and</w:t>
            </w:r>
            <w:r>
              <w:rPr>
                <w:rFonts w:ascii="Calibri"/>
                <w:spacing w:val="4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various</w:t>
            </w:r>
            <w:r>
              <w:rPr>
                <w:rFonts w:ascii="Calibri"/>
                <w:spacing w:val="4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related</w:t>
            </w:r>
            <w:r>
              <w:rPr>
                <w:rFonts w:ascii="Calibri"/>
                <w:spacing w:val="41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payments</w:t>
            </w:r>
            <w:r>
              <w:rPr>
                <w:rFonts w:ascii="Calibri"/>
                <w:spacing w:val="23"/>
                <w:sz w:val="20"/>
              </w:rPr>
              <w:t> </w:t>
            </w:r>
            <w:r>
              <w:rPr>
                <w:rFonts w:ascii="Calibri"/>
                <w:sz w:val="20"/>
              </w:rPr>
              <w:t>in</w:t>
            </w:r>
            <w:r>
              <w:rPr>
                <w:rFonts w:ascii="Calibri"/>
                <w:spacing w:val="23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each</w:t>
            </w:r>
            <w:r>
              <w:rPr>
                <w:rFonts w:ascii="Calibri"/>
                <w:spacing w:val="24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TIN</w:t>
            </w:r>
            <w:r>
              <w:rPr>
                <w:rFonts w:ascii="Calibri"/>
                <w:spacing w:val="24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for</w:t>
            </w:r>
            <w:r>
              <w:rPr>
                <w:rFonts w:ascii="Calibri"/>
                <w:spacing w:val="27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these</w:t>
            </w:r>
            <w:r>
              <w:rPr>
                <w:rFonts w:ascii="Calibri"/>
                <w:spacing w:val="-15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companies</w:t>
            </w:r>
            <w:r>
              <w:rPr>
                <w:rFonts w:ascii="Calibri"/>
                <w:sz w:val="20"/>
              </w:rPr>
            </w: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.</w:t>
            </w:r>
          </w:p>
        </w:tc>
        <w:tc>
          <w:tcPr>
            <w:tcW w:w="225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ListParagraph"/>
              <w:numPr>
                <w:ilvl w:val="0"/>
                <w:numId w:val="52"/>
              </w:numPr>
              <w:tabs>
                <w:tab w:pos="254" w:val="left" w:leader="none"/>
              </w:tabs>
              <w:spacing w:line="240" w:lineRule="auto" w:before="0" w:after="0"/>
              <w:ind w:left="253" w:right="98" w:hanging="180"/>
              <w:jc w:val="both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The</w:t>
            </w:r>
            <w:r>
              <w:rPr>
                <w:rFonts w:ascii="Calibri"/>
                <w:spacing w:val="1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duplication</w:t>
            </w:r>
            <w:r>
              <w:rPr>
                <w:rFonts w:ascii="Calibri"/>
                <w:spacing w:val="3"/>
                <w:sz w:val="20"/>
              </w:rPr>
              <w:t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2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TINs</w:t>
            </w:r>
            <w:r>
              <w:rPr>
                <w:rFonts w:ascii="Calibri"/>
                <w:spacing w:val="29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by</w:t>
            </w:r>
            <w:r>
              <w:rPr>
                <w:rFonts w:ascii="Calibri"/>
                <w:spacing w:val="33"/>
                <w:sz w:val="20"/>
              </w:rPr>
              <w:t> </w:t>
            </w:r>
            <w:r>
              <w:rPr>
                <w:rFonts w:ascii="Calibri"/>
                <w:sz w:val="20"/>
              </w:rPr>
              <w:t>companies</w:t>
            </w:r>
            <w:r>
              <w:rPr>
                <w:rFonts w:ascii="Calibri"/>
                <w:spacing w:val="35"/>
                <w:sz w:val="20"/>
              </w:rPr>
              <w:t> </w:t>
            </w:r>
            <w:r>
              <w:rPr>
                <w:rFonts w:ascii="Calibri"/>
                <w:sz w:val="20"/>
              </w:rPr>
              <w:t>can</w:t>
            </w:r>
            <w:r>
              <w:rPr>
                <w:rFonts w:ascii="Calibri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make</w:t>
            </w:r>
            <w:r>
              <w:rPr>
                <w:rFonts w:ascii="Calibri"/>
                <w:spacing w:val="13"/>
                <w:sz w:val="20"/>
              </w:rPr>
              <w:t> </w:t>
            </w:r>
            <w:r>
              <w:rPr>
                <w:rFonts w:ascii="Calibri"/>
                <w:sz w:val="20"/>
              </w:rPr>
              <w:t>Monitoring</w:t>
            </w:r>
            <w:r>
              <w:rPr>
                <w:rFonts w:ascii="Calibri"/>
                <w:spacing w:val="14"/>
                <w:sz w:val="20"/>
              </w:rPr>
              <w:t> </w:t>
            </w:r>
            <w:r>
              <w:rPr>
                <w:rFonts w:ascii="Calibri"/>
                <w:sz w:val="20"/>
              </w:rPr>
              <w:t>and</w:t>
            </w:r>
            <w:r>
              <w:rPr>
                <w:rFonts w:ascii="Calibri"/>
                <w:spacing w:val="21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tracking</w:t>
            </w:r>
            <w:r>
              <w:rPr>
                <w:rFonts w:ascii="Calibri"/>
                <w:spacing w:val="35"/>
                <w:sz w:val="20"/>
              </w:rPr>
              <w:t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35"/>
                <w:sz w:val="20"/>
              </w:rPr>
              <w:t> </w:t>
            </w:r>
            <w:r>
              <w:rPr>
                <w:rFonts w:ascii="Calibri"/>
                <w:sz w:val="20"/>
              </w:rPr>
              <w:t>payments</w:t>
            </w:r>
            <w:r>
              <w:rPr>
                <w:rFonts w:ascii="Calibri"/>
                <w:spacing w:val="23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due</w:t>
            </w:r>
            <w:r>
              <w:rPr>
                <w:rFonts w:ascii="Calibri"/>
                <w:spacing w:val="20"/>
                <w:sz w:val="20"/>
              </w:rPr>
              <w:t> </w:t>
            </w:r>
            <w:r>
              <w:rPr>
                <w:rFonts w:ascii="Calibri"/>
                <w:sz w:val="20"/>
              </w:rPr>
              <w:t>by</w:t>
            </w:r>
            <w:r>
              <w:rPr>
                <w:rFonts w:ascii="Calibri"/>
                <w:spacing w:val="21"/>
                <w:sz w:val="20"/>
              </w:rPr>
              <w:t> </w:t>
            </w:r>
            <w:r>
              <w:rPr>
                <w:rFonts w:ascii="Calibri"/>
                <w:sz w:val="20"/>
              </w:rPr>
              <w:t>companies</w:t>
            </w:r>
            <w:r>
              <w:rPr>
                <w:rFonts w:ascii="Calibri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difficult.</w:t>
            </w:r>
            <w:r>
              <w:rPr>
                <w:rFonts w:ascii="Calibri"/>
                <w:sz w:val="20"/>
              </w:rPr>
            </w: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ListParagraph"/>
              <w:numPr>
                <w:ilvl w:val="0"/>
                <w:numId w:val="52"/>
              </w:numPr>
              <w:tabs>
                <w:tab w:pos="254" w:val="left" w:leader="none"/>
              </w:tabs>
              <w:spacing w:line="240" w:lineRule="auto" w:before="0" w:after="0"/>
              <w:ind w:left="253" w:right="97" w:hanging="180"/>
              <w:jc w:val="both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It</w:t>
            </w:r>
            <w:r>
              <w:rPr>
                <w:rFonts w:ascii="Calibri"/>
                <w:spacing w:val="2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may</w:t>
            </w:r>
            <w:r>
              <w:rPr>
                <w:rFonts w:ascii="Calibri"/>
                <w:spacing w:val="28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lead</w:t>
            </w:r>
            <w:r>
              <w:rPr>
                <w:rFonts w:ascii="Calibri"/>
                <w:spacing w:val="27"/>
                <w:sz w:val="20"/>
              </w:rPr>
              <w:t> </w:t>
            </w:r>
            <w:r>
              <w:rPr>
                <w:rFonts w:ascii="Calibri"/>
                <w:sz w:val="20"/>
              </w:rPr>
              <w:t>to</w:t>
            </w:r>
            <w:r>
              <w:rPr>
                <w:rFonts w:ascii="Calibri"/>
                <w:spacing w:val="27"/>
                <w:sz w:val="20"/>
              </w:rPr>
              <w:t> </w:t>
            </w:r>
            <w:r>
              <w:rPr>
                <w:rFonts w:ascii="Calibri"/>
                <w:sz w:val="20"/>
              </w:rPr>
              <w:t>tax</w:t>
            </w:r>
            <w:r>
              <w:rPr>
                <w:rFonts w:ascii="Calibri"/>
                <w:spacing w:val="25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evasion</w:t>
            </w:r>
            <w:r>
              <w:rPr>
                <w:rFonts w:ascii="Calibri"/>
                <w:spacing w:val="7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and</w:t>
            </w:r>
            <w:r>
              <w:rPr>
                <w:rFonts w:ascii="Calibri"/>
                <w:spacing w:val="7"/>
                <w:sz w:val="20"/>
              </w:rPr>
              <w:t> </w:t>
            </w:r>
            <w:r>
              <w:rPr>
                <w:rFonts w:ascii="Calibri"/>
                <w:sz w:val="20"/>
              </w:rPr>
              <w:t>an</w:t>
            </w:r>
            <w:r>
              <w:rPr>
                <w:rFonts w:ascii="Calibri"/>
                <w:spacing w:val="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avenue</w:t>
            </w:r>
            <w:r>
              <w:rPr>
                <w:rFonts w:ascii="Calibri"/>
                <w:spacing w:val="27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for</w:t>
            </w:r>
            <w:r>
              <w:rPr>
                <w:rFonts w:ascii="Calibri"/>
                <w:spacing w:val="10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revenue</w:t>
            </w:r>
            <w:r>
              <w:rPr>
                <w:rFonts w:ascii="Calibri"/>
                <w:spacing w:val="9"/>
                <w:sz w:val="20"/>
              </w:rPr>
              <w:t> </w:t>
            </w:r>
            <w:r>
              <w:rPr>
                <w:rFonts w:ascii="Calibri"/>
                <w:sz w:val="20"/>
              </w:rPr>
              <w:t>loss</w:t>
            </w:r>
            <w:r>
              <w:rPr>
                <w:rFonts w:ascii="Calibri"/>
                <w:spacing w:val="9"/>
                <w:sz w:val="20"/>
              </w:rPr>
              <w:t> </w:t>
            </w:r>
            <w:r>
              <w:rPr>
                <w:rFonts w:ascii="Calibri"/>
                <w:sz w:val="20"/>
              </w:rPr>
              <w:t>to</w:t>
            </w:r>
            <w:r>
              <w:rPr>
                <w:rFonts w:ascii="Calibri"/>
                <w:spacing w:val="12"/>
                <w:sz w:val="20"/>
              </w:rPr>
              <w:t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20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government.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315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ListParagraph"/>
              <w:numPr>
                <w:ilvl w:val="0"/>
                <w:numId w:val="53"/>
              </w:numPr>
              <w:tabs>
                <w:tab w:pos="328" w:val="left" w:leader="none"/>
              </w:tabs>
              <w:spacing w:line="240" w:lineRule="auto" w:before="0" w:after="0"/>
              <w:ind w:left="327" w:right="105" w:hanging="254"/>
              <w:jc w:val="both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A</w:t>
            </w:r>
            <w:r>
              <w:rPr>
                <w:rFonts w:ascii="Calibri"/>
                <w:spacing w:val="37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comprehensive</w:t>
            </w:r>
            <w:r>
              <w:rPr>
                <w:rFonts w:ascii="Calibri"/>
                <w:spacing w:val="37"/>
                <w:sz w:val="20"/>
              </w:rPr>
              <w:t> </w:t>
            </w:r>
            <w:r>
              <w:rPr>
                <w:rFonts w:ascii="Calibri"/>
                <w:sz w:val="20"/>
              </w:rPr>
              <w:t>tax</w:t>
            </w:r>
            <w:r>
              <w:rPr>
                <w:rFonts w:ascii="Calibri"/>
                <w:spacing w:val="38"/>
                <w:sz w:val="20"/>
              </w:rPr>
              <w:t> </w:t>
            </w:r>
            <w:r>
              <w:rPr>
                <w:rFonts w:ascii="Calibri"/>
                <w:sz w:val="20"/>
              </w:rPr>
              <w:t>audit</w:t>
            </w:r>
            <w:r>
              <w:rPr>
                <w:rFonts w:ascii="Calibri"/>
                <w:spacing w:val="26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should</w:t>
            </w:r>
            <w:r>
              <w:rPr>
                <w:rFonts w:ascii="Calibri"/>
                <w:spacing w:val="39"/>
                <w:sz w:val="20"/>
              </w:rPr>
              <w:t> </w:t>
            </w:r>
            <w:r>
              <w:rPr>
                <w:rFonts w:ascii="Calibri"/>
                <w:sz w:val="20"/>
              </w:rPr>
              <w:t>be</w:t>
            </w:r>
            <w:r>
              <w:rPr>
                <w:rFonts w:ascii="Calibri"/>
                <w:spacing w:val="40"/>
                <w:sz w:val="20"/>
              </w:rPr>
              <w:t> </w:t>
            </w:r>
            <w:r>
              <w:rPr>
                <w:rFonts w:ascii="Calibri"/>
                <w:sz w:val="20"/>
              </w:rPr>
              <w:t>carried</w:t>
            </w:r>
            <w:r>
              <w:rPr>
                <w:rFonts w:ascii="Calibri"/>
                <w:spacing w:val="40"/>
                <w:sz w:val="20"/>
              </w:rPr>
              <w:t> </w:t>
            </w:r>
            <w:r>
              <w:rPr>
                <w:rFonts w:ascii="Calibri"/>
                <w:sz w:val="20"/>
              </w:rPr>
              <w:t>out</w:t>
            </w:r>
            <w:r>
              <w:rPr>
                <w:rFonts w:ascii="Calibri"/>
                <w:spacing w:val="39"/>
                <w:sz w:val="20"/>
              </w:rPr>
              <w:t> </w:t>
            </w:r>
            <w:r>
              <w:rPr>
                <w:rFonts w:ascii="Calibri"/>
                <w:sz w:val="20"/>
              </w:rPr>
              <w:t>on</w:t>
            </w:r>
            <w:r>
              <w:rPr>
                <w:rFonts w:ascii="Calibri"/>
                <w:spacing w:val="42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these</w:t>
            </w:r>
            <w:r>
              <w:rPr>
                <w:rFonts w:ascii="Calibri"/>
                <w:spacing w:val="22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companies</w:t>
            </w:r>
            <w:r>
              <w:rPr>
                <w:rFonts w:ascii="Calibri"/>
                <w:spacing w:val="16"/>
                <w:sz w:val="20"/>
              </w:rPr>
              <w:t> </w:t>
            </w:r>
            <w:r>
              <w:rPr>
                <w:rFonts w:ascii="Calibri"/>
                <w:spacing w:val="1"/>
                <w:sz w:val="20"/>
              </w:rPr>
              <w:t>by</w:t>
            </w:r>
            <w:r>
              <w:rPr>
                <w:rFonts w:ascii="Calibri"/>
                <w:spacing w:val="17"/>
                <w:sz w:val="20"/>
              </w:rPr>
              <w:t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15"/>
                <w:sz w:val="20"/>
              </w:rPr>
              <w:t> </w:t>
            </w:r>
            <w:r>
              <w:rPr>
                <w:rFonts w:ascii="Calibri"/>
                <w:sz w:val="20"/>
              </w:rPr>
              <w:t>respective</w:t>
            </w:r>
            <w:r>
              <w:rPr>
                <w:rFonts w:ascii="Calibri"/>
                <w:spacing w:val="18"/>
                <w:sz w:val="20"/>
              </w:rPr>
              <w:t> </w:t>
            </w:r>
            <w:r>
              <w:rPr>
                <w:rFonts w:ascii="Calibri"/>
                <w:sz w:val="20"/>
              </w:rPr>
              <w:t>tax</w:t>
            </w:r>
            <w:r>
              <w:rPr>
                <w:rFonts w:ascii="Calibri"/>
                <w:spacing w:val="23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offices</w:t>
            </w:r>
            <w:r>
              <w:rPr>
                <w:rFonts w:ascii="Calibri"/>
                <w:spacing w:val="2"/>
                <w:sz w:val="20"/>
              </w:rPr>
              <w:t> </w:t>
            </w:r>
            <w:r>
              <w:rPr>
                <w:rFonts w:ascii="Calibri"/>
                <w:sz w:val="20"/>
              </w:rPr>
              <w:t>to</w:t>
            </w:r>
            <w:r>
              <w:rPr>
                <w:rFonts w:ascii="Calibri"/>
                <w:spacing w:val="1"/>
                <w:sz w:val="20"/>
              </w:rPr>
              <w:t> </w:t>
            </w:r>
            <w:r>
              <w:rPr>
                <w:rFonts w:ascii="Calibri"/>
                <w:sz w:val="20"/>
              </w:rPr>
              <w:t>achieve</w:t>
            </w:r>
            <w:r>
              <w:rPr>
                <w:rFonts w:ascii="Calibri"/>
                <w:spacing w:val="1"/>
                <w:sz w:val="20"/>
              </w:rPr>
              <w:t> </w:t>
            </w:r>
            <w:r>
              <w:rPr>
                <w:rFonts w:ascii="Calibri"/>
                <w:sz w:val="20"/>
              </w:rPr>
              <w:t>a</w:t>
            </w:r>
            <w:r>
              <w:rPr>
                <w:rFonts w:ascii="Calibri"/>
                <w:spacing w:val="1"/>
                <w:sz w:val="20"/>
              </w:rPr>
              <w:t> </w:t>
            </w:r>
            <w:r>
              <w:rPr>
                <w:rFonts w:ascii="Calibri"/>
                <w:sz w:val="20"/>
              </w:rPr>
              <w:t>single </w:t>
            </w:r>
            <w:r>
              <w:rPr>
                <w:rFonts w:ascii="Calibri"/>
                <w:spacing w:val="-1"/>
                <w:sz w:val="20"/>
              </w:rPr>
              <w:t>TIN</w:t>
            </w:r>
            <w:r>
              <w:rPr>
                <w:rFonts w:ascii="Calibri"/>
                <w:spacing w:val="4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for</w:t>
            </w:r>
            <w:r>
              <w:rPr>
                <w:rFonts w:ascii="Calibri"/>
                <w:spacing w:val="21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each</w:t>
            </w:r>
            <w:r>
              <w:rPr>
                <w:rFonts w:ascii="Calibri"/>
                <w:spacing w:val="-12"/>
                <w:sz w:val="20"/>
              </w:rPr>
              <w:t> </w:t>
            </w:r>
            <w:r>
              <w:rPr>
                <w:rFonts w:ascii="Calibri"/>
                <w:sz w:val="20"/>
              </w:rPr>
              <w:t>company.</w:t>
            </w:r>
            <w:r>
              <w:rPr>
                <w:rFonts w:ascii="Calibri"/>
                <w:sz w:val="20"/>
              </w:rPr>
            </w:r>
          </w:p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ListParagraph"/>
              <w:numPr>
                <w:ilvl w:val="0"/>
                <w:numId w:val="53"/>
              </w:numPr>
              <w:tabs>
                <w:tab w:pos="328" w:val="left" w:leader="none"/>
              </w:tabs>
              <w:spacing w:line="240" w:lineRule="auto" w:before="0" w:after="0"/>
              <w:ind w:left="327" w:right="106" w:hanging="254"/>
              <w:jc w:val="both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The</w:t>
            </w:r>
            <w:r>
              <w:rPr>
                <w:rFonts w:ascii="Calibri"/>
                <w:spacing w:val="7"/>
                <w:sz w:val="20"/>
              </w:rPr>
              <w:t> </w:t>
            </w:r>
            <w:r>
              <w:rPr>
                <w:rFonts w:ascii="Calibri"/>
                <w:sz w:val="20"/>
              </w:rPr>
              <w:t>MMSD</w:t>
            </w:r>
            <w:r>
              <w:rPr>
                <w:rFonts w:ascii="Calibri"/>
                <w:spacing w:val="7"/>
                <w:sz w:val="20"/>
              </w:rPr>
              <w:t> </w:t>
            </w:r>
            <w:r>
              <w:rPr>
                <w:rFonts w:ascii="Calibri"/>
                <w:sz w:val="20"/>
              </w:rPr>
              <w:t>and</w:t>
            </w:r>
            <w:r>
              <w:rPr>
                <w:rFonts w:ascii="Calibri"/>
                <w:spacing w:val="9"/>
                <w:sz w:val="20"/>
              </w:rPr>
              <w:t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7"/>
                <w:sz w:val="20"/>
              </w:rPr>
              <w:t> </w:t>
            </w:r>
            <w:r>
              <w:rPr>
                <w:rFonts w:ascii="Calibri"/>
                <w:sz w:val="20"/>
              </w:rPr>
              <w:t>FIRS</w:t>
            </w:r>
            <w:r>
              <w:rPr>
                <w:rFonts w:ascii="Calibri"/>
                <w:spacing w:val="8"/>
                <w:sz w:val="20"/>
              </w:rPr>
              <w:t> </w:t>
            </w:r>
            <w:r>
              <w:rPr>
                <w:rFonts w:ascii="Calibri"/>
                <w:sz w:val="20"/>
              </w:rPr>
              <w:t>need</w:t>
            </w:r>
            <w:r>
              <w:rPr>
                <w:rFonts w:ascii="Calibri"/>
                <w:spacing w:val="8"/>
                <w:sz w:val="20"/>
              </w:rPr>
              <w:t> </w:t>
            </w:r>
            <w:r>
              <w:rPr>
                <w:rFonts w:ascii="Calibri"/>
                <w:sz w:val="20"/>
              </w:rPr>
              <w:t>to</w:t>
            </w:r>
            <w:r>
              <w:rPr>
                <w:rFonts w:ascii="Calibri"/>
                <w:spacing w:val="24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work</w:t>
            </w:r>
            <w:r>
              <w:rPr>
                <w:rFonts w:ascii="Calibri"/>
                <w:spacing w:val="30"/>
                <w:sz w:val="20"/>
              </w:rPr>
              <w:t> </w:t>
            </w:r>
            <w:r>
              <w:rPr>
                <w:rFonts w:ascii="Calibri"/>
                <w:sz w:val="20"/>
              </w:rPr>
              <w:t>closely</w:t>
            </w:r>
            <w:r>
              <w:rPr>
                <w:rFonts w:ascii="Calibri"/>
                <w:spacing w:val="31"/>
                <w:sz w:val="20"/>
              </w:rPr>
              <w:t> </w:t>
            </w:r>
            <w:r>
              <w:rPr>
                <w:rFonts w:ascii="Calibri"/>
                <w:sz w:val="20"/>
              </w:rPr>
              <w:t>to</w:t>
            </w:r>
            <w:r>
              <w:rPr>
                <w:rFonts w:ascii="Calibri"/>
                <w:spacing w:val="31"/>
                <w:sz w:val="20"/>
              </w:rPr>
              <w:t> </w:t>
            </w:r>
            <w:r>
              <w:rPr>
                <w:rFonts w:ascii="Calibri"/>
                <w:sz w:val="20"/>
              </w:rPr>
              <w:t>achieve</w:t>
            </w:r>
            <w:r>
              <w:rPr>
                <w:rFonts w:ascii="Calibri"/>
                <w:spacing w:val="29"/>
                <w:sz w:val="20"/>
              </w:rPr>
              <w:t> </w:t>
            </w:r>
            <w:r>
              <w:rPr>
                <w:rFonts w:ascii="Calibri"/>
                <w:sz w:val="20"/>
              </w:rPr>
              <w:t>synergy</w:t>
            </w:r>
            <w:r>
              <w:rPr>
                <w:rFonts w:ascii="Calibri"/>
                <w:spacing w:val="26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in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tax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payments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from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sector.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252" w:hRule="exact"/>
        </w:trPr>
        <w:tc>
          <w:tcPr>
            <w:tcW w:w="55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92D050"/>
          </w:tcPr>
          <w:p>
            <w:pPr/>
          </w:p>
        </w:tc>
        <w:tc>
          <w:tcPr>
            <w:tcW w:w="4431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exact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Licence</w:t>
            </w:r>
            <w:r>
              <w:rPr>
                <w:rFonts w:ascii="Calibri"/>
                <w:b/>
                <w:spacing w:val="-12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and</w:t>
            </w:r>
            <w:r>
              <w:rPr>
                <w:rFonts w:ascii="Calibri"/>
                <w:b/>
                <w:spacing w:val="-11"/>
                <w:sz w:val="20"/>
              </w:rPr>
              <w:t> </w:t>
            </w:r>
            <w:r>
              <w:rPr>
                <w:rFonts w:ascii="Calibri"/>
                <w:b/>
                <w:spacing w:val="-1"/>
                <w:sz w:val="20"/>
              </w:rPr>
              <w:t>Documentation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25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/>
          </w:p>
        </w:tc>
        <w:tc>
          <w:tcPr>
            <w:tcW w:w="315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/>
          </w:p>
        </w:tc>
      </w:tr>
      <w:tr>
        <w:trPr>
          <w:trHeight w:val="4174" w:hRule="exact"/>
        </w:trPr>
        <w:tc>
          <w:tcPr>
            <w:tcW w:w="55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92D050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4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57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271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Non-</w:t>
            </w:r>
            <w:r>
              <w:rPr>
                <w:rFonts w:ascii="Calibri"/>
                <w:b/>
                <w:spacing w:val="21"/>
                <w:w w:val="99"/>
                <w:sz w:val="20"/>
              </w:rPr>
              <w:t> </w:t>
            </w:r>
            <w:r>
              <w:rPr>
                <w:rFonts w:ascii="Calibri"/>
                <w:b/>
                <w:spacing w:val="-1"/>
                <w:sz w:val="20"/>
              </w:rPr>
              <w:t>Regularization</w:t>
            </w:r>
            <w:r>
              <w:rPr>
                <w:rFonts w:ascii="Calibri"/>
                <w:b/>
                <w:spacing w:val="25"/>
                <w:w w:val="99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of</w:t>
            </w:r>
            <w:r>
              <w:rPr>
                <w:rFonts w:ascii="Calibri"/>
                <w:b/>
                <w:spacing w:val="-7"/>
                <w:sz w:val="20"/>
              </w:rPr>
              <w:t> </w:t>
            </w:r>
            <w:r>
              <w:rPr>
                <w:rFonts w:ascii="Calibri"/>
                <w:b/>
                <w:spacing w:val="-1"/>
                <w:sz w:val="20"/>
              </w:rPr>
              <w:t>Transfer</w:t>
            </w:r>
            <w:r>
              <w:rPr>
                <w:rFonts w:ascii="Calibri"/>
                <w:b/>
                <w:spacing w:val="-5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of</w:t>
            </w:r>
            <w:r>
              <w:rPr>
                <w:rFonts w:ascii="Calibri"/>
                <w:b/>
                <w:spacing w:val="27"/>
                <w:w w:val="99"/>
                <w:sz w:val="20"/>
              </w:rPr>
              <w:t> </w:t>
            </w:r>
            <w:r>
              <w:rPr>
                <w:rFonts w:ascii="Calibri"/>
                <w:b/>
                <w:spacing w:val="-1"/>
                <w:sz w:val="20"/>
              </w:rPr>
              <w:t>mineral</w:t>
            </w:r>
            <w:r>
              <w:rPr>
                <w:rFonts w:ascii="Calibri"/>
                <w:b/>
                <w:spacing w:val="-13"/>
                <w:sz w:val="20"/>
              </w:rPr>
              <w:t> </w:t>
            </w:r>
            <w:r>
              <w:rPr>
                <w:rFonts w:ascii="Calibri"/>
                <w:b/>
                <w:spacing w:val="-1"/>
                <w:sz w:val="20"/>
              </w:rPr>
              <w:t>title.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85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ListParagraph"/>
              <w:numPr>
                <w:ilvl w:val="0"/>
                <w:numId w:val="54"/>
              </w:numPr>
              <w:tabs>
                <w:tab w:pos="328" w:val="left" w:leader="none"/>
              </w:tabs>
              <w:spacing w:line="240" w:lineRule="auto" w:before="2" w:after="0"/>
              <w:ind w:left="327" w:right="102" w:hanging="268"/>
              <w:jc w:val="both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The</w:t>
            </w:r>
            <w:r>
              <w:rPr>
                <w:rFonts w:ascii="Calibri"/>
                <w:spacing w:val="28"/>
                <w:sz w:val="20"/>
              </w:rPr>
              <w:t> </w:t>
            </w:r>
            <w:r>
              <w:rPr>
                <w:rFonts w:ascii="Calibri"/>
                <w:sz w:val="20"/>
              </w:rPr>
              <w:t>audit</w:t>
            </w:r>
            <w:r>
              <w:rPr>
                <w:rFonts w:ascii="Calibri"/>
                <w:spacing w:val="30"/>
                <w:sz w:val="20"/>
              </w:rPr>
              <w:t> </w:t>
            </w:r>
            <w:r>
              <w:rPr>
                <w:rFonts w:ascii="Calibri"/>
                <w:sz w:val="20"/>
              </w:rPr>
              <w:t>revealed</w:t>
            </w:r>
            <w:r>
              <w:rPr>
                <w:rFonts w:ascii="Calibri"/>
                <w:spacing w:val="29"/>
                <w:sz w:val="20"/>
              </w:rPr>
              <w:t> </w:t>
            </w:r>
            <w:r>
              <w:rPr>
                <w:rFonts w:ascii="Calibri"/>
                <w:sz w:val="20"/>
              </w:rPr>
              <w:t>that</w:t>
            </w:r>
            <w:r>
              <w:rPr>
                <w:rFonts w:ascii="Calibri"/>
                <w:spacing w:val="23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Inorganic</w:t>
            </w:r>
            <w:r>
              <w:rPr>
                <w:rFonts w:ascii="Calibri"/>
                <w:spacing w:val="2"/>
                <w:sz w:val="20"/>
              </w:rPr>
              <w:t> </w:t>
            </w:r>
            <w:r>
              <w:rPr>
                <w:rFonts w:ascii="Calibri"/>
                <w:sz w:val="20"/>
              </w:rPr>
              <w:t>Earth</w:t>
            </w:r>
            <w:r>
              <w:rPr>
                <w:rFonts w:ascii="Calibri"/>
                <w:spacing w:val="5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Resources</w:t>
            </w:r>
            <w:r>
              <w:rPr>
                <w:rFonts w:ascii="Calibri"/>
                <w:spacing w:val="29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Limited,</w:t>
            </w:r>
            <w:r>
              <w:rPr>
                <w:rFonts w:ascii="Calibri"/>
                <w:spacing w:val="19"/>
                <w:sz w:val="20"/>
              </w:rPr>
              <w:t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1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holder</w:t>
            </w:r>
            <w:r>
              <w:rPr>
                <w:rFonts w:ascii="Calibri"/>
                <w:spacing w:val="20"/>
                <w:sz w:val="20"/>
              </w:rPr>
              <w:t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18"/>
                <w:sz w:val="20"/>
              </w:rPr>
              <w:t> </w:t>
            </w:r>
            <w:r>
              <w:rPr>
                <w:rFonts w:ascii="Calibri"/>
                <w:sz w:val="20"/>
              </w:rPr>
              <w:t>title</w:t>
            </w:r>
            <w:r>
              <w:rPr>
                <w:rFonts w:ascii="Calibri"/>
                <w:spacing w:val="23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No. Qls</w:t>
            </w:r>
            <w:r>
              <w:rPr>
                <w:rFonts w:ascii="Calibri"/>
                <w:spacing w:val="1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8630,</w:t>
            </w:r>
            <w:r>
              <w:rPr>
                <w:rFonts w:ascii="Calibri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was</w:t>
            </w:r>
            <w:r>
              <w:rPr>
                <w:rFonts w:ascii="Calibri"/>
                <w:sz w:val="20"/>
              </w:rPr>
              <w:t> </w:t>
            </w:r>
            <w:r>
              <w:rPr>
                <w:rFonts w:ascii="Calibri"/>
                <w:spacing w:val="3"/>
                <w:sz w:val="20"/>
              </w:rPr>
              <w:t> </w:t>
            </w:r>
            <w:r>
              <w:rPr>
                <w:rFonts w:ascii="Calibri"/>
                <w:sz w:val="20"/>
              </w:rPr>
              <w:t>acquired</w:t>
            </w:r>
            <w:r>
              <w:rPr>
                <w:rFonts w:ascii="Calibri"/>
                <w:spacing w:val="26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by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Tigong</w:t>
            </w:r>
            <w:r>
              <w:rPr>
                <w:rFonts w:ascii="Calibri"/>
                <w:spacing w:val="-3"/>
                <w:sz w:val="20"/>
              </w:rPr>
              <w:t> </w:t>
            </w:r>
            <w:r>
              <w:rPr>
                <w:rFonts w:ascii="Calibri"/>
                <w:sz w:val="20"/>
              </w:rPr>
              <w:t>Investment</w:t>
            </w:r>
            <w:r>
              <w:rPr>
                <w:rFonts w:ascii="Calibri"/>
                <w:spacing w:val="-3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Limited</w:t>
            </w:r>
            <w:r>
              <w:rPr>
                <w:rFonts w:ascii="Calibri"/>
                <w:spacing w:val="28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in</w:t>
            </w:r>
            <w:r>
              <w:rPr>
                <w:rFonts w:ascii="Calibri"/>
                <w:spacing w:val="17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2016.</w:t>
            </w:r>
            <w:r>
              <w:rPr>
                <w:rFonts w:ascii="Calibri"/>
                <w:spacing w:val="18"/>
                <w:sz w:val="20"/>
              </w:rPr>
              <w:t> </w:t>
            </w:r>
            <w:r>
              <w:rPr>
                <w:rFonts w:ascii="Calibri"/>
                <w:sz w:val="20"/>
              </w:rPr>
              <w:t>However,</w:t>
            </w:r>
            <w:r>
              <w:rPr>
                <w:rFonts w:ascii="Calibri"/>
                <w:spacing w:val="18"/>
                <w:sz w:val="20"/>
              </w:rPr>
              <w:t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25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company</w:t>
            </w:r>
            <w:r>
              <w:rPr>
                <w:rFonts w:ascii="Calibri"/>
                <w:spacing w:val="28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failed</w:t>
            </w:r>
            <w:r>
              <w:rPr>
                <w:rFonts w:ascii="Calibri"/>
                <w:spacing w:val="28"/>
                <w:sz w:val="20"/>
              </w:rPr>
              <w:t> </w:t>
            </w:r>
            <w:r>
              <w:rPr>
                <w:rFonts w:ascii="Calibri"/>
                <w:sz w:val="20"/>
              </w:rPr>
              <w:t>to</w:t>
            </w:r>
            <w:r>
              <w:rPr>
                <w:rFonts w:ascii="Calibri"/>
                <w:spacing w:val="2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regularize</w:t>
            </w:r>
            <w:r>
              <w:rPr>
                <w:rFonts w:ascii="Calibri"/>
                <w:spacing w:val="28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2"/>
                <w:sz w:val="20"/>
              </w:rPr>
              <w:t> </w:t>
            </w:r>
            <w:r>
              <w:rPr>
                <w:rFonts w:ascii="Calibri"/>
                <w:sz w:val="20"/>
              </w:rPr>
              <w:t>transfer</w:t>
            </w:r>
            <w:r>
              <w:rPr>
                <w:rFonts w:ascii="Calibri"/>
                <w:spacing w:val="2"/>
                <w:sz w:val="20"/>
              </w:rPr>
              <w:t> </w:t>
            </w:r>
            <w:r>
              <w:rPr>
                <w:rFonts w:ascii="Calibri"/>
                <w:sz w:val="20"/>
              </w:rPr>
              <w:t>title</w:t>
            </w:r>
            <w:r>
              <w:rPr>
                <w:rFonts w:ascii="Calibri"/>
                <w:spacing w:val="4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with</w:t>
            </w:r>
            <w:r>
              <w:rPr>
                <w:rFonts w:ascii="Calibri"/>
                <w:spacing w:val="7"/>
                <w:sz w:val="20"/>
              </w:rPr>
              <w:t> </w:t>
            </w:r>
            <w:r>
              <w:rPr>
                <w:rFonts w:ascii="Calibri"/>
                <w:sz w:val="20"/>
              </w:rPr>
              <w:t>MCO</w:t>
            </w:r>
            <w:r>
              <w:rPr>
                <w:rFonts w:ascii="Calibri"/>
                <w:spacing w:val="24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and</w:t>
            </w:r>
            <w:r>
              <w:rPr>
                <w:rFonts w:ascii="Calibri"/>
                <w:spacing w:val="-10"/>
                <w:sz w:val="20"/>
              </w:rPr>
              <w:t> </w:t>
            </w:r>
            <w:r>
              <w:rPr>
                <w:rFonts w:ascii="Calibri"/>
                <w:sz w:val="20"/>
              </w:rPr>
              <w:t>MMSD.</w:t>
            </w:r>
            <w:r>
              <w:rPr>
                <w:rFonts w:ascii="Calibri"/>
                <w:sz w:val="20"/>
              </w:rPr>
            </w: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ListParagraph"/>
              <w:numPr>
                <w:ilvl w:val="0"/>
                <w:numId w:val="54"/>
              </w:numPr>
              <w:tabs>
                <w:tab w:pos="328" w:val="left" w:leader="none"/>
              </w:tabs>
              <w:spacing w:line="240" w:lineRule="auto" w:before="0" w:after="0"/>
              <w:ind w:left="327" w:right="101" w:hanging="268"/>
              <w:jc w:val="both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The</w:t>
            </w:r>
            <w:r>
              <w:rPr>
                <w:rFonts w:ascii="Calibri"/>
                <w:spacing w:val="5"/>
                <w:sz w:val="20"/>
              </w:rPr>
              <w:t> </w:t>
            </w:r>
            <w:r>
              <w:rPr>
                <w:rFonts w:ascii="Calibri"/>
                <w:sz w:val="20"/>
              </w:rPr>
              <w:t>company</w:t>
            </w:r>
            <w:r>
              <w:rPr>
                <w:rFonts w:ascii="Calibri"/>
                <w:spacing w:val="7"/>
                <w:sz w:val="20"/>
              </w:rPr>
              <w:t> </w:t>
            </w:r>
            <w:r>
              <w:rPr>
                <w:rFonts w:ascii="Calibri"/>
                <w:sz w:val="20"/>
              </w:rPr>
              <w:t>paid</w:t>
            </w:r>
            <w:r>
              <w:rPr>
                <w:rFonts w:ascii="Calibri"/>
                <w:spacing w:val="8"/>
                <w:sz w:val="20"/>
              </w:rPr>
              <w:t> </w:t>
            </w:r>
            <w:r>
              <w:rPr>
                <w:rFonts w:ascii="Calibri"/>
                <w:sz w:val="20"/>
              </w:rPr>
              <w:t>royalty</w:t>
            </w:r>
            <w:r>
              <w:rPr>
                <w:rFonts w:ascii="Calibri"/>
                <w:spacing w:val="22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and</w:t>
            </w:r>
            <w:r>
              <w:rPr>
                <w:rFonts w:ascii="Calibri"/>
                <w:spacing w:val="21"/>
                <w:sz w:val="20"/>
              </w:rPr>
              <w:t> </w:t>
            </w:r>
            <w:r>
              <w:rPr>
                <w:rFonts w:ascii="Calibri"/>
                <w:sz w:val="20"/>
              </w:rPr>
              <w:t>other</w:t>
            </w:r>
            <w:r>
              <w:rPr>
                <w:rFonts w:ascii="Calibri"/>
                <w:spacing w:val="21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fees</w:t>
            </w:r>
            <w:r>
              <w:rPr>
                <w:rFonts w:ascii="Calibri"/>
                <w:spacing w:val="22"/>
                <w:sz w:val="20"/>
              </w:rPr>
              <w:t> </w:t>
            </w:r>
            <w:r>
              <w:rPr>
                <w:rFonts w:ascii="Calibri"/>
                <w:sz w:val="20"/>
              </w:rPr>
              <w:t>using</w:t>
            </w:r>
            <w:r>
              <w:rPr>
                <w:rFonts w:ascii="Calibri"/>
                <w:spacing w:val="23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Inorganic</w:t>
            </w:r>
            <w:r>
              <w:rPr>
                <w:rFonts w:ascii="Calibri"/>
                <w:spacing w:val="2"/>
                <w:sz w:val="20"/>
              </w:rPr>
              <w:t> </w:t>
            </w:r>
            <w:r>
              <w:rPr>
                <w:rFonts w:ascii="Calibri"/>
                <w:sz w:val="20"/>
              </w:rPr>
              <w:t>Earth</w:t>
            </w:r>
            <w:r>
              <w:rPr>
                <w:rFonts w:ascii="Calibri"/>
                <w:spacing w:val="5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Resources</w:t>
            </w:r>
            <w:r>
              <w:rPr>
                <w:rFonts w:ascii="Calibri"/>
                <w:spacing w:val="29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Limited's</w:t>
            </w:r>
            <w:r>
              <w:rPr>
                <w:rFonts w:ascii="Calibri"/>
                <w:spacing w:val="43"/>
                <w:sz w:val="20"/>
              </w:rPr>
              <w:t> </w:t>
            </w:r>
            <w:r>
              <w:rPr>
                <w:rFonts w:ascii="Calibri"/>
                <w:sz w:val="20"/>
              </w:rPr>
              <w:t>name</w:t>
            </w:r>
            <w:r>
              <w:rPr>
                <w:rFonts w:ascii="Calibri"/>
                <w:spacing w:val="43"/>
                <w:sz w:val="20"/>
              </w:rPr>
              <w:t> </w:t>
            </w:r>
            <w:r>
              <w:rPr>
                <w:rFonts w:ascii="Calibri"/>
                <w:sz w:val="20"/>
              </w:rPr>
              <w:t>and</w:t>
            </w:r>
            <w:r>
              <w:rPr>
                <w:rFonts w:ascii="Calibri"/>
                <w:spacing w:val="43"/>
                <w:sz w:val="20"/>
              </w:rPr>
              <w:t> </w:t>
            </w:r>
            <w:r>
              <w:rPr>
                <w:rFonts w:ascii="Calibri"/>
                <w:sz w:val="20"/>
              </w:rPr>
              <w:t>paid</w:t>
            </w:r>
            <w:r>
              <w:rPr>
                <w:rFonts w:ascii="Calibri"/>
                <w:spacing w:val="44"/>
                <w:sz w:val="20"/>
              </w:rPr>
              <w:t> </w:t>
            </w:r>
            <w:r>
              <w:rPr>
                <w:rFonts w:ascii="Calibri"/>
                <w:sz w:val="20"/>
              </w:rPr>
              <w:t>its</w:t>
            </w:r>
            <w:r>
              <w:rPr>
                <w:rFonts w:ascii="Calibri"/>
                <w:spacing w:val="27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taxes</w:t>
            </w:r>
            <w:r>
              <w:rPr>
                <w:rFonts w:ascii="Calibri"/>
                <w:spacing w:val="25"/>
                <w:sz w:val="20"/>
              </w:rPr>
              <w:t> </w:t>
            </w:r>
            <w:r>
              <w:rPr>
                <w:rFonts w:ascii="Calibri"/>
                <w:sz w:val="20"/>
              </w:rPr>
              <w:t>using</w:t>
            </w:r>
            <w:r>
              <w:rPr>
                <w:rFonts w:ascii="Calibri"/>
                <w:spacing w:val="24"/>
                <w:sz w:val="20"/>
              </w:rPr>
              <w:t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24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name</w:t>
            </w:r>
            <w:r>
              <w:rPr>
                <w:rFonts w:ascii="Calibri"/>
                <w:spacing w:val="24"/>
                <w:sz w:val="20"/>
              </w:rPr>
              <w:t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27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Tigong</w:t>
            </w:r>
            <w:r>
              <w:rPr>
                <w:rFonts w:ascii="Calibri"/>
                <w:spacing w:val="-12"/>
                <w:sz w:val="20"/>
              </w:rPr>
              <w:t> </w:t>
            </w:r>
            <w:r>
              <w:rPr>
                <w:rFonts w:ascii="Calibri"/>
                <w:sz w:val="20"/>
              </w:rPr>
              <w:t>Investment</w:t>
            </w:r>
            <w:r>
              <w:rPr>
                <w:rFonts w:ascii="Calibri"/>
                <w:spacing w:val="-11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Limited.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25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ListParagraph"/>
              <w:numPr>
                <w:ilvl w:val="0"/>
                <w:numId w:val="55"/>
              </w:numPr>
              <w:tabs>
                <w:tab w:pos="299" w:val="left" w:leader="none"/>
                <w:tab w:pos="910" w:val="left" w:leader="none"/>
                <w:tab w:pos="1685" w:val="left" w:leader="none"/>
              </w:tabs>
              <w:spacing w:line="240" w:lineRule="auto" w:before="2" w:after="0"/>
              <w:ind w:left="299" w:right="97" w:hanging="272"/>
              <w:jc w:val="both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 w:hAnsi="Calibri" w:cs="Calibri" w:eastAsia="Calibri"/>
                <w:w w:val="95"/>
                <w:sz w:val="20"/>
                <w:szCs w:val="20"/>
              </w:rPr>
              <w:t>It</w:t>
              <w:tab/>
              <w:t>has</w:t>
              <w:tab/>
              <w:t>made</w:t>
            </w:r>
            <w:r>
              <w:rPr>
                <w:rFonts w:ascii="Calibri" w:hAnsi="Calibri" w:cs="Calibri" w:eastAsia="Calibri"/>
                <w:w w:val="99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0"/>
                <w:szCs w:val="20"/>
              </w:rPr>
              <w:t>reconciliation</w:t>
            </w:r>
            <w:r>
              <w:rPr>
                <w:rFonts w:ascii="Calibri" w:hAnsi="Calibri" w:cs="Calibri" w:eastAsia="Calibri"/>
                <w:spacing w:val="32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quite</w:t>
            </w:r>
            <w:r>
              <w:rPr>
                <w:rFonts w:ascii="Calibri" w:hAnsi="Calibri" w:cs="Calibri" w:eastAsia="Calibri"/>
                <w:spacing w:val="26"/>
                <w:w w:val="99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tricky</w:t>
            </w:r>
            <w:r>
              <w:rPr>
                <w:rFonts w:ascii="Calibri" w:hAnsi="Calibri" w:cs="Calibri" w:eastAsia="Calibri"/>
                <w:spacing w:val="27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and</w:t>
            </w:r>
            <w:r>
              <w:rPr>
                <w:rFonts w:ascii="Calibri" w:hAnsi="Calibri" w:cs="Calibri" w:eastAsia="Calibri"/>
                <w:spacing w:val="24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0"/>
                <w:szCs w:val="20"/>
              </w:rPr>
              <w:t>thus</w:t>
            </w:r>
            <w:r>
              <w:rPr>
                <w:rFonts w:ascii="Calibri" w:hAnsi="Calibri" w:cs="Calibri" w:eastAsia="Calibri"/>
                <w:spacing w:val="24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shows</w:t>
            </w:r>
            <w:r>
              <w:rPr>
                <w:rFonts w:ascii="Calibri" w:hAnsi="Calibri" w:cs="Calibri" w:eastAsia="Calibri"/>
                <w:spacing w:val="24"/>
                <w:w w:val="99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the</w:t>
            </w:r>
            <w:r>
              <w:rPr>
                <w:rFonts w:ascii="Calibri" w:hAnsi="Calibri" w:cs="Calibri" w:eastAsia="Calibri"/>
                <w:spacing w:val="38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0"/>
                <w:szCs w:val="20"/>
              </w:rPr>
              <w:t>inefficiencies</w:t>
            </w:r>
            <w:r>
              <w:rPr>
                <w:rFonts w:ascii="Calibri" w:hAnsi="Calibri" w:cs="Calibri" w:eastAsia="Calibri"/>
                <w:spacing w:val="40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in</w:t>
            </w:r>
            <w:r>
              <w:rPr>
                <w:rFonts w:ascii="Calibri" w:hAnsi="Calibri" w:cs="Calibri" w:eastAsia="Calibri"/>
                <w:spacing w:val="21"/>
                <w:w w:val="99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the</w:t>
            </w:r>
            <w:r>
              <w:rPr>
                <w:rFonts w:ascii="Calibri" w:hAnsi="Calibri" w:cs="Calibri" w:eastAsia="Calibri"/>
                <w:spacing w:val="17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0"/>
                <w:szCs w:val="20"/>
              </w:rPr>
              <w:t>monitoring</w:t>
            </w:r>
            <w:r>
              <w:rPr>
                <w:rFonts w:ascii="Calibri" w:hAnsi="Calibri" w:cs="Calibri" w:eastAsia="Calibri"/>
                <w:spacing w:val="19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of</w:t>
            </w:r>
            <w:r>
              <w:rPr>
                <w:rFonts w:ascii="Calibri" w:hAnsi="Calibri" w:cs="Calibri" w:eastAsia="Calibri"/>
                <w:spacing w:val="20"/>
                <w:w w:val="99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companies’</w:t>
            </w:r>
            <w:r>
              <w:rPr>
                <w:rFonts w:ascii="Calibri" w:hAnsi="Calibri" w:cs="Calibri" w:eastAsia="Calibri"/>
                <w:spacing w:val="41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activities.</w:t>
            </w:r>
            <w:r>
              <w:rPr>
                <w:rFonts w:ascii="Calibri" w:hAnsi="Calibri" w:cs="Calibri" w:eastAsia="Calibri"/>
                <w:spacing w:val="21"/>
                <w:w w:val="99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0"/>
                <w:szCs w:val="20"/>
              </w:rPr>
              <w:t>The</w:t>
            </w:r>
            <w:r>
              <w:rPr>
                <w:rFonts w:ascii="Calibri" w:hAnsi="Calibri" w:cs="Calibri" w:eastAsia="Calibri"/>
                <w:spacing w:val="39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non-payment</w:t>
            </w:r>
            <w:r>
              <w:rPr>
                <w:rFonts w:ascii="Calibri" w:hAnsi="Calibri" w:cs="Calibri" w:eastAsia="Calibri"/>
                <w:spacing w:val="41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of</w:t>
            </w:r>
            <w:r>
              <w:rPr>
                <w:rFonts w:ascii="Calibri" w:hAnsi="Calibri" w:cs="Calibri" w:eastAsia="Calibri"/>
                <w:spacing w:val="21"/>
                <w:w w:val="99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the</w:t>
            </w:r>
            <w:r>
              <w:rPr>
                <w:rFonts w:ascii="Calibri" w:hAnsi="Calibri" w:cs="Calibri" w:eastAsia="Calibri"/>
                <w:spacing w:val="6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applicable</w:t>
            </w:r>
            <w:r>
              <w:rPr>
                <w:rFonts w:ascii="Calibri" w:hAnsi="Calibri" w:cs="Calibri" w:eastAsia="Calibri"/>
                <w:spacing w:val="6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0"/>
                <w:szCs w:val="20"/>
              </w:rPr>
              <w:t>fees</w:t>
            </w:r>
            <w:r>
              <w:rPr>
                <w:rFonts w:ascii="Calibri" w:hAnsi="Calibri" w:cs="Calibri" w:eastAsia="Calibri"/>
                <w:spacing w:val="8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0"/>
                <w:szCs w:val="20"/>
              </w:rPr>
              <w:t>for</w:t>
            </w:r>
            <w:r>
              <w:rPr>
                <w:rFonts w:ascii="Calibri" w:hAnsi="Calibri" w:cs="Calibri" w:eastAsia="Calibri"/>
                <w:spacing w:val="25"/>
                <w:w w:val="99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the</w:t>
            </w:r>
            <w:r>
              <w:rPr>
                <w:rFonts w:ascii="Calibri" w:hAnsi="Calibri" w:cs="Calibri" w:eastAsia="Calibri"/>
                <w:spacing w:val="-2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transfer</w:t>
            </w:r>
            <w:r>
              <w:rPr>
                <w:rFonts w:ascii="Calibri" w:hAnsi="Calibri" w:cs="Calibri" w:eastAsia="Calibri"/>
                <w:spacing w:val="-1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is a</w:t>
            </w:r>
            <w:r>
              <w:rPr>
                <w:rFonts w:ascii="Calibri" w:hAnsi="Calibri" w:cs="Calibri" w:eastAsia="Calibri"/>
                <w:spacing w:val="-3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0"/>
                <w:szCs w:val="20"/>
              </w:rPr>
              <w:t>loss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 of</w:t>
            </w:r>
            <w:r>
              <w:rPr>
                <w:rFonts w:ascii="Calibri" w:hAnsi="Calibri" w:cs="Calibri" w:eastAsia="Calibri"/>
                <w:spacing w:val="24"/>
                <w:w w:val="99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0"/>
                <w:szCs w:val="20"/>
              </w:rPr>
              <w:t>revenue</w:t>
            </w:r>
            <w:r>
              <w:rPr>
                <w:rFonts w:ascii="Calibri" w:hAnsi="Calibri" w:cs="Calibri" w:eastAsia="Calibri"/>
                <w:spacing w:val="43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to</w:t>
            </w:r>
            <w:r>
              <w:rPr>
                <w:rFonts w:ascii="Calibri" w:hAnsi="Calibri" w:cs="Calibri" w:eastAsia="Calibri"/>
                <w:spacing w:val="1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the</w:t>
            </w:r>
            <w:r>
              <w:rPr>
                <w:rFonts w:ascii="Calibri" w:hAnsi="Calibri" w:cs="Calibri" w:eastAsia="Calibri"/>
                <w:spacing w:val="27"/>
                <w:w w:val="99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0"/>
                <w:szCs w:val="20"/>
              </w:rPr>
              <w:t>government</w:t>
            </w:r>
            <w:r>
              <w:rPr>
                <w:rFonts w:ascii="Calibri" w:hAnsi="Calibri" w:cs="Calibri" w:eastAsia="Calibri"/>
                <w:sz w:val="20"/>
                <w:szCs w:val="20"/>
              </w:rPr>
            </w:r>
          </w:p>
        </w:tc>
        <w:tc>
          <w:tcPr>
            <w:tcW w:w="315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ListParagraph"/>
              <w:numPr>
                <w:ilvl w:val="0"/>
                <w:numId w:val="56"/>
              </w:numPr>
              <w:tabs>
                <w:tab w:pos="331" w:val="left" w:leader="none"/>
              </w:tabs>
              <w:spacing w:line="240" w:lineRule="auto" w:before="2" w:after="0"/>
              <w:ind w:left="330" w:right="105" w:hanging="228"/>
              <w:jc w:val="both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The</w:t>
            </w:r>
            <w:r>
              <w:rPr>
                <w:rFonts w:ascii="Calibri"/>
                <w:spacing w:val="37"/>
                <w:sz w:val="20"/>
              </w:rPr>
              <w:t> </w:t>
            </w:r>
            <w:r>
              <w:rPr>
                <w:rFonts w:ascii="Calibri"/>
                <w:sz w:val="20"/>
              </w:rPr>
              <w:t>company</w:t>
            </w:r>
            <w:r>
              <w:rPr>
                <w:rFonts w:ascii="Calibri"/>
                <w:spacing w:val="39"/>
                <w:sz w:val="20"/>
              </w:rPr>
              <w:t> </w:t>
            </w:r>
            <w:r>
              <w:rPr>
                <w:rFonts w:ascii="Calibri"/>
                <w:sz w:val="20"/>
              </w:rPr>
              <w:t>should</w:t>
            </w:r>
            <w:r>
              <w:rPr>
                <w:rFonts w:ascii="Calibri"/>
                <w:spacing w:val="38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accelerate</w:t>
            </w:r>
            <w:r>
              <w:rPr>
                <w:rFonts w:ascii="Calibri"/>
                <w:spacing w:val="22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8"/>
                <w:sz w:val="20"/>
              </w:rPr>
              <w:t> </w:t>
            </w:r>
            <w:r>
              <w:rPr>
                <w:rFonts w:ascii="Calibri"/>
                <w:sz w:val="20"/>
              </w:rPr>
              <w:t>process</w:t>
            </w:r>
            <w:r>
              <w:rPr>
                <w:rFonts w:ascii="Calibri"/>
                <w:spacing w:val="11"/>
                <w:sz w:val="20"/>
              </w:rPr>
              <w:t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8"/>
                <w:sz w:val="20"/>
              </w:rPr>
              <w:t> </w:t>
            </w:r>
            <w:r>
              <w:rPr>
                <w:rFonts w:ascii="Calibri"/>
                <w:sz w:val="20"/>
              </w:rPr>
              <w:t>regularizing</w:t>
            </w:r>
            <w:r>
              <w:rPr>
                <w:rFonts w:ascii="Calibri"/>
                <w:spacing w:val="12"/>
                <w:sz w:val="20"/>
              </w:rPr>
              <w:t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23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transfer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with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MCO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and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MMSD</w:t>
            </w:r>
            <w:r>
              <w:rPr>
                <w:rFonts w:ascii="Calibri"/>
                <w:sz w:val="20"/>
              </w:rPr>
            </w:r>
          </w:p>
          <w:p>
            <w:pPr>
              <w:pStyle w:val="ListParagraph"/>
              <w:numPr>
                <w:ilvl w:val="0"/>
                <w:numId w:val="56"/>
              </w:numPr>
              <w:tabs>
                <w:tab w:pos="331" w:val="left" w:leader="none"/>
              </w:tabs>
              <w:spacing w:line="240" w:lineRule="auto" w:before="0" w:after="0"/>
              <w:ind w:left="330" w:right="99" w:hanging="228"/>
              <w:jc w:val="both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The</w:t>
            </w:r>
            <w:r>
              <w:rPr>
                <w:rFonts w:ascii="Calibri"/>
                <w:spacing w:val="45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Company</w:t>
            </w:r>
            <w:r>
              <w:rPr>
                <w:rFonts w:ascii="Calibri"/>
                <w:spacing w:val="1"/>
                <w:sz w:val="20"/>
              </w:rPr>
              <w:t> </w:t>
            </w:r>
            <w:r>
              <w:rPr>
                <w:rFonts w:ascii="Calibri"/>
                <w:sz w:val="20"/>
              </w:rPr>
              <w:t>should</w:t>
            </w:r>
            <w:r>
              <w:rPr>
                <w:rFonts w:ascii="Calibri"/>
                <w:spacing w:val="44"/>
                <w:sz w:val="20"/>
              </w:rPr>
              <w:t> </w:t>
            </w:r>
            <w:r>
              <w:rPr>
                <w:rFonts w:ascii="Calibri"/>
                <w:sz w:val="20"/>
              </w:rPr>
              <w:t>also</w:t>
            </w:r>
            <w:r>
              <w:rPr>
                <w:rFonts w:ascii="Calibri"/>
                <w:spacing w:val="2"/>
                <w:sz w:val="20"/>
              </w:rPr>
              <w:t> </w:t>
            </w:r>
            <w:r>
              <w:rPr>
                <w:rFonts w:ascii="Calibri"/>
                <w:sz w:val="20"/>
              </w:rPr>
              <w:t>be</w:t>
            </w:r>
            <w:r>
              <w:rPr>
                <w:rFonts w:ascii="Calibri"/>
                <w:spacing w:val="28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made</w:t>
            </w:r>
            <w:r>
              <w:rPr>
                <w:rFonts w:ascii="Calibri"/>
                <w:spacing w:val="28"/>
                <w:sz w:val="20"/>
              </w:rPr>
              <w:t> </w:t>
            </w:r>
            <w:r>
              <w:rPr>
                <w:rFonts w:ascii="Calibri"/>
                <w:sz w:val="20"/>
              </w:rPr>
              <w:t>to</w:t>
            </w:r>
            <w:r>
              <w:rPr>
                <w:rFonts w:ascii="Calibri"/>
                <w:spacing w:val="30"/>
                <w:sz w:val="20"/>
              </w:rPr>
              <w:t> </w:t>
            </w:r>
            <w:r>
              <w:rPr>
                <w:rFonts w:ascii="Calibri"/>
                <w:sz w:val="20"/>
              </w:rPr>
              <w:t>pay</w:t>
            </w:r>
            <w:r>
              <w:rPr>
                <w:rFonts w:ascii="Calibri"/>
                <w:spacing w:val="30"/>
                <w:sz w:val="20"/>
              </w:rPr>
              <w:t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29"/>
                <w:sz w:val="20"/>
              </w:rPr>
              <w:t> </w:t>
            </w:r>
            <w:r>
              <w:rPr>
                <w:rFonts w:ascii="Calibri"/>
                <w:sz w:val="20"/>
              </w:rPr>
              <w:t>applicable</w:t>
            </w:r>
            <w:r>
              <w:rPr>
                <w:rFonts w:ascii="Calibri"/>
                <w:spacing w:val="22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transfer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fees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with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penalty.</w:t>
            </w:r>
            <w:r>
              <w:rPr>
                <w:rFonts w:ascii="Calibri"/>
                <w:sz w:val="20"/>
              </w:rPr>
            </w:r>
          </w:p>
          <w:p>
            <w:pPr>
              <w:pStyle w:val="ListParagraph"/>
              <w:numPr>
                <w:ilvl w:val="0"/>
                <w:numId w:val="56"/>
              </w:numPr>
              <w:tabs>
                <w:tab w:pos="331" w:val="left" w:leader="none"/>
                <w:tab w:pos="1385" w:val="left" w:leader="none"/>
                <w:tab w:pos="2155" w:val="left" w:leader="none"/>
              </w:tabs>
              <w:spacing w:line="240" w:lineRule="auto" w:before="0" w:after="0"/>
              <w:ind w:left="330" w:right="101" w:hanging="228"/>
              <w:jc w:val="both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The</w:t>
            </w:r>
            <w:r>
              <w:rPr>
                <w:rFonts w:ascii="Calibri"/>
                <w:spacing w:val="4"/>
                <w:sz w:val="20"/>
              </w:rPr>
              <w:t> </w:t>
            </w:r>
            <w:r>
              <w:rPr>
                <w:rFonts w:ascii="Calibri"/>
                <w:sz w:val="20"/>
              </w:rPr>
              <w:t>MCO</w:t>
            </w:r>
            <w:r>
              <w:rPr>
                <w:rFonts w:ascii="Calibri"/>
                <w:spacing w:val="5"/>
                <w:sz w:val="20"/>
              </w:rPr>
              <w:t> </w:t>
            </w:r>
            <w:r>
              <w:rPr>
                <w:rFonts w:ascii="Calibri"/>
                <w:sz w:val="20"/>
              </w:rPr>
              <w:t>and</w:t>
            </w:r>
            <w:r>
              <w:rPr>
                <w:rFonts w:ascii="Calibri"/>
                <w:spacing w:val="6"/>
                <w:sz w:val="20"/>
              </w:rPr>
              <w:t> </w:t>
            </w:r>
            <w:r>
              <w:rPr>
                <w:rFonts w:ascii="Calibri"/>
                <w:sz w:val="20"/>
              </w:rPr>
              <w:t>MMSD</w:t>
            </w:r>
            <w:r>
              <w:rPr>
                <w:rFonts w:ascii="Calibri"/>
                <w:spacing w:val="7"/>
                <w:sz w:val="20"/>
              </w:rPr>
              <w:t> </w:t>
            </w:r>
            <w:r>
              <w:rPr>
                <w:rFonts w:ascii="Calibri"/>
                <w:sz w:val="20"/>
              </w:rPr>
              <w:t>should</w:t>
            </w:r>
            <w:r>
              <w:rPr>
                <w:rFonts w:ascii="Calibri"/>
                <w:spacing w:val="24"/>
                <w:w w:val="99"/>
                <w:sz w:val="20"/>
              </w:rPr>
              <w:t> </w:t>
            </w:r>
            <w:r>
              <w:rPr>
                <w:rFonts w:ascii="Calibri"/>
                <w:w w:val="95"/>
                <w:sz w:val="20"/>
              </w:rPr>
              <w:t>ensure</w:t>
              <w:tab/>
              <w:t>the</w:t>
              <w:tab/>
              <w:t>immediate</w:t>
            </w:r>
            <w:r>
              <w:rPr>
                <w:rFonts w:ascii="Calibri"/>
                <w:spacing w:val="22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regularization</w:t>
            </w:r>
            <w:r>
              <w:rPr>
                <w:rFonts w:ascii="Calibri"/>
                <w:spacing w:val="6"/>
                <w:sz w:val="20"/>
              </w:rPr>
              <w:t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5"/>
                <w:sz w:val="20"/>
              </w:rPr>
              <w:t> </w:t>
            </w:r>
            <w:r>
              <w:rPr>
                <w:rFonts w:ascii="Calibri"/>
                <w:sz w:val="20"/>
              </w:rPr>
              <w:t>the </w:t>
            </w:r>
            <w:r>
              <w:rPr>
                <w:rFonts w:ascii="Calibri"/>
                <w:spacing w:val="5"/>
                <w:sz w:val="20"/>
              </w:rPr>
              <w:t> </w:t>
            </w:r>
            <w:r>
              <w:rPr>
                <w:rFonts w:ascii="Calibri"/>
                <w:sz w:val="20"/>
              </w:rPr>
              <w:t>transfer.</w:t>
            </w:r>
            <w:r>
              <w:rPr>
                <w:rFonts w:ascii="Calibri"/>
                <w:spacing w:val="32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The</w:t>
            </w:r>
            <w:r>
              <w:rPr>
                <w:rFonts w:ascii="Calibri"/>
                <w:spacing w:val="40"/>
                <w:sz w:val="20"/>
              </w:rPr>
              <w:t> </w:t>
            </w:r>
            <w:r>
              <w:rPr>
                <w:rFonts w:ascii="Calibri"/>
                <w:sz w:val="20"/>
              </w:rPr>
              <w:t>company</w:t>
            </w:r>
            <w:r>
              <w:rPr>
                <w:rFonts w:ascii="Calibri"/>
                <w:spacing w:val="41"/>
                <w:sz w:val="20"/>
              </w:rPr>
              <w:t> </w:t>
            </w:r>
            <w:r>
              <w:rPr>
                <w:rFonts w:ascii="Calibri"/>
                <w:sz w:val="20"/>
              </w:rPr>
              <w:t>should</w:t>
            </w:r>
            <w:r>
              <w:rPr>
                <w:rFonts w:ascii="Calibri"/>
                <w:spacing w:val="41"/>
                <w:sz w:val="20"/>
              </w:rPr>
              <w:t> </w:t>
            </w:r>
            <w:r>
              <w:rPr>
                <w:rFonts w:ascii="Calibri"/>
                <w:sz w:val="20"/>
              </w:rPr>
              <w:t>pay</w:t>
            </w:r>
            <w:r>
              <w:rPr>
                <w:rFonts w:ascii="Calibri"/>
                <w:spacing w:val="40"/>
                <w:sz w:val="20"/>
              </w:rPr>
              <w:t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25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applicable transfer</w:t>
            </w:r>
            <w:r>
              <w:rPr>
                <w:rFonts w:ascii="Calibri"/>
                <w:spacing w:val="2"/>
                <w:sz w:val="20"/>
              </w:rPr>
              <w:t> </w:t>
            </w:r>
            <w:r>
              <w:rPr>
                <w:rFonts w:ascii="Calibri"/>
                <w:sz w:val="20"/>
              </w:rPr>
              <w:t>fee</w:t>
            </w:r>
            <w:r>
              <w:rPr>
                <w:rFonts w:ascii="Calibri"/>
                <w:spacing w:val="1"/>
                <w:sz w:val="20"/>
              </w:rPr>
              <w:t> </w:t>
            </w:r>
            <w:r>
              <w:rPr>
                <w:rFonts w:ascii="Calibri"/>
                <w:sz w:val="20"/>
              </w:rPr>
              <w:t>and</w:t>
            </w:r>
            <w:r>
              <w:rPr>
                <w:rFonts w:ascii="Calibri"/>
                <w:spacing w:val="3"/>
                <w:sz w:val="20"/>
              </w:rPr>
              <w:t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23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possible</w:t>
            </w:r>
            <w:r>
              <w:rPr>
                <w:rFonts w:ascii="Calibri"/>
                <w:spacing w:val="40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penalty</w:t>
            </w:r>
            <w:r>
              <w:rPr>
                <w:rFonts w:ascii="Calibri"/>
                <w:spacing w:val="41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for</w:t>
            </w:r>
            <w:r>
              <w:rPr>
                <w:rFonts w:ascii="Calibri"/>
                <w:spacing w:val="41"/>
                <w:sz w:val="20"/>
              </w:rPr>
              <w:t> </w:t>
            </w:r>
            <w:r>
              <w:rPr>
                <w:rFonts w:ascii="Calibri"/>
                <w:sz w:val="20"/>
              </w:rPr>
              <w:t>non-</w:t>
            </w:r>
            <w:r>
              <w:rPr>
                <w:rFonts w:ascii="Calibri"/>
                <w:spacing w:val="24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payment,</w:t>
            </w:r>
            <w:r>
              <w:rPr>
                <w:rFonts w:ascii="Calibri"/>
                <w:spacing w:val="21"/>
                <w:sz w:val="20"/>
              </w:rPr>
              <w:t> </w:t>
            </w:r>
            <w:r>
              <w:rPr>
                <w:rFonts w:ascii="Calibri"/>
                <w:sz w:val="20"/>
              </w:rPr>
              <w:t>as</w:t>
            </w:r>
            <w:r>
              <w:rPr>
                <w:rFonts w:ascii="Calibri"/>
                <w:spacing w:val="22"/>
                <w:sz w:val="20"/>
              </w:rPr>
              <w:t> </w:t>
            </w:r>
            <w:r>
              <w:rPr>
                <w:rFonts w:ascii="Calibri"/>
                <w:sz w:val="20"/>
              </w:rPr>
              <w:t>stated</w:t>
            </w:r>
            <w:r>
              <w:rPr>
                <w:rFonts w:ascii="Calibri"/>
                <w:spacing w:val="20"/>
                <w:sz w:val="20"/>
              </w:rPr>
              <w:t> </w:t>
            </w:r>
            <w:r>
              <w:rPr>
                <w:rFonts w:ascii="Calibri"/>
                <w:sz w:val="20"/>
              </w:rPr>
              <w:t>in</w:t>
            </w:r>
            <w:r>
              <w:rPr>
                <w:rFonts w:ascii="Calibri"/>
                <w:spacing w:val="17"/>
                <w:sz w:val="20"/>
              </w:rPr>
              <w:t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29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guidelines</w:t>
            </w:r>
            <w:r>
              <w:rPr>
                <w:rFonts w:ascii="Calibri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for</w:t>
            </w:r>
            <w:r>
              <w:rPr>
                <w:rFonts w:ascii="Calibri"/>
                <w:sz w:val="20"/>
              </w:rPr>
              <w:t>  the  transfer  of</w:t>
            </w:r>
            <w:r>
              <w:rPr>
                <w:rFonts w:ascii="Calibri"/>
                <w:spacing w:val="24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titles.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55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92D050"/>
          </w:tcPr>
          <w:p>
            <w:pPr/>
          </w:p>
        </w:tc>
        <w:tc>
          <w:tcPr>
            <w:tcW w:w="4431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Control</w:t>
            </w:r>
            <w:r>
              <w:rPr>
                <w:rFonts w:ascii="Calibri"/>
                <w:b/>
                <w:spacing w:val="-9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and</w:t>
            </w:r>
            <w:r>
              <w:rPr>
                <w:rFonts w:ascii="Calibri"/>
                <w:b/>
                <w:spacing w:val="-6"/>
                <w:sz w:val="20"/>
              </w:rPr>
              <w:t> </w:t>
            </w:r>
            <w:r>
              <w:rPr>
                <w:rFonts w:ascii="Calibri"/>
                <w:b/>
                <w:spacing w:val="-1"/>
                <w:sz w:val="20"/>
              </w:rPr>
              <w:t>Policy</w:t>
            </w:r>
            <w:r>
              <w:rPr>
                <w:rFonts w:ascii="Calibri"/>
                <w:b/>
                <w:spacing w:val="-8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Issues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25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/>
          </w:p>
        </w:tc>
        <w:tc>
          <w:tcPr>
            <w:tcW w:w="315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/>
          </w:p>
        </w:tc>
      </w:tr>
      <w:tr>
        <w:trPr>
          <w:trHeight w:val="3692" w:hRule="exact"/>
        </w:trPr>
        <w:tc>
          <w:tcPr>
            <w:tcW w:w="55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92D050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5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57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118"/>
              <w:jc w:val="both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Lack</w:t>
            </w:r>
            <w:r>
              <w:rPr>
                <w:rFonts w:ascii="Calibri"/>
                <w:b/>
                <w:spacing w:val="-6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of</w:t>
            </w:r>
            <w:r>
              <w:rPr>
                <w:rFonts w:ascii="Calibri"/>
                <w:b/>
                <w:spacing w:val="-6"/>
                <w:sz w:val="20"/>
              </w:rPr>
              <w:t> </w:t>
            </w:r>
            <w:r>
              <w:rPr>
                <w:rFonts w:ascii="Calibri"/>
                <w:b/>
                <w:spacing w:val="-1"/>
                <w:sz w:val="20"/>
              </w:rPr>
              <w:t>Effective</w:t>
            </w:r>
            <w:r>
              <w:rPr>
                <w:rFonts w:ascii="Calibri"/>
                <w:b/>
                <w:spacing w:val="26"/>
                <w:w w:val="99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Monitoring</w:t>
            </w:r>
            <w:r>
              <w:rPr>
                <w:rFonts w:ascii="Calibri"/>
                <w:b/>
                <w:spacing w:val="-7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and</w:t>
            </w:r>
            <w:r>
              <w:rPr>
                <w:rFonts w:ascii="Calibri"/>
                <w:b/>
                <w:spacing w:val="21"/>
                <w:w w:val="99"/>
                <w:sz w:val="20"/>
              </w:rPr>
              <w:t> </w:t>
            </w:r>
            <w:r>
              <w:rPr>
                <w:rFonts w:ascii="Calibri"/>
                <w:b/>
                <w:spacing w:val="-1"/>
                <w:sz w:val="20"/>
              </w:rPr>
              <w:t>Supervision.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85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ListParagraph"/>
              <w:numPr>
                <w:ilvl w:val="0"/>
                <w:numId w:val="57"/>
              </w:numPr>
              <w:tabs>
                <w:tab w:pos="328" w:val="left" w:leader="none"/>
              </w:tabs>
              <w:spacing w:line="240" w:lineRule="auto" w:before="0" w:after="0"/>
              <w:ind w:left="327" w:right="102" w:hanging="268"/>
              <w:jc w:val="both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The</w:t>
            </w:r>
            <w:r>
              <w:rPr>
                <w:rFonts w:ascii="Calibri"/>
                <w:spacing w:val="14"/>
                <w:sz w:val="20"/>
              </w:rPr>
              <w:t> </w:t>
            </w:r>
            <w:r>
              <w:rPr>
                <w:rFonts w:ascii="Calibri"/>
                <w:sz w:val="20"/>
              </w:rPr>
              <w:t>audit</w:t>
            </w:r>
            <w:r>
              <w:rPr>
                <w:rFonts w:ascii="Calibri"/>
                <w:spacing w:val="16"/>
                <w:sz w:val="20"/>
              </w:rPr>
              <w:t> </w:t>
            </w:r>
            <w:r>
              <w:rPr>
                <w:rFonts w:ascii="Calibri"/>
                <w:sz w:val="20"/>
              </w:rPr>
              <w:t>came</w:t>
            </w:r>
            <w:r>
              <w:rPr>
                <w:rFonts w:ascii="Calibri"/>
                <w:spacing w:val="13"/>
                <w:sz w:val="20"/>
              </w:rPr>
              <w:t> </w:t>
            </w:r>
            <w:r>
              <w:rPr>
                <w:rFonts w:ascii="Calibri"/>
                <w:sz w:val="20"/>
              </w:rPr>
              <w:t>across</w:t>
            </w:r>
            <w:r>
              <w:rPr>
                <w:rFonts w:ascii="Calibri"/>
                <w:spacing w:val="23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incidences</w:t>
            </w:r>
            <w:r>
              <w:rPr>
                <w:rFonts w:ascii="Calibri"/>
                <w:spacing w:val="24"/>
                <w:sz w:val="20"/>
              </w:rPr>
              <w:t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22"/>
                <w:sz w:val="20"/>
              </w:rPr>
              <w:t> </w:t>
            </w:r>
            <w:r>
              <w:rPr>
                <w:rFonts w:ascii="Calibri"/>
                <w:sz w:val="20"/>
              </w:rPr>
              <w:t>illegal</w:t>
            </w:r>
            <w:r>
              <w:rPr>
                <w:rFonts w:ascii="Calibri"/>
                <w:spacing w:val="25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mining</w:t>
            </w:r>
            <w:r>
              <w:rPr>
                <w:rFonts w:ascii="Calibri"/>
                <w:spacing w:val="28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activities,</w:t>
            </w:r>
            <w:r>
              <w:rPr>
                <w:rFonts w:ascii="Calibri"/>
                <w:spacing w:val="22"/>
                <w:sz w:val="20"/>
              </w:rPr>
              <w:t> </w:t>
            </w:r>
            <w:r>
              <w:rPr>
                <w:rFonts w:ascii="Calibri"/>
                <w:sz w:val="20"/>
              </w:rPr>
              <w:t>some</w:t>
            </w:r>
            <w:r>
              <w:rPr>
                <w:rFonts w:ascii="Calibri"/>
                <w:spacing w:val="22"/>
                <w:sz w:val="20"/>
              </w:rPr>
              <w:t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22"/>
                <w:sz w:val="20"/>
              </w:rPr>
              <w:t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21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observed</w:t>
            </w:r>
            <w:r>
              <w:rPr>
                <w:rFonts w:ascii="Calibri"/>
                <w:spacing w:val="22"/>
                <w:sz w:val="20"/>
              </w:rPr>
              <w:t> </w:t>
            </w:r>
            <w:r>
              <w:rPr>
                <w:rFonts w:ascii="Calibri"/>
                <w:sz w:val="20"/>
              </w:rPr>
              <w:t>locations</w:t>
            </w:r>
            <w:r>
              <w:rPr>
                <w:rFonts w:ascii="Calibri"/>
                <w:spacing w:val="20"/>
                <w:sz w:val="20"/>
              </w:rPr>
              <w:t> </w:t>
            </w:r>
            <w:r>
              <w:rPr>
                <w:rFonts w:ascii="Calibri"/>
                <w:sz w:val="20"/>
              </w:rPr>
              <w:t>include</w:t>
            </w:r>
            <w:r>
              <w:rPr>
                <w:rFonts w:ascii="Calibri"/>
                <w:spacing w:val="21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Ribi</w:t>
            </w:r>
            <w:r>
              <w:rPr>
                <w:rFonts w:ascii="Calibri"/>
                <w:spacing w:val="17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Village,</w:t>
            </w:r>
            <w:r>
              <w:rPr>
                <w:rFonts w:ascii="Calibri"/>
                <w:spacing w:val="17"/>
                <w:sz w:val="20"/>
              </w:rPr>
              <w:t> </w:t>
            </w:r>
            <w:r>
              <w:rPr>
                <w:rFonts w:ascii="Calibri"/>
                <w:sz w:val="20"/>
              </w:rPr>
              <w:t>Azara,</w:t>
            </w:r>
            <w:r>
              <w:rPr>
                <w:rFonts w:ascii="Calibri"/>
                <w:spacing w:val="18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Ugya</w:t>
            </w:r>
            <w:r>
              <w:rPr>
                <w:rFonts w:ascii="Calibri"/>
                <w:spacing w:val="18"/>
                <w:sz w:val="20"/>
              </w:rPr>
              <w:t> </w:t>
            </w:r>
            <w:r>
              <w:rPr>
                <w:rFonts w:ascii="Calibri"/>
                <w:sz w:val="20"/>
              </w:rPr>
              <w:t>in</w:t>
            </w:r>
            <w:r>
              <w:rPr>
                <w:rFonts w:ascii="Calibri"/>
                <w:spacing w:val="27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Toto</w:t>
            </w:r>
            <w:r>
              <w:rPr>
                <w:rFonts w:ascii="Calibri"/>
                <w:spacing w:val="2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LGA,</w:t>
            </w:r>
            <w:r>
              <w:rPr>
                <w:rFonts w:ascii="Calibri"/>
                <w:spacing w:val="2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Obo</w:t>
            </w:r>
            <w:r>
              <w:rPr>
                <w:rFonts w:ascii="Calibri"/>
                <w:spacing w:val="27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LGA</w:t>
            </w:r>
            <w:r>
              <w:rPr>
                <w:rFonts w:ascii="Calibri"/>
                <w:spacing w:val="25"/>
                <w:sz w:val="20"/>
              </w:rPr>
              <w:t> </w:t>
            </w:r>
            <w:r>
              <w:rPr>
                <w:rFonts w:ascii="Calibri"/>
                <w:sz w:val="20"/>
              </w:rPr>
              <w:t>in</w:t>
            </w:r>
            <w:r>
              <w:rPr>
                <w:rFonts w:ascii="Calibri"/>
                <w:spacing w:val="27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Nasarawa</w:t>
            </w:r>
            <w:r>
              <w:rPr>
                <w:rFonts w:ascii="Calibri"/>
                <w:spacing w:val="34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State</w:t>
            </w:r>
            <w:r>
              <w:rPr>
                <w:rFonts w:ascii="Calibri"/>
                <w:spacing w:val="34"/>
                <w:sz w:val="20"/>
              </w:rPr>
              <w:t> </w:t>
            </w:r>
            <w:r>
              <w:rPr>
                <w:rFonts w:ascii="Calibri"/>
                <w:sz w:val="20"/>
              </w:rPr>
              <w:t>and</w:t>
            </w:r>
            <w:r>
              <w:rPr>
                <w:rFonts w:ascii="Calibri"/>
                <w:spacing w:val="35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Kutulku</w:t>
            </w:r>
            <w:r>
              <w:rPr>
                <w:rFonts w:ascii="Calibri"/>
                <w:spacing w:val="20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in</w:t>
            </w:r>
            <w:r>
              <w:rPr>
                <w:rFonts w:ascii="Calibri"/>
                <w:spacing w:val="6"/>
                <w:sz w:val="20"/>
              </w:rPr>
              <w:t> </w:t>
            </w:r>
            <w:r>
              <w:rPr>
                <w:rFonts w:ascii="Calibri"/>
                <w:sz w:val="20"/>
              </w:rPr>
              <w:t>Wushishi</w:t>
            </w:r>
            <w:r>
              <w:rPr>
                <w:rFonts w:ascii="Calibri"/>
                <w:spacing w:val="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LGA,</w:t>
            </w:r>
            <w:r>
              <w:rPr>
                <w:rFonts w:ascii="Calibri"/>
                <w:sz w:val="20"/>
              </w:rPr>
              <w:t> </w:t>
            </w:r>
            <w:r>
              <w:rPr>
                <w:rFonts w:ascii="Calibri"/>
                <w:spacing w:val="7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Igade/Kati</w:t>
            </w:r>
            <w:r>
              <w:rPr>
                <w:rFonts w:ascii="Calibri"/>
                <w:spacing w:val="26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in</w:t>
            </w:r>
            <w:r>
              <w:rPr>
                <w:rFonts w:ascii="Calibri"/>
                <w:spacing w:val="1"/>
                <w:sz w:val="20"/>
              </w:rPr>
              <w:t> </w:t>
            </w:r>
            <w:r>
              <w:rPr>
                <w:rFonts w:ascii="Calibri"/>
                <w:sz w:val="20"/>
              </w:rPr>
              <w:t>Mashebu</w:t>
            </w:r>
            <w:r>
              <w:rPr>
                <w:rFonts w:ascii="Calibri"/>
                <w:spacing w:val="2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LGA</w:t>
            </w:r>
            <w:r>
              <w:rPr>
                <w:rFonts w:ascii="Calibri"/>
                <w:sz w:val="20"/>
              </w:rPr>
              <w:t> of</w:t>
            </w:r>
            <w:r>
              <w:rPr>
                <w:rFonts w:ascii="Calibri"/>
                <w:spacing w:val="3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Niger</w:t>
            </w:r>
            <w:r>
              <w:rPr>
                <w:rFonts w:ascii="Calibri"/>
                <w:spacing w:val="24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State.</w:t>
            </w:r>
            <w:r>
              <w:rPr>
                <w:rFonts w:ascii="Calibri"/>
                <w:sz w:val="20"/>
              </w:rPr>
            </w: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ListParagraph"/>
              <w:numPr>
                <w:ilvl w:val="0"/>
                <w:numId w:val="57"/>
              </w:numPr>
              <w:tabs>
                <w:tab w:pos="328" w:val="left" w:leader="none"/>
              </w:tabs>
              <w:spacing w:line="240" w:lineRule="auto" w:before="0" w:after="0"/>
              <w:ind w:left="327" w:right="106" w:hanging="268"/>
              <w:jc w:val="both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The</w:t>
            </w:r>
            <w:r>
              <w:rPr>
                <w:rFonts w:ascii="Calibri"/>
                <w:spacing w:val="4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minerals</w:t>
            </w:r>
            <w:r>
              <w:rPr>
                <w:rFonts w:ascii="Calibri"/>
                <w:spacing w:val="3"/>
                <w:sz w:val="20"/>
              </w:rPr>
              <w:t> </w:t>
            </w:r>
            <w:r>
              <w:rPr>
                <w:rFonts w:ascii="Calibri"/>
                <w:sz w:val="20"/>
              </w:rPr>
              <w:t>involved</w:t>
            </w:r>
            <w:r>
              <w:rPr>
                <w:rFonts w:ascii="Calibri"/>
                <w:spacing w:val="3"/>
                <w:sz w:val="20"/>
              </w:rPr>
              <w:t> </w:t>
            </w:r>
            <w:r>
              <w:rPr>
                <w:rFonts w:ascii="Calibri"/>
                <w:sz w:val="20"/>
              </w:rPr>
              <w:t>in</w:t>
            </w:r>
            <w:r>
              <w:rPr>
                <w:rFonts w:ascii="Calibri"/>
                <w:spacing w:val="27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these</w:t>
            </w:r>
            <w:r>
              <w:rPr>
                <w:rFonts w:ascii="Calibri"/>
                <w:spacing w:val="21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activities</w:t>
            </w:r>
            <w:r>
              <w:rPr>
                <w:rFonts w:ascii="Calibri"/>
                <w:spacing w:val="24"/>
                <w:sz w:val="20"/>
              </w:rPr>
              <w:t> </w:t>
            </w:r>
            <w:r>
              <w:rPr>
                <w:rFonts w:ascii="Calibri"/>
                <w:sz w:val="20"/>
              </w:rPr>
              <w:t>are</w:t>
            </w:r>
            <w:r>
              <w:rPr>
                <w:rFonts w:ascii="Calibri"/>
                <w:spacing w:val="22"/>
                <w:sz w:val="20"/>
              </w:rPr>
              <w:t> </w:t>
            </w:r>
            <w:r>
              <w:rPr>
                <w:rFonts w:ascii="Calibri"/>
                <w:sz w:val="20"/>
              </w:rPr>
              <w:t>Barites,</w:t>
            </w:r>
            <w:r>
              <w:rPr>
                <w:rFonts w:ascii="Calibri"/>
                <w:spacing w:val="24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Gold,</w:t>
            </w:r>
            <w:r>
              <w:rPr>
                <w:rFonts w:ascii="Calibri"/>
                <w:sz w:val="20"/>
              </w:rPr>
              <w:t> </w:t>
            </w:r>
            <w:r>
              <w:rPr>
                <w:rFonts w:ascii="Calibri"/>
                <w:spacing w:val="21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lead/zinc,</w:t>
            </w:r>
            <w:r>
              <w:rPr>
                <w:rFonts w:ascii="Calibri"/>
                <w:sz w:val="20"/>
              </w:rPr>
              <w:t> </w:t>
            </w:r>
            <w:r>
              <w:rPr>
                <w:rFonts w:ascii="Calibri"/>
                <w:spacing w:val="23"/>
                <w:sz w:val="20"/>
              </w:rPr>
              <w:t> </w:t>
            </w:r>
            <w:r>
              <w:rPr>
                <w:rFonts w:ascii="Calibri"/>
                <w:sz w:val="20"/>
              </w:rPr>
              <w:t>magnesium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25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ListParagraph"/>
              <w:numPr>
                <w:ilvl w:val="0"/>
                <w:numId w:val="58"/>
              </w:numPr>
              <w:tabs>
                <w:tab w:pos="208" w:val="left" w:leader="none"/>
              </w:tabs>
              <w:spacing w:line="240" w:lineRule="auto" w:before="0" w:after="0"/>
              <w:ind w:left="207" w:right="96" w:hanging="180"/>
              <w:jc w:val="both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The</w:t>
            </w:r>
            <w:r>
              <w:rPr>
                <w:rFonts w:ascii="Calibri"/>
                <w:spacing w:val="5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activities</w:t>
            </w:r>
            <w:r>
              <w:rPr>
                <w:rFonts w:ascii="Calibri"/>
                <w:spacing w:val="6"/>
                <w:sz w:val="20"/>
              </w:rPr>
              <w:t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5"/>
                <w:sz w:val="20"/>
              </w:rPr>
              <w:t> </w:t>
            </w:r>
            <w:r>
              <w:rPr>
                <w:rFonts w:ascii="Calibri"/>
                <w:sz w:val="20"/>
              </w:rPr>
              <w:t>these</w:t>
            </w:r>
            <w:r>
              <w:rPr>
                <w:rFonts w:ascii="Calibri"/>
                <w:spacing w:val="22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operators</w:t>
            </w:r>
            <w:r>
              <w:rPr>
                <w:rFonts w:ascii="Calibri"/>
                <w:spacing w:val="27"/>
                <w:sz w:val="20"/>
              </w:rPr>
              <w:t> </w:t>
            </w:r>
            <w:r>
              <w:rPr>
                <w:rFonts w:ascii="Calibri"/>
                <w:sz w:val="20"/>
              </w:rPr>
              <w:t>have</w:t>
            </w:r>
            <w:r>
              <w:rPr>
                <w:rFonts w:ascii="Calibri"/>
                <w:spacing w:val="26"/>
                <w:sz w:val="20"/>
              </w:rPr>
              <w:t> </w:t>
            </w:r>
            <w:r>
              <w:rPr>
                <w:rFonts w:ascii="Calibri"/>
                <w:sz w:val="20"/>
              </w:rPr>
              <w:t>a</w:t>
            </w:r>
            <w:r>
              <w:rPr>
                <w:rFonts w:ascii="Calibri"/>
                <w:spacing w:val="27"/>
                <w:sz w:val="20"/>
              </w:rPr>
              <w:t> </w:t>
            </w:r>
            <w:r>
              <w:rPr>
                <w:rFonts w:ascii="Calibri"/>
                <w:sz w:val="20"/>
              </w:rPr>
              <w:t>far-</w:t>
            </w:r>
            <w:r>
              <w:rPr>
                <w:rFonts w:ascii="Calibri"/>
                <w:spacing w:val="22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reaching</w:t>
            </w:r>
            <w:r>
              <w:rPr>
                <w:rFonts w:ascii="Calibri"/>
                <w:spacing w:val="13"/>
                <w:sz w:val="20"/>
              </w:rPr>
              <w:t> </w:t>
            </w:r>
            <w:r>
              <w:rPr>
                <w:rFonts w:ascii="Calibri"/>
                <w:sz w:val="20"/>
              </w:rPr>
              <w:t>consequence</w:t>
            </w:r>
            <w:r>
              <w:rPr>
                <w:rFonts w:ascii="Calibri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on</w:t>
            </w:r>
            <w:r>
              <w:rPr>
                <w:rFonts w:ascii="Calibri"/>
                <w:spacing w:val="32"/>
                <w:sz w:val="20"/>
              </w:rPr>
              <w:t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31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environment,</w:t>
            </w:r>
            <w:r>
              <w:rPr>
                <w:rFonts w:ascii="Calibri"/>
                <w:spacing w:val="24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health,</w:t>
            </w:r>
            <w:r>
              <w:rPr>
                <w:rFonts w:ascii="Calibri"/>
                <w:spacing w:val="-2"/>
                <w:sz w:val="20"/>
              </w:rPr>
              <w:t> </w:t>
            </w:r>
            <w:r>
              <w:rPr>
                <w:rFonts w:ascii="Calibri"/>
                <w:sz w:val="20"/>
              </w:rPr>
              <w:t>and</w:t>
            </w:r>
            <w:r>
              <w:rPr>
                <w:rFonts w:ascii="Calibri"/>
                <w:spacing w:val="-2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economy</w:t>
            </w:r>
            <w:r>
              <w:rPr>
                <w:rFonts w:ascii="Calibri"/>
                <w:spacing w:val="-2"/>
                <w:sz w:val="20"/>
              </w:rPr>
              <w:t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26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-10"/>
                <w:sz w:val="20"/>
              </w:rPr>
              <w:t> </w:t>
            </w:r>
            <w:r>
              <w:rPr>
                <w:rFonts w:ascii="Calibri"/>
                <w:sz w:val="20"/>
              </w:rPr>
              <w:t>nation.</w:t>
            </w:r>
            <w:r>
              <w:rPr>
                <w:rFonts w:ascii="Calibri"/>
                <w:sz w:val="20"/>
              </w:rPr>
            </w: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ListParagraph"/>
              <w:numPr>
                <w:ilvl w:val="0"/>
                <w:numId w:val="58"/>
              </w:numPr>
              <w:tabs>
                <w:tab w:pos="299" w:val="left" w:leader="none"/>
                <w:tab w:pos="1658" w:val="left" w:leader="none"/>
              </w:tabs>
              <w:spacing w:line="240" w:lineRule="auto" w:before="0" w:after="0"/>
              <w:ind w:left="299" w:right="98" w:hanging="272"/>
              <w:jc w:val="both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The</w:t>
            </w:r>
            <w:r>
              <w:rPr>
                <w:rFonts w:ascii="Calibri"/>
                <w:spacing w:val="31"/>
                <w:sz w:val="20"/>
              </w:rPr>
              <w:t> </w:t>
            </w:r>
            <w:r>
              <w:rPr>
                <w:rFonts w:ascii="Calibri"/>
                <w:sz w:val="20"/>
              </w:rPr>
              <w:t>activity</w:t>
            </w:r>
            <w:r>
              <w:rPr>
                <w:rFonts w:ascii="Calibri"/>
                <w:spacing w:val="33"/>
                <w:sz w:val="20"/>
              </w:rPr>
              <w:t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31"/>
                <w:sz w:val="20"/>
              </w:rPr>
              <w:t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22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buying</w:t>
            </w:r>
            <w:r>
              <w:rPr>
                <w:rFonts w:ascii="Calibri"/>
                <w:spacing w:val="4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centre</w:t>
            </w:r>
            <w:r>
              <w:rPr>
                <w:rFonts w:ascii="Calibri"/>
                <w:spacing w:val="5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(open</w:t>
            </w:r>
            <w:r>
              <w:rPr>
                <w:rFonts w:ascii="Calibri"/>
                <w:spacing w:val="27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market)</w:t>
            </w:r>
            <w:r>
              <w:rPr>
                <w:rFonts w:ascii="Calibri"/>
                <w:spacing w:val="7"/>
                <w:sz w:val="20"/>
              </w:rPr>
              <w:t> </w:t>
            </w:r>
            <w:r>
              <w:rPr>
                <w:rFonts w:ascii="Calibri"/>
                <w:sz w:val="20"/>
              </w:rPr>
              <w:t>contravenes</w:t>
            </w:r>
            <w:r>
              <w:rPr>
                <w:rFonts w:ascii="Calibri"/>
                <w:spacing w:val="27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section</w:t>
            </w:r>
            <w:r>
              <w:rPr>
                <w:rFonts w:ascii="Calibri"/>
                <w:spacing w:val="4"/>
                <w:sz w:val="20"/>
              </w:rPr>
              <w:t> </w:t>
            </w:r>
            <w:r>
              <w:rPr>
                <w:rFonts w:ascii="Calibri"/>
                <w:sz w:val="20"/>
              </w:rPr>
              <w:t>94,</w:t>
            </w:r>
            <w:r>
              <w:rPr>
                <w:rFonts w:ascii="Calibri"/>
                <w:spacing w:val="4"/>
                <w:sz w:val="20"/>
              </w:rPr>
              <w:t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3"/>
                <w:sz w:val="20"/>
              </w:rPr>
              <w:t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21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Mining</w:t>
            </w:r>
            <w:r>
              <w:rPr>
                <w:rFonts w:ascii="Calibri"/>
                <w:spacing w:val="30"/>
                <w:sz w:val="20"/>
              </w:rPr>
              <w:t> </w:t>
            </w:r>
            <w:r>
              <w:rPr>
                <w:rFonts w:ascii="Calibri"/>
                <w:sz w:val="20"/>
              </w:rPr>
              <w:t>Act</w:t>
            </w:r>
            <w:r>
              <w:rPr>
                <w:rFonts w:ascii="Calibri"/>
                <w:spacing w:val="30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(2007).</w:t>
            </w:r>
            <w:r>
              <w:rPr>
                <w:rFonts w:ascii="Calibri"/>
                <w:spacing w:val="23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These</w:t>
            </w:r>
            <w:r>
              <w:rPr>
                <w:rFonts w:ascii="Calibri"/>
                <w:spacing w:val="7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activities</w:t>
            </w:r>
            <w:r>
              <w:rPr>
                <w:rFonts w:ascii="Calibri"/>
                <w:sz w:val="20"/>
              </w:rPr>
              <w:t> </w:t>
            </w:r>
            <w:r>
              <w:rPr>
                <w:rFonts w:ascii="Calibri"/>
                <w:spacing w:val="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lead</w:t>
            </w:r>
            <w:r>
              <w:rPr>
                <w:rFonts w:ascii="Calibri"/>
                <w:spacing w:val="31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to</w:t>
            </w:r>
            <w:r>
              <w:rPr>
                <w:rFonts w:ascii="Calibri"/>
                <w:spacing w:val="21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smuggling</w:t>
            </w:r>
            <w:r>
              <w:rPr>
                <w:rFonts w:ascii="Calibri"/>
                <w:spacing w:val="21"/>
                <w:sz w:val="20"/>
              </w:rPr>
              <w:t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28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w w:val="95"/>
                <w:sz w:val="20"/>
              </w:rPr>
              <w:t>minerals</w:t>
              <w:tab/>
            </w:r>
            <w:r>
              <w:rPr>
                <w:rFonts w:ascii="Calibri"/>
                <w:spacing w:val="-1"/>
                <w:sz w:val="20"/>
              </w:rPr>
              <w:t>which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315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ListParagraph"/>
              <w:numPr>
                <w:ilvl w:val="0"/>
                <w:numId w:val="59"/>
              </w:numPr>
              <w:tabs>
                <w:tab w:pos="328" w:val="left" w:leader="none"/>
              </w:tabs>
              <w:spacing w:line="240" w:lineRule="auto" w:before="0" w:after="0"/>
              <w:ind w:left="327" w:right="104" w:hanging="225"/>
              <w:jc w:val="both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MMSD</w:t>
            </w:r>
            <w:r>
              <w:rPr>
                <w:rFonts w:ascii="Calibri"/>
                <w:spacing w:val="4"/>
                <w:sz w:val="20"/>
              </w:rPr>
              <w:t> </w:t>
            </w:r>
            <w:r>
              <w:rPr>
                <w:rFonts w:ascii="Calibri"/>
                <w:sz w:val="20"/>
              </w:rPr>
              <w:t>should</w:t>
            </w:r>
            <w:r>
              <w:rPr>
                <w:rFonts w:ascii="Calibri"/>
                <w:spacing w:val="6"/>
                <w:sz w:val="20"/>
              </w:rPr>
              <w:t> </w:t>
            </w:r>
            <w:r>
              <w:rPr>
                <w:rFonts w:ascii="Calibri"/>
                <w:sz w:val="20"/>
              </w:rPr>
              <w:t>investigate</w:t>
            </w:r>
            <w:r>
              <w:rPr>
                <w:rFonts w:ascii="Calibri"/>
                <w:spacing w:val="5"/>
                <w:sz w:val="20"/>
              </w:rPr>
              <w:t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23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activities</w:t>
            </w:r>
            <w:r>
              <w:rPr>
                <w:rFonts w:ascii="Calibri"/>
                <w:spacing w:val="2"/>
                <w:sz w:val="20"/>
              </w:rPr>
              <w:t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1"/>
                <w:sz w:val="20"/>
              </w:rPr>
              <w:t> </w:t>
            </w:r>
            <w:r>
              <w:rPr>
                <w:rFonts w:ascii="Calibri"/>
                <w:sz w:val="20"/>
              </w:rPr>
              <w:t>buying</w:t>
            </w:r>
            <w:r>
              <w:rPr>
                <w:rFonts w:ascii="Calibri"/>
                <w:spacing w:val="2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center,</w:t>
            </w:r>
            <w:r>
              <w:rPr>
                <w:rFonts w:ascii="Calibri"/>
                <w:spacing w:val="5"/>
                <w:sz w:val="20"/>
              </w:rPr>
              <w:t> </w:t>
            </w:r>
            <w:r>
              <w:rPr>
                <w:rFonts w:ascii="Calibri"/>
                <w:sz w:val="20"/>
              </w:rPr>
              <w:t>and</w:t>
            </w:r>
            <w:r>
              <w:rPr>
                <w:rFonts w:ascii="Calibri"/>
                <w:spacing w:val="32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activities</w:t>
            </w:r>
            <w:r>
              <w:rPr>
                <w:rFonts w:ascii="Calibri"/>
                <w:sz w:val="20"/>
              </w:rPr>
              <w:t> of</w:t>
            </w:r>
            <w:r>
              <w:rPr>
                <w:rFonts w:ascii="Calibri"/>
                <w:spacing w:val="-1"/>
                <w:sz w:val="20"/>
              </w:rPr>
              <w:t> </w:t>
            </w:r>
            <w:r>
              <w:rPr>
                <w:rFonts w:ascii="Calibri"/>
                <w:sz w:val="20"/>
              </w:rPr>
              <w:t>artisanal </w:t>
            </w:r>
            <w:r>
              <w:rPr>
                <w:rFonts w:ascii="Calibri"/>
                <w:spacing w:val="-1"/>
                <w:sz w:val="20"/>
              </w:rPr>
              <w:t>miners</w:t>
            </w:r>
            <w:r>
              <w:rPr>
                <w:rFonts w:ascii="Calibri"/>
                <w:spacing w:val="3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with</w:t>
            </w:r>
            <w:r>
              <w:rPr>
                <w:rFonts w:ascii="Calibri"/>
                <w:spacing w:val="36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a</w:t>
            </w:r>
            <w:r>
              <w:rPr>
                <w:rFonts w:ascii="Calibri"/>
                <w:spacing w:val="29"/>
                <w:sz w:val="20"/>
              </w:rPr>
              <w:t> </w:t>
            </w:r>
            <w:r>
              <w:rPr>
                <w:rFonts w:ascii="Calibri"/>
                <w:sz w:val="20"/>
              </w:rPr>
              <w:t>view</w:t>
            </w:r>
            <w:r>
              <w:rPr>
                <w:rFonts w:ascii="Calibri"/>
                <w:spacing w:val="28"/>
                <w:sz w:val="20"/>
              </w:rPr>
              <w:t> </w:t>
            </w:r>
            <w:r>
              <w:rPr>
                <w:rFonts w:ascii="Calibri"/>
                <w:sz w:val="20"/>
              </w:rPr>
              <w:t>to</w:t>
            </w:r>
            <w:r>
              <w:rPr>
                <w:rFonts w:ascii="Calibri"/>
                <w:spacing w:val="2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enforcing</w:t>
            </w:r>
            <w:r>
              <w:rPr>
                <w:rFonts w:ascii="Calibri"/>
                <w:spacing w:val="28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full</w:t>
            </w:r>
            <w:r>
              <w:rPr>
                <w:rFonts w:ascii="Calibri"/>
                <w:spacing w:val="21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compliance</w:t>
            </w:r>
            <w:r>
              <w:rPr>
                <w:rFonts w:ascii="Calibri"/>
                <w:spacing w:val="1"/>
                <w:sz w:val="20"/>
              </w:rPr>
              <w:t> </w:t>
            </w:r>
            <w:r>
              <w:rPr>
                <w:rFonts w:ascii="Calibri"/>
                <w:sz w:val="20"/>
              </w:rPr>
              <w:t>with</w:t>
            </w:r>
            <w:r>
              <w:rPr>
                <w:rFonts w:ascii="Calibri"/>
                <w:spacing w:val="3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Government</w:t>
            </w:r>
            <w:r>
              <w:rPr>
                <w:rFonts w:ascii="Calibri"/>
                <w:spacing w:val="20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Regulations.</w:t>
            </w:r>
            <w:r>
              <w:rPr>
                <w:rFonts w:ascii="Calibri"/>
                <w:sz w:val="20"/>
              </w:rPr>
            </w:r>
          </w:p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ListParagraph"/>
              <w:numPr>
                <w:ilvl w:val="0"/>
                <w:numId w:val="59"/>
              </w:numPr>
              <w:tabs>
                <w:tab w:pos="328" w:val="left" w:leader="none"/>
              </w:tabs>
              <w:spacing w:line="240" w:lineRule="auto" w:before="0" w:after="0"/>
              <w:ind w:left="327" w:right="104" w:hanging="225"/>
              <w:jc w:val="both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Government</w:t>
            </w:r>
            <w:r>
              <w:rPr>
                <w:rFonts w:ascii="Calibri"/>
                <w:spacing w:val="19"/>
                <w:sz w:val="20"/>
              </w:rPr>
              <w:t> </w:t>
            </w:r>
            <w:r>
              <w:rPr>
                <w:rFonts w:ascii="Calibri"/>
                <w:sz w:val="20"/>
              </w:rPr>
              <w:t>should</w:t>
            </w:r>
            <w:r>
              <w:rPr>
                <w:rFonts w:ascii="Calibri"/>
                <w:spacing w:val="18"/>
                <w:sz w:val="20"/>
              </w:rPr>
              <w:t> </w:t>
            </w:r>
            <w:r>
              <w:rPr>
                <w:rFonts w:ascii="Calibri"/>
                <w:sz w:val="20"/>
              </w:rPr>
              <w:t>make</w:t>
            </w:r>
            <w:r>
              <w:rPr>
                <w:rFonts w:ascii="Calibri"/>
                <w:spacing w:val="20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mineral</w:t>
            </w:r>
            <w:r>
              <w:rPr>
                <w:rFonts w:ascii="Calibri"/>
                <w:spacing w:val="24"/>
                <w:sz w:val="20"/>
              </w:rPr>
              <w:t> </w:t>
            </w:r>
            <w:r>
              <w:rPr>
                <w:rFonts w:ascii="Calibri"/>
                <w:sz w:val="20"/>
              </w:rPr>
              <w:t>buying</w:t>
            </w:r>
            <w:r>
              <w:rPr>
                <w:rFonts w:ascii="Calibri"/>
                <w:spacing w:val="24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centres</w:t>
            </w:r>
            <w:r>
              <w:rPr>
                <w:rFonts w:ascii="Calibri"/>
                <w:spacing w:val="26"/>
                <w:sz w:val="20"/>
              </w:rPr>
              <w:t> </w:t>
            </w:r>
            <w:r>
              <w:rPr>
                <w:rFonts w:ascii="Calibri"/>
                <w:sz w:val="20"/>
              </w:rPr>
              <w:t>more</w:t>
            </w:r>
            <w:r>
              <w:rPr>
                <w:rFonts w:ascii="Calibri"/>
                <w:spacing w:val="24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effective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in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buying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products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from</w:t>
            </w:r>
            <w:r>
              <w:rPr>
                <w:rFonts w:ascii="Calibri"/>
                <w:spacing w:val="20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artisanal</w:t>
            </w:r>
            <w:r>
              <w:rPr>
                <w:rFonts w:ascii="Calibri"/>
                <w:spacing w:val="21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miners</w:t>
            </w:r>
            <w:r>
              <w:rPr>
                <w:rFonts w:ascii="Calibri"/>
                <w:spacing w:val="23"/>
                <w:sz w:val="20"/>
              </w:rPr>
              <w:t> </w:t>
            </w:r>
            <w:r>
              <w:rPr>
                <w:rFonts w:ascii="Calibri"/>
                <w:sz w:val="20"/>
              </w:rPr>
              <w:t>to</w:t>
            </w:r>
            <w:r>
              <w:rPr>
                <w:rFonts w:ascii="Calibri"/>
                <w:spacing w:val="22"/>
                <w:sz w:val="20"/>
              </w:rPr>
              <w:t> </w:t>
            </w:r>
            <w:r>
              <w:rPr>
                <w:rFonts w:ascii="Calibri"/>
                <w:sz w:val="20"/>
              </w:rPr>
              <w:t>curtail</w:t>
            </w:r>
            <w:r>
              <w:rPr>
                <w:rFonts w:ascii="Calibri"/>
                <w:spacing w:val="26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smuggling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such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products.</w:t>
            </w:r>
            <w:r>
              <w:rPr>
                <w:rFonts w:ascii="Calibri"/>
                <w:sz w:val="20"/>
              </w:rPr>
            </w:r>
          </w:p>
        </w:tc>
      </w:tr>
    </w:tbl>
    <w:p>
      <w:pPr>
        <w:spacing w:after="0" w:line="240" w:lineRule="auto"/>
        <w:jc w:val="both"/>
        <w:rPr>
          <w:rFonts w:ascii="Calibri" w:hAnsi="Calibri" w:cs="Calibri" w:eastAsia="Calibri"/>
          <w:sz w:val="20"/>
          <w:szCs w:val="20"/>
        </w:rPr>
        <w:sectPr>
          <w:pgSz w:w="12240" w:h="15840"/>
          <w:pgMar w:header="0" w:footer="743" w:top="1360" w:bottom="940" w:left="940" w:right="68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11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0"/>
        <w:gridCol w:w="1577"/>
        <w:gridCol w:w="2854"/>
        <w:gridCol w:w="2256"/>
        <w:gridCol w:w="3152"/>
      </w:tblGrid>
      <w:tr>
        <w:trPr>
          <w:trHeight w:val="2211" w:hRule="exact"/>
        </w:trPr>
        <w:tc>
          <w:tcPr>
            <w:tcW w:w="55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92D050"/>
          </w:tcPr>
          <w:p>
            <w:pPr/>
          </w:p>
        </w:tc>
        <w:tc>
          <w:tcPr>
            <w:tcW w:w="157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/>
          </w:p>
        </w:tc>
        <w:tc>
          <w:tcPr>
            <w:tcW w:w="285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"/>
              <w:ind w:left="32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and</w:t>
            </w:r>
            <w:r>
              <w:rPr>
                <w:rFonts w:ascii="Calibri"/>
                <w:spacing w:val="-13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gemstones.</w:t>
            </w:r>
            <w:r>
              <w:rPr>
                <w:rFonts w:ascii="Calibri"/>
                <w:sz w:val="20"/>
              </w:rPr>
            </w: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ListParagraph"/>
              <w:numPr>
                <w:ilvl w:val="0"/>
                <w:numId w:val="60"/>
              </w:numPr>
              <w:tabs>
                <w:tab w:pos="328" w:val="left" w:leader="none"/>
              </w:tabs>
              <w:spacing w:line="240" w:lineRule="auto" w:before="0" w:after="0"/>
              <w:ind w:left="327" w:right="103" w:hanging="268"/>
              <w:jc w:val="both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The</w:t>
            </w:r>
            <w:r>
              <w:rPr>
                <w:rFonts w:ascii="Calibri"/>
                <w:spacing w:val="37"/>
                <w:sz w:val="20"/>
              </w:rPr>
              <w:t> </w:t>
            </w:r>
            <w:r>
              <w:rPr>
                <w:rFonts w:ascii="Calibri"/>
                <w:sz w:val="20"/>
              </w:rPr>
              <w:t>IA</w:t>
            </w:r>
            <w:r>
              <w:rPr>
                <w:rFonts w:ascii="Calibri"/>
                <w:spacing w:val="39"/>
                <w:sz w:val="20"/>
              </w:rPr>
              <w:t> </w:t>
            </w:r>
            <w:r>
              <w:rPr>
                <w:rFonts w:ascii="Calibri"/>
                <w:sz w:val="20"/>
              </w:rPr>
              <w:t>also</w:t>
            </w:r>
            <w:r>
              <w:rPr>
                <w:rFonts w:ascii="Calibri"/>
                <w:spacing w:val="40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discovered</w:t>
            </w:r>
            <w:r>
              <w:rPr>
                <w:rFonts w:ascii="Calibri"/>
                <w:spacing w:val="40"/>
                <w:sz w:val="20"/>
              </w:rPr>
              <w:t> </w:t>
            </w:r>
            <w:r>
              <w:rPr>
                <w:rFonts w:ascii="Calibri"/>
                <w:sz w:val="20"/>
              </w:rPr>
              <w:t>an</w:t>
            </w:r>
            <w:r>
              <w:rPr>
                <w:rFonts w:ascii="Calibri"/>
                <w:spacing w:val="29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open</w:t>
            </w:r>
            <w:r>
              <w:rPr>
                <w:rFonts w:ascii="Calibri"/>
                <w:spacing w:val="2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market</w:t>
            </w:r>
            <w:r>
              <w:rPr>
                <w:rFonts w:ascii="Calibri"/>
                <w:spacing w:val="25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named</w:t>
            </w:r>
            <w:r>
              <w:rPr>
                <w:rFonts w:ascii="Calibri"/>
                <w:spacing w:val="2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Strabag</w:t>
            </w:r>
            <w:r>
              <w:rPr>
                <w:rFonts w:ascii="Calibri"/>
                <w:spacing w:val="35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Precious</w:t>
            </w:r>
            <w:r>
              <w:rPr>
                <w:rFonts w:ascii="Calibri"/>
                <w:spacing w:val="3"/>
                <w:sz w:val="20"/>
              </w:rPr>
              <w:t> </w:t>
            </w:r>
            <w:r>
              <w:rPr>
                <w:rFonts w:ascii="Calibri"/>
                <w:sz w:val="20"/>
              </w:rPr>
              <w:t>stone</w:t>
            </w:r>
            <w:r>
              <w:rPr>
                <w:rFonts w:ascii="Calibri"/>
                <w:spacing w:val="1"/>
                <w:sz w:val="20"/>
              </w:rPr>
              <w:t> </w:t>
            </w:r>
            <w:r>
              <w:rPr>
                <w:rFonts w:ascii="Calibri"/>
                <w:sz w:val="20"/>
              </w:rPr>
              <w:t>International</w:t>
            </w:r>
            <w:r>
              <w:rPr>
                <w:rFonts w:ascii="Calibri"/>
                <w:spacing w:val="28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market</w:t>
            </w:r>
            <w:r>
              <w:rPr>
                <w:rFonts w:ascii="Calibri"/>
                <w:spacing w:val="16"/>
                <w:sz w:val="20"/>
              </w:rPr>
              <w:t> </w:t>
            </w:r>
            <w:r>
              <w:rPr>
                <w:rFonts w:ascii="Calibri"/>
                <w:sz w:val="20"/>
              </w:rPr>
              <w:t>in</w:t>
            </w:r>
            <w:r>
              <w:rPr>
                <w:rFonts w:ascii="Calibri"/>
                <w:spacing w:val="18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Ojoor</w:t>
            </w:r>
            <w:r>
              <w:rPr>
                <w:rFonts w:ascii="Calibri"/>
                <w:spacing w:val="1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Ibadan,</w:t>
            </w:r>
            <w:r>
              <w:rPr>
                <w:rFonts w:ascii="Calibri"/>
                <w:spacing w:val="29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where</w:t>
            </w:r>
            <w:r>
              <w:rPr>
                <w:rFonts w:ascii="Calibri"/>
                <w:spacing w:val="24"/>
                <w:sz w:val="20"/>
              </w:rPr>
              <w:t> </w:t>
            </w:r>
            <w:r>
              <w:rPr>
                <w:rFonts w:ascii="Calibri"/>
                <w:sz w:val="20"/>
              </w:rPr>
              <w:t>Gold</w:t>
            </w:r>
            <w:r>
              <w:rPr>
                <w:rFonts w:ascii="Calibri"/>
                <w:spacing w:val="25"/>
                <w:sz w:val="20"/>
              </w:rPr>
              <w:t> </w:t>
            </w:r>
            <w:r>
              <w:rPr>
                <w:rFonts w:ascii="Calibri"/>
                <w:sz w:val="20"/>
              </w:rPr>
              <w:t>and</w:t>
            </w:r>
            <w:r>
              <w:rPr>
                <w:rFonts w:ascii="Calibri"/>
                <w:spacing w:val="2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Gemstone</w:t>
            </w:r>
            <w:r>
              <w:rPr>
                <w:rFonts w:ascii="Calibri"/>
                <w:spacing w:val="22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are</w:t>
            </w:r>
            <w:r>
              <w:rPr>
                <w:rFonts w:ascii="Calibri"/>
                <w:spacing w:val="-10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traded.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25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tabs>
                <w:tab w:pos="1874" w:val="left" w:leader="none"/>
              </w:tabs>
              <w:spacing w:line="240" w:lineRule="auto" w:before="1"/>
              <w:ind w:left="29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distorts</w:t>
              <w:tab/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z w:val="20"/>
              </w:rPr>
            </w:r>
          </w:p>
          <w:p>
            <w:pPr>
              <w:pStyle w:val="TableParagraph"/>
              <w:tabs>
                <w:tab w:pos="1152" w:val="left" w:leader="none"/>
                <w:tab w:pos="1973" w:val="left" w:leader="none"/>
              </w:tabs>
              <w:spacing w:line="240" w:lineRule="auto"/>
              <w:ind w:left="298" w:right="97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production</w:t>
            </w:r>
            <w:r>
              <w:rPr>
                <w:rFonts w:ascii="Calibri"/>
                <w:spacing w:val="30"/>
                <w:sz w:val="20"/>
              </w:rPr>
              <w:t> </w:t>
            </w:r>
            <w:r>
              <w:rPr>
                <w:rFonts w:ascii="Calibri"/>
                <w:sz w:val="20"/>
              </w:rPr>
              <w:t>records</w:t>
            </w:r>
            <w:r>
              <w:rPr>
                <w:rFonts w:ascii="Calibri"/>
                <w:spacing w:val="31"/>
                <w:sz w:val="20"/>
              </w:rPr>
              <w:t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38"/>
                <w:sz w:val="20"/>
              </w:rPr>
              <w:t> </w:t>
            </w:r>
            <w:r>
              <w:rPr>
                <w:rFonts w:ascii="Calibri"/>
                <w:sz w:val="20"/>
              </w:rPr>
              <w:t>sector.</w:t>
            </w:r>
            <w:r>
              <w:rPr>
                <w:rFonts w:ascii="Calibri"/>
                <w:spacing w:val="39"/>
                <w:sz w:val="20"/>
              </w:rPr>
              <w:t> </w:t>
            </w:r>
            <w:r>
              <w:rPr>
                <w:rFonts w:ascii="Calibri"/>
                <w:sz w:val="20"/>
              </w:rPr>
              <w:t>All</w:t>
            </w:r>
            <w:r>
              <w:rPr>
                <w:rFonts w:ascii="Calibri"/>
                <w:spacing w:val="39"/>
                <w:sz w:val="20"/>
              </w:rPr>
              <w:t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38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this</w:t>
            </w:r>
            <w:r>
              <w:rPr>
                <w:rFonts w:ascii="Calibri"/>
                <w:spacing w:val="23"/>
                <w:w w:val="99"/>
                <w:sz w:val="20"/>
              </w:rPr>
              <w:t> </w:t>
            </w:r>
            <w:r>
              <w:rPr>
                <w:rFonts w:ascii="Calibri"/>
                <w:w w:val="95"/>
                <w:sz w:val="20"/>
              </w:rPr>
              <w:t>has</w:t>
              <w:tab/>
            </w:r>
            <w:r>
              <w:rPr>
                <w:rFonts w:ascii="Calibri"/>
                <w:spacing w:val="-1"/>
                <w:w w:val="95"/>
                <w:sz w:val="20"/>
              </w:rPr>
              <w:t>led</w:t>
              <w:tab/>
            </w:r>
            <w:r>
              <w:rPr>
                <w:rFonts w:ascii="Calibri"/>
                <w:w w:val="95"/>
                <w:sz w:val="20"/>
              </w:rPr>
              <w:t>to</w:t>
            </w:r>
            <w:r>
              <w:rPr>
                <w:rFonts w:ascii="Calibri"/>
                <w:spacing w:val="22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environmental</w:t>
            </w:r>
            <w:r>
              <w:rPr>
                <w:rFonts w:ascii="Calibri"/>
                <w:spacing w:val="24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degradation </w:t>
            </w:r>
            <w:r>
              <w:rPr>
                <w:rFonts w:ascii="Calibri"/>
                <w:spacing w:val="24"/>
                <w:sz w:val="20"/>
              </w:rPr>
              <w:t> </w:t>
            </w:r>
            <w:r>
              <w:rPr>
                <w:rFonts w:ascii="Calibri"/>
                <w:sz w:val="20"/>
              </w:rPr>
              <w:t>and </w:t>
            </w:r>
            <w:r>
              <w:rPr>
                <w:rFonts w:ascii="Calibri"/>
                <w:spacing w:val="24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loss</w:t>
            </w:r>
            <w:r>
              <w:rPr>
                <w:rFonts w:ascii="Calibri"/>
                <w:spacing w:val="24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of   </w:t>
            </w:r>
            <w:r>
              <w:rPr>
                <w:rFonts w:ascii="Calibri"/>
                <w:spacing w:val="2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revenue</w:t>
            </w:r>
            <w:r>
              <w:rPr>
                <w:rFonts w:ascii="Calibri"/>
                <w:sz w:val="20"/>
              </w:rPr>
              <w:t>   </w:t>
            </w:r>
            <w:r>
              <w:rPr>
                <w:rFonts w:ascii="Calibri"/>
                <w:spacing w:val="3"/>
                <w:sz w:val="20"/>
              </w:rPr>
              <w:t> </w:t>
            </w:r>
            <w:r>
              <w:rPr>
                <w:rFonts w:ascii="Calibri"/>
                <w:sz w:val="20"/>
              </w:rPr>
              <w:t>to   </w:t>
            </w:r>
            <w:r>
              <w:rPr>
                <w:rFonts w:ascii="Calibri"/>
                <w:spacing w:val="5"/>
                <w:sz w:val="20"/>
              </w:rPr>
              <w:t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27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Government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315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/>
          </w:p>
        </w:tc>
      </w:tr>
      <w:tr>
        <w:trPr>
          <w:trHeight w:val="4023" w:hRule="exact"/>
        </w:trPr>
        <w:tc>
          <w:tcPr>
            <w:tcW w:w="55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92D050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6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57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151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Access</w:t>
            </w:r>
            <w:r>
              <w:rPr>
                <w:rFonts w:ascii="Calibri"/>
                <w:b/>
                <w:spacing w:val="-7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to</w:t>
            </w:r>
            <w:r>
              <w:rPr>
                <w:rFonts w:ascii="Calibri"/>
                <w:b/>
                <w:spacing w:val="-6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Funds</w:t>
            </w:r>
            <w:r>
              <w:rPr>
                <w:rFonts w:ascii="Calibri"/>
                <w:b/>
                <w:spacing w:val="26"/>
                <w:w w:val="99"/>
                <w:sz w:val="20"/>
              </w:rPr>
              <w:t> </w:t>
            </w:r>
            <w:r>
              <w:rPr>
                <w:rFonts w:ascii="Calibri"/>
                <w:b/>
                <w:spacing w:val="-1"/>
                <w:sz w:val="20"/>
              </w:rPr>
              <w:t>in</w:t>
            </w:r>
            <w:r>
              <w:rPr>
                <w:rFonts w:ascii="Calibri"/>
                <w:b/>
                <w:spacing w:val="-5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the</w:t>
            </w:r>
            <w:r>
              <w:rPr>
                <w:rFonts w:ascii="Calibri"/>
                <w:b/>
                <w:spacing w:val="-5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Sector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85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ListParagraph"/>
              <w:numPr>
                <w:ilvl w:val="0"/>
                <w:numId w:val="61"/>
              </w:numPr>
              <w:tabs>
                <w:tab w:pos="328" w:val="left" w:leader="none"/>
              </w:tabs>
              <w:spacing w:line="240" w:lineRule="auto" w:before="0" w:after="0"/>
              <w:ind w:left="327" w:right="100" w:hanging="268"/>
              <w:jc w:val="both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From</w:t>
            </w:r>
            <w:r>
              <w:rPr>
                <w:rFonts w:ascii="Calibri"/>
                <w:spacing w:val="30"/>
                <w:sz w:val="20"/>
              </w:rPr>
              <w:t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29"/>
                <w:sz w:val="20"/>
              </w:rPr>
              <w:t> </w:t>
            </w:r>
            <w:r>
              <w:rPr>
                <w:rFonts w:ascii="Calibri"/>
                <w:sz w:val="20"/>
              </w:rPr>
              <w:t>interactions</w:t>
            </w:r>
            <w:r>
              <w:rPr>
                <w:rFonts w:ascii="Calibri"/>
                <w:spacing w:val="31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with</w:t>
            </w:r>
            <w:r>
              <w:rPr>
                <w:rFonts w:ascii="Calibri"/>
                <w:spacing w:val="27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22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major</w:t>
            </w:r>
            <w:r>
              <w:rPr>
                <w:rFonts w:ascii="Calibri"/>
                <w:spacing w:val="24"/>
                <w:sz w:val="20"/>
              </w:rPr>
              <w:t> </w:t>
            </w:r>
            <w:r>
              <w:rPr>
                <w:rFonts w:ascii="Calibri"/>
                <w:sz w:val="20"/>
              </w:rPr>
              <w:t>players</w:t>
            </w:r>
            <w:r>
              <w:rPr>
                <w:rFonts w:ascii="Calibri"/>
                <w:spacing w:val="24"/>
                <w:sz w:val="20"/>
              </w:rPr>
              <w:t> </w:t>
            </w:r>
            <w:r>
              <w:rPr>
                <w:rFonts w:ascii="Calibri"/>
                <w:sz w:val="20"/>
              </w:rPr>
              <w:t>in</w:t>
            </w:r>
            <w:r>
              <w:rPr>
                <w:rFonts w:ascii="Calibri"/>
                <w:spacing w:val="23"/>
                <w:sz w:val="20"/>
              </w:rPr>
              <w:t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26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sector,</w:t>
            </w:r>
            <w:r>
              <w:rPr>
                <w:rFonts w:ascii="Calibri"/>
                <w:spacing w:val="33"/>
                <w:sz w:val="20"/>
              </w:rPr>
              <w:t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33"/>
                <w:sz w:val="20"/>
              </w:rPr>
              <w:t> </w:t>
            </w:r>
            <w:r>
              <w:rPr>
                <w:rFonts w:ascii="Calibri"/>
                <w:sz w:val="20"/>
              </w:rPr>
              <w:t>IA</w:t>
            </w:r>
            <w:r>
              <w:rPr>
                <w:rFonts w:ascii="Calibri"/>
                <w:spacing w:val="35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observed</w:t>
            </w:r>
            <w:r>
              <w:rPr>
                <w:rFonts w:ascii="Calibri"/>
                <w:spacing w:val="35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that</w:t>
            </w:r>
            <w:r>
              <w:rPr>
                <w:rFonts w:ascii="Calibri"/>
                <w:spacing w:val="29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credit</w:t>
            </w:r>
            <w:r>
              <w:rPr>
                <w:rFonts w:ascii="Calibri"/>
                <w:spacing w:val="17"/>
                <w:sz w:val="20"/>
              </w:rPr>
              <w:t> </w:t>
            </w:r>
            <w:r>
              <w:rPr>
                <w:rFonts w:ascii="Calibri"/>
                <w:sz w:val="20"/>
              </w:rPr>
              <w:t>facilities</w:t>
            </w:r>
            <w:r>
              <w:rPr>
                <w:rFonts w:ascii="Calibri"/>
                <w:spacing w:val="19"/>
                <w:sz w:val="20"/>
              </w:rPr>
              <w:t> </w:t>
            </w:r>
            <w:r>
              <w:rPr>
                <w:rFonts w:ascii="Calibri"/>
                <w:sz w:val="20"/>
              </w:rPr>
              <w:t>provided</w:t>
            </w:r>
            <w:r>
              <w:rPr>
                <w:rFonts w:ascii="Calibri"/>
                <w:spacing w:val="19"/>
                <w:sz w:val="20"/>
              </w:rPr>
              <w:t> </w:t>
            </w:r>
            <w:r>
              <w:rPr>
                <w:rFonts w:ascii="Calibri"/>
                <w:sz w:val="20"/>
              </w:rPr>
              <w:t>by</w:t>
            </w:r>
            <w:r>
              <w:rPr>
                <w:rFonts w:ascii="Calibri"/>
                <w:spacing w:val="25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44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government</w:t>
            </w:r>
            <w:r>
              <w:rPr>
                <w:rFonts w:ascii="Calibri"/>
                <w:spacing w:val="3"/>
                <w:sz w:val="20"/>
              </w:rPr>
              <w:t> </w:t>
            </w:r>
            <w:r>
              <w:rPr>
                <w:rFonts w:ascii="Calibri"/>
                <w:sz w:val="20"/>
              </w:rPr>
              <w:t>to</w:t>
            </w:r>
            <w:r>
              <w:rPr>
                <w:rFonts w:ascii="Calibri"/>
                <w:spacing w:val="1"/>
                <w:sz w:val="20"/>
              </w:rPr>
              <w:t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20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industry</w:t>
            </w:r>
            <w:r>
              <w:rPr>
                <w:rFonts w:ascii="Calibri"/>
                <w:spacing w:val="28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were</w:t>
            </w:r>
            <w:r>
              <w:rPr>
                <w:rFonts w:ascii="Calibri"/>
                <w:spacing w:val="27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challenging</w:t>
            </w:r>
            <w:r>
              <w:rPr>
                <w:rFonts w:ascii="Calibri"/>
                <w:spacing w:val="27"/>
                <w:sz w:val="20"/>
              </w:rPr>
              <w:t> </w:t>
            </w:r>
            <w:r>
              <w:rPr>
                <w:rFonts w:ascii="Calibri"/>
                <w:sz w:val="20"/>
              </w:rPr>
              <w:t>to</w:t>
            </w:r>
            <w:r>
              <w:rPr>
                <w:rFonts w:ascii="Calibri"/>
                <w:spacing w:val="26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access,</w:t>
            </w:r>
            <w:r>
              <w:rPr>
                <w:rFonts w:ascii="Calibri"/>
                <w:spacing w:val="40"/>
                <w:sz w:val="20"/>
              </w:rPr>
              <w:t> </w:t>
            </w:r>
            <w:r>
              <w:rPr>
                <w:rFonts w:ascii="Calibri"/>
                <w:sz w:val="20"/>
              </w:rPr>
              <w:t>this</w:t>
            </w:r>
            <w:r>
              <w:rPr>
                <w:rFonts w:ascii="Calibri"/>
                <w:spacing w:val="39"/>
                <w:sz w:val="20"/>
              </w:rPr>
              <w:t> </w:t>
            </w:r>
            <w:r>
              <w:rPr>
                <w:rFonts w:ascii="Calibri"/>
                <w:sz w:val="20"/>
              </w:rPr>
              <w:t>is</w:t>
            </w:r>
            <w:r>
              <w:rPr>
                <w:rFonts w:ascii="Calibri"/>
                <w:spacing w:val="40"/>
                <w:sz w:val="20"/>
              </w:rPr>
              <w:t> </w:t>
            </w:r>
            <w:r>
              <w:rPr>
                <w:rFonts w:ascii="Calibri"/>
                <w:sz w:val="20"/>
              </w:rPr>
              <w:t>due</w:t>
            </w:r>
            <w:r>
              <w:rPr>
                <w:rFonts w:ascii="Calibri"/>
                <w:spacing w:val="39"/>
                <w:sz w:val="20"/>
              </w:rPr>
              <w:t> </w:t>
            </w:r>
            <w:r>
              <w:rPr>
                <w:rFonts w:ascii="Calibri"/>
                <w:sz w:val="20"/>
              </w:rPr>
              <w:t>to</w:t>
            </w:r>
            <w:r>
              <w:rPr>
                <w:rFonts w:ascii="Calibri"/>
                <w:spacing w:val="39"/>
                <w:sz w:val="20"/>
              </w:rPr>
              <w:t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24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stringent</w:t>
            </w:r>
            <w:r>
              <w:rPr>
                <w:rFonts w:ascii="Calibri"/>
                <w:spacing w:val="1"/>
                <w:sz w:val="20"/>
              </w:rPr>
              <w:t> </w:t>
            </w:r>
            <w:r>
              <w:rPr>
                <w:rFonts w:ascii="Calibri"/>
                <w:sz w:val="20"/>
              </w:rPr>
              <w:t>conditions</w:t>
            </w:r>
            <w:r>
              <w:rPr>
                <w:rFonts w:ascii="Calibri"/>
                <w:spacing w:val="4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attached</w:t>
            </w:r>
            <w:r>
              <w:rPr>
                <w:rFonts w:ascii="Calibri"/>
                <w:spacing w:val="29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such</w:t>
            </w:r>
            <w:r>
              <w:rPr>
                <w:rFonts w:ascii="Calibri"/>
                <w:spacing w:val="38"/>
                <w:sz w:val="20"/>
              </w:rPr>
              <w:t> </w:t>
            </w:r>
            <w:r>
              <w:rPr>
                <w:rFonts w:ascii="Calibri"/>
                <w:sz w:val="20"/>
              </w:rPr>
              <w:t>as</w:t>
            </w:r>
            <w:r>
              <w:rPr>
                <w:rFonts w:ascii="Calibri"/>
                <w:spacing w:val="41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collateral</w:t>
            </w:r>
            <w:r>
              <w:rPr>
                <w:rFonts w:ascii="Calibri"/>
                <w:spacing w:val="39"/>
                <w:sz w:val="20"/>
              </w:rPr>
              <w:t> </w:t>
            </w:r>
            <w:r>
              <w:rPr>
                <w:rFonts w:ascii="Calibri"/>
                <w:sz w:val="20"/>
              </w:rPr>
              <w:t>and</w:t>
            </w:r>
            <w:r>
              <w:rPr>
                <w:rFonts w:ascii="Calibri"/>
                <w:spacing w:val="39"/>
                <w:sz w:val="20"/>
              </w:rPr>
              <w:t> </w:t>
            </w:r>
            <w:r>
              <w:rPr>
                <w:rFonts w:ascii="Calibri"/>
                <w:sz w:val="20"/>
              </w:rPr>
              <w:t>other</w:t>
            </w:r>
            <w:r>
              <w:rPr>
                <w:rFonts w:ascii="Calibri"/>
                <w:spacing w:val="22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requirements</w:t>
            </w:r>
            <w:r>
              <w:rPr>
                <w:rFonts w:ascii="Calibri"/>
                <w:spacing w:val="11"/>
                <w:sz w:val="20"/>
              </w:rPr>
              <w:t> </w:t>
            </w:r>
            <w:r>
              <w:rPr>
                <w:rFonts w:ascii="Calibri"/>
                <w:sz w:val="20"/>
              </w:rPr>
              <w:t>and</w:t>
            </w:r>
            <w:r>
              <w:rPr>
                <w:rFonts w:ascii="Calibri"/>
                <w:spacing w:val="9"/>
                <w:sz w:val="20"/>
              </w:rPr>
              <w:t> </w:t>
            </w:r>
            <w:r>
              <w:rPr>
                <w:rFonts w:ascii="Calibri"/>
                <w:sz w:val="20"/>
              </w:rPr>
              <w:t>this</w:t>
            </w:r>
            <w:r>
              <w:rPr>
                <w:rFonts w:ascii="Calibri"/>
                <w:spacing w:val="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makes</w:t>
            </w:r>
            <w:r>
              <w:rPr>
                <w:rFonts w:ascii="Calibri"/>
                <w:spacing w:val="32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it</w:t>
            </w:r>
            <w:r>
              <w:rPr>
                <w:rFonts w:ascii="Calibri"/>
                <w:spacing w:val="23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difficult</w:t>
            </w:r>
            <w:r>
              <w:rPr>
                <w:rFonts w:ascii="Calibri"/>
                <w:spacing w:val="2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for</w:t>
            </w:r>
            <w:r>
              <w:rPr>
                <w:rFonts w:ascii="Calibri"/>
                <w:spacing w:val="26"/>
                <w:sz w:val="20"/>
              </w:rPr>
              <w:t> </w:t>
            </w:r>
            <w:r>
              <w:rPr>
                <w:rFonts w:ascii="Calibri"/>
                <w:sz w:val="20"/>
              </w:rPr>
              <w:t>most</w:t>
            </w:r>
            <w:r>
              <w:rPr>
                <w:rFonts w:ascii="Calibri"/>
                <w:spacing w:val="24"/>
                <w:sz w:val="20"/>
              </w:rPr>
              <w:t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21"/>
                <w:sz w:val="20"/>
              </w:rPr>
              <w:t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29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players</w:t>
            </w:r>
            <w:r>
              <w:rPr>
                <w:rFonts w:ascii="Calibri"/>
                <w:spacing w:val="43"/>
                <w:sz w:val="20"/>
              </w:rPr>
              <w:t> </w:t>
            </w:r>
            <w:r>
              <w:rPr>
                <w:rFonts w:ascii="Calibri"/>
                <w:sz w:val="20"/>
              </w:rPr>
              <w:t>in</w:t>
            </w:r>
            <w:r>
              <w:rPr>
                <w:rFonts w:ascii="Calibri"/>
                <w:spacing w:val="43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the</w:t>
            </w:r>
            <w:r>
              <w:rPr>
                <w:rFonts w:ascii="Calibri"/>
                <w:spacing w:val="41"/>
                <w:sz w:val="20"/>
              </w:rPr>
              <w:t> </w:t>
            </w:r>
            <w:r>
              <w:rPr>
                <w:rFonts w:ascii="Calibri"/>
                <w:sz w:val="20"/>
              </w:rPr>
              <w:t>sector</w:t>
            </w:r>
            <w:r>
              <w:rPr>
                <w:rFonts w:ascii="Calibri"/>
                <w:spacing w:val="42"/>
                <w:sz w:val="20"/>
              </w:rPr>
              <w:t> </w:t>
            </w:r>
            <w:r>
              <w:rPr>
                <w:rFonts w:ascii="Calibri"/>
                <w:sz w:val="20"/>
              </w:rPr>
              <w:t>to</w:t>
            </w:r>
            <w:r>
              <w:rPr>
                <w:rFonts w:ascii="Calibri"/>
                <w:spacing w:val="21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access.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25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ListParagraph"/>
              <w:numPr>
                <w:ilvl w:val="0"/>
                <w:numId w:val="62"/>
              </w:numPr>
              <w:tabs>
                <w:tab w:pos="299" w:val="left" w:leader="none"/>
                <w:tab w:pos="1587" w:val="left" w:leader="none"/>
              </w:tabs>
              <w:spacing w:line="240" w:lineRule="auto" w:before="0" w:after="0"/>
              <w:ind w:left="299" w:right="94" w:hanging="272"/>
              <w:jc w:val="both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The</w:t>
            </w:r>
            <w:r>
              <w:rPr>
                <w:rFonts w:ascii="Calibri"/>
                <w:spacing w:val="6"/>
                <w:sz w:val="20"/>
              </w:rPr>
              <w:t> </w:t>
            </w:r>
            <w:r>
              <w:rPr>
                <w:rFonts w:ascii="Calibri"/>
                <w:sz w:val="20"/>
              </w:rPr>
              <w:t>growth</w:t>
            </w:r>
            <w:r>
              <w:rPr>
                <w:rFonts w:ascii="Calibri"/>
                <w:spacing w:val="8"/>
                <w:sz w:val="20"/>
              </w:rPr>
              <w:t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6"/>
                <w:sz w:val="20"/>
              </w:rPr>
              <w:t> </w:t>
            </w:r>
            <w:r>
              <w:rPr>
                <w:rFonts w:ascii="Calibri"/>
                <w:sz w:val="20"/>
              </w:rPr>
              <w:t>small-</w:t>
            </w:r>
            <w:r>
              <w:rPr>
                <w:rFonts w:ascii="Calibri"/>
                <w:spacing w:val="23"/>
                <w:w w:val="99"/>
                <w:sz w:val="20"/>
              </w:rPr>
              <w:t> </w:t>
            </w:r>
            <w:r>
              <w:rPr>
                <w:rFonts w:ascii="Calibri"/>
                <w:w w:val="95"/>
                <w:sz w:val="20"/>
              </w:rPr>
              <w:t>scale</w:t>
              <w:tab/>
            </w:r>
            <w:r>
              <w:rPr>
                <w:rFonts w:ascii="Calibri"/>
                <w:spacing w:val="-1"/>
                <w:sz w:val="20"/>
              </w:rPr>
              <w:t>mining</w:t>
            </w:r>
            <w:r>
              <w:rPr>
                <w:rFonts w:ascii="Calibri"/>
                <w:spacing w:val="26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companies</w:t>
            </w:r>
            <w:r>
              <w:rPr>
                <w:rFonts w:ascii="Calibri"/>
                <w:spacing w:val="10"/>
                <w:sz w:val="20"/>
              </w:rPr>
              <w:t> </w:t>
            </w:r>
            <w:r>
              <w:rPr>
                <w:rFonts w:ascii="Calibri"/>
                <w:sz w:val="20"/>
              </w:rPr>
              <w:t>is</w:t>
            </w:r>
            <w:r>
              <w:rPr>
                <w:rFonts w:ascii="Calibri"/>
                <w:spacing w:val="10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impeded</w:t>
            </w:r>
            <w:r>
              <w:rPr>
                <w:rFonts w:ascii="Calibri"/>
                <w:spacing w:val="24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by</w:t>
            </w:r>
            <w:r>
              <w:rPr>
                <w:rFonts w:ascii="Calibri"/>
                <w:spacing w:val="2"/>
                <w:sz w:val="20"/>
              </w:rPr>
              <w:t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1"/>
                <w:sz w:val="20"/>
              </w:rPr>
              <w:t> </w:t>
            </w:r>
            <w:r>
              <w:rPr>
                <w:rFonts w:ascii="Calibri"/>
                <w:sz w:val="20"/>
              </w:rPr>
              <w:t>inability</w:t>
            </w:r>
            <w:r>
              <w:rPr>
                <w:rFonts w:ascii="Calibri"/>
                <w:spacing w:val="1"/>
                <w:sz w:val="20"/>
              </w:rPr>
              <w:t> </w:t>
            </w:r>
            <w:r>
              <w:rPr>
                <w:rFonts w:ascii="Calibri"/>
                <w:sz w:val="20"/>
              </w:rPr>
              <w:t>to</w:t>
            </w:r>
            <w:r>
              <w:rPr>
                <w:rFonts w:ascii="Calibri"/>
                <w:spacing w:val="21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access</w:t>
            </w:r>
            <w:r>
              <w:rPr>
                <w:rFonts w:ascii="Calibri"/>
                <w:spacing w:val="18"/>
                <w:sz w:val="20"/>
              </w:rPr>
              <w:t> </w:t>
            </w:r>
            <w:r>
              <w:rPr>
                <w:rFonts w:ascii="Calibri"/>
                <w:sz w:val="20"/>
              </w:rPr>
              <w:t>capital.</w:t>
            </w:r>
            <w:r>
              <w:rPr>
                <w:rFonts w:ascii="Calibri"/>
                <w:spacing w:val="16"/>
                <w:sz w:val="20"/>
              </w:rPr>
              <w:t> </w:t>
            </w:r>
            <w:r>
              <w:rPr>
                <w:rFonts w:ascii="Calibri"/>
                <w:sz w:val="20"/>
              </w:rPr>
              <w:t>It</w:t>
            </w:r>
            <w:r>
              <w:rPr>
                <w:rFonts w:ascii="Calibri"/>
                <w:spacing w:val="17"/>
                <w:sz w:val="20"/>
              </w:rPr>
              <w:t> </w:t>
            </w:r>
            <w:r>
              <w:rPr>
                <w:rFonts w:ascii="Calibri"/>
                <w:sz w:val="20"/>
              </w:rPr>
              <w:t>has</w:t>
            </w:r>
            <w:r>
              <w:rPr>
                <w:rFonts w:ascii="Calibri"/>
                <w:spacing w:val="21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led</w:t>
            </w:r>
            <w:r>
              <w:rPr>
                <w:rFonts w:ascii="Calibri"/>
                <w:spacing w:val="11"/>
                <w:sz w:val="20"/>
              </w:rPr>
              <w:t> </w:t>
            </w:r>
            <w:r>
              <w:rPr>
                <w:rFonts w:ascii="Calibri"/>
                <w:sz w:val="20"/>
              </w:rPr>
              <w:t>some</w:t>
            </w:r>
            <w:r>
              <w:rPr>
                <w:rFonts w:ascii="Calibri"/>
                <w:spacing w:val="11"/>
                <w:sz w:val="20"/>
              </w:rPr>
              <w:t> </w:t>
            </w:r>
            <w:r>
              <w:rPr>
                <w:rFonts w:ascii="Calibri"/>
                <w:sz w:val="20"/>
              </w:rPr>
              <w:t>to</w:t>
            </w:r>
            <w:r>
              <w:rPr>
                <w:rFonts w:ascii="Calibri"/>
                <w:spacing w:val="12"/>
                <w:sz w:val="20"/>
              </w:rPr>
              <w:t> </w:t>
            </w:r>
            <w:r>
              <w:rPr>
                <w:rFonts w:ascii="Calibri"/>
                <w:sz w:val="20"/>
              </w:rPr>
              <w:t>raise</w:t>
            </w:r>
            <w:r>
              <w:rPr>
                <w:rFonts w:ascii="Calibri"/>
                <w:spacing w:val="22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funds</w:t>
            </w:r>
            <w:r>
              <w:rPr>
                <w:rFonts w:ascii="Calibri"/>
                <w:spacing w:val="42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from</w:t>
            </w:r>
            <w:r>
              <w:rPr>
                <w:rFonts w:ascii="Calibri"/>
                <w:spacing w:val="40"/>
                <w:sz w:val="20"/>
              </w:rPr>
              <w:t> </w:t>
            </w:r>
            <w:r>
              <w:rPr>
                <w:rFonts w:ascii="Calibri"/>
                <w:sz w:val="20"/>
              </w:rPr>
              <w:t>other</w:t>
            </w:r>
            <w:r>
              <w:rPr>
                <w:rFonts w:ascii="Calibri"/>
                <w:spacing w:val="27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sources,</w:t>
            </w:r>
            <w:r>
              <w:rPr>
                <w:rFonts w:ascii="Calibri"/>
                <w:spacing w:val="1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which</w:t>
            </w:r>
            <w:r>
              <w:rPr>
                <w:rFonts w:ascii="Calibri"/>
                <w:spacing w:val="1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affects</w:t>
            </w:r>
            <w:r>
              <w:rPr>
                <w:rFonts w:ascii="Calibri"/>
                <w:spacing w:val="22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their </w:t>
            </w:r>
            <w:r>
              <w:rPr>
                <w:rFonts w:ascii="Calibri"/>
                <w:spacing w:val="12"/>
                <w:sz w:val="20"/>
              </w:rPr>
              <w:t> </w:t>
            </w:r>
            <w:r>
              <w:rPr>
                <w:rFonts w:ascii="Calibri"/>
                <w:sz w:val="20"/>
              </w:rPr>
              <w:t>sustainability</w:t>
            </w:r>
            <w:r>
              <w:rPr>
                <w:rFonts w:ascii="Calibri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due</w:t>
            </w:r>
            <w:r>
              <w:rPr>
                <w:rFonts w:ascii="Calibri"/>
                <w:spacing w:val="42"/>
                <w:sz w:val="20"/>
              </w:rPr>
              <w:t> </w:t>
            </w:r>
            <w:r>
              <w:rPr>
                <w:rFonts w:ascii="Calibri"/>
                <w:sz w:val="20"/>
              </w:rPr>
              <w:t>to</w:t>
            </w:r>
            <w:r>
              <w:rPr>
                <w:rFonts w:ascii="Calibri"/>
                <w:spacing w:val="43"/>
                <w:sz w:val="20"/>
              </w:rPr>
              <w:t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43"/>
                <w:sz w:val="20"/>
              </w:rPr>
              <w:t> </w:t>
            </w:r>
            <w:r>
              <w:rPr>
                <w:rFonts w:ascii="Calibri"/>
                <w:sz w:val="20"/>
              </w:rPr>
              <w:t>high-</w:t>
            </w:r>
            <w:r>
              <w:rPr>
                <w:rFonts w:ascii="Calibri"/>
                <w:spacing w:val="23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interest</w:t>
            </w:r>
            <w:r>
              <w:rPr>
                <w:rFonts w:ascii="Calibri"/>
                <w:spacing w:val="-11"/>
                <w:sz w:val="20"/>
              </w:rPr>
              <w:t> </w:t>
            </w:r>
            <w:r>
              <w:rPr>
                <w:rFonts w:ascii="Calibri"/>
                <w:sz w:val="20"/>
              </w:rPr>
              <w:t>rates.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315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ListParagraph"/>
              <w:numPr>
                <w:ilvl w:val="0"/>
                <w:numId w:val="63"/>
              </w:numPr>
              <w:tabs>
                <w:tab w:pos="359" w:val="left" w:leader="none"/>
              </w:tabs>
              <w:spacing w:line="240" w:lineRule="auto" w:before="0" w:after="0"/>
              <w:ind w:left="359" w:right="103" w:hanging="257"/>
              <w:jc w:val="both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color w:val="0D0F1A"/>
                <w:spacing w:val="-1"/>
                <w:sz w:val="20"/>
              </w:rPr>
              <w:t>The</w:t>
            </w:r>
            <w:r>
              <w:rPr>
                <w:rFonts w:ascii="Calibri"/>
                <w:color w:val="0D0F1A"/>
                <w:sz w:val="20"/>
              </w:rPr>
              <w:t>    government    </w:t>
            </w:r>
            <w:r>
              <w:rPr>
                <w:rFonts w:ascii="Calibri"/>
                <w:color w:val="0D0F1A"/>
                <w:spacing w:val="2"/>
                <w:sz w:val="20"/>
              </w:rPr>
              <w:t> </w:t>
            </w:r>
            <w:r>
              <w:rPr>
                <w:rFonts w:ascii="Calibri"/>
                <w:color w:val="0D0F1A"/>
                <w:sz w:val="20"/>
              </w:rPr>
              <w:t>should</w:t>
            </w:r>
            <w:r>
              <w:rPr>
                <w:rFonts w:ascii="Calibri"/>
                <w:color w:val="0D0F1A"/>
                <w:spacing w:val="22"/>
                <w:w w:val="99"/>
                <w:sz w:val="20"/>
              </w:rPr>
              <w:t> </w:t>
            </w:r>
            <w:r>
              <w:rPr>
                <w:rFonts w:ascii="Calibri"/>
                <w:color w:val="0D0F1A"/>
                <w:sz w:val="20"/>
              </w:rPr>
              <w:t>make</w:t>
            </w:r>
            <w:r>
              <w:rPr>
                <w:rFonts w:ascii="Calibri"/>
                <w:color w:val="0D0F1A"/>
                <w:spacing w:val="-4"/>
                <w:sz w:val="20"/>
              </w:rPr>
              <w:t> </w:t>
            </w:r>
            <w:r>
              <w:rPr>
                <w:rFonts w:ascii="Calibri"/>
                <w:color w:val="0D0F1A"/>
                <w:sz w:val="20"/>
              </w:rPr>
              <w:t>access</w:t>
            </w:r>
            <w:r>
              <w:rPr>
                <w:rFonts w:ascii="Calibri"/>
                <w:color w:val="0D0F1A"/>
                <w:spacing w:val="21"/>
                <w:sz w:val="20"/>
              </w:rPr>
              <w:t> </w:t>
            </w:r>
            <w:r>
              <w:rPr>
                <w:rFonts w:ascii="Calibri"/>
                <w:color w:val="0D0F1A"/>
                <w:sz w:val="20"/>
              </w:rPr>
              <w:t>to</w:t>
            </w:r>
            <w:r>
              <w:rPr>
                <w:rFonts w:ascii="Calibri"/>
                <w:color w:val="0D0F1A"/>
                <w:spacing w:val="21"/>
                <w:sz w:val="20"/>
              </w:rPr>
              <w:t> </w:t>
            </w:r>
            <w:r>
              <w:rPr>
                <w:rFonts w:ascii="Calibri"/>
                <w:color w:val="0D0F1A"/>
                <w:sz w:val="20"/>
              </w:rPr>
              <w:t>credit</w:t>
            </w:r>
            <w:r>
              <w:rPr>
                <w:rFonts w:ascii="Calibri"/>
                <w:color w:val="0D0F1A"/>
                <w:spacing w:val="21"/>
                <w:sz w:val="20"/>
              </w:rPr>
              <w:t> </w:t>
            </w:r>
            <w:r>
              <w:rPr>
                <w:rFonts w:ascii="Calibri"/>
                <w:color w:val="0D0F1A"/>
                <w:spacing w:val="-1"/>
                <w:sz w:val="20"/>
              </w:rPr>
              <w:t>facilities</w:t>
            </w:r>
            <w:r>
              <w:rPr>
                <w:rFonts w:ascii="Calibri"/>
                <w:color w:val="0D0F1A"/>
                <w:spacing w:val="20"/>
                <w:w w:val="99"/>
                <w:sz w:val="20"/>
              </w:rPr>
              <w:t> </w:t>
            </w:r>
            <w:r>
              <w:rPr>
                <w:rFonts w:ascii="Calibri"/>
                <w:color w:val="0D0F1A"/>
                <w:spacing w:val="-1"/>
                <w:sz w:val="20"/>
              </w:rPr>
              <w:t>easier,</w:t>
            </w:r>
            <w:r>
              <w:rPr>
                <w:rFonts w:ascii="Calibri"/>
                <w:color w:val="0D0F1A"/>
                <w:spacing w:val="13"/>
                <w:sz w:val="20"/>
              </w:rPr>
              <w:t> </w:t>
            </w:r>
            <w:r>
              <w:rPr>
                <w:rFonts w:ascii="Calibri"/>
                <w:color w:val="0D0F1A"/>
                <w:spacing w:val="-1"/>
                <w:sz w:val="20"/>
              </w:rPr>
              <w:t>which</w:t>
            </w:r>
            <w:r>
              <w:rPr>
                <w:rFonts w:ascii="Calibri"/>
                <w:color w:val="0D0F1A"/>
                <w:spacing w:val="16"/>
                <w:sz w:val="20"/>
              </w:rPr>
              <w:t> </w:t>
            </w:r>
            <w:r>
              <w:rPr>
                <w:rFonts w:ascii="Calibri"/>
                <w:color w:val="0D0F1A"/>
                <w:spacing w:val="-1"/>
                <w:sz w:val="20"/>
              </w:rPr>
              <w:t>will</w:t>
            </w:r>
            <w:r>
              <w:rPr>
                <w:rFonts w:ascii="Calibri"/>
                <w:color w:val="0D0F1A"/>
                <w:spacing w:val="13"/>
                <w:sz w:val="20"/>
              </w:rPr>
              <w:t> </w:t>
            </w:r>
            <w:r>
              <w:rPr>
                <w:rFonts w:ascii="Calibri"/>
                <w:color w:val="0D0F1A"/>
                <w:sz w:val="20"/>
              </w:rPr>
              <w:t>accelerate</w:t>
            </w:r>
            <w:r>
              <w:rPr>
                <w:rFonts w:ascii="Calibri"/>
                <w:color w:val="0D0F1A"/>
                <w:spacing w:val="16"/>
                <w:sz w:val="20"/>
              </w:rPr>
              <w:t> </w:t>
            </w:r>
            <w:r>
              <w:rPr>
                <w:rFonts w:ascii="Calibri"/>
                <w:color w:val="0D0F1A"/>
                <w:sz w:val="20"/>
              </w:rPr>
              <w:t>the</w:t>
            </w:r>
            <w:r>
              <w:rPr>
                <w:rFonts w:ascii="Calibri"/>
                <w:color w:val="0D0F1A"/>
                <w:spacing w:val="30"/>
                <w:w w:val="99"/>
                <w:sz w:val="20"/>
              </w:rPr>
              <w:t> </w:t>
            </w:r>
            <w:r>
              <w:rPr>
                <w:rFonts w:ascii="Calibri"/>
                <w:color w:val="0D0F1A"/>
                <w:spacing w:val="-1"/>
                <w:sz w:val="20"/>
              </w:rPr>
              <w:t>sector's</w:t>
            </w:r>
            <w:r>
              <w:rPr>
                <w:rFonts w:ascii="Calibri"/>
                <w:color w:val="0D0F1A"/>
                <w:spacing w:val="44"/>
                <w:sz w:val="20"/>
              </w:rPr>
              <w:t> </w:t>
            </w:r>
            <w:r>
              <w:rPr>
                <w:rFonts w:ascii="Calibri"/>
                <w:color w:val="0D0F1A"/>
                <w:spacing w:val="-1"/>
                <w:sz w:val="20"/>
              </w:rPr>
              <w:t>development</w:t>
            </w:r>
            <w:r>
              <w:rPr>
                <w:rFonts w:ascii="Calibri"/>
                <w:color w:val="0D0F1A"/>
                <w:spacing w:val="43"/>
                <w:sz w:val="20"/>
              </w:rPr>
              <w:t> </w:t>
            </w:r>
            <w:r>
              <w:rPr>
                <w:rFonts w:ascii="Calibri"/>
                <w:color w:val="0D0F1A"/>
                <w:sz w:val="20"/>
              </w:rPr>
              <w:t>rate.</w:t>
            </w:r>
            <w:r>
              <w:rPr>
                <w:rFonts w:ascii="Calibri"/>
                <w:color w:val="0D0F1A"/>
                <w:spacing w:val="43"/>
                <w:sz w:val="20"/>
              </w:rPr>
              <w:t> </w:t>
            </w:r>
            <w:r>
              <w:rPr>
                <w:rFonts w:ascii="Calibri"/>
                <w:color w:val="0D0F1A"/>
                <w:spacing w:val="-1"/>
                <w:sz w:val="20"/>
              </w:rPr>
              <w:t>The</w:t>
            </w:r>
            <w:r>
              <w:rPr>
                <w:rFonts w:ascii="Calibri"/>
                <w:color w:val="0D0F1A"/>
                <w:spacing w:val="33"/>
                <w:w w:val="99"/>
                <w:sz w:val="20"/>
              </w:rPr>
              <w:t> </w:t>
            </w:r>
            <w:r>
              <w:rPr>
                <w:rFonts w:ascii="Calibri"/>
                <w:color w:val="0D0F1A"/>
                <w:spacing w:val="-1"/>
                <w:sz w:val="20"/>
              </w:rPr>
              <w:t>government</w:t>
            </w:r>
            <w:r>
              <w:rPr>
                <w:rFonts w:ascii="Calibri"/>
                <w:color w:val="0D0F1A"/>
                <w:spacing w:val="40"/>
                <w:sz w:val="20"/>
              </w:rPr>
              <w:t> </w:t>
            </w:r>
            <w:r>
              <w:rPr>
                <w:rFonts w:ascii="Calibri"/>
                <w:color w:val="0D0F1A"/>
                <w:sz w:val="20"/>
              </w:rPr>
              <w:t>can</w:t>
            </w:r>
            <w:r>
              <w:rPr>
                <w:rFonts w:ascii="Calibri"/>
                <w:color w:val="0D0F1A"/>
                <w:spacing w:val="41"/>
                <w:sz w:val="20"/>
              </w:rPr>
              <w:t> </w:t>
            </w:r>
            <w:r>
              <w:rPr>
                <w:rFonts w:ascii="Calibri"/>
                <w:color w:val="0D0F1A"/>
                <w:sz w:val="20"/>
              </w:rPr>
              <w:t>also</w:t>
            </w:r>
            <w:r>
              <w:rPr>
                <w:rFonts w:ascii="Calibri"/>
                <w:color w:val="0D0F1A"/>
                <w:spacing w:val="40"/>
                <w:sz w:val="20"/>
              </w:rPr>
              <w:t> </w:t>
            </w:r>
            <w:r>
              <w:rPr>
                <w:rFonts w:ascii="Calibri"/>
                <w:color w:val="0D0F1A"/>
                <w:sz w:val="20"/>
              </w:rPr>
              <w:t>allow</w:t>
            </w:r>
            <w:r>
              <w:rPr>
                <w:rFonts w:ascii="Calibri"/>
                <w:color w:val="0D0F1A"/>
                <w:spacing w:val="39"/>
                <w:sz w:val="20"/>
              </w:rPr>
              <w:t> </w:t>
            </w:r>
            <w:r>
              <w:rPr>
                <w:rFonts w:ascii="Calibri"/>
                <w:color w:val="0D0F1A"/>
                <w:sz w:val="20"/>
              </w:rPr>
              <w:t>the</w:t>
            </w:r>
            <w:r>
              <w:rPr>
                <w:rFonts w:ascii="Calibri"/>
                <w:color w:val="0D0F1A"/>
                <w:spacing w:val="20"/>
                <w:w w:val="99"/>
                <w:sz w:val="20"/>
              </w:rPr>
              <w:t> </w:t>
            </w:r>
            <w:r>
              <w:rPr>
                <w:rFonts w:ascii="Calibri"/>
                <w:color w:val="0D0F1A"/>
                <w:sz w:val="20"/>
              </w:rPr>
              <w:t>use</w:t>
            </w:r>
            <w:r>
              <w:rPr>
                <w:rFonts w:ascii="Calibri"/>
                <w:color w:val="0D0F1A"/>
                <w:spacing w:val="5"/>
                <w:sz w:val="20"/>
              </w:rPr>
              <w:t> </w:t>
            </w:r>
            <w:r>
              <w:rPr>
                <w:rFonts w:ascii="Calibri"/>
                <w:color w:val="0D0F1A"/>
                <w:sz w:val="20"/>
              </w:rPr>
              <w:t>of</w:t>
            </w:r>
            <w:r>
              <w:rPr>
                <w:rFonts w:ascii="Calibri"/>
                <w:color w:val="0D0F1A"/>
                <w:spacing w:val="6"/>
                <w:sz w:val="20"/>
              </w:rPr>
              <w:t> </w:t>
            </w:r>
            <w:r>
              <w:rPr>
                <w:rFonts w:ascii="Calibri"/>
                <w:color w:val="0D0F1A"/>
                <w:spacing w:val="-1"/>
                <w:sz w:val="20"/>
              </w:rPr>
              <w:t>minerals</w:t>
            </w:r>
            <w:r>
              <w:rPr>
                <w:rFonts w:ascii="Calibri"/>
                <w:color w:val="0D0F1A"/>
                <w:spacing w:val="8"/>
                <w:sz w:val="20"/>
              </w:rPr>
              <w:t> </w:t>
            </w:r>
            <w:r>
              <w:rPr>
                <w:rFonts w:ascii="Calibri"/>
                <w:color w:val="0D0F1A"/>
                <w:spacing w:val="-1"/>
                <w:sz w:val="20"/>
              </w:rPr>
              <w:t>titles</w:t>
            </w:r>
            <w:r>
              <w:rPr>
                <w:rFonts w:ascii="Calibri"/>
                <w:color w:val="0D0F1A"/>
                <w:spacing w:val="7"/>
                <w:sz w:val="20"/>
              </w:rPr>
              <w:t> </w:t>
            </w:r>
            <w:r>
              <w:rPr>
                <w:rFonts w:ascii="Calibri"/>
                <w:color w:val="0D0F1A"/>
                <w:sz w:val="20"/>
              </w:rPr>
              <w:t>certificates</w:t>
            </w:r>
            <w:r>
              <w:rPr>
                <w:rFonts w:ascii="Calibri"/>
                <w:color w:val="0D0F1A"/>
                <w:spacing w:val="24"/>
                <w:w w:val="99"/>
                <w:sz w:val="20"/>
              </w:rPr>
              <w:t> </w:t>
            </w:r>
            <w:r>
              <w:rPr>
                <w:rFonts w:ascii="Calibri"/>
                <w:color w:val="0D0F1A"/>
                <w:sz w:val="20"/>
              </w:rPr>
              <w:t>as</w:t>
            </w:r>
            <w:r>
              <w:rPr>
                <w:rFonts w:ascii="Calibri"/>
                <w:color w:val="0D0F1A"/>
                <w:spacing w:val="41"/>
                <w:sz w:val="20"/>
              </w:rPr>
              <w:t> </w:t>
            </w:r>
            <w:r>
              <w:rPr>
                <w:rFonts w:ascii="Calibri"/>
                <w:color w:val="0D0F1A"/>
                <w:sz w:val="20"/>
              </w:rPr>
              <w:t>a</w:t>
            </w:r>
            <w:r>
              <w:rPr>
                <w:rFonts w:ascii="Calibri"/>
                <w:color w:val="0D0F1A"/>
                <w:spacing w:val="40"/>
                <w:sz w:val="20"/>
              </w:rPr>
              <w:t> </w:t>
            </w:r>
            <w:r>
              <w:rPr>
                <w:rFonts w:ascii="Calibri"/>
                <w:color w:val="0D0F1A"/>
                <w:sz w:val="20"/>
              </w:rPr>
              <w:t>guarantee</w:t>
            </w:r>
            <w:r>
              <w:rPr>
                <w:rFonts w:ascii="Calibri"/>
                <w:color w:val="0D0F1A"/>
                <w:spacing w:val="39"/>
                <w:sz w:val="20"/>
              </w:rPr>
              <w:t> </w:t>
            </w:r>
            <w:r>
              <w:rPr>
                <w:rFonts w:ascii="Calibri"/>
                <w:color w:val="0D0F1A"/>
                <w:spacing w:val="-1"/>
                <w:sz w:val="20"/>
              </w:rPr>
              <w:t>for</w:t>
            </w:r>
            <w:r>
              <w:rPr>
                <w:rFonts w:ascii="Calibri"/>
                <w:color w:val="0D0F1A"/>
                <w:spacing w:val="39"/>
                <w:sz w:val="20"/>
              </w:rPr>
              <w:t> </w:t>
            </w:r>
            <w:r>
              <w:rPr>
                <w:rFonts w:ascii="Calibri"/>
                <w:color w:val="0D0F1A"/>
                <w:spacing w:val="-1"/>
                <w:sz w:val="20"/>
              </w:rPr>
              <w:t>getting</w:t>
            </w:r>
            <w:r>
              <w:rPr>
                <w:rFonts w:ascii="Calibri"/>
                <w:color w:val="0D0F1A"/>
                <w:spacing w:val="41"/>
                <w:sz w:val="20"/>
              </w:rPr>
              <w:t> </w:t>
            </w:r>
            <w:r>
              <w:rPr>
                <w:rFonts w:ascii="Calibri"/>
                <w:color w:val="0D0F1A"/>
                <w:sz w:val="20"/>
              </w:rPr>
              <w:t>a</w:t>
            </w:r>
            <w:r>
              <w:rPr>
                <w:rFonts w:ascii="Calibri"/>
                <w:color w:val="0D0F1A"/>
                <w:spacing w:val="29"/>
                <w:w w:val="99"/>
                <w:sz w:val="20"/>
              </w:rPr>
              <w:t> </w:t>
            </w:r>
            <w:r>
              <w:rPr>
                <w:rFonts w:ascii="Calibri"/>
                <w:color w:val="0D0F1A"/>
                <w:sz w:val="20"/>
              </w:rPr>
              <w:t>loan,</w:t>
            </w:r>
            <w:r>
              <w:rPr>
                <w:rFonts w:ascii="Calibri"/>
                <w:color w:val="0D0F1A"/>
                <w:spacing w:val="24"/>
                <w:sz w:val="20"/>
              </w:rPr>
              <w:t> </w:t>
            </w:r>
            <w:r>
              <w:rPr>
                <w:rFonts w:ascii="Calibri"/>
                <w:color w:val="0D0F1A"/>
                <w:spacing w:val="-1"/>
                <w:sz w:val="20"/>
              </w:rPr>
              <w:t>while</w:t>
            </w:r>
            <w:r>
              <w:rPr>
                <w:rFonts w:ascii="Calibri"/>
                <w:color w:val="0D0F1A"/>
                <w:spacing w:val="23"/>
                <w:sz w:val="20"/>
              </w:rPr>
              <w:t> </w:t>
            </w:r>
            <w:r>
              <w:rPr>
                <w:rFonts w:ascii="Calibri"/>
                <w:color w:val="0D0F1A"/>
                <w:sz w:val="20"/>
              </w:rPr>
              <w:t>there</w:t>
            </w:r>
            <w:r>
              <w:rPr>
                <w:rFonts w:ascii="Calibri"/>
                <w:color w:val="0D0F1A"/>
                <w:spacing w:val="24"/>
                <w:sz w:val="20"/>
              </w:rPr>
              <w:t> </w:t>
            </w:r>
            <w:r>
              <w:rPr>
                <w:rFonts w:ascii="Calibri"/>
                <w:color w:val="0D0F1A"/>
                <w:sz w:val="20"/>
              </w:rPr>
              <w:t>should</w:t>
            </w:r>
            <w:r>
              <w:rPr>
                <w:rFonts w:ascii="Calibri"/>
                <w:color w:val="0D0F1A"/>
                <w:spacing w:val="25"/>
                <w:sz w:val="20"/>
              </w:rPr>
              <w:t> </w:t>
            </w:r>
            <w:r>
              <w:rPr>
                <w:rFonts w:ascii="Calibri"/>
                <w:color w:val="0D0F1A"/>
                <w:sz w:val="20"/>
              </w:rPr>
              <w:t>be</w:t>
            </w:r>
            <w:r>
              <w:rPr>
                <w:rFonts w:ascii="Calibri"/>
                <w:color w:val="0D0F1A"/>
                <w:spacing w:val="24"/>
                <w:sz w:val="20"/>
              </w:rPr>
              <w:t> </w:t>
            </w:r>
            <w:r>
              <w:rPr>
                <w:rFonts w:ascii="Calibri"/>
                <w:color w:val="0D0F1A"/>
                <w:sz w:val="20"/>
              </w:rPr>
              <w:t>the</w:t>
            </w:r>
            <w:r>
              <w:rPr>
                <w:rFonts w:ascii="Calibri"/>
                <w:color w:val="0D0F1A"/>
                <w:spacing w:val="28"/>
                <w:w w:val="99"/>
                <w:sz w:val="20"/>
              </w:rPr>
              <w:t> </w:t>
            </w:r>
            <w:r>
              <w:rPr>
                <w:rFonts w:ascii="Calibri"/>
                <w:color w:val="0D0F1A"/>
                <w:spacing w:val="-1"/>
                <w:sz w:val="20"/>
              </w:rPr>
              <w:t>establishment</w:t>
            </w:r>
            <w:r>
              <w:rPr>
                <w:rFonts w:ascii="Calibri"/>
                <w:color w:val="0D0F1A"/>
                <w:spacing w:val="41"/>
                <w:sz w:val="20"/>
              </w:rPr>
              <w:t> </w:t>
            </w:r>
            <w:r>
              <w:rPr>
                <w:rFonts w:ascii="Calibri"/>
                <w:color w:val="0D0F1A"/>
                <w:sz w:val="20"/>
              </w:rPr>
              <w:t>of</w:t>
            </w:r>
            <w:r>
              <w:rPr>
                <w:rFonts w:ascii="Calibri"/>
                <w:color w:val="0D0F1A"/>
                <w:spacing w:val="40"/>
                <w:sz w:val="20"/>
              </w:rPr>
              <w:t> </w:t>
            </w:r>
            <w:r>
              <w:rPr>
                <w:rFonts w:ascii="Calibri"/>
                <w:color w:val="0D0F1A"/>
                <w:sz w:val="20"/>
              </w:rPr>
              <w:t>solid</w:t>
            </w:r>
            <w:r>
              <w:rPr>
                <w:rFonts w:ascii="Calibri"/>
                <w:color w:val="0D0F1A"/>
                <w:spacing w:val="41"/>
                <w:sz w:val="20"/>
              </w:rPr>
              <w:t> </w:t>
            </w:r>
            <w:r>
              <w:rPr>
                <w:rFonts w:ascii="Calibri"/>
                <w:color w:val="0D0F1A"/>
                <w:spacing w:val="-1"/>
                <w:sz w:val="20"/>
              </w:rPr>
              <w:t>minerals</w:t>
            </w:r>
            <w:r>
              <w:rPr>
                <w:rFonts w:ascii="Calibri"/>
                <w:color w:val="0D0F1A"/>
                <w:spacing w:val="37"/>
                <w:w w:val="99"/>
                <w:sz w:val="20"/>
              </w:rPr>
              <w:t> </w:t>
            </w:r>
            <w:r>
              <w:rPr>
                <w:rFonts w:ascii="Calibri"/>
                <w:color w:val="0D0F1A"/>
                <w:spacing w:val="-1"/>
                <w:sz w:val="20"/>
              </w:rPr>
              <w:t>development</w:t>
            </w:r>
            <w:r>
              <w:rPr>
                <w:rFonts w:ascii="Calibri"/>
                <w:color w:val="0D0F1A"/>
                <w:spacing w:val="1"/>
                <w:sz w:val="20"/>
              </w:rPr>
              <w:t> </w:t>
            </w:r>
            <w:r>
              <w:rPr>
                <w:rFonts w:ascii="Calibri"/>
                <w:color w:val="0D0F1A"/>
                <w:sz w:val="20"/>
              </w:rPr>
              <w:t>bank</w:t>
            </w:r>
            <w:r>
              <w:rPr>
                <w:rFonts w:ascii="Calibri"/>
                <w:color w:val="0D0F1A"/>
                <w:spacing w:val="2"/>
                <w:sz w:val="20"/>
              </w:rPr>
              <w:t> </w:t>
            </w:r>
            <w:r>
              <w:rPr>
                <w:rFonts w:ascii="Calibri"/>
                <w:color w:val="0D0F1A"/>
                <w:sz w:val="20"/>
              </w:rPr>
              <w:t>as </w:t>
            </w:r>
            <w:r>
              <w:rPr>
                <w:rFonts w:ascii="Calibri"/>
                <w:color w:val="0D0F1A"/>
                <w:spacing w:val="2"/>
                <w:sz w:val="20"/>
              </w:rPr>
              <w:t> </w:t>
            </w:r>
            <w:r>
              <w:rPr>
                <w:rFonts w:ascii="Calibri"/>
                <w:color w:val="0D0F1A"/>
                <w:spacing w:val="-1"/>
                <w:sz w:val="20"/>
              </w:rPr>
              <w:t>obtained</w:t>
            </w:r>
            <w:r>
              <w:rPr>
                <w:rFonts w:ascii="Calibri"/>
                <w:color w:val="0D0F1A"/>
                <w:spacing w:val="27"/>
                <w:w w:val="99"/>
                <w:sz w:val="20"/>
              </w:rPr>
              <w:t> </w:t>
            </w:r>
            <w:r>
              <w:rPr>
                <w:rFonts w:ascii="Calibri"/>
                <w:color w:val="0D0F1A"/>
                <w:sz w:val="20"/>
              </w:rPr>
              <w:t>in</w:t>
            </w:r>
            <w:r>
              <w:rPr>
                <w:rFonts w:ascii="Calibri"/>
                <w:color w:val="0D0F1A"/>
                <w:spacing w:val="-7"/>
                <w:sz w:val="20"/>
              </w:rPr>
              <w:t> </w:t>
            </w:r>
            <w:r>
              <w:rPr>
                <w:rFonts w:ascii="Calibri"/>
                <w:color w:val="0D0F1A"/>
                <w:sz w:val="20"/>
              </w:rPr>
              <w:t>the</w:t>
            </w:r>
            <w:r>
              <w:rPr>
                <w:rFonts w:ascii="Calibri"/>
                <w:color w:val="0D0F1A"/>
                <w:spacing w:val="-7"/>
                <w:sz w:val="20"/>
              </w:rPr>
              <w:t> </w:t>
            </w:r>
            <w:r>
              <w:rPr>
                <w:rFonts w:ascii="Calibri"/>
                <w:color w:val="0D0F1A"/>
                <w:sz w:val="20"/>
              </w:rPr>
              <w:t>Agricultural</w:t>
            </w:r>
            <w:r>
              <w:rPr>
                <w:rFonts w:ascii="Calibri"/>
                <w:color w:val="0D0F1A"/>
                <w:spacing w:val="-8"/>
                <w:sz w:val="20"/>
              </w:rPr>
              <w:t> </w:t>
            </w:r>
            <w:r>
              <w:rPr>
                <w:rFonts w:ascii="Calibri"/>
                <w:color w:val="0D0F1A"/>
                <w:sz w:val="20"/>
              </w:rPr>
              <w:t>sector.</w:t>
            </w:r>
            <w:r>
              <w:rPr>
                <w:rFonts w:ascii="Calibri"/>
                <w:sz w:val="20"/>
              </w:rPr>
            </w:r>
          </w:p>
          <w:p>
            <w:pPr>
              <w:pStyle w:val="ListParagraph"/>
              <w:numPr>
                <w:ilvl w:val="0"/>
                <w:numId w:val="63"/>
              </w:numPr>
              <w:tabs>
                <w:tab w:pos="359" w:val="left" w:leader="none"/>
              </w:tabs>
              <w:spacing w:line="240" w:lineRule="auto" w:before="0" w:after="0"/>
              <w:ind w:left="359" w:right="103" w:hanging="257"/>
              <w:jc w:val="both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color w:val="0D0F1A"/>
                <w:spacing w:val="-1"/>
                <w:sz w:val="20"/>
              </w:rPr>
              <w:t>The</w:t>
            </w:r>
            <w:r>
              <w:rPr>
                <w:rFonts w:ascii="Calibri"/>
                <w:color w:val="0D0F1A"/>
                <w:sz w:val="20"/>
              </w:rPr>
              <w:t> government</w:t>
            </w:r>
            <w:r>
              <w:rPr>
                <w:rFonts w:ascii="Calibri"/>
                <w:color w:val="0D0F1A"/>
                <w:spacing w:val="2"/>
                <w:sz w:val="20"/>
              </w:rPr>
              <w:t> </w:t>
            </w:r>
            <w:r>
              <w:rPr>
                <w:rFonts w:ascii="Calibri"/>
                <w:color w:val="0D0F1A"/>
                <w:sz w:val="20"/>
              </w:rPr>
              <w:t>should</w:t>
            </w:r>
            <w:r>
              <w:rPr>
                <w:rFonts w:ascii="Calibri"/>
                <w:color w:val="0D0F1A"/>
                <w:spacing w:val="22"/>
                <w:w w:val="99"/>
                <w:sz w:val="20"/>
              </w:rPr>
              <w:t> </w:t>
            </w:r>
            <w:r>
              <w:rPr>
                <w:rFonts w:ascii="Calibri"/>
                <w:color w:val="0D0F1A"/>
                <w:spacing w:val="-1"/>
                <w:sz w:val="20"/>
              </w:rPr>
              <w:t>adequately</w:t>
            </w:r>
            <w:r>
              <w:rPr>
                <w:rFonts w:ascii="Calibri"/>
                <w:color w:val="0D0F1A"/>
                <w:spacing w:val="42"/>
                <w:sz w:val="20"/>
              </w:rPr>
              <w:t> </w:t>
            </w:r>
            <w:r>
              <w:rPr>
                <w:rFonts w:ascii="Calibri"/>
                <w:color w:val="0D0F1A"/>
                <w:sz w:val="20"/>
              </w:rPr>
              <w:t>support</w:t>
            </w:r>
            <w:r>
              <w:rPr>
                <w:rFonts w:ascii="Calibri"/>
                <w:color w:val="0D0F1A"/>
                <w:spacing w:val="39"/>
                <w:sz w:val="20"/>
              </w:rPr>
              <w:t> </w:t>
            </w:r>
            <w:r>
              <w:rPr>
                <w:rFonts w:ascii="Calibri"/>
                <w:color w:val="0D0F1A"/>
                <w:sz w:val="20"/>
              </w:rPr>
              <w:t>and</w:t>
            </w:r>
            <w:r>
              <w:rPr>
                <w:rFonts w:ascii="Calibri"/>
                <w:color w:val="0D0F1A"/>
                <w:spacing w:val="22"/>
                <w:w w:val="99"/>
                <w:sz w:val="20"/>
              </w:rPr>
              <w:t> </w:t>
            </w:r>
            <w:r>
              <w:rPr>
                <w:rFonts w:ascii="Calibri"/>
                <w:color w:val="0D0F1A"/>
                <w:sz w:val="20"/>
              </w:rPr>
              <w:t>strengthen</w:t>
            </w:r>
            <w:r>
              <w:rPr>
                <w:rFonts w:ascii="Calibri"/>
                <w:color w:val="0D0F1A"/>
                <w:spacing w:val="28"/>
                <w:sz w:val="20"/>
              </w:rPr>
              <w:t> </w:t>
            </w:r>
            <w:r>
              <w:rPr>
                <w:rFonts w:ascii="Calibri"/>
                <w:color w:val="0D0F1A"/>
                <w:sz w:val="20"/>
              </w:rPr>
              <w:t>the</w:t>
            </w:r>
            <w:r>
              <w:rPr>
                <w:rFonts w:ascii="Calibri"/>
                <w:color w:val="0D0F1A"/>
                <w:spacing w:val="27"/>
                <w:sz w:val="20"/>
              </w:rPr>
              <w:t> </w:t>
            </w:r>
            <w:r>
              <w:rPr>
                <w:rFonts w:ascii="Calibri"/>
                <w:color w:val="0D0F1A"/>
                <w:spacing w:val="-1"/>
                <w:sz w:val="20"/>
              </w:rPr>
              <w:t>SMDF</w:t>
            </w:r>
            <w:r>
              <w:rPr>
                <w:rFonts w:ascii="Calibri"/>
                <w:color w:val="0D0F1A"/>
                <w:spacing w:val="28"/>
                <w:sz w:val="20"/>
              </w:rPr>
              <w:t> </w:t>
            </w:r>
            <w:r>
              <w:rPr>
                <w:rFonts w:ascii="Calibri"/>
                <w:color w:val="0D0F1A"/>
                <w:sz w:val="20"/>
              </w:rPr>
              <w:t>to</w:t>
            </w:r>
            <w:r>
              <w:rPr>
                <w:rFonts w:ascii="Calibri"/>
                <w:color w:val="0D0F1A"/>
                <w:spacing w:val="29"/>
                <w:sz w:val="20"/>
              </w:rPr>
              <w:t> </w:t>
            </w:r>
            <w:r>
              <w:rPr>
                <w:rFonts w:ascii="Calibri"/>
                <w:color w:val="0D0F1A"/>
                <w:sz w:val="20"/>
              </w:rPr>
              <w:t>enable</w:t>
            </w:r>
            <w:r>
              <w:rPr>
                <w:rFonts w:ascii="Calibri"/>
                <w:color w:val="0D0F1A"/>
                <w:spacing w:val="22"/>
                <w:w w:val="99"/>
                <w:sz w:val="20"/>
              </w:rPr>
              <w:t> </w:t>
            </w:r>
            <w:r>
              <w:rPr>
                <w:rFonts w:ascii="Calibri"/>
                <w:color w:val="0D0F1A"/>
                <w:sz w:val="20"/>
              </w:rPr>
              <w:t>it</w:t>
            </w:r>
            <w:r>
              <w:rPr>
                <w:rFonts w:ascii="Calibri"/>
                <w:color w:val="0D0F1A"/>
                <w:spacing w:val="-4"/>
                <w:sz w:val="20"/>
              </w:rPr>
              <w:t> </w:t>
            </w:r>
            <w:r>
              <w:rPr>
                <w:rFonts w:ascii="Calibri"/>
                <w:color w:val="0D0F1A"/>
                <w:sz w:val="20"/>
              </w:rPr>
              <w:t>to</w:t>
            </w:r>
            <w:r>
              <w:rPr>
                <w:rFonts w:ascii="Calibri"/>
                <w:color w:val="0D0F1A"/>
                <w:spacing w:val="-4"/>
                <w:sz w:val="20"/>
              </w:rPr>
              <w:t> </w:t>
            </w:r>
            <w:r>
              <w:rPr>
                <w:rFonts w:ascii="Calibri"/>
                <w:color w:val="0D0F1A"/>
                <w:spacing w:val="-1"/>
                <w:sz w:val="20"/>
              </w:rPr>
              <w:t>fund</w:t>
            </w:r>
            <w:r>
              <w:rPr>
                <w:rFonts w:ascii="Calibri"/>
                <w:color w:val="0D0F1A"/>
                <w:spacing w:val="-3"/>
                <w:sz w:val="20"/>
              </w:rPr>
              <w:t> </w:t>
            </w:r>
            <w:r>
              <w:rPr>
                <w:rFonts w:ascii="Calibri"/>
                <w:color w:val="0D0F1A"/>
                <w:sz w:val="20"/>
              </w:rPr>
              <w:t>the</w:t>
            </w:r>
            <w:r>
              <w:rPr>
                <w:rFonts w:ascii="Calibri"/>
                <w:color w:val="0D0F1A"/>
                <w:spacing w:val="-5"/>
                <w:sz w:val="20"/>
              </w:rPr>
              <w:t> </w:t>
            </w:r>
            <w:r>
              <w:rPr>
                <w:rFonts w:ascii="Calibri"/>
                <w:color w:val="0D0F1A"/>
                <w:sz w:val="20"/>
              </w:rPr>
              <w:t>sector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2948" w:hRule="exact"/>
        </w:trPr>
        <w:tc>
          <w:tcPr>
            <w:tcW w:w="55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92D050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7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57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122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Non-</w:t>
            </w:r>
            <w:r>
              <w:rPr>
                <w:rFonts w:ascii="Calibri"/>
                <w:b/>
                <w:spacing w:val="21"/>
                <w:w w:val="99"/>
                <w:sz w:val="20"/>
              </w:rPr>
              <w:t> </w:t>
            </w:r>
            <w:r>
              <w:rPr>
                <w:rFonts w:ascii="Calibri"/>
                <w:b/>
                <w:spacing w:val="-1"/>
                <w:sz w:val="20"/>
              </w:rPr>
              <w:t>implementation</w:t>
            </w:r>
            <w:r>
              <w:rPr>
                <w:rFonts w:ascii="Calibri"/>
                <w:b/>
                <w:spacing w:val="23"/>
                <w:w w:val="99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of</w:t>
            </w:r>
            <w:r>
              <w:rPr>
                <w:rFonts w:ascii="Calibri"/>
                <w:b/>
                <w:spacing w:val="-6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the</w:t>
            </w:r>
            <w:r>
              <w:rPr>
                <w:rFonts w:ascii="Calibri"/>
                <w:b/>
                <w:spacing w:val="21"/>
                <w:w w:val="99"/>
                <w:sz w:val="20"/>
              </w:rPr>
              <w:t> </w:t>
            </w:r>
            <w:r>
              <w:rPr>
                <w:rFonts w:ascii="Calibri"/>
                <w:b/>
                <w:spacing w:val="-1"/>
                <w:sz w:val="20"/>
              </w:rPr>
              <w:t>Environmental</w:t>
            </w:r>
            <w:r>
              <w:rPr>
                <w:rFonts w:ascii="Calibri"/>
                <w:b/>
                <w:spacing w:val="24"/>
                <w:w w:val="99"/>
                <w:sz w:val="20"/>
              </w:rPr>
              <w:t> </w:t>
            </w:r>
            <w:r>
              <w:rPr>
                <w:rFonts w:ascii="Calibri"/>
                <w:b/>
                <w:spacing w:val="-1"/>
                <w:sz w:val="20"/>
              </w:rPr>
              <w:t>Protection</w:t>
            </w:r>
            <w:r>
              <w:rPr>
                <w:rFonts w:ascii="Calibri"/>
                <w:b/>
                <w:spacing w:val="-11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and</w:t>
            </w:r>
            <w:r>
              <w:rPr>
                <w:rFonts w:ascii="Calibri"/>
                <w:b/>
                <w:spacing w:val="20"/>
                <w:w w:val="99"/>
                <w:sz w:val="20"/>
              </w:rPr>
              <w:t> </w:t>
            </w:r>
            <w:r>
              <w:rPr>
                <w:rFonts w:ascii="Calibri"/>
                <w:b/>
                <w:spacing w:val="-1"/>
                <w:sz w:val="20"/>
              </w:rPr>
              <w:t>Rehabilitation</w:t>
            </w:r>
            <w:r>
              <w:rPr>
                <w:rFonts w:ascii="Calibri"/>
                <w:b/>
                <w:spacing w:val="21"/>
                <w:w w:val="99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Fund</w:t>
            </w:r>
            <w:r>
              <w:rPr>
                <w:rFonts w:ascii="Calibri"/>
                <w:b/>
                <w:spacing w:val="-10"/>
                <w:sz w:val="20"/>
              </w:rPr>
              <w:t> </w:t>
            </w:r>
            <w:r>
              <w:rPr>
                <w:rFonts w:ascii="Calibri"/>
                <w:b/>
                <w:spacing w:val="-1"/>
                <w:sz w:val="20"/>
              </w:rPr>
              <w:t>(EPRH)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85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ListParagraph"/>
              <w:numPr>
                <w:ilvl w:val="0"/>
                <w:numId w:val="64"/>
              </w:numPr>
              <w:tabs>
                <w:tab w:pos="328" w:val="left" w:leader="none"/>
              </w:tabs>
              <w:spacing w:line="240" w:lineRule="auto" w:before="0" w:after="0"/>
              <w:ind w:left="327" w:right="116" w:hanging="268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The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IA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observed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that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21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environmental</w:t>
            </w:r>
            <w:r>
              <w:rPr>
                <w:rFonts w:ascii="Calibri"/>
                <w:spacing w:val="-22"/>
                <w:sz w:val="20"/>
              </w:rPr>
              <w:t> </w:t>
            </w:r>
            <w:r>
              <w:rPr>
                <w:rFonts w:ascii="Calibri"/>
                <w:sz w:val="20"/>
              </w:rPr>
              <w:t>protection</w:t>
            </w:r>
            <w:r>
              <w:rPr>
                <w:rFonts w:ascii="Calibri"/>
                <w:spacing w:val="26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and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rehabilitation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fund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is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yet</w:t>
            </w:r>
            <w:r>
              <w:rPr>
                <w:rFonts w:ascii="Calibri"/>
                <w:spacing w:val="34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to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commence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operation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in</w:t>
            </w:r>
            <w:r>
              <w:rPr>
                <w:rFonts w:ascii="Calibri"/>
                <w:spacing w:val="30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line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with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section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121(4)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24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Minerals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and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Mining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Act</w:t>
            </w:r>
            <w:r>
              <w:rPr>
                <w:rFonts w:ascii="Calibri"/>
                <w:spacing w:val="29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(2007)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and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Section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184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24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Mining</w:t>
            </w:r>
            <w:r>
              <w:rPr>
                <w:rFonts w:ascii="Calibri"/>
                <w:spacing w:val="-11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Regulation</w:t>
            </w:r>
            <w:r>
              <w:rPr>
                <w:rFonts w:ascii="Calibri"/>
                <w:spacing w:val="-11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(2011).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25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ListParagraph"/>
              <w:numPr>
                <w:ilvl w:val="0"/>
                <w:numId w:val="65"/>
              </w:numPr>
              <w:tabs>
                <w:tab w:pos="299" w:val="left" w:leader="none"/>
                <w:tab w:pos="1339" w:val="left" w:leader="none"/>
              </w:tabs>
              <w:spacing w:line="240" w:lineRule="auto" w:before="0" w:after="0"/>
              <w:ind w:left="299" w:right="94" w:hanging="272"/>
              <w:jc w:val="both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 w:hAnsi="Calibri" w:cs="Calibri" w:eastAsia="Calibri"/>
                <w:spacing w:val="-1"/>
                <w:sz w:val="20"/>
                <w:szCs w:val="20"/>
              </w:rPr>
              <w:t>The</w:t>
            </w:r>
            <w:r>
              <w:rPr>
                <w:rFonts w:ascii="Calibri" w:hAnsi="Calibri" w:cs="Calibri" w:eastAsia="Calibri"/>
                <w:spacing w:val="4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non-contribution</w:t>
            </w:r>
            <w:r>
              <w:rPr>
                <w:rFonts w:ascii="Calibri" w:hAnsi="Calibri" w:cs="Calibri" w:eastAsia="Calibri"/>
                <w:spacing w:val="24"/>
                <w:w w:val="99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w w:val="95"/>
                <w:sz w:val="20"/>
                <w:szCs w:val="20"/>
              </w:rPr>
              <w:t>by</w:t>
              <w:tab/>
            </w:r>
            <w:r>
              <w:rPr>
                <w:rFonts w:ascii="Calibri" w:hAnsi="Calibri" w:cs="Calibri" w:eastAsia="Calibri"/>
                <w:spacing w:val="-1"/>
                <w:sz w:val="20"/>
                <w:szCs w:val="20"/>
              </w:rPr>
              <w:t>extractive</w:t>
            </w:r>
            <w:r>
              <w:rPr>
                <w:rFonts w:ascii="Calibri" w:hAnsi="Calibri" w:cs="Calibri" w:eastAsia="Calibri"/>
                <w:spacing w:val="29"/>
                <w:w w:val="99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companies</w:t>
            </w:r>
            <w:r>
              <w:rPr>
                <w:rFonts w:ascii="Calibri" w:hAnsi="Calibri" w:cs="Calibri" w:eastAsia="Calibri"/>
                <w:spacing w:val="29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to</w:t>
            </w:r>
            <w:r>
              <w:rPr>
                <w:rFonts w:ascii="Calibri" w:hAnsi="Calibri" w:cs="Calibri" w:eastAsia="Calibri"/>
                <w:spacing w:val="29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the</w:t>
            </w:r>
            <w:r>
              <w:rPr>
                <w:rFonts w:ascii="Calibri" w:hAnsi="Calibri" w:cs="Calibri" w:eastAsia="Calibri"/>
                <w:spacing w:val="21"/>
                <w:w w:val="99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0"/>
                <w:szCs w:val="20"/>
              </w:rPr>
              <w:t>Fund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 directly</w:t>
            </w:r>
            <w:r>
              <w:rPr>
                <w:rFonts w:ascii="Calibri" w:hAnsi="Calibri" w:cs="Calibri" w:eastAsia="Calibri"/>
                <w:spacing w:val="1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0"/>
                <w:szCs w:val="20"/>
              </w:rPr>
              <w:t>impacts</w:t>
            </w:r>
            <w:r>
              <w:rPr>
                <w:rFonts w:ascii="Calibri" w:hAnsi="Calibri" w:cs="Calibri" w:eastAsia="Calibri"/>
                <w:spacing w:val="29"/>
                <w:w w:val="99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the</w:t>
            </w:r>
            <w:r>
              <w:rPr>
                <w:rFonts w:ascii="Calibri" w:hAnsi="Calibri" w:cs="Calibri" w:eastAsia="Calibri"/>
                <w:spacing w:val="17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0"/>
                <w:szCs w:val="20"/>
              </w:rPr>
              <w:t>realization</w:t>
            </w:r>
            <w:r>
              <w:rPr>
                <w:rFonts w:ascii="Calibri" w:hAnsi="Calibri" w:cs="Calibri" w:eastAsia="Calibri"/>
                <w:spacing w:val="20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and</w:t>
            </w:r>
            <w:r>
              <w:rPr>
                <w:rFonts w:ascii="Calibri" w:hAnsi="Calibri" w:cs="Calibri" w:eastAsia="Calibri"/>
                <w:spacing w:val="24"/>
                <w:w w:val="99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achievement</w:t>
            </w:r>
            <w:r>
              <w:rPr>
                <w:rFonts w:ascii="Calibri" w:hAnsi="Calibri" w:cs="Calibri" w:eastAsia="Calibri"/>
                <w:spacing w:val="35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of</w:t>
            </w:r>
            <w:r>
              <w:rPr>
                <w:rFonts w:ascii="Calibri" w:hAnsi="Calibri" w:cs="Calibri" w:eastAsia="Calibri"/>
                <w:spacing w:val="33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the</w:t>
            </w:r>
            <w:r>
              <w:rPr>
                <w:rFonts w:ascii="Calibri" w:hAnsi="Calibri" w:cs="Calibri" w:eastAsia="Calibri"/>
                <w:spacing w:val="21"/>
                <w:w w:val="99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Fund’s</w:t>
            </w:r>
            <w:r>
              <w:rPr>
                <w:rFonts w:ascii="Calibri" w:hAnsi="Calibri" w:cs="Calibri" w:eastAsia="Calibri"/>
                <w:spacing w:val="18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0"/>
                <w:szCs w:val="20"/>
              </w:rPr>
              <w:t>objectives</w:t>
            </w:r>
            <w:r>
              <w:rPr>
                <w:rFonts w:ascii="Calibri" w:hAnsi="Calibri" w:cs="Calibri" w:eastAsia="Calibri"/>
                <w:spacing w:val="21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of</w:t>
            </w:r>
            <w:r>
              <w:rPr>
                <w:rFonts w:ascii="Calibri" w:hAnsi="Calibri" w:cs="Calibri" w:eastAsia="Calibri"/>
                <w:spacing w:val="29"/>
                <w:w w:val="99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saving</w:t>
            </w:r>
            <w:r>
              <w:rPr>
                <w:rFonts w:ascii="Calibri" w:hAnsi="Calibri" w:cs="Calibri" w:eastAsia="Calibri"/>
                <w:spacing w:val="38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0"/>
                <w:szCs w:val="20"/>
              </w:rPr>
              <w:t>money</w:t>
            </w:r>
            <w:r>
              <w:rPr>
                <w:rFonts w:ascii="Calibri" w:hAnsi="Calibri" w:cs="Calibri" w:eastAsia="Calibri"/>
                <w:spacing w:val="39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0"/>
                <w:szCs w:val="20"/>
              </w:rPr>
              <w:t>for</w:t>
            </w:r>
            <w:r>
              <w:rPr>
                <w:rFonts w:ascii="Calibri" w:hAnsi="Calibri" w:cs="Calibri" w:eastAsia="Calibri"/>
                <w:spacing w:val="39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the</w:t>
            </w:r>
            <w:r>
              <w:rPr>
                <w:rFonts w:ascii="Calibri" w:hAnsi="Calibri" w:cs="Calibri" w:eastAsia="Calibri"/>
                <w:spacing w:val="28"/>
                <w:w w:val="99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0"/>
                <w:szCs w:val="20"/>
              </w:rPr>
              <w:t>mine</w:t>
            </w:r>
            <w:r>
              <w:rPr>
                <w:rFonts w:ascii="Calibri" w:hAnsi="Calibri" w:cs="Calibri" w:eastAsia="Calibri"/>
                <w:spacing w:val="39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reclamation</w:t>
            </w:r>
            <w:r>
              <w:rPr>
                <w:rFonts w:ascii="Calibri" w:hAnsi="Calibri" w:cs="Calibri" w:eastAsia="Calibri"/>
                <w:spacing w:val="25"/>
                <w:w w:val="99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after</w:t>
            </w:r>
            <w:r>
              <w:rPr>
                <w:rFonts w:ascii="Calibri" w:hAnsi="Calibri" w:cs="Calibri" w:eastAsia="Calibri"/>
                <w:spacing w:val="31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0"/>
                <w:szCs w:val="20"/>
              </w:rPr>
              <w:t>mining</w:t>
            </w:r>
            <w:r>
              <w:rPr>
                <w:rFonts w:ascii="Calibri" w:hAnsi="Calibri" w:cs="Calibri" w:eastAsia="Calibri"/>
                <w:spacing w:val="31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has</w:t>
            </w:r>
            <w:r>
              <w:rPr>
                <w:rFonts w:ascii="Calibri" w:hAnsi="Calibri" w:cs="Calibri" w:eastAsia="Calibri"/>
                <w:spacing w:val="25"/>
                <w:w w:val="99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</w:rPr>
              <w:t>stopped.</w:t>
            </w:r>
            <w:r>
              <w:rPr>
                <w:rFonts w:ascii="Calibri" w:hAnsi="Calibri" w:cs="Calibri" w:eastAsia="Calibri"/>
                <w:sz w:val="20"/>
                <w:szCs w:val="20"/>
              </w:rPr>
            </w:r>
          </w:p>
        </w:tc>
        <w:tc>
          <w:tcPr>
            <w:tcW w:w="315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ListParagraph"/>
              <w:numPr>
                <w:ilvl w:val="0"/>
                <w:numId w:val="66"/>
              </w:numPr>
              <w:tabs>
                <w:tab w:pos="359" w:val="left" w:leader="none"/>
              </w:tabs>
              <w:spacing w:line="240" w:lineRule="auto" w:before="0" w:after="0"/>
              <w:ind w:left="359" w:right="104" w:hanging="272"/>
              <w:jc w:val="both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MMSD</w:t>
            </w:r>
            <w:r>
              <w:rPr>
                <w:rFonts w:ascii="Calibri"/>
                <w:spacing w:val="12"/>
                <w:sz w:val="20"/>
              </w:rPr>
              <w:t> </w:t>
            </w:r>
            <w:r>
              <w:rPr>
                <w:rFonts w:ascii="Calibri"/>
                <w:sz w:val="20"/>
              </w:rPr>
              <w:t>should</w:t>
            </w:r>
            <w:r>
              <w:rPr>
                <w:rFonts w:ascii="Calibri"/>
                <w:spacing w:val="13"/>
                <w:sz w:val="20"/>
              </w:rPr>
              <w:t> </w:t>
            </w:r>
            <w:r>
              <w:rPr>
                <w:rFonts w:ascii="Calibri"/>
                <w:sz w:val="20"/>
              </w:rPr>
              <w:t>kick</w:t>
            </w:r>
            <w:r>
              <w:rPr>
                <w:rFonts w:ascii="Calibri"/>
                <w:spacing w:val="13"/>
                <w:sz w:val="20"/>
              </w:rPr>
              <w:t> </w:t>
            </w:r>
            <w:r>
              <w:rPr>
                <w:rFonts w:ascii="Calibri"/>
                <w:sz w:val="20"/>
              </w:rPr>
              <w:t>start</w:t>
            </w:r>
            <w:r>
              <w:rPr>
                <w:rFonts w:ascii="Calibri"/>
                <w:spacing w:val="10"/>
                <w:sz w:val="20"/>
              </w:rPr>
              <w:t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23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process</w:t>
            </w:r>
            <w:r>
              <w:rPr>
                <w:rFonts w:ascii="Calibri"/>
                <w:spacing w:val="26"/>
                <w:sz w:val="20"/>
              </w:rPr>
              <w:t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25"/>
                <w:sz w:val="20"/>
              </w:rPr>
              <w:t> </w:t>
            </w:r>
            <w:r>
              <w:rPr>
                <w:rFonts w:ascii="Calibri"/>
                <w:sz w:val="20"/>
              </w:rPr>
              <w:t>sensitizing</w:t>
            </w:r>
            <w:r>
              <w:rPr>
                <w:rFonts w:ascii="Calibri"/>
                <w:spacing w:val="22"/>
                <w:sz w:val="20"/>
              </w:rPr>
              <w:t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22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stakeholders;</w:t>
            </w:r>
            <w:r>
              <w:rPr>
                <w:rFonts w:ascii="Calibri"/>
                <w:spacing w:val="13"/>
                <w:sz w:val="20"/>
              </w:rPr>
              <w:t> </w:t>
            </w:r>
            <w:r>
              <w:rPr>
                <w:rFonts w:ascii="Calibri"/>
                <w:sz w:val="20"/>
              </w:rPr>
              <w:t>appoint</w:t>
            </w:r>
            <w:r>
              <w:rPr>
                <w:rFonts w:ascii="Calibri"/>
                <w:spacing w:val="12"/>
                <w:sz w:val="20"/>
              </w:rPr>
              <w:t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11"/>
                <w:sz w:val="20"/>
              </w:rPr>
              <w:t> </w:t>
            </w:r>
            <w:r>
              <w:rPr>
                <w:rFonts w:ascii="Calibri"/>
                <w:sz w:val="20"/>
              </w:rPr>
              <w:t>Board</w:t>
            </w:r>
            <w:r>
              <w:rPr>
                <w:rFonts w:ascii="Calibri"/>
                <w:spacing w:val="23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5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Trustees</w:t>
            </w:r>
            <w:r>
              <w:rPr>
                <w:rFonts w:ascii="Calibri"/>
                <w:spacing w:val="7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for</w:t>
            </w:r>
            <w:r>
              <w:rPr>
                <w:rFonts w:ascii="Calibri"/>
                <w:spacing w:val="6"/>
                <w:sz w:val="20"/>
              </w:rPr>
              <w:t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Fund</w:t>
            </w:r>
            <w:r>
              <w:rPr>
                <w:rFonts w:ascii="Calibri"/>
                <w:spacing w:val="7"/>
                <w:sz w:val="20"/>
              </w:rPr>
              <w:t> </w:t>
            </w:r>
            <w:r>
              <w:rPr>
                <w:rFonts w:ascii="Calibri"/>
                <w:sz w:val="20"/>
              </w:rPr>
              <w:t>to</w:t>
            </w:r>
            <w:r>
              <w:rPr>
                <w:rFonts w:ascii="Calibri"/>
                <w:spacing w:val="23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enable</w:t>
            </w:r>
            <w:r>
              <w:rPr>
                <w:rFonts w:ascii="Calibri"/>
                <w:spacing w:val="28"/>
                <w:sz w:val="20"/>
              </w:rPr>
              <w:t> </w:t>
            </w:r>
            <w:r>
              <w:rPr>
                <w:rFonts w:ascii="Calibri"/>
                <w:sz w:val="20"/>
              </w:rPr>
              <w:t>them</w:t>
            </w:r>
            <w:r>
              <w:rPr>
                <w:rFonts w:ascii="Calibri"/>
                <w:spacing w:val="28"/>
                <w:sz w:val="20"/>
              </w:rPr>
              <w:t> </w:t>
            </w:r>
            <w:r>
              <w:rPr>
                <w:rFonts w:ascii="Calibri"/>
                <w:sz w:val="20"/>
              </w:rPr>
              <w:t>to</w:t>
            </w:r>
            <w:r>
              <w:rPr>
                <w:rFonts w:ascii="Calibri"/>
                <w:spacing w:val="29"/>
                <w:sz w:val="20"/>
              </w:rPr>
              <w:t> </w:t>
            </w:r>
            <w:r>
              <w:rPr>
                <w:rFonts w:ascii="Calibri"/>
                <w:sz w:val="20"/>
              </w:rPr>
              <w:t>select</w:t>
            </w:r>
            <w:r>
              <w:rPr>
                <w:rFonts w:ascii="Calibri"/>
                <w:spacing w:val="29"/>
                <w:sz w:val="20"/>
              </w:rPr>
              <w:t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31"/>
                <w:sz w:val="20"/>
              </w:rPr>
              <w:t> </w:t>
            </w:r>
            <w:r>
              <w:rPr>
                <w:rFonts w:ascii="Calibri"/>
                <w:sz w:val="20"/>
              </w:rPr>
              <w:t>fund</w:t>
            </w:r>
            <w:r>
              <w:rPr>
                <w:rFonts w:ascii="Calibri"/>
                <w:spacing w:val="25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manager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252" w:hRule="exact"/>
        </w:trPr>
        <w:tc>
          <w:tcPr>
            <w:tcW w:w="4981" w:type="dxa"/>
            <w:gridSpan w:val="3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92D050"/>
          </w:tcPr>
          <w:p>
            <w:pPr>
              <w:pStyle w:val="TableParagraph"/>
              <w:spacing w:line="240" w:lineRule="exact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Production</w:t>
            </w:r>
            <w:r>
              <w:rPr>
                <w:rFonts w:ascii="Calibri"/>
                <w:b/>
                <w:spacing w:val="-7"/>
                <w:sz w:val="20"/>
              </w:rPr>
              <w:t> </w:t>
            </w:r>
            <w:r>
              <w:rPr>
                <w:rFonts w:ascii="Calibri"/>
                <w:b/>
                <w:spacing w:val="-1"/>
                <w:sz w:val="20"/>
              </w:rPr>
              <w:t>and</w:t>
            </w:r>
            <w:r>
              <w:rPr>
                <w:rFonts w:ascii="Calibri"/>
                <w:b/>
                <w:spacing w:val="-7"/>
                <w:sz w:val="20"/>
              </w:rPr>
              <w:t> </w:t>
            </w:r>
            <w:r>
              <w:rPr>
                <w:rFonts w:ascii="Calibri"/>
                <w:b/>
                <w:spacing w:val="-1"/>
                <w:sz w:val="20"/>
              </w:rPr>
              <w:t>Export</w:t>
            </w:r>
            <w:r>
              <w:rPr>
                <w:rFonts w:ascii="Calibri"/>
                <w:b/>
                <w:spacing w:val="-7"/>
                <w:sz w:val="20"/>
              </w:rPr>
              <w:t> </w:t>
            </w:r>
            <w:r>
              <w:rPr>
                <w:rFonts w:ascii="Calibri"/>
                <w:b/>
                <w:spacing w:val="-1"/>
                <w:sz w:val="20"/>
              </w:rPr>
              <w:t>Related</w:t>
            </w:r>
            <w:r>
              <w:rPr>
                <w:rFonts w:ascii="Calibri"/>
                <w:b/>
                <w:spacing w:val="-8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Issues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25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/>
          </w:p>
        </w:tc>
        <w:tc>
          <w:tcPr>
            <w:tcW w:w="315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/>
          </w:p>
        </w:tc>
      </w:tr>
      <w:tr>
        <w:trPr>
          <w:trHeight w:val="3461" w:hRule="exact"/>
        </w:trPr>
        <w:tc>
          <w:tcPr>
            <w:tcW w:w="55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92D050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8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57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148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Non-</w:t>
            </w:r>
            <w:r>
              <w:rPr>
                <w:rFonts w:ascii="Calibri"/>
                <w:b/>
                <w:spacing w:val="21"/>
                <w:w w:val="99"/>
                <w:sz w:val="20"/>
              </w:rPr>
              <w:t> </w:t>
            </w:r>
            <w:r>
              <w:rPr>
                <w:rFonts w:ascii="Calibri"/>
                <w:b/>
                <w:spacing w:val="-1"/>
                <w:sz w:val="20"/>
              </w:rPr>
              <w:t>Standardization</w:t>
            </w:r>
            <w:r>
              <w:rPr>
                <w:rFonts w:ascii="Calibri"/>
                <w:b/>
                <w:spacing w:val="28"/>
                <w:w w:val="99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of</w:t>
            </w:r>
            <w:r>
              <w:rPr>
                <w:rFonts w:ascii="Calibri"/>
                <w:b/>
                <w:spacing w:val="-10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Mineral</w:t>
            </w:r>
            <w:r>
              <w:rPr>
                <w:rFonts w:ascii="Calibri"/>
                <w:b/>
                <w:w w:val="99"/>
                <w:sz w:val="20"/>
              </w:rPr>
              <w:t> </w:t>
            </w:r>
            <w:r>
              <w:rPr>
                <w:rFonts w:ascii="Calibri"/>
                <w:b/>
                <w:spacing w:val="-1"/>
                <w:sz w:val="20"/>
              </w:rPr>
              <w:t>Classification.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85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ListParagraph"/>
              <w:numPr>
                <w:ilvl w:val="0"/>
                <w:numId w:val="67"/>
              </w:numPr>
              <w:tabs>
                <w:tab w:pos="328" w:val="left" w:leader="none"/>
              </w:tabs>
              <w:spacing w:line="240" w:lineRule="auto" w:before="2" w:after="0"/>
              <w:ind w:left="327" w:right="102" w:hanging="268"/>
              <w:jc w:val="both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The</w:t>
            </w:r>
            <w:r>
              <w:rPr>
                <w:rFonts w:ascii="Calibri"/>
                <w:spacing w:val="7"/>
                <w:sz w:val="20"/>
              </w:rPr>
              <w:t> </w:t>
            </w:r>
            <w:r>
              <w:rPr>
                <w:rFonts w:ascii="Calibri"/>
                <w:sz w:val="20"/>
              </w:rPr>
              <w:t>audit</w:t>
            </w:r>
            <w:r>
              <w:rPr>
                <w:rFonts w:ascii="Calibri"/>
                <w:spacing w:val="9"/>
                <w:sz w:val="20"/>
              </w:rPr>
              <w:t> </w:t>
            </w:r>
            <w:r>
              <w:rPr>
                <w:rFonts w:ascii="Calibri"/>
                <w:sz w:val="20"/>
              </w:rPr>
              <w:t>observed</w:t>
            </w:r>
            <w:r>
              <w:rPr>
                <w:rFonts w:ascii="Calibri"/>
                <w:spacing w:val="22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discrepancies</w:t>
            </w:r>
            <w:r>
              <w:rPr>
                <w:rFonts w:ascii="Calibri"/>
                <w:spacing w:val="-2"/>
                <w:sz w:val="20"/>
              </w:rPr>
              <w:t> </w:t>
            </w:r>
            <w:r>
              <w:rPr>
                <w:rFonts w:ascii="Calibri"/>
                <w:sz w:val="20"/>
              </w:rPr>
              <w:t>in</w:t>
            </w:r>
            <w:r>
              <w:rPr>
                <w:rFonts w:ascii="Calibri"/>
                <w:spacing w:val="-2"/>
                <w:sz w:val="20"/>
              </w:rPr>
              <w:t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-3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record</w:t>
            </w:r>
            <w:r>
              <w:rPr>
                <w:rFonts w:ascii="Calibri"/>
                <w:spacing w:val="-2"/>
                <w:sz w:val="20"/>
              </w:rPr>
              <w:t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34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Nigeria</w:t>
            </w:r>
            <w:r>
              <w:rPr>
                <w:rFonts w:ascii="Calibri"/>
                <w:spacing w:val="14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Customs</w:t>
            </w:r>
            <w:r>
              <w:rPr>
                <w:rFonts w:ascii="Calibri"/>
                <w:spacing w:val="15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Service,</w:t>
            </w:r>
            <w:r>
              <w:rPr>
                <w:rFonts w:ascii="Calibri"/>
                <w:spacing w:val="31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Central</w:t>
            </w:r>
            <w:r>
              <w:rPr>
                <w:rFonts w:ascii="Calibri"/>
                <w:spacing w:val="28"/>
                <w:sz w:val="20"/>
              </w:rPr>
              <w:t> </w:t>
            </w:r>
            <w:r>
              <w:rPr>
                <w:rFonts w:ascii="Calibri"/>
                <w:sz w:val="20"/>
              </w:rPr>
              <w:t>Bank</w:t>
            </w:r>
            <w:r>
              <w:rPr>
                <w:rFonts w:ascii="Calibri"/>
                <w:spacing w:val="29"/>
                <w:sz w:val="20"/>
              </w:rPr>
              <w:t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28"/>
                <w:sz w:val="20"/>
              </w:rPr>
              <w:t> </w:t>
            </w:r>
            <w:r>
              <w:rPr>
                <w:rFonts w:ascii="Calibri"/>
                <w:sz w:val="20"/>
              </w:rPr>
              <w:t>Nigeria,</w:t>
            </w:r>
            <w:r>
              <w:rPr>
                <w:rFonts w:ascii="Calibri"/>
                <w:spacing w:val="29"/>
                <w:sz w:val="20"/>
              </w:rPr>
              <w:t> </w:t>
            </w:r>
            <w:r>
              <w:rPr>
                <w:rFonts w:ascii="Calibri"/>
                <w:sz w:val="20"/>
              </w:rPr>
              <w:t>and</w:t>
            </w:r>
            <w:r>
              <w:rPr>
                <w:rFonts w:ascii="Calibri"/>
                <w:spacing w:val="26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29"/>
                <w:sz w:val="20"/>
              </w:rPr>
              <w:t> </w:t>
            </w:r>
            <w:r>
              <w:rPr>
                <w:rFonts w:ascii="Calibri"/>
                <w:sz w:val="20"/>
              </w:rPr>
              <w:t>Ministry</w:t>
            </w:r>
            <w:r>
              <w:rPr>
                <w:rFonts w:ascii="Calibri"/>
                <w:spacing w:val="29"/>
                <w:sz w:val="20"/>
              </w:rPr>
              <w:t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28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Mines</w:t>
            </w:r>
            <w:r>
              <w:rPr>
                <w:rFonts w:ascii="Calibri"/>
                <w:spacing w:val="31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and</w:t>
            </w:r>
            <w:r>
              <w:rPr>
                <w:rFonts w:ascii="Calibri"/>
                <w:spacing w:val="26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Steel</w:t>
            </w:r>
            <w:r>
              <w:rPr>
                <w:rFonts w:ascii="Calibri"/>
                <w:spacing w:val="41"/>
                <w:sz w:val="20"/>
              </w:rPr>
              <w:t> </w:t>
            </w:r>
            <w:r>
              <w:rPr>
                <w:rFonts w:ascii="Calibri"/>
                <w:sz w:val="20"/>
              </w:rPr>
              <w:t>Development,</w:t>
            </w:r>
            <w:r>
              <w:rPr>
                <w:rFonts w:ascii="Calibri"/>
                <w:spacing w:val="43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which</w:t>
            </w:r>
            <w:r>
              <w:rPr>
                <w:rFonts w:ascii="Calibri"/>
                <w:spacing w:val="25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was</w:t>
            </w:r>
            <w:r>
              <w:rPr>
                <w:rFonts w:ascii="Calibri"/>
                <w:spacing w:val="14"/>
                <w:sz w:val="20"/>
              </w:rPr>
              <w:t> </w:t>
            </w:r>
            <w:r>
              <w:rPr>
                <w:rFonts w:ascii="Calibri"/>
                <w:sz w:val="20"/>
              </w:rPr>
              <w:t>due</w:t>
            </w:r>
            <w:r>
              <w:rPr>
                <w:rFonts w:ascii="Calibri"/>
                <w:spacing w:val="13"/>
                <w:sz w:val="20"/>
              </w:rPr>
              <w:t> </w:t>
            </w:r>
            <w:r>
              <w:rPr>
                <w:rFonts w:ascii="Calibri"/>
                <w:sz w:val="20"/>
              </w:rPr>
              <w:t>to</w:t>
            </w:r>
            <w:r>
              <w:rPr>
                <w:rFonts w:ascii="Calibri"/>
                <w:spacing w:val="14"/>
                <w:sz w:val="20"/>
              </w:rPr>
              <w:t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12"/>
                <w:sz w:val="20"/>
              </w:rPr>
              <w:t> </w:t>
            </w:r>
            <w:r>
              <w:rPr>
                <w:rFonts w:ascii="Calibri"/>
                <w:sz w:val="20"/>
              </w:rPr>
              <w:t>customs'</w:t>
            </w:r>
            <w:r>
              <w:rPr>
                <w:rFonts w:ascii="Calibri"/>
                <w:spacing w:val="24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misclassification</w:t>
            </w:r>
            <w:r>
              <w:rPr>
                <w:rFonts w:ascii="Calibri"/>
                <w:spacing w:val="36"/>
                <w:sz w:val="20"/>
              </w:rPr>
              <w:t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34"/>
                <w:sz w:val="20"/>
              </w:rPr>
              <w:t> </w:t>
            </w:r>
            <w:r>
              <w:rPr>
                <w:rFonts w:ascii="Calibri"/>
                <w:sz w:val="20"/>
              </w:rPr>
              <w:t>solid</w:t>
            </w:r>
            <w:r>
              <w:rPr>
                <w:rFonts w:ascii="Calibri"/>
                <w:spacing w:val="34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minerals.</w:t>
            </w:r>
            <w:r>
              <w:rPr>
                <w:rFonts w:ascii="Calibri"/>
                <w:spacing w:val="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Some</w:t>
            </w:r>
            <w:r>
              <w:rPr>
                <w:rFonts w:ascii="Calibri"/>
                <w:spacing w:val="9"/>
                <w:sz w:val="20"/>
              </w:rPr>
              <w:t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8"/>
                <w:sz w:val="20"/>
              </w:rPr>
              <w:t> </w:t>
            </w:r>
            <w:r>
              <w:rPr>
                <w:rFonts w:ascii="Calibri"/>
                <w:sz w:val="20"/>
              </w:rPr>
              <w:t>these</w:t>
            </w:r>
            <w:r>
              <w:rPr>
                <w:rFonts w:ascii="Calibri"/>
                <w:spacing w:val="22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items</w:t>
            </w:r>
            <w:r>
              <w:rPr>
                <w:rFonts w:ascii="Calibri"/>
                <w:spacing w:val="10"/>
                <w:sz w:val="20"/>
              </w:rPr>
              <w:t> </w:t>
            </w:r>
            <w:r>
              <w:rPr>
                <w:rFonts w:ascii="Calibri"/>
                <w:sz w:val="20"/>
              </w:rPr>
              <w:t>are</w:t>
            </w:r>
            <w:r>
              <w:rPr>
                <w:rFonts w:ascii="Calibri"/>
                <w:spacing w:val="8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lead</w:t>
            </w:r>
            <w:r>
              <w:rPr>
                <w:rFonts w:ascii="Calibri"/>
                <w:spacing w:val="10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oxide,</w:t>
            </w:r>
            <w:r>
              <w:rPr>
                <w:rFonts w:ascii="Calibri"/>
                <w:spacing w:val="30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aluminium</w:t>
            </w:r>
            <w:r>
              <w:rPr>
                <w:rFonts w:ascii="Calibri"/>
                <w:spacing w:val="33"/>
                <w:sz w:val="20"/>
              </w:rPr>
              <w:t> </w:t>
            </w:r>
            <w:r>
              <w:rPr>
                <w:rFonts w:ascii="Calibri"/>
                <w:sz w:val="20"/>
              </w:rPr>
              <w:t>ingot,</w:t>
            </w:r>
            <w:r>
              <w:rPr>
                <w:rFonts w:ascii="Calibri"/>
                <w:spacing w:val="35"/>
                <w:sz w:val="20"/>
              </w:rPr>
              <w:t> </w:t>
            </w:r>
            <w:r>
              <w:rPr>
                <w:rFonts w:ascii="Calibri"/>
                <w:sz w:val="20"/>
              </w:rPr>
              <w:t>lead</w:t>
            </w:r>
            <w:r>
              <w:rPr>
                <w:rFonts w:ascii="Calibri"/>
                <w:spacing w:val="36"/>
                <w:sz w:val="20"/>
              </w:rPr>
              <w:t> </w:t>
            </w:r>
            <w:r>
              <w:rPr>
                <w:rFonts w:ascii="Calibri"/>
                <w:sz w:val="20"/>
              </w:rPr>
              <w:t>ingot,</w:t>
            </w:r>
            <w:r>
              <w:rPr>
                <w:rFonts w:ascii="Calibri"/>
                <w:spacing w:val="21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limestone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flux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etc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25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ListParagraph"/>
              <w:numPr>
                <w:ilvl w:val="0"/>
                <w:numId w:val="68"/>
              </w:numPr>
              <w:tabs>
                <w:tab w:pos="299" w:val="left" w:leader="none"/>
                <w:tab w:pos="1366" w:val="left" w:leader="none"/>
              </w:tabs>
              <w:spacing w:line="240" w:lineRule="auto" w:before="2" w:after="0"/>
              <w:ind w:left="299" w:right="97" w:hanging="272"/>
              <w:jc w:val="both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This</w:t>
            </w:r>
            <w:r>
              <w:rPr>
                <w:rFonts w:ascii="Calibri"/>
                <w:spacing w:val="3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difference</w:t>
            </w:r>
            <w:r>
              <w:rPr>
                <w:rFonts w:ascii="Calibri"/>
                <w:spacing w:val="1"/>
                <w:sz w:val="20"/>
              </w:rPr>
              <w:t> </w:t>
            </w:r>
            <w:r>
              <w:rPr>
                <w:rFonts w:ascii="Calibri"/>
                <w:sz w:val="20"/>
              </w:rPr>
              <w:t>reveals</w:t>
            </w:r>
            <w:r>
              <w:rPr>
                <w:rFonts w:ascii="Calibri"/>
                <w:spacing w:val="21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lack</w:t>
            </w:r>
            <w:r>
              <w:rPr>
                <w:rFonts w:ascii="Calibri"/>
                <w:spacing w:val="17"/>
                <w:sz w:val="20"/>
              </w:rPr>
              <w:t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17"/>
                <w:sz w:val="20"/>
              </w:rPr>
              <w:t> </w:t>
            </w:r>
            <w:r>
              <w:rPr>
                <w:rFonts w:ascii="Calibri"/>
                <w:sz w:val="20"/>
              </w:rPr>
              <w:t>coordination</w:t>
            </w:r>
            <w:r>
              <w:rPr>
                <w:rFonts w:ascii="Calibri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between</w:t>
            </w:r>
            <w:r>
              <w:rPr>
                <w:rFonts w:ascii="Calibri"/>
                <w:spacing w:val="34"/>
                <w:sz w:val="20"/>
              </w:rPr>
              <w:t> </w:t>
            </w:r>
            <w:r>
              <w:rPr>
                <w:rFonts w:ascii="Calibri"/>
                <w:sz w:val="20"/>
              </w:rPr>
              <w:t>MMSD</w:t>
            </w:r>
            <w:r>
              <w:rPr>
                <w:rFonts w:ascii="Calibri"/>
                <w:spacing w:val="35"/>
                <w:sz w:val="20"/>
              </w:rPr>
              <w:t> </w:t>
            </w:r>
            <w:r>
              <w:rPr>
                <w:rFonts w:ascii="Calibri"/>
                <w:sz w:val="20"/>
              </w:rPr>
              <w:t>and</w:t>
            </w:r>
            <w:r>
              <w:rPr>
                <w:rFonts w:ascii="Calibri"/>
                <w:spacing w:val="29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NCS.</w:t>
            </w:r>
            <w:r>
              <w:rPr>
                <w:rFonts w:ascii="Calibri"/>
                <w:spacing w:val="2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Similarly,</w:t>
            </w:r>
            <w:r>
              <w:rPr>
                <w:rFonts w:ascii="Calibri"/>
                <w:spacing w:val="30"/>
                <w:sz w:val="20"/>
              </w:rPr>
              <w:t> </w:t>
            </w:r>
            <w:r>
              <w:rPr>
                <w:rFonts w:ascii="Calibri"/>
                <w:sz w:val="20"/>
              </w:rPr>
              <w:t>it</w:t>
            </w:r>
            <w:r>
              <w:rPr>
                <w:rFonts w:ascii="Calibri"/>
                <w:spacing w:val="23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indicates</w:t>
            </w:r>
            <w:r>
              <w:rPr>
                <w:rFonts w:ascii="Calibri"/>
                <w:spacing w:val="7"/>
                <w:sz w:val="20"/>
              </w:rPr>
              <w:t> </w:t>
            </w:r>
            <w:r>
              <w:rPr>
                <w:rFonts w:ascii="Calibri"/>
                <w:sz w:val="20"/>
              </w:rPr>
              <w:t>that</w:t>
            </w:r>
            <w:r>
              <w:rPr>
                <w:rFonts w:ascii="Calibri"/>
                <w:spacing w:val="7"/>
                <w:sz w:val="20"/>
              </w:rPr>
              <w:t> </w:t>
            </w:r>
            <w:r>
              <w:rPr>
                <w:rFonts w:ascii="Calibri"/>
                <w:sz w:val="20"/>
              </w:rPr>
              <w:t>some</w:t>
            </w:r>
            <w:r>
              <w:rPr>
                <w:rFonts w:ascii="Calibri"/>
                <w:spacing w:val="6"/>
                <w:sz w:val="20"/>
              </w:rPr>
              <w:t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21"/>
                <w:w w:val="99"/>
                <w:sz w:val="20"/>
              </w:rPr>
              <w:t> </w:t>
            </w:r>
            <w:r>
              <w:rPr>
                <w:rFonts w:ascii="Calibri"/>
                <w:w w:val="95"/>
                <w:sz w:val="20"/>
              </w:rPr>
              <w:t>the</w:t>
              <w:tab/>
            </w:r>
            <w:r>
              <w:rPr>
                <w:rFonts w:ascii="Calibri"/>
                <w:spacing w:val="-1"/>
                <w:sz w:val="20"/>
              </w:rPr>
              <w:t>exporting</w:t>
            </w:r>
            <w:r>
              <w:rPr>
                <w:rFonts w:ascii="Calibri"/>
                <w:spacing w:val="29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companies</w:t>
            </w:r>
            <w:r>
              <w:rPr>
                <w:rFonts w:ascii="Calibri"/>
                <w:spacing w:val="8"/>
                <w:sz w:val="20"/>
              </w:rPr>
              <w:t> </w:t>
            </w:r>
            <w:r>
              <w:rPr>
                <w:rFonts w:ascii="Calibri"/>
                <w:sz w:val="20"/>
              </w:rPr>
              <w:t>do</w:t>
            </w:r>
            <w:r>
              <w:rPr>
                <w:rFonts w:ascii="Calibri"/>
                <w:spacing w:val="7"/>
                <w:sz w:val="20"/>
              </w:rPr>
              <w:t> </w:t>
            </w:r>
            <w:r>
              <w:rPr>
                <w:rFonts w:ascii="Calibri"/>
                <w:sz w:val="20"/>
              </w:rPr>
              <w:t>not</w:t>
            </w:r>
            <w:r>
              <w:rPr>
                <w:rFonts w:ascii="Calibri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obtain</w:t>
            </w:r>
            <w:r>
              <w:rPr>
                <w:rFonts w:ascii="Calibri"/>
                <w:spacing w:val="17"/>
                <w:sz w:val="20"/>
              </w:rPr>
              <w:t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1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perquisite</w:t>
            </w:r>
            <w:r>
              <w:rPr>
                <w:rFonts w:ascii="Calibri"/>
                <w:spacing w:val="20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export</w:t>
            </w:r>
            <w:r>
              <w:rPr>
                <w:rFonts w:ascii="Calibri"/>
                <w:spacing w:val="42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permit</w:t>
            </w:r>
            <w:r>
              <w:rPr>
                <w:rFonts w:ascii="Calibri"/>
                <w:spacing w:val="44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from</w:t>
            </w:r>
            <w:r>
              <w:rPr>
                <w:rFonts w:ascii="Calibri"/>
                <w:spacing w:val="23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MMSD.</w:t>
            </w:r>
            <w:r>
              <w:rPr>
                <w:rFonts w:ascii="Calibri"/>
                <w:sz w:val="20"/>
              </w:rPr>
            </w:r>
          </w:p>
          <w:p>
            <w:pPr>
              <w:pStyle w:val="ListParagraph"/>
              <w:numPr>
                <w:ilvl w:val="0"/>
                <w:numId w:val="68"/>
              </w:numPr>
              <w:tabs>
                <w:tab w:pos="299" w:val="left" w:leader="none"/>
              </w:tabs>
              <w:spacing w:line="240" w:lineRule="auto" w:before="0" w:after="0"/>
              <w:ind w:left="299" w:right="96" w:hanging="272"/>
              <w:jc w:val="both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This</w:t>
            </w:r>
            <w:r>
              <w:rPr>
                <w:rFonts w:ascii="Calibri"/>
                <w:spacing w:val="45"/>
                <w:sz w:val="20"/>
              </w:rPr>
              <w:t> </w:t>
            </w:r>
            <w:r>
              <w:rPr>
                <w:rFonts w:ascii="Calibri"/>
                <w:sz w:val="20"/>
              </w:rPr>
              <w:t>could</w:t>
            </w:r>
            <w:r>
              <w:rPr>
                <w:rFonts w:ascii="Calibri"/>
                <w:spacing w:val="45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lead</w:t>
            </w:r>
            <w:r>
              <w:rPr>
                <w:rFonts w:ascii="Calibri"/>
                <w:spacing w:val="1"/>
                <w:sz w:val="20"/>
              </w:rPr>
              <w:t> </w:t>
            </w:r>
            <w:r>
              <w:rPr>
                <w:rFonts w:ascii="Calibri"/>
                <w:sz w:val="20"/>
              </w:rPr>
              <w:t>to</w:t>
            </w:r>
            <w:r>
              <w:rPr>
                <w:rFonts w:ascii="Calibri"/>
                <w:spacing w:val="26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distortion</w:t>
            </w:r>
            <w:r>
              <w:rPr>
                <w:rFonts w:ascii="Calibri"/>
                <w:spacing w:val="38"/>
                <w:sz w:val="20"/>
              </w:rPr>
              <w:t> </w:t>
            </w:r>
            <w:r>
              <w:rPr>
                <w:rFonts w:ascii="Calibri"/>
                <w:sz w:val="20"/>
              </w:rPr>
              <w:t>in</w:t>
            </w:r>
            <w:r>
              <w:rPr>
                <w:rFonts w:ascii="Calibri"/>
                <w:spacing w:val="36"/>
                <w:sz w:val="20"/>
              </w:rPr>
              <w:t> </w:t>
            </w:r>
            <w:r>
              <w:rPr>
                <w:rFonts w:ascii="Calibri"/>
                <w:sz w:val="20"/>
              </w:rPr>
              <w:t>available</w:t>
            </w:r>
            <w:r>
              <w:rPr>
                <w:rFonts w:ascii="Calibri"/>
                <w:spacing w:val="21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data</w:t>
            </w:r>
            <w:r>
              <w:rPr>
                <w:rFonts w:ascii="Calibri"/>
                <w:spacing w:val="12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for</w:t>
            </w:r>
            <w:r>
              <w:rPr>
                <w:rFonts w:ascii="Calibri"/>
                <w:spacing w:val="13"/>
                <w:sz w:val="20"/>
              </w:rPr>
              <w:t> </w:t>
            </w:r>
            <w:r>
              <w:rPr>
                <w:rFonts w:ascii="Calibri"/>
                <w:sz w:val="20"/>
              </w:rPr>
              <w:t>national</w:t>
            </w:r>
            <w:r>
              <w:rPr>
                <w:rFonts w:ascii="Calibri"/>
                <w:spacing w:val="22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planning,</w:t>
            </w:r>
            <w:r>
              <w:rPr>
                <w:rFonts w:ascii="Calibri"/>
                <w:spacing w:val="6"/>
                <w:sz w:val="20"/>
              </w:rPr>
              <w:t> </w:t>
            </w:r>
            <w:r>
              <w:rPr>
                <w:rFonts w:ascii="Calibri"/>
                <w:sz w:val="20"/>
              </w:rPr>
              <w:t>and</w:t>
            </w:r>
            <w:r>
              <w:rPr>
                <w:rFonts w:ascii="Calibri"/>
                <w:spacing w:val="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revenue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315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ListParagraph"/>
              <w:numPr>
                <w:ilvl w:val="0"/>
                <w:numId w:val="69"/>
              </w:numPr>
              <w:tabs>
                <w:tab w:pos="359" w:val="left" w:leader="none"/>
              </w:tabs>
              <w:spacing w:line="240" w:lineRule="auto" w:before="2" w:after="0"/>
              <w:ind w:left="359" w:right="102" w:hanging="360"/>
              <w:jc w:val="both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color w:val="0D0F1A"/>
                <w:spacing w:val="-1"/>
                <w:sz w:val="20"/>
              </w:rPr>
              <w:t>This</w:t>
            </w:r>
            <w:r>
              <w:rPr>
                <w:rFonts w:ascii="Calibri"/>
                <w:color w:val="0D0F1A"/>
                <w:spacing w:val="23"/>
                <w:sz w:val="20"/>
              </w:rPr>
              <w:t> </w:t>
            </w:r>
            <w:r>
              <w:rPr>
                <w:rFonts w:ascii="Calibri"/>
                <w:color w:val="0D0F1A"/>
                <w:spacing w:val="-1"/>
                <w:sz w:val="20"/>
              </w:rPr>
              <w:t>difference</w:t>
            </w:r>
            <w:r>
              <w:rPr>
                <w:rFonts w:ascii="Calibri"/>
                <w:color w:val="0D0F1A"/>
                <w:spacing w:val="23"/>
                <w:sz w:val="20"/>
              </w:rPr>
              <w:t> </w:t>
            </w:r>
            <w:r>
              <w:rPr>
                <w:rFonts w:ascii="Calibri"/>
                <w:color w:val="0D0F1A"/>
                <w:spacing w:val="-1"/>
                <w:sz w:val="20"/>
              </w:rPr>
              <w:t>reveals</w:t>
            </w:r>
            <w:r>
              <w:rPr>
                <w:rFonts w:ascii="Calibri"/>
                <w:color w:val="0D0F1A"/>
                <w:spacing w:val="23"/>
                <w:sz w:val="20"/>
              </w:rPr>
              <w:t> </w:t>
            </w:r>
            <w:r>
              <w:rPr>
                <w:rFonts w:ascii="Calibri"/>
                <w:color w:val="0D0F1A"/>
                <w:sz w:val="20"/>
              </w:rPr>
              <w:t>a</w:t>
            </w:r>
            <w:r>
              <w:rPr>
                <w:rFonts w:ascii="Calibri"/>
                <w:color w:val="0D0F1A"/>
                <w:spacing w:val="22"/>
                <w:sz w:val="20"/>
              </w:rPr>
              <w:t> </w:t>
            </w:r>
            <w:r>
              <w:rPr>
                <w:rFonts w:ascii="Calibri"/>
                <w:color w:val="0D0F1A"/>
                <w:sz w:val="20"/>
              </w:rPr>
              <w:t>lack</w:t>
            </w:r>
            <w:r>
              <w:rPr>
                <w:rFonts w:ascii="Calibri"/>
                <w:color w:val="0D0F1A"/>
                <w:spacing w:val="25"/>
                <w:sz w:val="20"/>
              </w:rPr>
              <w:t> </w:t>
            </w:r>
            <w:r>
              <w:rPr>
                <w:rFonts w:ascii="Calibri"/>
                <w:color w:val="0D0F1A"/>
                <w:sz w:val="20"/>
              </w:rPr>
              <w:t>of</w:t>
            </w:r>
            <w:r>
              <w:rPr>
                <w:rFonts w:ascii="Calibri"/>
                <w:color w:val="0D0F1A"/>
                <w:spacing w:val="31"/>
                <w:w w:val="99"/>
                <w:sz w:val="20"/>
              </w:rPr>
              <w:t> </w:t>
            </w:r>
            <w:r>
              <w:rPr>
                <w:rFonts w:ascii="Calibri"/>
                <w:color w:val="0D0F1A"/>
                <w:sz w:val="20"/>
              </w:rPr>
              <w:t>coordination</w:t>
            </w:r>
            <w:r>
              <w:rPr>
                <w:rFonts w:ascii="Calibri"/>
                <w:color w:val="0D0F1A"/>
                <w:spacing w:val="34"/>
                <w:sz w:val="20"/>
              </w:rPr>
              <w:t> </w:t>
            </w:r>
            <w:r>
              <w:rPr>
                <w:rFonts w:ascii="Calibri"/>
                <w:color w:val="0D0F1A"/>
                <w:spacing w:val="-1"/>
                <w:sz w:val="20"/>
              </w:rPr>
              <w:t>between</w:t>
            </w:r>
            <w:r>
              <w:rPr>
                <w:rFonts w:ascii="Calibri"/>
                <w:color w:val="0D0F1A"/>
                <w:spacing w:val="36"/>
                <w:sz w:val="20"/>
              </w:rPr>
              <w:t> </w:t>
            </w:r>
            <w:r>
              <w:rPr>
                <w:rFonts w:ascii="Calibri"/>
                <w:color w:val="0D0F1A"/>
                <w:sz w:val="20"/>
              </w:rPr>
              <w:t>MMSD</w:t>
            </w:r>
            <w:r>
              <w:rPr>
                <w:rFonts w:ascii="Calibri"/>
                <w:color w:val="0D0F1A"/>
                <w:spacing w:val="25"/>
                <w:w w:val="99"/>
                <w:sz w:val="20"/>
              </w:rPr>
              <w:t> </w:t>
            </w:r>
            <w:r>
              <w:rPr>
                <w:rFonts w:ascii="Calibri"/>
                <w:color w:val="0D0F1A"/>
                <w:sz w:val="20"/>
              </w:rPr>
              <w:t>and</w:t>
            </w:r>
            <w:r>
              <w:rPr>
                <w:rFonts w:ascii="Calibri"/>
                <w:color w:val="0D0F1A"/>
                <w:spacing w:val="7"/>
                <w:sz w:val="20"/>
              </w:rPr>
              <w:t> </w:t>
            </w:r>
            <w:r>
              <w:rPr>
                <w:rFonts w:ascii="Calibri"/>
                <w:color w:val="0D0F1A"/>
                <w:spacing w:val="-1"/>
                <w:sz w:val="20"/>
              </w:rPr>
              <w:t>NCS.</w:t>
            </w:r>
            <w:r>
              <w:rPr>
                <w:rFonts w:ascii="Calibri"/>
                <w:color w:val="0D0F1A"/>
                <w:spacing w:val="9"/>
                <w:sz w:val="20"/>
              </w:rPr>
              <w:t> </w:t>
            </w:r>
            <w:r>
              <w:rPr>
                <w:rFonts w:ascii="Calibri"/>
                <w:color w:val="0D0F1A"/>
                <w:spacing w:val="-1"/>
                <w:sz w:val="20"/>
              </w:rPr>
              <w:t>Similarly,</w:t>
            </w:r>
            <w:r>
              <w:rPr>
                <w:rFonts w:ascii="Calibri"/>
                <w:color w:val="0D0F1A"/>
                <w:spacing w:val="8"/>
                <w:sz w:val="20"/>
              </w:rPr>
              <w:t> </w:t>
            </w:r>
            <w:r>
              <w:rPr>
                <w:rFonts w:ascii="Calibri"/>
                <w:color w:val="0D0F1A"/>
                <w:sz w:val="20"/>
              </w:rPr>
              <w:t>it</w:t>
            </w:r>
            <w:r>
              <w:rPr>
                <w:rFonts w:ascii="Calibri"/>
                <w:color w:val="0D0F1A"/>
                <w:spacing w:val="7"/>
                <w:sz w:val="20"/>
              </w:rPr>
              <w:t> </w:t>
            </w:r>
            <w:r>
              <w:rPr>
                <w:rFonts w:ascii="Calibri"/>
                <w:color w:val="0D0F1A"/>
                <w:sz w:val="20"/>
              </w:rPr>
              <w:t>indicates</w:t>
            </w:r>
            <w:r>
              <w:rPr>
                <w:rFonts w:ascii="Calibri"/>
                <w:color w:val="0D0F1A"/>
                <w:spacing w:val="24"/>
                <w:w w:val="99"/>
                <w:sz w:val="20"/>
              </w:rPr>
              <w:t> </w:t>
            </w:r>
            <w:r>
              <w:rPr>
                <w:rFonts w:ascii="Calibri"/>
                <w:color w:val="0D0F1A"/>
                <w:sz w:val="20"/>
              </w:rPr>
              <w:t>that</w:t>
            </w:r>
            <w:r>
              <w:rPr>
                <w:rFonts w:ascii="Calibri"/>
                <w:color w:val="0D0F1A"/>
                <w:spacing w:val="30"/>
                <w:sz w:val="20"/>
              </w:rPr>
              <w:t> </w:t>
            </w:r>
            <w:r>
              <w:rPr>
                <w:rFonts w:ascii="Calibri"/>
                <w:color w:val="0D0F1A"/>
                <w:sz w:val="20"/>
              </w:rPr>
              <w:t>some</w:t>
            </w:r>
            <w:r>
              <w:rPr>
                <w:rFonts w:ascii="Calibri"/>
                <w:color w:val="0D0F1A"/>
                <w:spacing w:val="28"/>
                <w:sz w:val="20"/>
              </w:rPr>
              <w:t> </w:t>
            </w:r>
            <w:r>
              <w:rPr>
                <w:rFonts w:ascii="Calibri"/>
                <w:color w:val="0D0F1A"/>
                <w:sz w:val="20"/>
              </w:rPr>
              <w:t>of</w:t>
            </w:r>
            <w:r>
              <w:rPr>
                <w:rFonts w:ascii="Calibri"/>
                <w:color w:val="0D0F1A"/>
                <w:spacing w:val="29"/>
                <w:sz w:val="20"/>
              </w:rPr>
              <w:t> </w:t>
            </w:r>
            <w:r>
              <w:rPr>
                <w:rFonts w:ascii="Calibri"/>
                <w:color w:val="0D0F1A"/>
                <w:sz w:val="20"/>
              </w:rPr>
              <w:t>the</w:t>
            </w:r>
            <w:r>
              <w:rPr>
                <w:rFonts w:ascii="Calibri"/>
                <w:color w:val="0D0F1A"/>
                <w:spacing w:val="31"/>
                <w:sz w:val="20"/>
              </w:rPr>
              <w:t> </w:t>
            </w:r>
            <w:r>
              <w:rPr>
                <w:rFonts w:ascii="Calibri"/>
                <w:color w:val="0D0F1A"/>
                <w:spacing w:val="-1"/>
                <w:sz w:val="20"/>
              </w:rPr>
              <w:t>exporting</w:t>
            </w:r>
            <w:r>
              <w:rPr>
                <w:rFonts w:ascii="Calibri"/>
                <w:color w:val="0D0F1A"/>
                <w:spacing w:val="30"/>
                <w:w w:val="99"/>
                <w:sz w:val="20"/>
              </w:rPr>
              <w:t> </w:t>
            </w:r>
            <w:r>
              <w:rPr>
                <w:rFonts w:ascii="Calibri"/>
                <w:color w:val="0D0F1A"/>
                <w:sz w:val="20"/>
              </w:rPr>
              <w:t>companies</w:t>
            </w:r>
            <w:r>
              <w:rPr>
                <w:rFonts w:ascii="Calibri"/>
                <w:color w:val="0D0F1A"/>
                <w:spacing w:val="32"/>
                <w:sz w:val="20"/>
              </w:rPr>
              <w:t> </w:t>
            </w:r>
            <w:r>
              <w:rPr>
                <w:rFonts w:ascii="Calibri"/>
                <w:color w:val="0D0F1A"/>
                <w:sz w:val="20"/>
              </w:rPr>
              <w:t>do</w:t>
            </w:r>
            <w:r>
              <w:rPr>
                <w:rFonts w:ascii="Calibri"/>
                <w:color w:val="0D0F1A"/>
                <w:spacing w:val="32"/>
                <w:sz w:val="20"/>
              </w:rPr>
              <w:t> </w:t>
            </w:r>
            <w:r>
              <w:rPr>
                <w:rFonts w:ascii="Calibri"/>
                <w:color w:val="0D0F1A"/>
                <w:sz w:val="20"/>
              </w:rPr>
              <w:t>not</w:t>
            </w:r>
            <w:r>
              <w:rPr>
                <w:rFonts w:ascii="Calibri"/>
                <w:color w:val="0D0F1A"/>
                <w:spacing w:val="33"/>
                <w:sz w:val="20"/>
              </w:rPr>
              <w:t> </w:t>
            </w:r>
            <w:r>
              <w:rPr>
                <w:rFonts w:ascii="Calibri"/>
                <w:color w:val="0D0F1A"/>
                <w:sz w:val="20"/>
              </w:rPr>
              <w:t>obtain</w:t>
            </w:r>
            <w:r>
              <w:rPr>
                <w:rFonts w:ascii="Calibri"/>
                <w:color w:val="0D0F1A"/>
                <w:spacing w:val="30"/>
                <w:sz w:val="20"/>
              </w:rPr>
              <w:t> </w:t>
            </w:r>
            <w:r>
              <w:rPr>
                <w:rFonts w:ascii="Calibri"/>
                <w:color w:val="0D0F1A"/>
                <w:sz w:val="20"/>
              </w:rPr>
              <w:t>a</w:t>
            </w:r>
            <w:r>
              <w:rPr>
                <w:rFonts w:ascii="Calibri"/>
                <w:color w:val="0D0F1A"/>
                <w:w w:val="99"/>
                <w:sz w:val="20"/>
              </w:rPr>
              <w:t> </w:t>
            </w:r>
            <w:r>
              <w:rPr>
                <w:rFonts w:ascii="Calibri"/>
                <w:color w:val="0D0F1A"/>
                <w:spacing w:val="-1"/>
                <w:sz w:val="20"/>
              </w:rPr>
              <w:t>permit</w:t>
            </w:r>
            <w:r>
              <w:rPr>
                <w:rFonts w:ascii="Calibri"/>
                <w:color w:val="0D0F1A"/>
                <w:spacing w:val="-8"/>
                <w:sz w:val="20"/>
              </w:rPr>
              <w:t> </w:t>
            </w:r>
            <w:r>
              <w:rPr>
                <w:rFonts w:ascii="Calibri"/>
                <w:color w:val="0D0F1A"/>
                <w:sz w:val="20"/>
              </w:rPr>
              <w:t>from</w:t>
            </w:r>
            <w:r>
              <w:rPr>
                <w:rFonts w:ascii="Calibri"/>
                <w:color w:val="0D0F1A"/>
                <w:spacing w:val="-9"/>
                <w:sz w:val="20"/>
              </w:rPr>
              <w:t> </w:t>
            </w:r>
            <w:r>
              <w:rPr>
                <w:rFonts w:ascii="Calibri"/>
                <w:color w:val="0D0F1A"/>
                <w:spacing w:val="-1"/>
                <w:sz w:val="20"/>
              </w:rPr>
              <w:t>MMSD.</w:t>
            </w:r>
            <w:r>
              <w:rPr>
                <w:rFonts w:ascii="Calibri"/>
                <w:sz w:val="20"/>
              </w:rPr>
            </w:r>
          </w:p>
          <w:p>
            <w:pPr>
              <w:pStyle w:val="ListParagraph"/>
              <w:numPr>
                <w:ilvl w:val="0"/>
                <w:numId w:val="69"/>
              </w:numPr>
              <w:tabs>
                <w:tab w:pos="359" w:val="left" w:leader="none"/>
              </w:tabs>
              <w:spacing w:line="240" w:lineRule="auto" w:before="0" w:after="0"/>
              <w:ind w:left="359" w:right="104" w:hanging="360"/>
              <w:jc w:val="both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color w:val="0D0F1A"/>
                <w:spacing w:val="-1"/>
                <w:sz w:val="20"/>
              </w:rPr>
              <w:t>There</w:t>
            </w:r>
            <w:r>
              <w:rPr>
                <w:rFonts w:ascii="Calibri"/>
                <w:color w:val="0D0F1A"/>
                <w:spacing w:val="35"/>
                <w:sz w:val="20"/>
              </w:rPr>
              <w:t> </w:t>
            </w:r>
            <w:r>
              <w:rPr>
                <w:rFonts w:ascii="Calibri"/>
                <w:color w:val="0D0F1A"/>
                <w:sz w:val="20"/>
              </w:rPr>
              <w:t>is</w:t>
            </w:r>
            <w:r>
              <w:rPr>
                <w:rFonts w:ascii="Calibri"/>
                <w:color w:val="0D0F1A"/>
                <w:spacing w:val="35"/>
                <w:sz w:val="20"/>
              </w:rPr>
              <w:t> </w:t>
            </w:r>
            <w:r>
              <w:rPr>
                <w:rFonts w:ascii="Calibri"/>
                <w:color w:val="0D0F1A"/>
                <w:sz w:val="20"/>
              </w:rPr>
              <w:t>the</w:t>
            </w:r>
            <w:r>
              <w:rPr>
                <w:rFonts w:ascii="Calibri"/>
                <w:color w:val="0D0F1A"/>
                <w:spacing w:val="34"/>
                <w:sz w:val="20"/>
              </w:rPr>
              <w:t> </w:t>
            </w:r>
            <w:r>
              <w:rPr>
                <w:rFonts w:ascii="Calibri"/>
                <w:color w:val="0D0F1A"/>
                <w:sz w:val="20"/>
              </w:rPr>
              <w:t>potentiality</w:t>
            </w:r>
            <w:r>
              <w:rPr>
                <w:rFonts w:ascii="Calibri"/>
                <w:color w:val="0D0F1A"/>
                <w:spacing w:val="37"/>
                <w:sz w:val="20"/>
              </w:rPr>
              <w:t> </w:t>
            </w:r>
            <w:r>
              <w:rPr>
                <w:rFonts w:ascii="Calibri"/>
                <w:color w:val="0D0F1A"/>
                <w:sz w:val="20"/>
              </w:rPr>
              <w:t>of</w:t>
            </w:r>
            <w:r>
              <w:rPr>
                <w:rFonts w:ascii="Calibri"/>
                <w:color w:val="0D0F1A"/>
                <w:spacing w:val="23"/>
                <w:w w:val="99"/>
                <w:sz w:val="20"/>
              </w:rPr>
              <w:t> </w:t>
            </w:r>
            <w:r>
              <w:rPr>
                <w:rFonts w:ascii="Calibri"/>
                <w:color w:val="0D0F1A"/>
                <w:spacing w:val="-1"/>
                <w:sz w:val="20"/>
              </w:rPr>
              <w:t>revenue</w:t>
            </w:r>
            <w:r>
              <w:rPr>
                <w:rFonts w:ascii="Calibri"/>
                <w:color w:val="0D0F1A"/>
                <w:spacing w:val="4"/>
                <w:sz w:val="20"/>
              </w:rPr>
              <w:t> </w:t>
            </w:r>
            <w:r>
              <w:rPr>
                <w:rFonts w:ascii="Calibri"/>
                <w:color w:val="0D0F1A"/>
                <w:sz w:val="20"/>
              </w:rPr>
              <w:t>loss</w:t>
            </w:r>
            <w:r>
              <w:rPr>
                <w:rFonts w:ascii="Calibri"/>
                <w:color w:val="0D0F1A"/>
                <w:spacing w:val="8"/>
                <w:sz w:val="20"/>
              </w:rPr>
              <w:t> </w:t>
            </w:r>
            <w:r>
              <w:rPr>
                <w:rFonts w:ascii="Calibri"/>
                <w:color w:val="0D0F1A"/>
                <w:sz w:val="20"/>
              </w:rPr>
              <w:t>-</w:t>
            </w:r>
            <w:r>
              <w:rPr>
                <w:rFonts w:ascii="Calibri"/>
                <w:color w:val="0D0F1A"/>
                <w:spacing w:val="4"/>
                <w:sz w:val="20"/>
              </w:rPr>
              <w:t> </w:t>
            </w:r>
            <w:r>
              <w:rPr>
                <w:rFonts w:ascii="Calibri"/>
                <w:color w:val="0D0F1A"/>
                <w:sz w:val="20"/>
              </w:rPr>
              <w:t>as</w:t>
            </w:r>
            <w:r>
              <w:rPr>
                <w:rFonts w:ascii="Calibri"/>
                <w:color w:val="0D0F1A"/>
                <w:spacing w:val="7"/>
                <w:sz w:val="20"/>
              </w:rPr>
              <w:t> </w:t>
            </w:r>
            <w:r>
              <w:rPr>
                <w:rFonts w:ascii="Calibri"/>
                <w:color w:val="0D0F1A"/>
                <w:sz w:val="20"/>
              </w:rPr>
              <w:t>companies</w:t>
            </w:r>
            <w:r>
              <w:rPr>
                <w:rFonts w:ascii="Calibri"/>
                <w:color w:val="0D0F1A"/>
                <w:spacing w:val="27"/>
                <w:w w:val="99"/>
                <w:sz w:val="20"/>
              </w:rPr>
              <w:t> </w:t>
            </w:r>
            <w:r>
              <w:rPr>
                <w:rFonts w:ascii="Calibri"/>
                <w:color w:val="0D0F1A"/>
                <w:spacing w:val="-1"/>
                <w:sz w:val="20"/>
              </w:rPr>
              <w:t>declare</w:t>
            </w:r>
            <w:r>
              <w:rPr>
                <w:rFonts w:ascii="Calibri"/>
                <w:color w:val="0D0F1A"/>
                <w:spacing w:val="29"/>
                <w:sz w:val="20"/>
              </w:rPr>
              <w:t> </w:t>
            </w:r>
            <w:r>
              <w:rPr>
                <w:rFonts w:ascii="Calibri"/>
                <w:color w:val="0D0F1A"/>
                <w:spacing w:val="-1"/>
                <w:sz w:val="20"/>
              </w:rPr>
              <w:t>different</w:t>
            </w:r>
            <w:r>
              <w:rPr>
                <w:rFonts w:ascii="Calibri"/>
                <w:color w:val="0D0F1A"/>
                <w:spacing w:val="30"/>
                <w:sz w:val="20"/>
              </w:rPr>
              <w:t> </w:t>
            </w:r>
            <w:r>
              <w:rPr>
                <w:rFonts w:ascii="Calibri"/>
                <w:color w:val="0D0F1A"/>
                <w:sz w:val="20"/>
              </w:rPr>
              <w:t>records</w:t>
            </w:r>
            <w:r>
              <w:rPr>
                <w:rFonts w:ascii="Calibri"/>
                <w:color w:val="0D0F1A"/>
                <w:spacing w:val="31"/>
                <w:sz w:val="20"/>
              </w:rPr>
              <w:t> </w:t>
            </w:r>
            <w:r>
              <w:rPr>
                <w:rFonts w:ascii="Calibri"/>
                <w:color w:val="0D0F1A"/>
                <w:spacing w:val="-1"/>
                <w:sz w:val="20"/>
              </w:rPr>
              <w:t>for</w:t>
            </w:r>
            <w:r>
              <w:rPr>
                <w:rFonts w:ascii="Calibri"/>
                <w:color w:val="0D0F1A"/>
                <w:spacing w:val="29"/>
                <w:w w:val="99"/>
                <w:sz w:val="20"/>
              </w:rPr>
              <w:t> </w:t>
            </w:r>
            <w:r>
              <w:rPr>
                <w:rFonts w:ascii="Calibri"/>
                <w:color w:val="0D0F1A"/>
                <w:spacing w:val="-1"/>
                <w:sz w:val="20"/>
              </w:rPr>
              <w:t>different</w:t>
            </w:r>
            <w:r>
              <w:rPr>
                <w:rFonts w:ascii="Calibri"/>
                <w:color w:val="0D0F1A"/>
                <w:spacing w:val="-16"/>
                <w:sz w:val="20"/>
              </w:rPr>
              <w:t> </w:t>
            </w:r>
            <w:r>
              <w:rPr>
                <w:rFonts w:ascii="Calibri"/>
                <w:color w:val="0D0F1A"/>
                <w:sz w:val="20"/>
              </w:rPr>
              <w:t>purposes.</w:t>
            </w:r>
            <w:r>
              <w:rPr>
                <w:rFonts w:ascii="Calibri"/>
                <w:sz w:val="20"/>
              </w:rPr>
            </w:r>
          </w:p>
          <w:p>
            <w:pPr>
              <w:pStyle w:val="ListParagraph"/>
              <w:numPr>
                <w:ilvl w:val="0"/>
                <w:numId w:val="69"/>
              </w:numPr>
              <w:tabs>
                <w:tab w:pos="359" w:val="left" w:leader="none"/>
              </w:tabs>
              <w:spacing w:line="240" w:lineRule="auto" w:before="0" w:after="0"/>
              <w:ind w:left="359" w:right="101" w:hanging="360"/>
              <w:jc w:val="both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color w:val="0D0F1A"/>
                <w:spacing w:val="-1"/>
                <w:sz w:val="20"/>
              </w:rPr>
              <w:t>This</w:t>
            </w:r>
            <w:r>
              <w:rPr>
                <w:rFonts w:ascii="Calibri"/>
                <w:color w:val="0D0F1A"/>
                <w:spacing w:val="23"/>
                <w:sz w:val="20"/>
              </w:rPr>
              <w:t> </w:t>
            </w:r>
            <w:r>
              <w:rPr>
                <w:rFonts w:ascii="Calibri"/>
                <w:color w:val="0D0F1A"/>
                <w:sz w:val="20"/>
              </w:rPr>
              <w:t>could</w:t>
            </w:r>
            <w:r>
              <w:rPr>
                <w:rFonts w:ascii="Calibri"/>
                <w:color w:val="0D0F1A"/>
                <w:spacing w:val="22"/>
                <w:sz w:val="20"/>
              </w:rPr>
              <w:t> </w:t>
            </w:r>
            <w:r>
              <w:rPr>
                <w:rFonts w:ascii="Calibri"/>
                <w:color w:val="0D0F1A"/>
                <w:spacing w:val="-1"/>
                <w:sz w:val="20"/>
              </w:rPr>
              <w:t>lead</w:t>
            </w:r>
            <w:r>
              <w:rPr>
                <w:rFonts w:ascii="Calibri"/>
                <w:color w:val="0D0F1A"/>
                <w:spacing w:val="23"/>
                <w:sz w:val="20"/>
              </w:rPr>
              <w:t> </w:t>
            </w:r>
            <w:r>
              <w:rPr>
                <w:rFonts w:ascii="Calibri"/>
                <w:color w:val="0D0F1A"/>
                <w:sz w:val="20"/>
              </w:rPr>
              <w:t>to</w:t>
            </w:r>
            <w:r>
              <w:rPr>
                <w:rFonts w:ascii="Calibri"/>
                <w:color w:val="0D0F1A"/>
                <w:spacing w:val="23"/>
                <w:sz w:val="20"/>
              </w:rPr>
              <w:t> </w:t>
            </w:r>
            <w:r>
              <w:rPr>
                <w:rFonts w:ascii="Calibri"/>
                <w:color w:val="0D0F1A"/>
                <w:spacing w:val="-1"/>
                <w:sz w:val="20"/>
              </w:rPr>
              <w:t>over</w:t>
            </w:r>
            <w:r>
              <w:rPr>
                <w:rFonts w:ascii="Calibri"/>
                <w:color w:val="0D0F1A"/>
                <w:spacing w:val="22"/>
                <w:sz w:val="20"/>
              </w:rPr>
              <w:t> </w:t>
            </w:r>
            <w:r>
              <w:rPr>
                <w:rFonts w:ascii="Calibri"/>
                <w:color w:val="0D0F1A"/>
                <w:spacing w:val="-1"/>
                <w:sz w:val="20"/>
              </w:rPr>
              <w:t>bloating</w:t>
            </w:r>
            <w:r>
              <w:rPr>
                <w:rFonts w:ascii="Calibri"/>
                <w:color w:val="0D0F1A"/>
                <w:spacing w:val="29"/>
                <w:w w:val="99"/>
                <w:sz w:val="20"/>
              </w:rPr>
              <w:t> </w:t>
            </w:r>
            <w:r>
              <w:rPr>
                <w:rFonts w:ascii="Calibri"/>
                <w:color w:val="0D0F1A"/>
                <w:sz w:val="20"/>
              </w:rPr>
              <w:t>of</w:t>
            </w:r>
            <w:r>
              <w:rPr>
                <w:rFonts w:ascii="Calibri"/>
                <w:color w:val="0D0F1A"/>
                <w:spacing w:val="36"/>
                <w:sz w:val="20"/>
              </w:rPr>
              <w:t> </w:t>
            </w:r>
            <w:r>
              <w:rPr>
                <w:rFonts w:ascii="Calibri"/>
                <w:color w:val="0D0F1A"/>
                <w:spacing w:val="-1"/>
                <w:sz w:val="20"/>
              </w:rPr>
              <w:t>export</w:t>
            </w:r>
            <w:r>
              <w:rPr>
                <w:rFonts w:ascii="Calibri"/>
                <w:color w:val="0D0F1A"/>
                <w:spacing w:val="37"/>
                <w:sz w:val="20"/>
              </w:rPr>
              <w:t> </w:t>
            </w:r>
            <w:r>
              <w:rPr>
                <w:rFonts w:ascii="Calibri"/>
                <w:color w:val="0D0F1A"/>
                <w:spacing w:val="-1"/>
                <w:sz w:val="20"/>
              </w:rPr>
              <w:t>volume.</w:t>
            </w:r>
            <w:r>
              <w:rPr>
                <w:rFonts w:ascii="Calibri"/>
                <w:color w:val="0D0F1A"/>
                <w:spacing w:val="36"/>
                <w:sz w:val="20"/>
              </w:rPr>
              <w:t> </w:t>
            </w:r>
            <w:r>
              <w:rPr>
                <w:rFonts w:ascii="Calibri"/>
                <w:color w:val="0D0F1A"/>
                <w:sz w:val="20"/>
              </w:rPr>
              <w:t>It</w:t>
            </w:r>
            <w:r>
              <w:rPr>
                <w:rFonts w:ascii="Calibri"/>
                <w:color w:val="0D0F1A"/>
                <w:spacing w:val="40"/>
                <w:sz w:val="20"/>
              </w:rPr>
              <w:t> </w:t>
            </w:r>
            <w:r>
              <w:rPr>
                <w:rFonts w:ascii="Calibri"/>
                <w:color w:val="0D0F1A"/>
                <w:sz w:val="20"/>
              </w:rPr>
              <w:t>could</w:t>
            </w:r>
            <w:r>
              <w:rPr>
                <w:rFonts w:ascii="Calibri"/>
                <w:color w:val="0D0F1A"/>
                <w:spacing w:val="37"/>
                <w:sz w:val="20"/>
              </w:rPr>
              <w:t> </w:t>
            </w:r>
            <w:r>
              <w:rPr>
                <w:rFonts w:ascii="Calibri"/>
                <w:color w:val="0D0F1A"/>
                <w:sz w:val="20"/>
              </w:rPr>
              <w:t>also</w:t>
            </w:r>
            <w:r>
              <w:rPr>
                <w:rFonts w:ascii="Calibri"/>
                <w:color w:val="0D0F1A"/>
                <w:spacing w:val="26"/>
                <w:w w:val="99"/>
                <w:sz w:val="20"/>
              </w:rPr>
              <w:t> </w:t>
            </w:r>
            <w:r>
              <w:rPr>
                <w:rFonts w:ascii="Calibri"/>
                <w:color w:val="0D0F1A"/>
                <w:spacing w:val="-1"/>
                <w:sz w:val="20"/>
              </w:rPr>
              <w:t>lead</w:t>
            </w:r>
            <w:r>
              <w:rPr>
                <w:rFonts w:ascii="Calibri"/>
                <w:color w:val="0D0F1A"/>
                <w:spacing w:val="28"/>
                <w:sz w:val="20"/>
              </w:rPr>
              <w:t> </w:t>
            </w:r>
            <w:r>
              <w:rPr>
                <w:rFonts w:ascii="Calibri"/>
                <w:color w:val="0D0F1A"/>
                <w:sz w:val="20"/>
              </w:rPr>
              <w:t>to</w:t>
            </w:r>
            <w:r>
              <w:rPr>
                <w:rFonts w:ascii="Calibri"/>
                <w:color w:val="0D0F1A"/>
                <w:spacing w:val="29"/>
                <w:sz w:val="20"/>
              </w:rPr>
              <w:t> </w:t>
            </w:r>
            <w:r>
              <w:rPr>
                <w:rFonts w:ascii="Calibri"/>
                <w:color w:val="0D0F1A"/>
                <w:sz w:val="20"/>
              </w:rPr>
              <w:t>the</w:t>
            </w:r>
            <w:r>
              <w:rPr>
                <w:rFonts w:ascii="Calibri"/>
                <w:color w:val="0D0F1A"/>
                <w:spacing w:val="27"/>
                <w:sz w:val="20"/>
              </w:rPr>
              <w:t> </w:t>
            </w:r>
            <w:r>
              <w:rPr>
                <w:rFonts w:ascii="Calibri"/>
                <w:color w:val="0D0F1A"/>
                <w:sz w:val="20"/>
              </w:rPr>
              <w:t>concealing</w:t>
            </w:r>
            <w:r>
              <w:rPr>
                <w:rFonts w:ascii="Calibri"/>
                <w:color w:val="0D0F1A"/>
                <w:spacing w:val="30"/>
                <w:sz w:val="20"/>
              </w:rPr>
              <w:t> </w:t>
            </w:r>
            <w:r>
              <w:rPr>
                <w:rFonts w:ascii="Calibri"/>
                <w:color w:val="0D0F1A"/>
                <w:sz w:val="20"/>
              </w:rPr>
              <w:t>of</w:t>
            </w:r>
            <w:r>
              <w:rPr>
                <w:rFonts w:ascii="Calibri"/>
                <w:color w:val="0D0F1A"/>
                <w:spacing w:val="25"/>
                <w:w w:val="99"/>
                <w:sz w:val="20"/>
              </w:rPr>
              <w:t> </w:t>
            </w:r>
            <w:r>
              <w:rPr>
                <w:rFonts w:ascii="Calibri"/>
                <w:color w:val="0D0F1A"/>
                <w:sz w:val="20"/>
              </w:rPr>
              <w:t>contraband</w:t>
            </w:r>
            <w:r>
              <w:rPr>
                <w:rFonts w:ascii="Calibri"/>
                <w:color w:val="0D0F1A"/>
                <w:spacing w:val="-17"/>
                <w:sz w:val="20"/>
              </w:rPr>
              <w:t> </w:t>
            </w:r>
            <w:r>
              <w:rPr>
                <w:rFonts w:ascii="Calibri"/>
                <w:color w:val="0D0F1A"/>
                <w:spacing w:val="-1"/>
                <w:sz w:val="20"/>
              </w:rPr>
              <w:t>minerals.</w:t>
            </w:r>
            <w:r>
              <w:rPr>
                <w:rFonts w:ascii="Calibri"/>
                <w:sz w:val="20"/>
              </w:rPr>
            </w:r>
          </w:p>
        </w:tc>
      </w:tr>
    </w:tbl>
    <w:p>
      <w:pPr>
        <w:spacing w:after="0" w:line="240" w:lineRule="auto"/>
        <w:jc w:val="both"/>
        <w:rPr>
          <w:rFonts w:ascii="Calibri" w:hAnsi="Calibri" w:cs="Calibri" w:eastAsia="Calibri"/>
          <w:sz w:val="20"/>
          <w:szCs w:val="20"/>
        </w:rPr>
        <w:sectPr>
          <w:pgSz w:w="12240" w:h="15840"/>
          <w:pgMar w:header="0" w:footer="743" w:top="1360" w:bottom="940" w:left="940" w:right="68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11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0"/>
        <w:gridCol w:w="1577"/>
        <w:gridCol w:w="2854"/>
        <w:gridCol w:w="2256"/>
        <w:gridCol w:w="3152"/>
      </w:tblGrid>
      <w:tr>
        <w:trPr>
          <w:trHeight w:val="3204" w:hRule="exact"/>
        </w:trPr>
        <w:tc>
          <w:tcPr>
            <w:tcW w:w="55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92D050"/>
          </w:tcPr>
          <w:p>
            <w:pPr/>
          </w:p>
        </w:tc>
        <w:tc>
          <w:tcPr>
            <w:tcW w:w="157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/>
          </w:p>
        </w:tc>
        <w:tc>
          <w:tcPr>
            <w:tcW w:w="285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/>
          </w:p>
        </w:tc>
        <w:tc>
          <w:tcPr>
            <w:tcW w:w="225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4" w:lineRule="exact" w:before="1"/>
              <w:ind w:left="29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classification.</w:t>
            </w:r>
          </w:p>
          <w:p>
            <w:pPr>
              <w:pStyle w:val="ListParagraph"/>
              <w:numPr>
                <w:ilvl w:val="0"/>
                <w:numId w:val="70"/>
              </w:numPr>
              <w:tabs>
                <w:tab w:pos="299" w:val="left" w:leader="none"/>
              </w:tabs>
              <w:spacing w:line="240" w:lineRule="auto" w:before="0" w:after="0"/>
              <w:ind w:left="299" w:right="99" w:hanging="272"/>
              <w:jc w:val="both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There</w:t>
            </w:r>
            <w:r>
              <w:rPr>
                <w:rFonts w:ascii="Calibri"/>
                <w:spacing w:val="-2"/>
                <w:sz w:val="20"/>
              </w:rPr>
              <w:t> </w:t>
            </w:r>
            <w:r>
              <w:rPr>
                <w:rFonts w:ascii="Calibri"/>
                <w:sz w:val="20"/>
              </w:rPr>
              <w:t>is</w:t>
            </w:r>
            <w:r>
              <w:rPr>
                <w:rFonts w:ascii="Calibri"/>
                <w:spacing w:val="-2"/>
                <w:sz w:val="20"/>
              </w:rPr>
              <w:t> </w:t>
            </w:r>
            <w:r>
              <w:rPr>
                <w:rFonts w:ascii="Calibri"/>
                <w:sz w:val="20"/>
              </w:rPr>
              <w:t>potentiality</w:t>
            </w:r>
            <w:r>
              <w:rPr>
                <w:rFonts w:ascii="Calibri"/>
                <w:spacing w:val="-2"/>
                <w:sz w:val="20"/>
              </w:rPr>
              <w:t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22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revenue</w:t>
            </w:r>
            <w:r>
              <w:rPr>
                <w:rFonts w:ascii="Calibri"/>
                <w:spacing w:val="26"/>
                <w:sz w:val="20"/>
              </w:rPr>
              <w:t> </w:t>
            </w:r>
            <w:r>
              <w:rPr>
                <w:rFonts w:ascii="Calibri"/>
                <w:sz w:val="20"/>
              </w:rPr>
              <w:t>loss</w:t>
            </w:r>
            <w:r>
              <w:rPr>
                <w:rFonts w:ascii="Calibri"/>
                <w:spacing w:val="27"/>
                <w:sz w:val="20"/>
              </w:rPr>
              <w:t> </w:t>
            </w:r>
            <w:r>
              <w:rPr>
                <w:rFonts w:ascii="Calibri"/>
                <w:sz w:val="20"/>
              </w:rPr>
              <w:t>-</w:t>
            </w:r>
            <w:r>
              <w:rPr>
                <w:rFonts w:ascii="Calibri"/>
                <w:spacing w:val="25"/>
                <w:sz w:val="20"/>
              </w:rPr>
              <w:t> </w:t>
            </w:r>
            <w:r>
              <w:rPr>
                <w:rFonts w:ascii="Calibri"/>
                <w:sz w:val="20"/>
              </w:rPr>
              <w:t>as</w:t>
            </w:r>
            <w:r>
              <w:rPr>
                <w:rFonts w:ascii="Calibri"/>
                <w:spacing w:val="27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companies</w:t>
            </w:r>
            <w:r>
              <w:rPr>
                <w:rFonts w:ascii="Calibri"/>
                <w:spacing w:val="37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declare</w:t>
            </w:r>
            <w:r>
              <w:rPr>
                <w:rFonts w:ascii="Calibri"/>
                <w:spacing w:val="26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different</w:t>
            </w:r>
            <w:r>
              <w:rPr>
                <w:rFonts w:ascii="Calibri"/>
                <w:spacing w:val="44"/>
                <w:sz w:val="20"/>
              </w:rPr>
              <w:t> </w:t>
            </w:r>
            <w:r>
              <w:rPr>
                <w:rFonts w:ascii="Calibri"/>
                <w:sz w:val="20"/>
              </w:rPr>
              <w:t>records</w:t>
            </w:r>
            <w:r>
              <w:rPr>
                <w:rFonts w:ascii="Calibri"/>
                <w:spacing w:val="45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for</w:t>
            </w:r>
            <w:r>
              <w:rPr>
                <w:rFonts w:ascii="Calibri"/>
                <w:spacing w:val="28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different</w:t>
            </w:r>
            <w:r>
              <w:rPr>
                <w:rFonts w:ascii="Calibri"/>
                <w:spacing w:val="-16"/>
                <w:sz w:val="20"/>
              </w:rPr>
              <w:t> </w:t>
            </w:r>
            <w:r>
              <w:rPr>
                <w:rFonts w:ascii="Calibri"/>
                <w:sz w:val="20"/>
              </w:rPr>
              <w:t>purposes.</w:t>
            </w:r>
            <w:r>
              <w:rPr>
                <w:rFonts w:ascii="Calibri"/>
                <w:sz w:val="20"/>
              </w:rPr>
            </w:r>
          </w:p>
          <w:p>
            <w:pPr>
              <w:pStyle w:val="ListParagraph"/>
              <w:numPr>
                <w:ilvl w:val="0"/>
                <w:numId w:val="70"/>
              </w:numPr>
              <w:tabs>
                <w:tab w:pos="299" w:val="left" w:leader="none"/>
                <w:tab w:pos="1205" w:val="left" w:leader="none"/>
              </w:tabs>
              <w:spacing w:line="240" w:lineRule="auto" w:before="0" w:after="0"/>
              <w:ind w:left="299" w:right="97" w:hanging="272"/>
              <w:jc w:val="both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This </w:t>
            </w:r>
            <w:r>
              <w:rPr>
                <w:rFonts w:ascii="Calibri"/>
                <w:sz w:val="20"/>
              </w:rPr>
              <w:t>could</w:t>
            </w:r>
            <w:r>
              <w:rPr>
                <w:rFonts w:ascii="Calibri"/>
                <w:spacing w:val="-1"/>
                <w:sz w:val="20"/>
              </w:rPr>
              <w:t> lead </w:t>
            </w:r>
            <w:r>
              <w:rPr>
                <w:rFonts w:ascii="Calibri"/>
                <w:sz w:val="20"/>
              </w:rPr>
              <w:t>to over</w:t>
            </w:r>
            <w:r>
              <w:rPr>
                <w:rFonts w:ascii="Calibri"/>
                <w:spacing w:val="26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bloating</w:t>
            </w:r>
            <w:r>
              <w:rPr>
                <w:rFonts w:ascii="Calibri"/>
                <w:spacing w:val="9"/>
                <w:sz w:val="20"/>
              </w:rPr>
              <w:t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8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export</w:t>
            </w:r>
            <w:r>
              <w:rPr>
                <w:rFonts w:ascii="Calibri"/>
                <w:spacing w:val="25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volume.</w:t>
            </w:r>
            <w:r>
              <w:rPr>
                <w:rFonts w:ascii="Calibri"/>
                <w:spacing w:val="5"/>
                <w:sz w:val="20"/>
              </w:rPr>
              <w:t> </w:t>
            </w:r>
            <w:r>
              <w:rPr>
                <w:rFonts w:ascii="Calibri"/>
                <w:sz w:val="20"/>
              </w:rPr>
              <w:t>It</w:t>
            </w:r>
            <w:r>
              <w:rPr>
                <w:rFonts w:ascii="Calibri"/>
                <w:spacing w:val="5"/>
                <w:sz w:val="20"/>
              </w:rPr>
              <w:t> </w:t>
            </w:r>
            <w:r>
              <w:rPr>
                <w:rFonts w:ascii="Calibri"/>
                <w:sz w:val="20"/>
              </w:rPr>
              <w:t>could</w:t>
            </w:r>
            <w:r>
              <w:rPr>
                <w:rFonts w:ascii="Calibri"/>
                <w:spacing w:val="5"/>
                <w:sz w:val="20"/>
              </w:rPr>
              <w:t> </w:t>
            </w:r>
            <w:r>
              <w:rPr>
                <w:rFonts w:ascii="Calibri"/>
                <w:sz w:val="20"/>
              </w:rPr>
              <w:t>also</w:t>
            </w:r>
            <w:r>
              <w:rPr>
                <w:rFonts w:ascii="Calibri"/>
                <w:spacing w:val="28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lead</w:t>
            </w:r>
            <w:r>
              <w:rPr>
                <w:rFonts w:ascii="Calibri"/>
                <w:spacing w:val="14"/>
                <w:sz w:val="20"/>
              </w:rPr>
              <w:t> </w:t>
            </w:r>
            <w:r>
              <w:rPr>
                <w:rFonts w:ascii="Calibri"/>
                <w:sz w:val="20"/>
              </w:rPr>
              <w:t>to</w:t>
            </w:r>
            <w:r>
              <w:rPr>
                <w:rFonts w:ascii="Calibri"/>
                <w:spacing w:val="15"/>
                <w:sz w:val="20"/>
              </w:rPr>
              <w:t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11"/>
                <w:sz w:val="20"/>
              </w:rPr>
              <w:t> </w:t>
            </w:r>
            <w:r>
              <w:rPr>
                <w:rFonts w:ascii="Calibri"/>
                <w:sz w:val="20"/>
              </w:rPr>
              <w:t>concealing</w:t>
            </w:r>
            <w:r>
              <w:rPr>
                <w:rFonts w:ascii="Calibri"/>
                <w:spacing w:val="25"/>
                <w:w w:val="99"/>
                <w:sz w:val="20"/>
              </w:rPr>
              <w:t> </w:t>
            </w:r>
            <w:r>
              <w:rPr>
                <w:rFonts w:ascii="Calibri"/>
                <w:w w:val="95"/>
                <w:sz w:val="20"/>
              </w:rPr>
              <w:t>of</w:t>
              <w:tab/>
              <w:t>contraband</w:t>
            </w:r>
            <w:r>
              <w:rPr>
                <w:rFonts w:ascii="Calibri"/>
                <w:spacing w:val="23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minerals.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315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/>
          </w:p>
        </w:tc>
      </w:tr>
      <w:tr>
        <w:trPr>
          <w:trHeight w:val="7360" w:hRule="exact"/>
        </w:trPr>
        <w:tc>
          <w:tcPr>
            <w:tcW w:w="55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92D050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9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57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1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Development</w:t>
            </w:r>
            <w:r>
              <w:rPr>
                <w:rFonts w:ascii="Calibri"/>
                <w:b/>
                <w:spacing w:val="-13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of</w:t>
            </w:r>
            <w:r>
              <w:rPr>
                <w:rFonts w:ascii="Calibri"/>
                <w:b/>
                <w:spacing w:val="28"/>
                <w:w w:val="99"/>
                <w:sz w:val="20"/>
              </w:rPr>
              <w:t> </w:t>
            </w:r>
            <w:r>
              <w:rPr>
                <w:rFonts w:ascii="Calibri"/>
                <w:b/>
                <w:spacing w:val="-1"/>
                <w:sz w:val="20"/>
              </w:rPr>
              <w:t>Strategic</w:t>
            </w:r>
            <w:r>
              <w:rPr>
                <w:rFonts w:ascii="Calibri"/>
                <w:b/>
                <w:spacing w:val="27"/>
                <w:w w:val="99"/>
                <w:sz w:val="20"/>
              </w:rPr>
              <w:t> </w:t>
            </w:r>
            <w:r>
              <w:rPr>
                <w:rFonts w:ascii="Calibri"/>
                <w:b/>
                <w:spacing w:val="-1"/>
                <w:sz w:val="20"/>
              </w:rPr>
              <w:t>Minerals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85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ListParagraph"/>
              <w:numPr>
                <w:ilvl w:val="0"/>
                <w:numId w:val="71"/>
              </w:numPr>
              <w:tabs>
                <w:tab w:pos="448" w:val="left" w:leader="none"/>
              </w:tabs>
              <w:spacing w:line="240" w:lineRule="auto" w:before="2" w:after="0"/>
              <w:ind w:left="447" w:right="103" w:hanging="360"/>
              <w:jc w:val="both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Limestone</w:t>
            </w:r>
            <w:r>
              <w:rPr>
                <w:rFonts w:ascii="Calibri"/>
                <w:spacing w:val="45"/>
                <w:sz w:val="20"/>
              </w:rPr>
              <w:t> </w:t>
            </w:r>
            <w:r>
              <w:rPr>
                <w:rFonts w:ascii="Calibri"/>
                <w:sz w:val="20"/>
              </w:rPr>
              <w:t>and</w:t>
            </w:r>
            <w:r>
              <w:rPr>
                <w:rFonts w:ascii="Calibri"/>
                <w:spacing w:val="1"/>
                <w:sz w:val="20"/>
              </w:rPr>
              <w:t> </w:t>
            </w:r>
            <w:r>
              <w:rPr>
                <w:rFonts w:ascii="Calibri"/>
                <w:sz w:val="20"/>
              </w:rPr>
              <w:t>granite</w:t>
            </w:r>
            <w:r>
              <w:rPr>
                <w:rFonts w:ascii="Calibri"/>
                <w:spacing w:val="28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aggregates</w:t>
            </w:r>
            <w:r>
              <w:rPr>
                <w:rFonts w:ascii="Calibri"/>
                <w:spacing w:val="11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formed</w:t>
            </w:r>
            <w:r>
              <w:rPr>
                <w:rFonts w:ascii="Calibri"/>
                <w:spacing w:val="11"/>
                <w:sz w:val="20"/>
              </w:rPr>
              <w:t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11"/>
                <w:sz w:val="20"/>
              </w:rPr>
              <w:t> </w:t>
            </w:r>
            <w:r>
              <w:rPr>
                <w:rFonts w:ascii="Calibri"/>
                <w:sz w:val="20"/>
              </w:rPr>
              <w:t>bulk</w:t>
            </w:r>
            <w:r>
              <w:rPr>
                <w:rFonts w:ascii="Calibri"/>
                <w:spacing w:val="28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2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minerals</w:t>
            </w:r>
            <w:r>
              <w:rPr>
                <w:rFonts w:ascii="Calibri"/>
                <w:spacing w:val="28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produced,</w:t>
            </w:r>
            <w:r>
              <w:rPr>
                <w:rFonts w:ascii="Calibri"/>
                <w:spacing w:val="28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with</w:t>
            </w:r>
            <w:r>
              <w:rPr>
                <w:rFonts w:ascii="Calibri"/>
                <w:spacing w:val="35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about</w:t>
            </w:r>
            <w:r>
              <w:rPr>
                <w:rFonts w:ascii="Calibri"/>
                <w:spacing w:val="18"/>
                <w:sz w:val="20"/>
              </w:rPr>
              <w:t> </w:t>
            </w:r>
            <w:r>
              <w:rPr>
                <w:rFonts w:ascii="Calibri"/>
                <w:sz w:val="20"/>
              </w:rPr>
              <w:t>42.3</w:t>
            </w:r>
            <w:r>
              <w:rPr>
                <w:rFonts w:ascii="Calibri"/>
                <w:spacing w:val="17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million</w:t>
            </w:r>
            <w:r>
              <w:rPr>
                <w:rFonts w:ascii="Calibri"/>
                <w:spacing w:val="1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tonnes</w:t>
            </w:r>
            <w:r>
              <w:rPr>
                <w:rFonts w:ascii="Calibri"/>
                <w:spacing w:val="22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produced,</w:t>
            </w:r>
            <w:r>
              <w:rPr>
                <w:rFonts w:ascii="Calibri"/>
                <w:spacing w:val="2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however</w:t>
            </w:r>
            <w:r>
              <w:rPr>
                <w:rFonts w:ascii="Calibri"/>
                <w:spacing w:val="1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with</w:t>
            </w:r>
            <w:r>
              <w:rPr>
                <w:rFonts w:ascii="Calibri"/>
                <w:spacing w:val="2"/>
                <w:sz w:val="20"/>
              </w:rPr>
              <w:t> </w:t>
            </w:r>
            <w:r>
              <w:rPr>
                <w:rFonts w:ascii="Calibri"/>
                <w:sz w:val="20"/>
              </w:rPr>
              <w:t>a</w:t>
            </w:r>
            <w:r>
              <w:rPr>
                <w:rFonts w:ascii="Calibri"/>
                <w:spacing w:val="33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combined</w:t>
            </w:r>
            <w:r>
              <w:rPr>
                <w:rFonts w:ascii="Calibri"/>
                <w:spacing w:val="42"/>
                <w:sz w:val="20"/>
              </w:rPr>
              <w:t> </w:t>
            </w:r>
            <w:r>
              <w:rPr>
                <w:rFonts w:ascii="Calibri"/>
                <w:sz w:val="20"/>
              </w:rPr>
              <w:t>royalty</w:t>
            </w:r>
            <w:r>
              <w:rPr>
                <w:rFonts w:ascii="Calibri"/>
                <w:spacing w:val="42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payment</w:t>
            </w:r>
            <w:r>
              <w:rPr>
                <w:rFonts w:ascii="Calibri"/>
                <w:spacing w:val="26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28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N1.73billion,</w:t>
            </w:r>
            <w:r>
              <w:rPr>
                <w:rFonts w:ascii="Calibri"/>
                <w:spacing w:val="28"/>
                <w:sz w:val="20"/>
              </w:rPr>
              <w:t> </w:t>
            </w:r>
            <w:r>
              <w:rPr>
                <w:rFonts w:ascii="Calibri"/>
                <w:sz w:val="20"/>
              </w:rPr>
              <w:t>this</w:t>
            </w:r>
            <w:r>
              <w:rPr>
                <w:rFonts w:ascii="Calibri"/>
                <w:spacing w:val="26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represents</w:t>
            </w:r>
            <w:r>
              <w:rPr>
                <w:rFonts w:ascii="Calibri"/>
                <w:spacing w:val="3"/>
                <w:sz w:val="20"/>
              </w:rPr>
              <w:t> </w:t>
            </w:r>
            <w:r>
              <w:rPr>
                <w:rFonts w:ascii="Calibri"/>
                <w:sz w:val="20"/>
              </w:rPr>
              <w:t>68.17%</w:t>
            </w:r>
            <w:r>
              <w:rPr>
                <w:rFonts w:ascii="Calibri"/>
                <w:spacing w:val="1"/>
                <w:sz w:val="20"/>
              </w:rPr>
              <w:t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29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production </w:t>
            </w:r>
            <w:r>
              <w:rPr>
                <w:rFonts w:ascii="Calibri"/>
                <w:spacing w:val="-1"/>
                <w:sz w:val="20"/>
              </w:rPr>
              <w:t>and</w:t>
            </w:r>
            <w:r>
              <w:rPr>
                <w:rFonts w:ascii="Calibri"/>
                <w:sz w:val="20"/>
              </w:rPr>
              <w:t> 23.0%</w:t>
            </w:r>
            <w:r>
              <w:rPr>
                <w:rFonts w:ascii="Calibri"/>
                <w:spacing w:val="43"/>
                <w:sz w:val="20"/>
              </w:rPr>
              <w:t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22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total</w:t>
            </w:r>
            <w:r>
              <w:rPr>
                <w:rFonts w:ascii="Calibri"/>
                <w:spacing w:val="4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revenue</w:t>
            </w:r>
            <w:r>
              <w:rPr>
                <w:rFonts w:ascii="Calibri"/>
                <w:spacing w:val="5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from</w:t>
            </w:r>
            <w:r>
              <w:rPr>
                <w:rFonts w:ascii="Calibri"/>
                <w:spacing w:val="4"/>
                <w:sz w:val="20"/>
              </w:rPr>
              <w:t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20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sector.</w:t>
            </w:r>
            <w:r>
              <w:rPr>
                <w:rFonts w:ascii="Calibri"/>
                <w:sz w:val="20"/>
              </w:rPr>
            </w: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ListParagraph"/>
              <w:numPr>
                <w:ilvl w:val="0"/>
                <w:numId w:val="71"/>
              </w:numPr>
              <w:tabs>
                <w:tab w:pos="448" w:val="left" w:leader="none"/>
              </w:tabs>
              <w:spacing w:line="240" w:lineRule="auto" w:before="0" w:after="0"/>
              <w:ind w:left="447" w:right="104" w:hanging="360"/>
              <w:jc w:val="both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However,</w:t>
            </w:r>
            <w:r>
              <w:rPr>
                <w:rFonts w:ascii="Calibri"/>
                <w:spacing w:val="43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lead/zinc</w:t>
            </w:r>
            <w:r>
              <w:rPr>
                <w:rFonts w:ascii="Calibri"/>
                <w:spacing w:val="43"/>
                <w:sz w:val="20"/>
              </w:rPr>
              <w:t> </w:t>
            </w:r>
            <w:r>
              <w:rPr>
                <w:rFonts w:ascii="Calibri"/>
                <w:sz w:val="20"/>
              </w:rPr>
              <w:t>and</w:t>
            </w:r>
            <w:r>
              <w:rPr>
                <w:rFonts w:ascii="Calibri"/>
                <w:spacing w:val="30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columbite</w:t>
            </w:r>
            <w:r>
              <w:rPr>
                <w:rFonts w:ascii="Calibri"/>
                <w:spacing w:val="17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with</w:t>
            </w:r>
            <w:r>
              <w:rPr>
                <w:rFonts w:ascii="Calibri"/>
                <w:spacing w:val="18"/>
                <w:sz w:val="20"/>
              </w:rPr>
              <w:t> </w:t>
            </w:r>
            <w:r>
              <w:rPr>
                <w:rFonts w:ascii="Calibri"/>
                <w:sz w:val="20"/>
              </w:rPr>
              <w:t>a</w:t>
            </w:r>
            <w:r>
              <w:rPr>
                <w:rFonts w:ascii="Calibri"/>
                <w:spacing w:val="1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combined</w:t>
            </w:r>
            <w:r>
              <w:rPr>
                <w:rFonts w:ascii="Calibri"/>
                <w:spacing w:val="37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production</w:t>
            </w:r>
            <w:r>
              <w:rPr>
                <w:rFonts w:ascii="Calibri"/>
                <w:spacing w:val="21"/>
                <w:sz w:val="20"/>
              </w:rPr>
              <w:t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19"/>
                <w:sz w:val="20"/>
              </w:rPr>
              <w:t> </w:t>
            </w:r>
            <w:r>
              <w:rPr>
                <w:rFonts w:ascii="Calibri"/>
                <w:sz w:val="20"/>
              </w:rPr>
              <w:t>25,546t</w:t>
            </w:r>
            <w:r>
              <w:rPr>
                <w:rFonts w:ascii="Calibri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contributed</w:t>
            </w:r>
            <w:r>
              <w:rPr>
                <w:rFonts w:ascii="Calibri"/>
                <w:spacing w:val="44"/>
                <w:sz w:val="20"/>
              </w:rPr>
              <w:t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43"/>
                <w:sz w:val="20"/>
              </w:rPr>
              <w:t> </w:t>
            </w:r>
            <w:r>
              <w:rPr>
                <w:rFonts w:ascii="Calibri"/>
                <w:sz w:val="20"/>
              </w:rPr>
              <w:t>most</w:t>
            </w:r>
            <w:r>
              <w:rPr>
                <w:rFonts w:ascii="Calibri"/>
                <w:spacing w:val="23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revenue</w:t>
            </w:r>
            <w:r>
              <w:rPr>
                <w:rFonts w:ascii="Calibri"/>
                <w:spacing w:val="32"/>
                <w:sz w:val="20"/>
              </w:rPr>
              <w:t> </w:t>
            </w:r>
            <w:r>
              <w:rPr>
                <w:rFonts w:ascii="Calibri"/>
                <w:sz w:val="20"/>
              </w:rPr>
              <w:t>in</w:t>
            </w:r>
            <w:r>
              <w:rPr>
                <w:rFonts w:ascii="Calibri"/>
                <w:spacing w:val="35"/>
                <w:sz w:val="20"/>
              </w:rPr>
              <w:t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33"/>
                <w:sz w:val="20"/>
              </w:rPr>
              <w:t> </w:t>
            </w:r>
            <w:r>
              <w:rPr>
                <w:rFonts w:ascii="Calibri"/>
                <w:sz w:val="20"/>
              </w:rPr>
              <w:t>sector</w:t>
            </w:r>
            <w:r>
              <w:rPr>
                <w:rFonts w:ascii="Calibri"/>
                <w:spacing w:val="33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with</w:t>
            </w:r>
            <w:r>
              <w:rPr>
                <w:rFonts w:ascii="Calibri"/>
                <w:spacing w:val="20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36.05%</w:t>
            </w:r>
            <w:r>
              <w:rPr>
                <w:rFonts w:ascii="Calibri"/>
                <w:spacing w:val="43"/>
                <w:sz w:val="20"/>
              </w:rPr>
              <w:t> </w:t>
            </w:r>
            <w:r>
              <w:rPr>
                <w:rFonts w:ascii="Calibri"/>
                <w:sz w:val="20"/>
              </w:rPr>
              <w:t>and</w:t>
            </w:r>
            <w:r>
              <w:rPr>
                <w:rFonts w:ascii="Calibri"/>
                <w:spacing w:val="1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25.93%,</w:t>
            </w:r>
            <w:r>
              <w:rPr>
                <w:rFonts w:ascii="Calibri"/>
                <w:spacing w:val="27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respectively.</w:t>
            </w:r>
            <w:r>
              <w:rPr>
                <w:rFonts w:ascii="Calibri"/>
                <w:sz w:val="20"/>
              </w:rPr>
            </w: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ListParagraph"/>
              <w:numPr>
                <w:ilvl w:val="0"/>
                <w:numId w:val="71"/>
              </w:numPr>
              <w:tabs>
                <w:tab w:pos="388" w:val="left" w:leader="none"/>
                <w:tab w:pos="2088" w:val="left" w:leader="none"/>
              </w:tabs>
              <w:spacing w:line="240" w:lineRule="auto" w:before="0" w:after="0"/>
              <w:ind w:left="387" w:right="102" w:hanging="268"/>
              <w:jc w:val="both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There</w:t>
            </w:r>
            <w:r>
              <w:rPr>
                <w:rFonts w:ascii="Calibri"/>
                <w:spacing w:val="17"/>
                <w:sz w:val="20"/>
              </w:rPr>
              <w:t> </w:t>
            </w:r>
            <w:r>
              <w:rPr>
                <w:rFonts w:ascii="Calibri"/>
                <w:sz w:val="20"/>
              </w:rPr>
              <w:t>has</w:t>
            </w:r>
            <w:r>
              <w:rPr>
                <w:rFonts w:ascii="Calibri"/>
                <w:spacing w:val="19"/>
                <w:sz w:val="20"/>
              </w:rPr>
              <w:t> </w:t>
            </w:r>
            <w:r>
              <w:rPr>
                <w:rFonts w:ascii="Calibri"/>
                <w:sz w:val="20"/>
              </w:rPr>
              <w:t>been</w:t>
            </w:r>
            <w:r>
              <w:rPr>
                <w:rFonts w:ascii="Calibri"/>
                <w:spacing w:val="19"/>
                <w:sz w:val="20"/>
              </w:rPr>
              <w:t> </w:t>
            </w:r>
            <w:r>
              <w:rPr>
                <w:rFonts w:ascii="Calibri"/>
                <w:sz w:val="20"/>
              </w:rPr>
              <w:t>a</w:t>
            </w:r>
            <w:r>
              <w:rPr>
                <w:rFonts w:ascii="Calibri"/>
                <w:spacing w:val="18"/>
                <w:sz w:val="20"/>
              </w:rPr>
              <w:t> </w:t>
            </w:r>
            <w:r>
              <w:rPr>
                <w:rFonts w:ascii="Calibri"/>
                <w:sz w:val="20"/>
              </w:rPr>
              <w:t>slow</w:t>
            </w:r>
            <w:r>
              <w:rPr>
                <w:rFonts w:ascii="Calibri"/>
                <w:spacing w:val="17"/>
                <w:sz w:val="20"/>
              </w:rPr>
              <w:t> </w:t>
            </w:r>
            <w:r>
              <w:rPr>
                <w:rFonts w:ascii="Calibri"/>
                <w:sz w:val="20"/>
              </w:rPr>
              <w:t>pace</w:t>
            </w:r>
            <w:r>
              <w:rPr>
                <w:rFonts w:ascii="Calibri"/>
                <w:spacing w:val="23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in</w:t>
            </w:r>
            <w:r>
              <w:rPr>
                <w:rFonts w:ascii="Calibri"/>
                <w:spacing w:val="39"/>
                <w:sz w:val="20"/>
              </w:rPr>
              <w:t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38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development</w:t>
            </w:r>
            <w:r>
              <w:rPr>
                <w:rFonts w:ascii="Calibri"/>
                <w:spacing w:val="39"/>
                <w:sz w:val="20"/>
              </w:rPr>
              <w:t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22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metallic</w:t>
            </w:r>
            <w:r>
              <w:rPr>
                <w:rFonts w:ascii="Calibri"/>
                <w:spacing w:val="4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minerals</w:t>
            </w:r>
            <w:r>
              <w:rPr>
                <w:rFonts w:ascii="Calibri"/>
                <w:spacing w:val="3"/>
                <w:sz w:val="20"/>
              </w:rPr>
              <w:t> </w:t>
            </w:r>
            <w:r>
              <w:rPr>
                <w:rFonts w:ascii="Calibri"/>
                <w:sz w:val="20"/>
              </w:rPr>
              <w:t>and</w:t>
            </w:r>
            <w:r>
              <w:rPr>
                <w:rFonts w:ascii="Calibri"/>
                <w:spacing w:val="2"/>
                <w:sz w:val="20"/>
              </w:rPr>
              <w:t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27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seven</w:t>
            </w:r>
            <w:r>
              <w:rPr>
                <w:rFonts w:ascii="Calibri"/>
                <w:spacing w:val="24"/>
                <w:sz w:val="20"/>
              </w:rPr>
              <w:t> </w:t>
            </w:r>
            <w:r>
              <w:rPr>
                <w:rFonts w:ascii="Calibri"/>
                <w:sz w:val="20"/>
              </w:rPr>
              <w:t>strategic</w:t>
            </w:r>
            <w:r>
              <w:rPr>
                <w:rFonts w:ascii="Calibri"/>
                <w:spacing w:val="23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minerals.</w:t>
            </w:r>
            <w:r>
              <w:rPr>
                <w:rFonts w:ascii="Calibri"/>
                <w:spacing w:val="28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Except</w:t>
            </w:r>
            <w:r>
              <w:rPr>
                <w:rFonts w:ascii="Calibri"/>
                <w:spacing w:val="13"/>
                <w:sz w:val="20"/>
              </w:rPr>
              <w:t> </w:t>
            </w:r>
            <w:r>
              <w:rPr>
                <w:rFonts w:ascii="Calibri"/>
                <w:sz w:val="20"/>
              </w:rPr>
              <w:t>for</w:t>
            </w:r>
            <w:r>
              <w:rPr>
                <w:rFonts w:ascii="Calibri"/>
                <w:spacing w:val="13"/>
                <w:sz w:val="20"/>
              </w:rPr>
              <w:t> </w:t>
            </w:r>
            <w:r>
              <w:rPr>
                <w:rFonts w:ascii="Calibri"/>
                <w:sz w:val="20"/>
              </w:rPr>
              <w:t>gold</w:t>
            </w:r>
            <w:r>
              <w:rPr>
                <w:rFonts w:ascii="Calibri"/>
                <w:spacing w:val="14"/>
                <w:sz w:val="20"/>
              </w:rPr>
              <w:t> </w:t>
            </w:r>
            <w:r>
              <w:rPr>
                <w:rFonts w:ascii="Calibri"/>
                <w:sz w:val="20"/>
              </w:rPr>
              <w:t>that</w:t>
            </w:r>
            <w:r>
              <w:rPr>
                <w:rFonts w:ascii="Calibri"/>
                <w:spacing w:val="12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has</w:t>
            </w:r>
            <w:r>
              <w:rPr>
                <w:rFonts w:ascii="Calibri"/>
                <w:spacing w:val="25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w w:val="95"/>
                <w:sz w:val="20"/>
              </w:rPr>
              <w:t>received</w:t>
              <w:tab/>
            </w:r>
            <w:r>
              <w:rPr>
                <w:rFonts w:ascii="Calibri"/>
                <w:sz w:val="20"/>
              </w:rPr>
              <w:t>massive</w:t>
            </w:r>
            <w:r>
              <w:rPr>
                <w:rFonts w:ascii="Calibri"/>
                <w:spacing w:val="26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government</w:t>
            </w:r>
            <w:r>
              <w:rPr>
                <w:rFonts w:ascii="Calibri"/>
                <w:spacing w:val="30"/>
                <w:sz w:val="20"/>
              </w:rPr>
              <w:t> </w:t>
            </w:r>
            <w:r>
              <w:rPr>
                <w:rFonts w:ascii="Calibri"/>
                <w:sz w:val="20"/>
              </w:rPr>
              <w:t>focus,</w:t>
            </w:r>
            <w:r>
              <w:rPr>
                <w:rFonts w:ascii="Calibri"/>
                <w:spacing w:val="30"/>
                <w:sz w:val="20"/>
              </w:rPr>
              <w:t> </w:t>
            </w:r>
            <w:r>
              <w:rPr>
                <w:rFonts w:ascii="Calibri"/>
                <w:sz w:val="20"/>
              </w:rPr>
              <w:t>they</w:t>
            </w:r>
            <w:r>
              <w:rPr>
                <w:rFonts w:ascii="Calibri"/>
                <w:spacing w:val="30"/>
                <w:sz w:val="20"/>
              </w:rPr>
              <w:t> </w:t>
            </w:r>
            <w:r>
              <w:rPr>
                <w:rFonts w:ascii="Calibri"/>
                <w:sz w:val="20"/>
              </w:rPr>
              <w:t>are</w:t>
            </w:r>
            <w:r>
              <w:rPr>
                <w:rFonts w:ascii="Calibri"/>
                <w:spacing w:val="28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yet</w:t>
            </w:r>
            <w:r>
              <w:rPr>
                <w:rFonts w:ascii="Calibri"/>
                <w:spacing w:val="43"/>
                <w:sz w:val="20"/>
              </w:rPr>
              <w:t> </w:t>
            </w:r>
            <w:r>
              <w:rPr>
                <w:rFonts w:ascii="Calibri"/>
                <w:sz w:val="20"/>
              </w:rPr>
              <w:t>to</w:t>
            </w:r>
            <w:r>
              <w:rPr>
                <w:rFonts w:ascii="Calibri"/>
                <w:spacing w:val="44"/>
                <w:sz w:val="20"/>
              </w:rPr>
              <w:t> </w:t>
            </w:r>
            <w:r>
              <w:rPr>
                <w:rFonts w:ascii="Calibri"/>
                <w:sz w:val="20"/>
              </w:rPr>
              <w:t>receive</w:t>
            </w:r>
            <w:r>
              <w:rPr>
                <w:rFonts w:ascii="Calibri"/>
                <w:spacing w:val="42"/>
                <w:sz w:val="20"/>
              </w:rPr>
              <w:t> </w:t>
            </w:r>
            <w:r>
              <w:rPr>
                <w:rFonts w:ascii="Calibri"/>
                <w:sz w:val="20"/>
              </w:rPr>
              <w:t>such</w:t>
            </w:r>
            <w:r>
              <w:rPr>
                <w:rFonts w:ascii="Calibri"/>
                <w:spacing w:val="23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considering</w:t>
            </w:r>
            <w:r>
              <w:rPr>
                <w:rFonts w:ascii="Calibri"/>
                <w:spacing w:val="28"/>
                <w:sz w:val="20"/>
              </w:rPr>
              <w:t> </w:t>
            </w:r>
            <w:r>
              <w:rPr>
                <w:rFonts w:ascii="Calibri"/>
                <w:sz w:val="20"/>
              </w:rPr>
              <w:t>their</w:t>
            </w:r>
            <w:r>
              <w:rPr>
                <w:rFonts w:ascii="Calibri"/>
                <w:spacing w:val="29"/>
                <w:sz w:val="20"/>
              </w:rPr>
              <w:t> </w:t>
            </w:r>
            <w:r>
              <w:rPr>
                <w:rFonts w:ascii="Calibri"/>
                <w:sz w:val="20"/>
              </w:rPr>
              <w:t>industrial</w:t>
            </w:r>
            <w:r>
              <w:rPr>
                <w:rFonts w:ascii="Calibri"/>
                <w:spacing w:val="22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growth</w:t>
            </w:r>
            <w:r>
              <w:rPr>
                <w:rFonts w:ascii="Calibri"/>
                <w:spacing w:val="-11"/>
                <w:sz w:val="20"/>
              </w:rPr>
              <w:t> </w:t>
            </w:r>
            <w:r>
              <w:rPr>
                <w:rFonts w:ascii="Calibri"/>
                <w:sz w:val="20"/>
              </w:rPr>
              <w:t>input.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25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ListParagraph"/>
              <w:numPr>
                <w:ilvl w:val="0"/>
                <w:numId w:val="72"/>
              </w:numPr>
              <w:tabs>
                <w:tab w:pos="331" w:val="left" w:leader="none"/>
                <w:tab w:pos="907" w:val="left" w:leader="none"/>
                <w:tab w:pos="1368" w:val="left" w:leader="none"/>
                <w:tab w:pos="1624" w:val="left" w:leader="none"/>
                <w:tab w:pos="1872" w:val="left" w:leader="none"/>
                <w:tab w:pos="2049" w:val="left" w:leader="none"/>
              </w:tabs>
              <w:spacing w:line="240" w:lineRule="auto" w:before="2" w:after="0"/>
              <w:ind w:left="330" w:right="96" w:hanging="228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w w:val="95"/>
                <w:sz w:val="20"/>
              </w:rPr>
              <w:t>This</w:t>
              <w:tab/>
            </w:r>
            <w:r>
              <w:rPr>
                <w:rFonts w:ascii="Calibri"/>
                <w:w w:val="95"/>
                <w:sz w:val="20"/>
              </w:rPr>
              <w:t>poses</w:t>
              <w:tab/>
              <w:t>as</w:t>
              <w:tab/>
              <w:tab/>
            </w:r>
            <w:r>
              <w:rPr>
                <w:rFonts w:ascii="Calibri"/>
                <w:sz w:val="20"/>
              </w:rPr>
              <w:t>a</w:t>
            </w:r>
            <w:r>
              <w:rPr>
                <w:rFonts w:ascii="Calibri"/>
                <w:spacing w:val="22"/>
                <w:w w:val="99"/>
                <w:sz w:val="20"/>
              </w:rPr>
              <w:t> </w:t>
            </w:r>
            <w:r>
              <w:rPr>
                <w:rFonts w:ascii="Calibri"/>
                <w:w w:val="95"/>
                <w:sz w:val="20"/>
              </w:rPr>
              <w:t>potential</w:t>
              <w:tab/>
            </w:r>
            <w:r>
              <w:rPr>
                <w:rFonts w:ascii="Calibri"/>
                <w:sz w:val="20"/>
              </w:rPr>
              <w:t>loss</w:t>
              <w:tab/>
              <w:t>of</w:t>
            </w:r>
            <w:r>
              <w:rPr>
                <w:rFonts w:ascii="Calibri"/>
                <w:spacing w:val="21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future</w:t>
            </w:r>
            <w:r>
              <w:rPr>
                <w:rFonts w:ascii="Calibri"/>
                <w:spacing w:val="12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revenue</w:t>
            </w:r>
            <w:r>
              <w:rPr>
                <w:rFonts w:ascii="Calibri"/>
                <w:spacing w:val="13"/>
                <w:sz w:val="20"/>
              </w:rPr>
              <w:t> </w:t>
            </w:r>
            <w:r>
              <w:rPr>
                <w:rFonts w:ascii="Calibri"/>
                <w:sz w:val="20"/>
              </w:rPr>
              <w:t>to</w:t>
            </w:r>
            <w:r>
              <w:rPr>
                <w:rFonts w:ascii="Calibri"/>
                <w:spacing w:val="14"/>
                <w:sz w:val="20"/>
              </w:rPr>
              <w:t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27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Government</w:t>
            </w:r>
            <w:r>
              <w:rPr>
                <w:rFonts w:ascii="Calibri"/>
                <w:sz w:val="20"/>
              </w:rPr>
              <w:t>  </w:t>
            </w:r>
            <w:r>
              <w:rPr>
                <w:rFonts w:ascii="Calibri"/>
                <w:spacing w:val="14"/>
                <w:sz w:val="20"/>
              </w:rPr>
              <w:t> </w:t>
            </w:r>
            <w:r>
              <w:rPr>
                <w:rFonts w:ascii="Calibri"/>
                <w:sz w:val="20"/>
              </w:rPr>
              <w:t>by  </w:t>
            </w:r>
            <w:r>
              <w:rPr>
                <w:rFonts w:ascii="Calibri"/>
                <w:spacing w:val="14"/>
                <w:sz w:val="20"/>
              </w:rPr>
              <w:t> </w:t>
            </w:r>
            <w:r>
              <w:rPr>
                <w:rFonts w:ascii="Calibri"/>
                <w:sz w:val="20"/>
              </w:rPr>
              <w:t>not</w:t>
            </w:r>
            <w:r>
              <w:rPr>
                <w:rFonts w:ascii="Calibri"/>
                <w:spacing w:val="29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encouraging/</w:t>
            </w:r>
            <w:r>
              <w:rPr>
                <w:rFonts w:ascii="Calibri"/>
                <w:w w:val="99"/>
                <w:sz w:val="20"/>
              </w:rPr>
              <w:t> </w:t>
            </w:r>
            <w:r>
              <w:rPr>
                <w:rFonts w:ascii="Calibri"/>
                <w:w w:val="95"/>
                <w:sz w:val="20"/>
              </w:rPr>
              <w:t>promoting</w:t>
              <w:tab/>
              <w:tab/>
              <w:tab/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21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specialization</w:t>
            </w:r>
            <w:r>
              <w:rPr>
                <w:rFonts w:ascii="Calibri"/>
                <w:spacing w:val="6"/>
                <w:sz w:val="20"/>
              </w:rPr>
              <w:t> </w:t>
            </w:r>
            <w:r>
              <w:rPr>
                <w:rFonts w:ascii="Calibri"/>
                <w:sz w:val="20"/>
              </w:rPr>
              <w:t>into</w:t>
            </w:r>
            <w:r>
              <w:rPr>
                <w:rFonts w:ascii="Calibri"/>
                <w:spacing w:val="7"/>
                <w:sz w:val="20"/>
              </w:rPr>
              <w:t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21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aforementioned</w:t>
            </w:r>
            <w:r>
              <w:rPr>
                <w:rFonts w:ascii="Calibri"/>
                <w:spacing w:val="26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minerals.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315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ListParagraph"/>
              <w:numPr>
                <w:ilvl w:val="0"/>
                <w:numId w:val="73"/>
              </w:numPr>
              <w:tabs>
                <w:tab w:pos="331" w:val="left" w:leader="none"/>
              </w:tabs>
              <w:spacing w:line="240" w:lineRule="auto" w:before="2" w:after="0"/>
              <w:ind w:left="330" w:right="101" w:hanging="228"/>
              <w:jc w:val="both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The</w:t>
            </w:r>
            <w:r>
              <w:rPr>
                <w:rFonts w:ascii="Calibri"/>
                <w:spacing w:val="11"/>
                <w:sz w:val="20"/>
              </w:rPr>
              <w:t> </w:t>
            </w:r>
            <w:r>
              <w:rPr>
                <w:rFonts w:ascii="Calibri"/>
                <w:sz w:val="20"/>
              </w:rPr>
              <w:t>Government,</w:t>
            </w:r>
            <w:r>
              <w:rPr>
                <w:rFonts w:ascii="Calibri"/>
                <w:spacing w:val="12"/>
                <w:sz w:val="20"/>
              </w:rPr>
              <w:t> </w:t>
            </w:r>
            <w:r>
              <w:rPr>
                <w:rFonts w:ascii="Calibri"/>
                <w:sz w:val="20"/>
              </w:rPr>
              <w:t>through</w:t>
            </w:r>
            <w:r>
              <w:rPr>
                <w:rFonts w:ascii="Calibri"/>
                <w:spacing w:val="22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MMSD,</w:t>
            </w:r>
            <w:r>
              <w:rPr>
                <w:rFonts w:ascii="Calibri"/>
                <w:spacing w:val="5"/>
                <w:sz w:val="20"/>
              </w:rPr>
              <w:t> </w:t>
            </w:r>
            <w:r>
              <w:rPr>
                <w:rFonts w:ascii="Calibri"/>
                <w:sz w:val="20"/>
              </w:rPr>
              <w:t>should</w:t>
            </w:r>
            <w:r>
              <w:rPr>
                <w:rFonts w:ascii="Calibri"/>
                <w:spacing w:val="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promote</w:t>
            </w:r>
            <w:r>
              <w:rPr>
                <w:rFonts w:ascii="Calibri"/>
                <w:spacing w:val="24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investment</w:t>
            </w:r>
            <w:r>
              <w:rPr>
                <w:rFonts w:ascii="Calibri"/>
                <w:spacing w:val="23"/>
                <w:sz w:val="20"/>
              </w:rPr>
              <w:t> </w:t>
            </w:r>
            <w:r>
              <w:rPr>
                <w:rFonts w:ascii="Calibri"/>
                <w:sz w:val="20"/>
              </w:rPr>
              <w:t>in</w:t>
            </w:r>
            <w:r>
              <w:rPr>
                <w:rFonts w:ascii="Calibri"/>
                <w:spacing w:val="23"/>
                <w:sz w:val="20"/>
              </w:rPr>
              <w:t> </w:t>
            </w:r>
            <w:r>
              <w:rPr>
                <w:rFonts w:ascii="Calibri"/>
                <w:sz w:val="20"/>
              </w:rPr>
              <w:t>strategic</w:t>
            </w:r>
            <w:r>
              <w:rPr>
                <w:rFonts w:ascii="Calibri"/>
                <w:spacing w:val="21"/>
                <w:sz w:val="20"/>
              </w:rPr>
              <w:t> </w:t>
            </w:r>
            <w:r>
              <w:rPr>
                <w:rFonts w:ascii="Calibri"/>
                <w:sz w:val="20"/>
              </w:rPr>
              <w:t>and</w:t>
            </w:r>
            <w:r>
              <w:rPr>
                <w:rFonts w:ascii="Calibri"/>
                <w:spacing w:val="22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metallic</w:t>
            </w:r>
            <w:r>
              <w:rPr>
                <w:rFonts w:ascii="Calibri"/>
                <w:spacing w:val="1"/>
                <w:sz w:val="20"/>
              </w:rPr>
              <w:t> </w:t>
            </w:r>
            <w:r>
              <w:rPr>
                <w:rFonts w:ascii="Calibri"/>
                <w:sz w:val="20"/>
              </w:rPr>
              <w:t>minerals.  Also,  a focus</w:t>
            </w:r>
            <w:r>
              <w:rPr>
                <w:rFonts w:ascii="Calibri"/>
                <w:spacing w:val="26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on</w:t>
            </w:r>
            <w:r>
              <w:rPr>
                <w:rFonts w:ascii="Calibri"/>
                <w:spacing w:val="1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beneficiation</w:t>
            </w:r>
            <w:r>
              <w:rPr>
                <w:rFonts w:ascii="Calibri"/>
                <w:spacing w:val="16"/>
                <w:sz w:val="20"/>
              </w:rPr>
              <w:t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14"/>
                <w:sz w:val="20"/>
              </w:rPr>
              <w:t> </w:t>
            </w:r>
            <w:r>
              <w:rPr>
                <w:rFonts w:ascii="Calibri"/>
                <w:sz w:val="20"/>
              </w:rPr>
              <w:t>lead/zinc,</w:t>
            </w:r>
            <w:r>
              <w:rPr>
                <w:rFonts w:ascii="Calibri"/>
                <w:spacing w:val="24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columbite</w:t>
            </w:r>
            <w:r>
              <w:rPr>
                <w:rFonts w:ascii="Calibri"/>
                <w:sz w:val="20"/>
              </w:rPr>
              <w:t> and</w:t>
            </w:r>
            <w:r>
              <w:rPr>
                <w:rFonts w:ascii="Calibri"/>
                <w:spacing w:val="1"/>
                <w:sz w:val="20"/>
              </w:rPr>
              <w:t> </w:t>
            </w:r>
            <w:r>
              <w:rPr>
                <w:rFonts w:ascii="Calibri"/>
                <w:sz w:val="20"/>
              </w:rPr>
              <w:t>other</w:t>
            </w:r>
            <w:r>
              <w:rPr>
                <w:rFonts w:ascii="Calibri"/>
                <w:spacing w:val="1"/>
                <w:sz w:val="20"/>
              </w:rPr>
              <w:t> </w:t>
            </w:r>
            <w:r>
              <w:rPr>
                <w:rFonts w:ascii="Calibri"/>
                <w:sz w:val="20"/>
              </w:rPr>
              <w:t>strategic</w:t>
            </w:r>
            <w:r>
              <w:rPr>
                <w:rFonts w:ascii="Calibri"/>
                <w:spacing w:val="24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minerals</w:t>
            </w:r>
            <w:r>
              <w:rPr>
                <w:rFonts w:ascii="Calibri"/>
                <w:spacing w:val="3"/>
                <w:sz w:val="20"/>
              </w:rPr>
              <w:t> </w:t>
            </w:r>
            <w:r>
              <w:rPr>
                <w:rFonts w:ascii="Calibri"/>
                <w:sz w:val="20"/>
              </w:rPr>
              <w:t>as</w:t>
            </w:r>
            <w:r>
              <w:rPr>
                <w:rFonts w:ascii="Calibri"/>
                <w:spacing w:val="5"/>
                <w:sz w:val="20"/>
              </w:rPr>
              <w:t> </w:t>
            </w:r>
            <w:r>
              <w:rPr>
                <w:rFonts w:ascii="Calibri"/>
                <w:sz w:val="20"/>
              </w:rPr>
              <w:t>they</w:t>
            </w:r>
            <w:r>
              <w:rPr>
                <w:rFonts w:ascii="Calibri"/>
                <w:spacing w:val="4"/>
                <w:sz w:val="20"/>
              </w:rPr>
              <w:t> </w:t>
            </w:r>
            <w:r>
              <w:rPr>
                <w:rFonts w:ascii="Calibri"/>
                <w:sz w:val="20"/>
              </w:rPr>
              <w:t>pose</w:t>
            </w:r>
            <w:r>
              <w:rPr>
                <w:rFonts w:ascii="Calibri"/>
                <w:spacing w:val="3"/>
                <w:sz w:val="20"/>
              </w:rPr>
              <w:t> </w:t>
            </w:r>
            <w:r>
              <w:rPr>
                <w:rFonts w:ascii="Calibri"/>
                <w:sz w:val="20"/>
              </w:rPr>
              <w:t>to</w:t>
            </w:r>
            <w:r>
              <w:rPr>
                <w:rFonts w:ascii="Calibri"/>
                <w:spacing w:val="2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bring</w:t>
            </w:r>
            <w:r>
              <w:rPr>
                <w:rFonts w:ascii="Calibri"/>
                <w:spacing w:val="21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more</w:t>
            </w:r>
            <w:r>
              <w:rPr>
                <w:rFonts w:ascii="Calibri"/>
                <w:spacing w:val="18"/>
                <w:sz w:val="20"/>
              </w:rPr>
              <w:t> </w:t>
            </w:r>
            <w:r>
              <w:rPr>
                <w:rFonts w:ascii="Calibri"/>
                <w:sz w:val="20"/>
              </w:rPr>
              <w:t>revenue</w:t>
            </w:r>
            <w:r>
              <w:rPr>
                <w:rFonts w:ascii="Calibri"/>
                <w:spacing w:val="18"/>
                <w:sz w:val="20"/>
              </w:rPr>
              <w:t> </w:t>
            </w:r>
            <w:r>
              <w:rPr>
                <w:rFonts w:ascii="Calibri"/>
                <w:sz w:val="20"/>
              </w:rPr>
              <w:t>to</w:t>
            </w:r>
            <w:r>
              <w:rPr>
                <w:rFonts w:ascii="Calibri"/>
                <w:spacing w:val="20"/>
                <w:sz w:val="20"/>
              </w:rPr>
              <w:t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25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government</w:t>
            </w:r>
            <w:r>
              <w:rPr>
                <w:rFonts w:ascii="Calibri"/>
                <w:spacing w:val="35"/>
                <w:sz w:val="20"/>
              </w:rPr>
              <w:t> </w:t>
            </w:r>
            <w:r>
              <w:rPr>
                <w:rFonts w:ascii="Calibri"/>
                <w:sz w:val="20"/>
              </w:rPr>
              <w:t>due</w:t>
            </w:r>
            <w:r>
              <w:rPr>
                <w:rFonts w:ascii="Calibri"/>
                <w:spacing w:val="37"/>
                <w:sz w:val="20"/>
              </w:rPr>
              <w:t> </w:t>
            </w:r>
            <w:r>
              <w:rPr>
                <w:rFonts w:ascii="Calibri"/>
                <w:sz w:val="20"/>
              </w:rPr>
              <w:t>to</w:t>
            </w:r>
            <w:r>
              <w:rPr>
                <w:rFonts w:ascii="Calibri"/>
                <w:spacing w:val="36"/>
                <w:sz w:val="20"/>
              </w:rPr>
              <w:t> </w:t>
            </w:r>
            <w:r>
              <w:rPr>
                <w:rFonts w:ascii="Calibri"/>
                <w:sz w:val="20"/>
              </w:rPr>
              <w:t>their</w:t>
            </w:r>
            <w:r>
              <w:rPr>
                <w:rFonts w:ascii="Calibri"/>
                <w:spacing w:val="38"/>
                <w:sz w:val="20"/>
              </w:rPr>
              <w:t> </w:t>
            </w:r>
            <w:r>
              <w:rPr>
                <w:rFonts w:ascii="Calibri"/>
                <w:sz w:val="20"/>
              </w:rPr>
              <w:t>global</w:t>
            </w:r>
            <w:r>
              <w:rPr>
                <w:rFonts w:ascii="Calibri"/>
                <w:spacing w:val="24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pricing.</w:t>
            </w:r>
            <w:r>
              <w:rPr>
                <w:rFonts w:ascii="Calibri"/>
                <w:sz w:val="20"/>
              </w:rPr>
            </w:r>
          </w:p>
        </w:tc>
      </w:tr>
    </w:tbl>
    <w:sectPr>
      <w:footerReference w:type="default" r:id="rId166"/>
      <w:pgSz w:w="12240" w:h="15840"/>
      <w:pgMar w:footer="743" w:header="0" w:top="1360" w:bottom="940" w:left="940" w:right="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31.979980pt;margin-top:742.856018pt;width:10.1pt;height:14pt;mso-position-horizontal-relative:page;mso-position-vertical-relative:page;z-index:-644776" type="#_x0000_t202" filled="false" stroked="false">
          <v:textbox inset="0,0,0,0">
            <w:txbxContent>
              <w:p>
                <w:pPr>
                  <w:pStyle w:val="BodyText"/>
                  <w:spacing w:line="264" w:lineRule="exact"/>
                  <w:ind w:left="40" w:right="0"/>
                  <w:jc w:val="left"/>
                </w:pPr>
                <w:r>
                  <w:rPr>
                    <w:w w:val="99"/>
                  </w:rPr>
                </w: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5</w:t>
                </w:r>
                <w:r>
                  <w:rPr/>
                  <w:fldChar w:fldCharType="end"/>
                </w:r>
                <w:r>
                  <w:rPr/>
                </w:r>
              </w:p>
            </w:txbxContent>
          </v:textbox>
          <w10:wrap type="non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26.859985pt;margin-top:742.856018pt;width:14.25pt;height:14pt;mso-position-horizontal-relative:page;mso-position-vertical-relative:page;z-index:-644608" type="#_x0000_t202" filled="false" stroked="false">
          <v:textbox inset="0,0,0,0">
            <w:txbxContent>
              <w:p>
                <w:pPr>
                  <w:pStyle w:val="BodyText"/>
                  <w:spacing w:line="264" w:lineRule="exact"/>
                  <w:ind w:left="20" w:right="0"/>
                  <w:jc w:val="left"/>
                </w:pPr>
                <w:r>
                  <w:rPr/>
                  <w:t>39</w:t>
                </w:r>
              </w:p>
            </w:txbxContent>
          </v:textbox>
          <w10:wrap type="none"/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26.859985pt;margin-top:742.856018pt;width:14.25pt;height:14pt;mso-position-horizontal-relative:page;mso-position-vertical-relative:page;z-index:-644584" type="#_x0000_t202" filled="false" stroked="false">
          <v:textbox inset="0,0,0,0">
            <w:txbxContent>
              <w:p>
                <w:pPr>
                  <w:pStyle w:val="BodyText"/>
                  <w:spacing w:line="264" w:lineRule="exact"/>
                  <w:ind w:left="20" w:right="0"/>
                  <w:jc w:val="left"/>
                </w:pPr>
                <w:r>
                  <w:rPr/>
                  <w:t>40</w:t>
                </w:r>
              </w:p>
            </w:txbxContent>
          </v:textbox>
          <w10:wrap type="none"/>
        </v:shape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25.859985pt;margin-top:742.856018pt;width:16.25pt;height:14pt;mso-position-horizontal-relative:page;mso-position-vertical-relative:page;z-index:-644560" type="#_x0000_t202" filled="false" stroked="false">
          <v:textbox inset="0,0,0,0">
            <w:txbxContent>
              <w:p>
                <w:pPr>
                  <w:pStyle w:val="BodyText"/>
                  <w:spacing w:line="264" w:lineRule="exact"/>
                  <w:ind w:left="40" w:right="0"/>
                  <w:jc w:val="left"/>
                </w:pPr>
                <w:r>
                  <w:rPr>
                    <w:w w:val="99"/>
                  </w:rPr>
                </w: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41</w:t>
                </w:r>
                <w:r>
                  <w:rPr/>
                  <w:fldChar w:fldCharType="end"/>
                </w:r>
                <w:r>
                  <w:rPr/>
                </w:r>
              </w:p>
            </w:txbxContent>
          </v:textbox>
          <w10:wrap type="none"/>
        </v:shape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26.859985pt;margin-top:742.856018pt;width:14.25pt;height:14pt;mso-position-horizontal-relative:page;mso-position-vertical-relative:page;z-index:-644536" type="#_x0000_t202" filled="false" stroked="false">
          <v:textbox inset="0,0,0,0">
            <w:txbxContent>
              <w:p>
                <w:pPr>
                  <w:pStyle w:val="BodyText"/>
                  <w:spacing w:line="264" w:lineRule="exact"/>
                  <w:ind w:left="20" w:right="0"/>
                  <w:jc w:val="left"/>
                </w:pPr>
                <w:r>
                  <w:rPr/>
                  <w:t>50</w:t>
                </w:r>
              </w:p>
            </w:txbxContent>
          </v:textbox>
          <w10:wrap type="none"/>
        </v:shape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25.859985pt;margin-top:742.856018pt;width:16.25pt;height:14pt;mso-position-horizontal-relative:page;mso-position-vertical-relative:page;z-index:-644512" type="#_x0000_t202" filled="false" stroked="false">
          <v:textbox inset="0,0,0,0">
            <w:txbxContent>
              <w:p>
                <w:pPr>
                  <w:pStyle w:val="BodyText"/>
                  <w:spacing w:line="264" w:lineRule="exact"/>
                  <w:ind w:left="40" w:right="0"/>
                  <w:jc w:val="left"/>
                </w:pPr>
                <w:r>
                  <w:rPr>
                    <w:w w:val="99"/>
                  </w:rPr>
                </w: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51</w:t>
                </w:r>
                <w:r>
                  <w:rPr/>
                  <w:fldChar w:fldCharType="end"/>
                </w:r>
                <w:r>
                  <w:rPr/>
                </w:r>
              </w:p>
            </w:txbxContent>
          </v:textbox>
          <w10:wrap type="none"/>
        </v:shape>
      </w:pic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26.859985pt;margin-top:742.856018pt;width:14.25pt;height:14pt;mso-position-horizontal-relative:page;mso-position-vertical-relative:page;z-index:-644488" type="#_x0000_t202" filled="false" stroked="false">
          <v:textbox inset="0,0,0,0">
            <w:txbxContent>
              <w:p>
                <w:pPr>
                  <w:pStyle w:val="BodyText"/>
                  <w:spacing w:line="264" w:lineRule="exact"/>
                  <w:ind w:left="20" w:right="0"/>
                  <w:jc w:val="left"/>
                </w:pPr>
                <w:r>
                  <w:rPr/>
                  <w:t>60</w:t>
                </w:r>
              </w:p>
            </w:txbxContent>
          </v:textbox>
          <w10:wrap type="none"/>
        </v:shape>
      </w:pic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25.859985pt;margin-top:742.856018pt;width:16.25pt;height:14pt;mso-position-horizontal-relative:page;mso-position-vertical-relative:page;z-index:-644464" type="#_x0000_t202" filled="false" stroked="false">
          <v:textbox inset="0,0,0,0">
            <w:txbxContent>
              <w:p>
                <w:pPr>
                  <w:pStyle w:val="BodyText"/>
                  <w:spacing w:line="264" w:lineRule="exact"/>
                  <w:ind w:left="40" w:right="0"/>
                  <w:jc w:val="left"/>
                </w:pPr>
                <w:r>
                  <w:rPr>
                    <w:w w:val="99"/>
                  </w:rPr>
                </w: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61</w:t>
                </w:r>
                <w:r>
                  <w:rPr/>
                  <w:fldChar w:fldCharType="end"/>
                </w:r>
                <w:r>
                  <w:rPr/>
                </w:r>
              </w:p>
            </w:txbxContent>
          </v:textbox>
          <w10:wrap type="none"/>
        </v:shape>
      </w:pict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26.859985pt;margin-top:742.856018pt;width:14.25pt;height:14pt;mso-position-horizontal-relative:page;mso-position-vertical-relative:page;z-index:-644440" type="#_x0000_t202" filled="false" stroked="false">
          <v:textbox inset="0,0,0,0">
            <w:txbxContent>
              <w:p>
                <w:pPr>
                  <w:pStyle w:val="BodyText"/>
                  <w:spacing w:line="264" w:lineRule="exact"/>
                  <w:ind w:left="20" w:right="0"/>
                  <w:jc w:val="left"/>
                </w:pPr>
                <w:r>
                  <w:rPr/>
                  <w:t>70</w:t>
                </w:r>
              </w:p>
            </w:txbxContent>
          </v:textbox>
          <w10:wrap type="none"/>
        </v:shape>
      </w:pict>
    </w: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19.659973pt;margin-top:800.599976pt;width:14.25pt;height:14pt;mso-position-horizontal-relative:page;mso-position-vertical-relative:page;z-index:-644416" type="#_x0000_t202" filled="false" stroked="false">
          <v:textbox inset="0,0,0,0">
            <w:txbxContent>
              <w:p>
                <w:pPr>
                  <w:pStyle w:val="BodyText"/>
                  <w:spacing w:line="264" w:lineRule="exact"/>
                  <w:ind w:left="20" w:right="0"/>
                  <w:jc w:val="left"/>
                </w:pPr>
                <w:r>
                  <w:rPr/>
                  <w:t>72</w:t>
                </w:r>
              </w:p>
            </w:txbxContent>
          </v:textbox>
          <w10:wrap type="none"/>
        </v:shape>
      </w:pict>
    </w: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18.659973pt;margin-top:800.599976pt;width:16.25pt;height:14pt;mso-position-horizontal-relative:page;mso-position-vertical-relative:page;z-index:-644392" type="#_x0000_t202" filled="false" stroked="false">
          <v:textbox inset="0,0,0,0">
            <w:txbxContent>
              <w:p>
                <w:pPr>
                  <w:pStyle w:val="BodyText"/>
                  <w:spacing w:line="264" w:lineRule="exact"/>
                  <w:ind w:left="40" w:right="0"/>
                  <w:jc w:val="left"/>
                </w:pPr>
                <w:r>
                  <w:rPr>
                    <w:w w:val="99"/>
                  </w:rPr>
                </w: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73</w:t>
                </w:r>
                <w:r>
                  <w:rPr/>
                  <w:fldChar w:fldCharType="end"/>
                </w:r>
                <w:r>
                  <w:rPr/>
                </w:r>
              </w:p>
            </w:txbxContent>
          </v:textbox>
          <w10:wrap type="none"/>
        </v:shape>
      </w:pict>
    </w: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19.659973pt;margin-top:800.599976pt;width:14.25pt;height:14pt;mso-position-horizontal-relative:page;mso-position-vertical-relative:page;z-index:-644368" type="#_x0000_t202" filled="false" stroked="false">
          <v:textbox inset="0,0,0,0">
            <w:txbxContent>
              <w:p>
                <w:pPr>
                  <w:pStyle w:val="BodyText"/>
                  <w:spacing w:line="264" w:lineRule="exact"/>
                  <w:ind w:left="20" w:right="0"/>
                  <w:jc w:val="left"/>
                </w:pPr>
                <w:r>
                  <w:rPr/>
                  <w:t>80</w:t>
                </w:r>
              </w:p>
            </w:txbxContent>
          </v:textbox>
          <w10:wrap type="none"/>
        </v:shape>
      </w:pict>
    </w: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18.659973pt;margin-top:800.599976pt;width:16.25pt;height:14pt;mso-position-horizontal-relative:page;mso-position-vertical-relative:page;z-index:-644344" type="#_x0000_t202" filled="false" stroked="false">
          <v:textbox inset="0,0,0,0">
            <w:txbxContent>
              <w:p>
                <w:pPr>
                  <w:pStyle w:val="BodyText"/>
                  <w:spacing w:line="264" w:lineRule="exact"/>
                  <w:ind w:left="40" w:right="0"/>
                  <w:jc w:val="left"/>
                </w:pPr>
                <w:r>
                  <w:rPr>
                    <w:w w:val="99"/>
                  </w:rPr>
                </w: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81</w:t>
                </w:r>
                <w:r>
                  <w:rPr/>
                  <w:fldChar w:fldCharType="end"/>
                </w:r>
                <w:r>
                  <w:rPr/>
                </w:r>
              </w:p>
            </w:txbxContent>
          </v:textbox>
          <w10:wrap type="none"/>
        </v:shape>
      </w:pict>
    </w: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19.659973pt;margin-top:800.599976pt;width:14.25pt;height:14pt;mso-position-horizontal-relative:page;mso-position-vertical-relative:page;z-index:-644320" type="#_x0000_t202" filled="false" stroked="false">
          <v:textbox inset="0,0,0,0">
            <w:txbxContent>
              <w:p>
                <w:pPr>
                  <w:pStyle w:val="BodyText"/>
                  <w:spacing w:line="264" w:lineRule="exact"/>
                  <w:ind w:left="20" w:right="0"/>
                  <w:jc w:val="left"/>
                </w:pPr>
                <w:r>
                  <w:rPr/>
                  <w:t>90</w:t>
                </w:r>
              </w:p>
            </w:txbxContent>
          </v:textbox>
          <w10:wrap type="none"/>
        </v:shape>
      </w:pict>
    </w: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18.659973pt;margin-top:800.599976pt;width:16.25pt;height:14pt;mso-position-horizontal-relative:page;mso-position-vertical-relative:page;z-index:-644296" type="#_x0000_t202" filled="false" stroked="false">
          <v:textbox inset="0,0,0,0">
            <w:txbxContent>
              <w:p>
                <w:pPr>
                  <w:pStyle w:val="BodyText"/>
                  <w:spacing w:line="264" w:lineRule="exact"/>
                  <w:ind w:left="40" w:right="0"/>
                  <w:jc w:val="left"/>
                </w:pPr>
                <w:r>
                  <w:rPr>
                    <w:w w:val="99"/>
                  </w:rPr>
                </w: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91</w:t>
                </w:r>
                <w:r>
                  <w:rPr/>
                  <w:fldChar w:fldCharType="end"/>
                </w:r>
                <w:r>
                  <w:rPr/>
                </w:r>
              </w:p>
            </w:txbxContent>
          </v:textbox>
          <w10:wrap type="none"/>
        </v:shape>
      </w:pict>
    </w:r>
  </w:p>
</w:ftr>
</file>

<file path=word/footer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19.659973pt;margin-top:800.599976pt;width:14.25pt;height:14pt;mso-position-horizontal-relative:page;mso-position-vertical-relative:page;z-index:-644272" type="#_x0000_t202" filled="false" stroked="false">
          <v:textbox inset="0,0,0,0">
            <w:txbxContent>
              <w:p>
                <w:pPr>
                  <w:pStyle w:val="BodyText"/>
                  <w:spacing w:line="264" w:lineRule="exact"/>
                  <w:ind w:left="20" w:right="0"/>
                  <w:jc w:val="left"/>
                </w:pPr>
                <w:r>
                  <w:rPr/>
                  <w:t>93</w:t>
                </w:r>
              </w:p>
            </w:txbxContent>
          </v:textbox>
          <w10:wrap type="none"/>
        </v:shape>
      </w:pict>
    </w:r>
  </w:p>
</w:ftr>
</file>

<file path=word/footer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ftr>
</file>

<file path=word/footer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26.859985pt;margin-top:742.856018pt;width:14.25pt;height:14pt;mso-position-horizontal-relative:page;mso-position-vertical-relative:page;z-index:-644248" type="#_x0000_t202" filled="false" stroked="false">
          <v:textbox inset="0,0,0,0">
            <w:txbxContent>
              <w:p>
                <w:pPr>
                  <w:pStyle w:val="BodyText"/>
                  <w:spacing w:line="264" w:lineRule="exact"/>
                  <w:ind w:left="20" w:right="0"/>
                  <w:jc w:val="left"/>
                </w:pPr>
                <w:r>
                  <w:rPr/>
                  <w:t>95</w:t>
                </w:r>
              </w:p>
            </w:txbxContent>
          </v:textbox>
          <w10:wrap type="none"/>
        </v:shape>
      </w:pict>
    </w:r>
  </w:p>
</w:ftr>
</file>

<file path=word/footer2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25.859985pt;margin-top:742.856018pt;width:16.25pt;height:14pt;mso-position-horizontal-relative:page;mso-position-vertical-relative:page;z-index:-644224" type="#_x0000_t202" filled="false" stroked="false">
          <v:textbox inset="0,0,0,0">
            <w:txbxContent>
              <w:p>
                <w:pPr>
                  <w:pStyle w:val="BodyText"/>
                  <w:spacing w:line="264" w:lineRule="exact"/>
                  <w:ind w:left="40" w:right="0"/>
                  <w:jc w:val="left"/>
                </w:pPr>
                <w:r>
                  <w:rPr>
                    <w:w w:val="99"/>
                  </w:rPr>
                </w: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96</w:t>
                </w:r>
                <w:r>
                  <w:rPr/>
                  <w:fldChar w:fldCharType="end"/>
                </w:r>
                <w:r>
                  <w:rPr/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26.859985pt;margin-top:742.856018pt;width:14.25pt;height:14pt;mso-position-horizontal-relative:page;mso-position-vertical-relative:page;z-index:-644752" type="#_x0000_t202" filled="false" stroked="false">
          <v:textbox inset="0,0,0,0">
            <w:txbxContent>
              <w:p>
                <w:pPr>
                  <w:pStyle w:val="BodyText"/>
                  <w:spacing w:line="264" w:lineRule="exact"/>
                  <w:ind w:left="20" w:right="0"/>
                  <w:jc w:val="left"/>
                </w:pPr>
                <w:r>
                  <w:rPr/>
                  <w:t>10</w:t>
                </w:r>
              </w:p>
            </w:txbxContent>
          </v:textbox>
          <w10:wrap type="none"/>
        </v:shape>
      </w:pict>
    </w:r>
  </w:p>
</w:ftr>
</file>

<file path=word/footer3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20.859985pt;margin-top:742.856018pt;width:20.4pt;height:14pt;mso-position-horizontal-relative:page;mso-position-vertical-relative:page;z-index:-644200" type="#_x0000_t202" filled="false" stroked="false">
          <v:textbox inset="0,0,0,0">
            <w:txbxContent>
              <w:p>
                <w:pPr>
                  <w:pStyle w:val="BodyText"/>
                  <w:spacing w:line="264" w:lineRule="exact"/>
                  <w:ind w:left="20" w:right="0"/>
                  <w:jc w:val="left"/>
                </w:pPr>
                <w:r>
                  <w:rPr/>
                  <w:t>100</w:t>
                </w:r>
              </w:p>
            </w:txbxContent>
          </v:textbox>
          <w10:wrap type="none"/>
        </v:shape>
      </w:pict>
    </w:r>
  </w:p>
</w:ftr>
</file>

<file path=word/footer3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20.859985pt;margin-top:742.856018pt;width:20.4pt;height:14pt;mso-position-horizontal-relative:page;mso-position-vertical-relative:page;z-index:-644176" type="#_x0000_t202" filled="false" stroked="false">
          <v:textbox inset="0,0,0,0">
            <w:txbxContent>
              <w:p>
                <w:pPr>
                  <w:pStyle w:val="BodyText"/>
                  <w:spacing w:line="264" w:lineRule="exact"/>
                  <w:ind w:left="20" w:right="0"/>
                  <w:jc w:val="left"/>
                </w:pPr>
                <w:r>
                  <w:rPr/>
                  <w:t>101</w:t>
                </w:r>
              </w:p>
            </w:txbxContent>
          </v:textbox>
          <w10:wrap type="none"/>
        </v:shape>
      </w:pict>
    </w:r>
  </w:p>
</w:ftr>
</file>

<file path=word/footer3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ftr>
</file>

<file path=word/footer3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19.859985pt;margin-top:742.856018pt;width:22.4pt;height:14pt;mso-position-horizontal-relative:page;mso-position-vertical-relative:page;z-index:-644152" type="#_x0000_t202" filled="false" stroked="false">
          <v:textbox inset="0,0,0,0">
            <w:txbxContent>
              <w:p>
                <w:pPr>
                  <w:pStyle w:val="BodyText"/>
                  <w:spacing w:line="264" w:lineRule="exact"/>
                  <w:ind w:left="40" w:right="0"/>
                  <w:jc w:val="left"/>
                </w:pPr>
                <w:r>
                  <w:rPr>
                    <w:w w:val="99"/>
                  </w:rPr>
                </w: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103</w:t>
                </w:r>
                <w:r>
                  <w:rPr/>
                  <w:fldChar w:fldCharType="end"/>
                </w:r>
                <w:r>
                  <w:rPr/>
                </w:r>
              </w:p>
            </w:txbxContent>
          </v:textbox>
          <w10:wrap type="none"/>
        </v:shape>
      </w:pict>
    </w:r>
  </w:p>
</w:ftr>
</file>

<file path=word/footer3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ftr>
</file>

<file path=word/footer3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19.859985pt;margin-top:742.856018pt;width:22.4pt;height:14pt;mso-position-horizontal-relative:page;mso-position-vertical-relative:page;z-index:-644128" type="#_x0000_t202" filled="false" stroked="false">
          <v:textbox inset="0,0,0,0">
            <w:txbxContent>
              <w:p>
                <w:pPr>
                  <w:pStyle w:val="BodyText"/>
                  <w:spacing w:line="264" w:lineRule="exact"/>
                  <w:ind w:left="40" w:right="0"/>
                  <w:jc w:val="left"/>
                </w:pPr>
                <w:r>
                  <w:rPr>
                    <w:w w:val="99"/>
                  </w:rPr>
                </w: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111</w:t>
                </w:r>
                <w:r>
                  <w:rPr/>
                  <w:fldChar w:fldCharType="end"/>
                </w:r>
                <w:r>
                  <w:rPr/>
                </w:r>
              </w:p>
            </w:txbxContent>
          </v:textbox>
          <w10:wrap type="none"/>
        </v:shape>
      </w:pict>
    </w:r>
  </w:p>
</w:ftr>
</file>

<file path=word/footer3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ftr>
</file>

<file path=word/footer3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20.859985pt;margin-top:742.856018pt;width:20.4pt;height:14pt;mso-position-horizontal-relative:page;mso-position-vertical-relative:page;z-index:-644104" type="#_x0000_t202" filled="false" stroked="false">
          <v:textbox inset="0,0,0,0">
            <w:txbxContent>
              <w:p>
                <w:pPr>
                  <w:pStyle w:val="BodyText"/>
                  <w:spacing w:line="264" w:lineRule="exact"/>
                  <w:ind w:left="20" w:right="0"/>
                  <w:jc w:val="left"/>
                </w:pPr>
                <w:r>
                  <w:rPr/>
                  <w:t>119</w:t>
                </w:r>
              </w:p>
            </w:txbxContent>
          </v:textbox>
          <w10:wrap type="none"/>
        </v:shape>
      </w:pict>
    </w:r>
  </w:p>
</w:ftr>
</file>

<file path=word/footer3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20.859985pt;margin-top:742.856018pt;width:20.4pt;height:14pt;mso-position-horizontal-relative:page;mso-position-vertical-relative:page;z-index:-644080" type="#_x0000_t202" filled="false" stroked="false">
          <v:textbox inset="0,0,0,0">
            <w:txbxContent>
              <w:p>
                <w:pPr>
                  <w:pStyle w:val="BodyText"/>
                  <w:spacing w:line="264" w:lineRule="exact"/>
                  <w:ind w:left="20" w:right="0"/>
                  <w:jc w:val="left"/>
                </w:pPr>
                <w:r>
                  <w:rPr/>
                  <w:t>120</w:t>
                </w:r>
              </w:p>
            </w:txbxContent>
          </v:textbox>
          <w10:wrap type="none"/>
        </v:shape>
      </w:pict>
    </w:r>
  </w:p>
</w:ftr>
</file>

<file path=word/footer3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19.859985pt;margin-top:742.856018pt;width:22.4pt;height:14pt;mso-position-horizontal-relative:page;mso-position-vertical-relative:page;z-index:-644056" type="#_x0000_t202" filled="false" stroked="false">
          <v:textbox inset="0,0,0,0">
            <w:txbxContent>
              <w:p>
                <w:pPr>
                  <w:pStyle w:val="BodyText"/>
                  <w:spacing w:line="264" w:lineRule="exact"/>
                  <w:ind w:left="40" w:right="0"/>
                  <w:jc w:val="left"/>
                </w:pPr>
                <w:r>
                  <w:rPr>
                    <w:w w:val="99"/>
                  </w:rPr>
                </w: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121</w:t>
                </w:r>
                <w:r>
                  <w:rPr/>
                  <w:fldChar w:fldCharType="end"/>
                </w:r>
                <w:r>
                  <w:rPr/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25.859985pt;margin-top:742.856018pt;width:16.25pt;height:14pt;mso-position-horizontal-relative:page;mso-position-vertical-relative:page;z-index:-644728" type="#_x0000_t202" filled="false" stroked="false">
          <v:textbox inset="0,0,0,0">
            <w:txbxContent>
              <w:p>
                <w:pPr>
                  <w:pStyle w:val="BodyText"/>
                  <w:spacing w:line="264" w:lineRule="exact"/>
                  <w:ind w:left="40" w:right="0"/>
                  <w:jc w:val="left"/>
                </w:pPr>
                <w:r>
                  <w:rPr>
                    <w:w w:val="99"/>
                  </w:rPr>
                </w: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11</w:t>
                </w:r>
                <w:r>
                  <w:rPr/>
                  <w:fldChar w:fldCharType="end"/>
                </w:r>
                <w:r>
                  <w:rPr/>
                </w:r>
              </w:p>
            </w:txbxContent>
          </v:textbox>
          <w10:wrap type="none"/>
        </v:shape>
      </w:pict>
    </w:r>
  </w:p>
</w:ftr>
</file>

<file path=word/footer4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20.859985pt;margin-top:742.856018pt;width:20.4pt;height:14pt;mso-position-horizontal-relative:page;mso-position-vertical-relative:page;z-index:-644032" type="#_x0000_t202" filled="false" stroked="false">
          <v:textbox inset="0,0,0,0">
            <w:txbxContent>
              <w:p>
                <w:pPr>
                  <w:pStyle w:val="BodyText"/>
                  <w:spacing w:line="264" w:lineRule="exact"/>
                  <w:ind w:left="20" w:right="0"/>
                  <w:jc w:val="left"/>
                </w:pPr>
                <w:r>
                  <w:rPr/>
                  <w:t>130</w:t>
                </w:r>
              </w:p>
            </w:txbxContent>
          </v:textbox>
          <w10:wrap type="non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26.859985pt;margin-top:742.856018pt;width:14.25pt;height:14pt;mso-position-horizontal-relative:page;mso-position-vertical-relative:page;z-index:-644704" type="#_x0000_t202" filled="false" stroked="false">
          <v:textbox inset="0,0,0,0">
            <w:txbxContent>
              <w:p>
                <w:pPr>
                  <w:pStyle w:val="BodyText"/>
                  <w:spacing w:line="264" w:lineRule="exact"/>
                  <w:ind w:left="20" w:right="0"/>
                  <w:jc w:val="left"/>
                </w:pPr>
                <w:r>
                  <w:rPr/>
                  <w:t>20</w:t>
                </w:r>
              </w:p>
            </w:txbxContent>
          </v:textbox>
          <w10:wrap type="non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25.859985pt;margin-top:742.856018pt;width:16.25pt;height:14pt;mso-position-horizontal-relative:page;mso-position-vertical-relative:page;z-index:-644680" type="#_x0000_t202" filled="false" stroked="false">
          <v:textbox inset="0,0,0,0">
            <w:txbxContent>
              <w:p>
                <w:pPr>
                  <w:pStyle w:val="BodyText"/>
                  <w:spacing w:line="264" w:lineRule="exact"/>
                  <w:ind w:left="40" w:right="0"/>
                  <w:jc w:val="left"/>
                </w:pPr>
                <w:r>
                  <w:rPr>
                    <w:w w:val="99"/>
                  </w:rPr>
                </w: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22</w:t>
                </w:r>
                <w:r>
                  <w:rPr/>
                  <w:fldChar w:fldCharType="end"/>
                </w:r>
                <w:r>
                  <w:rPr/>
                </w:r>
              </w:p>
            </w:txbxContent>
          </v:textbox>
          <w10:wrap type="non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26.859985pt;margin-top:742.856018pt;width:14.25pt;height:14pt;mso-position-horizontal-relative:page;mso-position-vertical-relative:page;z-index:-644656" type="#_x0000_t202" filled="false" stroked="false">
          <v:textbox inset="0,0,0,0">
            <w:txbxContent>
              <w:p>
                <w:pPr>
                  <w:pStyle w:val="BodyText"/>
                  <w:spacing w:line="264" w:lineRule="exact"/>
                  <w:ind w:left="20" w:right="0"/>
                  <w:jc w:val="left"/>
                </w:pPr>
                <w:r>
                  <w:rPr/>
                  <w:t>30</w:t>
                </w:r>
              </w:p>
            </w:txbxContent>
          </v:textbox>
          <w10:wrap type="non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25.859985pt;margin-top:742.856018pt;width:16.25pt;height:14pt;mso-position-horizontal-relative:page;mso-position-vertical-relative:page;z-index:-644632" type="#_x0000_t202" filled="false" stroked="false">
          <v:textbox inset="0,0,0,0">
            <w:txbxContent>
              <w:p>
                <w:pPr>
                  <w:pStyle w:val="BodyText"/>
                  <w:spacing w:line="264" w:lineRule="exact"/>
                  <w:ind w:left="40" w:right="0"/>
                  <w:jc w:val="left"/>
                </w:pPr>
                <w:r>
                  <w:rPr>
                    <w:w w:val="99"/>
                  </w:rPr>
                </w: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31</w:t>
                </w:r>
                <w:r>
                  <w:rPr/>
                  <w:fldChar w:fldCharType="end"/>
                </w:r>
                <w:r>
                  <w:rPr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2">
    <w:multiLevelType w:val="hybridMultilevel"/>
    <w:lvl w:ilvl="0">
      <w:start w:val="1"/>
      <w:numFmt w:val="bullet"/>
      <w:lvlText w:val=""/>
      <w:lvlJc w:val="left"/>
      <w:pPr>
        <w:ind w:left="330" w:hanging="228"/>
      </w:pPr>
      <w:rPr>
        <w:rFonts w:hint="default" w:ascii="Symbol" w:hAnsi="Symbol" w:eastAsia="Symbol"/>
        <w:w w:val="99"/>
        <w:sz w:val="20"/>
        <w:szCs w:val="20"/>
      </w:rPr>
    </w:lvl>
    <w:lvl w:ilvl="1">
      <w:start w:val="1"/>
      <w:numFmt w:val="bullet"/>
      <w:lvlText w:val="•"/>
      <w:lvlJc w:val="left"/>
      <w:pPr>
        <w:ind w:left="611" w:hanging="22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892" w:hanging="22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73" w:hanging="22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54" w:hanging="22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35" w:hanging="22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016" w:hanging="22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97" w:hanging="22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78" w:hanging="228"/>
      </w:pPr>
      <w:rPr>
        <w:rFonts w:hint="default"/>
      </w:rPr>
    </w:lvl>
  </w:abstractNum>
  <w:abstractNum w:abstractNumId="71">
    <w:multiLevelType w:val="hybridMultilevel"/>
    <w:lvl w:ilvl="0">
      <w:start w:val="1"/>
      <w:numFmt w:val="bullet"/>
      <w:lvlText w:val=""/>
      <w:lvlJc w:val="left"/>
      <w:pPr>
        <w:ind w:left="330" w:hanging="228"/>
      </w:pPr>
      <w:rPr>
        <w:rFonts w:hint="default" w:ascii="Symbol" w:hAnsi="Symbol" w:eastAsia="Symbol"/>
        <w:w w:val="99"/>
        <w:sz w:val="20"/>
        <w:szCs w:val="20"/>
      </w:rPr>
    </w:lvl>
    <w:lvl w:ilvl="1">
      <w:start w:val="1"/>
      <w:numFmt w:val="bullet"/>
      <w:lvlText w:val="•"/>
      <w:lvlJc w:val="left"/>
      <w:pPr>
        <w:ind w:left="521" w:hanging="22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713" w:hanging="22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904" w:hanging="22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096" w:hanging="22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287" w:hanging="22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478" w:hanging="22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670" w:hanging="22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861" w:hanging="228"/>
      </w:pPr>
      <w:rPr>
        <w:rFonts w:hint="default"/>
      </w:rPr>
    </w:lvl>
  </w:abstractNum>
  <w:abstractNum w:abstractNumId="70">
    <w:multiLevelType w:val="hybridMultilevel"/>
    <w:lvl w:ilvl="0">
      <w:start w:val="1"/>
      <w:numFmt w:val="bullet"/>
      <w:lvlText w:val=""/>
      <w:lvlJc w:val="left"/>
      <w:pPr>
        <w:ind w:left="447" w:hanging="360"/>
      </w:pPr>
      <w:rPr>
        <w:rFonts w:hint="default" w:ascii="Symbol" w:hAnsi="Symbol" w:eastAsia="Symbol"/>
        <w:w w:val="99"/>
        <w:sz w:val="20"/>
        <w:szCs w:val="20"/>
      </w:rPr>
    </w:lvl>
    <w:lvl w:ilvl="1">
      <w:start w:val="1"/>
      <w:numFmt w:val="bullet"/>
      <w:lvlText w:val="•"/>
      <w:lvlJc w:val="left"/>
      <w:pPr>
        <w:ind w:left="687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926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66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5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645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884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12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363" w:hanging="360"/>
      </w:pPr>
      <w:rPr>
        <w:rFonts w:hint="default"/>
      </w:rPr>
    </w:lvl>
  </w:abstractNum>
  <w:abstractNum w:abstractNumId="69">
    <w:multiLevelType w:val="hybridMultilevel"/>
    <w:lvl w:ilvl="0">
      <w:start w:val="1"/>
      <w:numFmt w:val="bullet"/>
      <w:lvlText w:val=""/>
      <w:lvlJc w:val="left"/>
      <w:pPr>
        <w:ind w:left="299" w:hanging="272"/>
      </w:pPr>
      <w:rPr>
        <w:rFonts w:hint="default" w:ascii="Symbol" w:hAnsi="Symbol" w:eastAsia="Symbol"/>
        <w:w w:val="99"/>
        <w:sz w:val="20"/>
        <w:szCs w:val="20"/>
      </w:rPr>
    </w:lvl>
    <w:lvl w:ilvl="1">
      <w:start w:val="1"/>
      <w:numFmt w:val="bullet"/>
      <w:lvlText w:val="•"/>
      <w:lvlJc w:val="left"/>
      <w:pPr>
        <w:ind w:left="493" w:hanging="272"/>
      </w:pPr>
      <w:rPr>
        <w:rFonts w:hint="default"/>
      </w:rPr>
    </w:lvl>
    <w:lvl w:ilvl="2">
      <w:start w:val="1"/>
      <w:numFmt w:val="bullet"/>
      <w:lvlText w:val="•"/>
      <w:lvlJc w:val="left"/>
      <w:pPr>
        <w:ind w:left="688" w:hanging="27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882" w:hanging="27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077" w:hanging="27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271" w:hanging="27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466" w:hanging="27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661" w:hanging="27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855" w:hanging="272"/>
      </w:pPr>
      <w:rPr>
        <w:rFonts w:hint="default"/>
      </w:rPr>
    </w:lvl>
  </w:abstractNum>
  <w:abstractNum w:abstractNumId="68">
    <w:multiLevelType w:val="hybridMultilevel"/>
    <w:lvl w:ilvl="0">
      <w:start w:val="1"/>
      <w:numFmt w:val="bullet"/>
      <w:lvlText w:val=""/>
      <w:lvlJc w:val="left"/>
      <w:pPr>
        <w:ind w:left="359" w:hanging="360"/>
      </w:pPr>
      <w:rPr>
        <w:rFonts w:hint="default" w:ascii="Symbol" w:hAnsi="Symbol" w:eastAsia="Symbol"/>
        <w:color w:val="0D0F1A"/>
        <w:w w:val="99"/>
        <w:sz w:val="20"/>
        <w:szCs w:val="20"/>
      </w:rPr>
    </w:lvl>
    <w:lvl w:ilvl="1">
      <w:start w:val="1"/>
      <w:numFmt w:val="bullet"/>
      <w:lvlText w:val="•"/>
      <w:lvlJc w:val="left"/>
      <w:pPr>
        <w:ind w:left="637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915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93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71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49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027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30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83" w:hanging="360"/>
      </w:pPr>
      <w:rPr>
        <w:rFonts w:hint="default"/>
      </w:rPr>
    </w:lvl>
  </w:abstractNum>
  <w:abstractNum w:abstractNumId="67">
    <w:multiLevelType w:val="hybridMultilevel"/>
    <w:lvl w:ilvl="0">
      <w:start w:val="1"/>
      <w:numFmt w:val="bullet"/>
      <w:lvlText w:val=""/>
      <w:lvlJc w:val="left"/>
      <w:pPr>
        <w:ind w:left="299" w:hanging="272"/>
      </w:pPr>
      <w:rPr>
        <w:rFonts w:hint="default" w:ascii="Symbol" w:hAnsi="Symbol" w:eastAsia="Symbol"/>
        <w:w w:val="99"/>
        <w:sz w:val="20"/>
        <w:szCs w:val="20"/>
      </w:rPr>
    </w:lvl>
    <w:lvl w:ilvl="1">
      <w:start w:val="1"/>
      <w:numFmt w:val="bullet"/>
      <w:lvlText w:val="•"/>
      <w:lvlJc w:val="left"/>
      <w:pPr>
        <w:ind w:left="493" w:hanging="272"/>
      </w:pPr>
      <w:rPr>
        <w:rFonts w:hint="default"/>
      </w:rPr>
    </w:lvl>
    <w:lvl w:ilvl="2">
      <w:start w:val="1"/>
      <w:numFmt w:val="bullet"/>
      <w:lvlText w:val="•"/>
      <w:lvlJc w:val="left"/>
      <w:pPr>
        <w:ind w:left="688" w:hanging="27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882" w:hanging="27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077" w:hanging="27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271" w:hanging="27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466" w:hanging="27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661" w:hanging="27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855" w:hanging="272"/>
      </w:pPr>
      <w:rPr>
        <w:rFonts w:hint="default"/>
      </w:rPr>
    </w:lvl>
  </w:abstractNum>
  <w:abstractNum w:abstractNumId="66">
    <w:multiLevelType w:val="hybridMultilevel"/>
    <w:lvl w:ilvl="0">
      <w:start w:val="1"/>
      <w:numFmt w:val="bullet"/>
      <w:lvlText w:val=""/>
      <w:lvlJc w:val="left"/>
      <w:pPr>
        <w:ind w:left="327" w:hanging="269"/>
      </w:pPr>
      <w:rPr>
        <w:rFonts w:hint="default" w:ascii="Symbol" w:hAnsi="Symbol" w:eastAsia="Symbol"/>
        <w:w w:val="99"/>
        <w:sz w:val="20"/>
        <w:szCs w:val="20"/>
      </w:rPr>
    </w:lvl>
    <w:lvl w:ilvl="1">
      <w:start w:val="1"/>
      <w:numFmt w:val="bullet"/>
      <w:lvlText w:val="•"/>
      <w:lvlJc w:val="left"/>
      <w:pPr>
        <w:ind w:left="579" w:hanging="269"/>
      </w:pPr>
      <w:rPr>
        <w:rFonts w:hint="default"/>
      </w:rPr>
    </w:lvl>
    <w:lvl w:ilvl="2">
      <w:start w:val="1"/>
      <w:numFmt w:val="bullet"/>
      <w:lvlText w:val="•"/>
      <w:lvlJc w:val="left"/>
      <w:pPr>
        <w:ind w:left="830" w:hanging="26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082" w:hanging="26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333" w:hanging="26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585" w:hanging="26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836" w:hanging="26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088" w:hanging="26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339" w:hanging="269"/>
      </w:pPr>
      <w:rPr>
        <w:rFonts w:hint="default"/>
      </w:rPr>
    </w:lvl>
  </w:abstractNum>
  <w:abstractNum w:abstractNumId="65">
    <w:multiLevelType w:val="hybridMultilevel"/>
    <w:lvl w:ilvl="0">
      <w:start w:val="1"/>
      <w:numFmt w:val="bullet"/>
      <w:lvlText w:val=""/>
      <w:lvlJc w:val="left"/>
      <w:pPr>
        <w:ind w:left="359" w:hanging="272"/>
      </w:pPr>
      <w:rPr>
        <w:rFonts w:hint="default" w:ascii="Symbol" w:hAnsi="Symbol" w:eastAsia="Symbol"/>
        <w:w w:val="99"/>
        <w:sz w:val="20"/>
        <w:szCs w:val="20"/>
      </w:rPr>
    </w:lvl>
    <w:lvl w:ilvl="1">
      <w:start w:val="1"/>
      <w:numFmt w:val="bullet"/>
      <w:lvlText w:val="•"/>
      <w:lvlJc w:val="left"/>
      <w:pPr>
        <w:ind w:left="637" w:hanging="272"/>
      </w:pPr>
      <w:rPr>
        <w:rFonts w:hint="default"/>
      </w:rPr>
    </w:lvl>
    <w:lvl w:ilvl="2">
      <w:start w:val="1"/>
      <w:numFmt w:val="bullet"/>
      <w:lvlText w:val="•"/>
      <w:lvlJc w:val="left"/>
      <w:pPr>
        <w:ind w:left="915" w:hanging="27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93" w:hanging="27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71" w:hanging="27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49" w:hanging="27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027" w:hanging="27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305" w:hanging="27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83" w:hanging="272"/>
      </w:pPr>
      <w:rPr>
        <w:rFonts w:hint="default"/>
      </w:rPr>
    </w:lvl>
  </w:abstractNum>
  <w:abstractNum w:abstractNumId="64">
    <w:multiLevelType w:val="hybridMultilevel"/>
    <w:lvl w:ilvl="0">
      <w:start w:val="1"/>
      <w:numFmt w:val="bullet"/>
      <w:lvlText w:val=""/>
      <w:lvlJc w:val="left"/>
      <w:pPr>
        <w:ind w:left="299" w:hanging="272"/>
      </w:pPr>
      <w:rPr>
        <w:rFonts w:hint="default" w:ascii="Symbol" w:hAnsi="Symbol" w:eastAsia="Symbol"/>
        <w:w w:val="99"/>
        <w:sz w:val="20"/>
        <w:szCs w:val="20"/>
      </w:rPr>
    </w:lvl>
    <w:lvl w:ilvl="1">
      <w:start w:val="1"/>
      <w:numFmt w:val="bullet"/>
      <w:lvlText w:val="•"/>
      <w:lvlJc w:val="left"/>
      <w:pPr>
        <w:ind w:left="493" w:hanging="272"/>
      </w:pPr>
      <w:rPr>
        <w:rFonts w:hint="default"/>
      </w:rPr>
    </w:lvl>
    <w:lvl w:ilvl="2">
      <w:start w:val="1"/>
      <w:numFmt w:val="bullet"/>
      <w:lvlText w:val="•"/>
      <w:lvlJc w:val="left"/>
      <w:pPr>
        <w:ind w:left="688" w:hanging="27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882" w:hanging="27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077" w:hanging="27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271" w:hanging="27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466" w:hanging="27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661" w:hanging="27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855" w:hanging="272"/>
      </w:pPr>
      <w:rPr>
        <w:rFonts w:hint="default"/>
      </w:rPr>
    </w:lvl>
  </w:abstractNum>
  <w:abstractNum w:abstractNumId="63">
    <w:multiLevelType w:val="hybridMultilevel"/>
    <w:lvl w:ilvl="0">
      <w:start w:val="1"/>
      <w:numFmt w:val="bullet"/>
      <w:lvlText w:val=""/>
      <w:lvlJc w:val="left"/>
      <w:pPr>
        <w:ind w:left="327" w:hanging="269"/>
      </w:pPr>
      <w:rPr>
        <w:rFonts w:hint="default" w:ascii="Symbol" w:hAnsi="Symbol" w:eastAsia="Symbol"/>
        <w:w w:val="99"/>
        <w:sz w:val="20"/>
        <w:szCs w:val="20"/>
      </w:rPr>
    </w:lvl>
    <w:lvl w:ilvl="1">
      <w:start w:val="1"/>
      <w:numFmt w:val="bullet"/>
      <w:lvlText w:val="•"/>
      <w:lvlJc w:val="left"/>
      <w:pPr>
        <w:ind w:left="579" w:hanging="269"/>
      </w:pPr>
      <w:rPr>
        <w:rFonts w:hint="default"/>
      </w:rPr>
    </w:lvl>
    <w:lvl w:ilvl="2">
      <w:start w:val="1"/>
      <w:numFmt w:val="bullet"/>
      <w:lvlText w:val="•"/>
      <w:lvlJc w:val="left"/>
      <w:pPr>
        <w:ind w:left="830" w:hanging="26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082" w:hanging="26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333" w:hanging="26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585" w:hanging="26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836" w:hanging="26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088" w:hanging="26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339" w:hanging="269"/>
      </w:pPr>
      <w:rPr>
        <w:rFonts w:hint="default"/>
      </w:rPr>
    </w:lvl>
  </w:abstractNum>
  <w:abstractNum w:abstractNumId="62">
    <w:multiLevelType w:val="hybridMultilevel"/>
    <w:lvl w:ilvl="0">
      <w:start w:val="1"/>
      <w:numFmt w:val="bullet"/>
      <w:lvlText w:val=""/>
      <w:lvlJc w:val="left"/>
      <w:pPr>
        <w:ind w:left="359" w:hanging="257"/>
      </w:pPr>
      <w:rPr>
        <w:rFonts w:hint="default" w:ascii="Symbol" w:hAnsi="Symbol" w:eastAsia="Symbol"/>
        <w:w w:val="99"/>
        <w:sz w:val="20"/>
        <w:szCs w:val="20"/>
      </w:rPr>
    </w:lvl>
    <w:lvl w:ilvl="1">
      <w:start w:val="1"/>
      <w:numFmt w:val="bullet"/>
      <w:lvlText w:val="•"/>
      <w:lvlJc w:val="left"/>
      <w:pPr>
        <w:ind w:left="637" w:hanging="25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915" w:hanging="25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93" w:hanging="25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71" w:hanging="25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49" w:hanging="25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027" w:hanging="25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305" w:hanging="25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83" w:hanging="257"/>
      </w:pPr>
      <w:rPr>
        <w:rFonts w:hint="default"/>
      </w:rPr>
    </w:lvl>
  </w:abstractNum>
  <w:abstractNum w:abstractNumId="61">
    <w:multiLevelType w:val="hybridMultilevel"/>
    <w:lvl w:ilvl="0">
      <w:start w:val="1"/>
      <w:numFmt w:val="bullet"/>
      <w:lvlText w:val=""/>
      <w:lvlJc w:val="left"/>
      <w:pPr>
        <w:ind w:left="299" w:hanging="272"/>
      </w:pPr>
      <w:rPr>
        <w:rFonts w:hint="default" w:ascii="Symbol" w:hAnsi="Symbol" w:eastAsia="Symbol"/>
        <w:w w:val="99"/>
        <w:sz w:val="20"/>
        <w:szCs w:val="20"/>
      </w:rPr>
    </w:lvl>
    <w:lvl w:ilvl="1">
      <w:start w:val="1"/>
      <w:numFmt w:val="bullet"/>
      <w:lvlText w:val="•"/>
      <w:lvlJc w:val="left"/>
      <w:pPr>
        <w:ind w:left="493" w:hanging="272"/>
      </w:pPr>
      <w:rPr>
        <w:rFonts w:hint="default"/>
      </w:rPr>
    </w:lvl>
    <w:lvl w:ilvl="2">
      <w:start w:val="1"/>
      <w:numFmt w:val="bullet"/>
      <w:lvlText w:val="•"/>
      <w:lvlJc w:val="left"/>
      <w:pPr>
        <w:ind w:left="688" w:hanging="27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882" w:hanging="27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077" w:hanging="27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271" w:hanging="27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466" w:hanging="27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661" w:hanging="27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855" w:hanging="272"/>
      </w:pPr>
      <w:rPr>
        <w:rFonts w:hint="default"/>
      </w:rPr>
    </w:lvl>
  </w:abstractNum>
  <w:abstractNum w:abstractNumId="60">
    <w:multiLevelType w:val="hybridMultilevel"/>
    <w:lvl w:ilvl="0">
      <w:start w:val="1"/>
      <w:numFmt w:val="bullet"/>
      <w:lvlText w:val=""/>
      <w:lvlJc w:val="left"/>
      <w:pPr>
        <w:ind w:left="327" w:hanging="269"/>
      </w:pPr>
      <w:rPr>
        <w:rFonts w:hint="default" w:ascii="Symbol" w:hAnsi="Symbol" w:eastAsia="Symbol"/>
        <w:w w:val="99"/>
        <w:sz w:val="20"/>
        <w:szCs w:val="20"/>
      </w:rPr>
    </w:lvl>
    <w:lvl w:ilvl="1">
      <w:start w:val="1"/>
      <w:numFmt w:val="bullet"/>
      <w:lvlText w:val="•"/>
      <w:lvlJc w:val="left"/>
      <w:pPr>
        <w:ind w:left="579" w:hanging="269"/>
      </w:pPr>
      <w:rPr>
        <w:rFonts w:hint="default"/>
      </w:rPr>
    </w:lvl>
    <w:lvl w:ilvl="2">
      <w:start w:val="1"/>
      <w:numFmt w:val="bullet"/>
      <w:lvlText w:val="•"/>
      <w:lvlJc w:val="left"/>
      <w:pPr>
        <w:ind w:left="830" w:hanging="26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082" w:hanging="26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333" w:hanging="26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585" w:hanging="26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836" w:hanging="26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088" w:hanging="26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339" w:hanging="269"/>
      </w:pPr>
      <w:rPr>
        <w:rFonts w:hint="default"/>
      </w:rPr>
    </w:lvl>
  </w:abstractNum>
  <w:abstractNum w:abstractNumId="59">
    <w:multiLevelType w:val="hybridMultilevel"/>
    <w:lvl w:ilvl="0">
      <w:start w:val="1"/>
      <w:numFmt w:val="bullet"/>
      <w:lvlText w:val=""/>
      <w:lvlJc w:val="left"/>
      <w:pPr>
        <w:ind w:left="327" w:hanging="269"/>
      </w:pPr>
      <w:rPr>
        <w:rFonts w:hint="default" w:ascii="Symbol" w:hAnsi="Symbol" w:eastAsia="Symbol"/>
        <w:w w:val="99"/>
        <w:sz w:val="20"/>
        <w:szCs w:val="20"/>
      </w:rPr>
    </w:lvl>
    <w:lvl w:ilvl="1">
      <w:start w:val="1"/>
      <w:numFmt w:val="bullet"/>
      <w:lvlText w:val="•"/>
      <w:lvlJc w:val="left"/>
      <w:pPr>
        <w:ind w:left="579" w:hanging="269"/>
      </w:pPr>
      <w:rPr>
        <w:rFonts w:hint="default"/>
      </w:rPr>
    </w:lvl>
    <w:lvl w:ilvl="2">
      <w:start w:val="1"/>
      <w:numFmt w:val="bullet"/>
      <w:lvlText w:val="•"/>
      <w:lvlJc w:val="left"/>
      <w:pPr>
        <w:ind w:left="830" w:hanging="26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082" w:hanging="26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333" w:hanging="26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585" w:hanging="26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836" w:hanging="26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088" w:hanging="26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339" w:hanging="269"/>
      </w:pPr>
      <w:rPr>
        <w:rFonts w:hint="default"/>
      </w:rPr>
    </w:lvl>
  </w:abstractNum>
  <w:abstractNum w:abstractNumId="58">
    <w:multiLevelType w:val="hybridMultilevel"/>
    <w:lvl w:ilvl="0">
      <w:start w:val="1"/>
      <w:numFmt w:val="bullet"/>
      <w:lvlText w:val=""/>
      <w:lvlJc w:val="left"/>
      <w:pPr>
        <w:ind w:left="327" w:hanging="226"/>
      </w:pPr>
      <w:rPr>
        <w:rFonts w:hint="default" w:ascii="Symbol" w:hAnsi="Symbol" w:eastAsia="Symbol"/>
        <w:w w:val="99"/>
        <w:sz w:val="20"/>
        <w:szCs w:val="20"/>
      </w:rPr>
    </w:lvl>
    <w:lvl w:ilvl="1">
      <w:start w:val="1"/>
      <w:numFmt w:val="bullet"/>
      <w:lvlText w:val="•"/>
      <w:lvlJc w:val="left"/>
      <w:pPr>
        <w:ind w:left="609" w:hanging="226"/>
      </w:pPr>
      <w:rPr>
        <w:rFonts w:hint="default"/>
      </w:rPr>
    </w:lvl>
    <w:lvl w:ilvl="2">
      <w:start w:val="1"/>
      <w:numFmt w:val="bullet"/>
      <w:lvlText w:val="•"/>
      <w:lvlJc w:val="left"/>
      <w:pPr>
        <w:ind w:left="890" w:hanging="22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71" w:hanging="22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52" w:hanging="22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34" w:hanging="22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015" w:hanging="22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96" w:hanging="22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77" w:hanging="226"/>
      </w:pPr>
      <w:rPr>
        <w:rFonts w:hint="default"/>
      </w:rPr>
    </w:lvl>
  </w:abstractNum>
  <w:abstractNum w:abstractNumId="57">
    <w:multiLevelType w:val="hybridMultilevel"/>
    <w:lvl w:ilvl="0">
      <w:start w:val="1"/>
      <w:numFmt w:val="bullet"/>
      <w:lvlText w:val=""/>
      <w:lvlJc w:val="left"/>
      <w:pPr>
        <w:ind w:left="207" w:hanging="180"/>
      </w:pPr>
      <w:rPr>
        <w:rFonts w:hint="default" w:ascii="Symbol" w:hAnsi="Symbol" w:eastAsia="Symbol"/>
        <w:w w:val="99"/>
        <w:sz w:val="20"/>
        <w:szCs w:val="20"/>
      </w:rPr>
    </w:lvl>
    <w:lvl w:ilvl="1">
      <w:start w:val="1"/>
      <w:numFmt w:val="bullet"/>
      <w:lvlText w:val="•"/>
      <w:lvlJc w:val="left"/>
      <w:pPr>
        <w:ind w:left="411" w:hanging="18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615" w:hanging="18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818" w:hanging="18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022" w:hanging="18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226" w:hanging="18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430" w:hanging="18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633" w:hanging="18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837" w:hanging="180"/>
      </w:pPr>
      <w:rPr>
        <w:rFonts w:hint="default"/>
      </w:rPr>
    </w:lvl>
  </w:abstractNum>
  <w:abstractNum w:abstractNumId="56">
    <w:multiLevelType w:val="hybridMultilevel"/>
    <w:lvl w:ilvl="0">
      <w:start w:val="1"/>
      <w:numFmt w:val="bullet"/>
      <w:lvlText w:val=""/>
      <w:lvlJc w:val="left"/>
      <w:pPr>
        <w:ind w:left="327" w:hanging="269"/>
      </w:pPr>
      <w:rPr>
        <w:rFonts w:hint="default" w:ascii="Symbol" w:hAnsi="Symbol" w:eastAsia="Symbol"/>
        <w:w w:val="99"/>
        <w:sz w:val="20"/>
        <w:szCs w:val="20"/>
      </w:rPr>
    </w:lvl>
    <w:lvl w:ilvl="1">
      <w:start w:val="1"/>
      <w:numFmt w:val="bullet"/>
      <w:lvlText w:val="•"/>
      <w:lvlJc w:val="left"/>
      <w:pPr>
        <w:ind w:left="579" w:hanging="269"/>
      </w:pPr>
      <w:rPr>
        <w:rFonts w:hint="default"/>
      </w:rPr>
    </w:lvl>
    <w:lvl w:ilvl="2">
      <w:start w:val="1"/>
      <w:numFmt w:val="bullet"/>
      <w:lvlText w:val="•"/>
      <w:lvlJc w:val="left"/>
      <w:pPr>
        <w:ind w:left="830" w:hanging="26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082" w:hanging="26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333" w:hanging="26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585" w:hanging="26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836" w:hanging="26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088" w:hanging="26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339" w:hanging="269"/>
      </w:pPr>
      <w:rPr>
        <w:rFonts w:hint="default"/>
      </w:rPr>
    </w:lvl>
  </w:abstractNum>
  <w:abstractNum w:abstractNumId="55">
    <w:multiLevelType w:val="hybridMultilevel"/>
    <w:lvl w:ilvl="0">
      <w:start w:val="1"/>
      <w:numFmt w:val="bullet"/>
      <w:lvlText w:val=""/>
      <w:lvlJc w:val="left"/>
      <w:pPr>
        <w:ind w:left="330" w:hanging="228"/>
      </w:pPr>
      <w:rPr>
        <w:rFonts w:hint="default" w:ascii="Symbol" w:hAnsi="Symbol" w:eastAsia="Symbol"/>
        <w:w w:val="99"/>
        <w:sz w:val="20"/>
        <w:szCs w:val="20"/>
      </w:rPr>
    </w:lvl>
    <w:lvl w:ilvl="1">
      <w:start w:val="1"/>
      <w:numFmt w:val="bullet"/>
      <w:lvlText w:val="•"/>
      <w:lvlJc w:val="left"/>
      <w:pPr>
        <w:ind w:left="611" w:hanging="22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892" w:hanging="22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73" w:hanging="22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54" w:hanging="22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35" w:hanging="22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016" w:hanging="22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97" w:hanging="22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78" w:hanging="228"/>
      </w:pPr>
      <w:rPr>
        <w:rFonts w:hint="default"/>
      </w:rPr>
    </w:lvl>
  </w:abstractNum>
  <w:abstractNum w:abstractNumId="54">
    <w:multiLevelType w:val="hybridMultilevel"/>
    <w:lvl w:ilvl="0">
      <w:start w:val="1"/>
      <w:numFmt w:val="bullet"/>
      <w:lvlText w:val=""/>
      <w:lvlJc w:val="left"/>
      <w:pPr>
        <w:ind w:left="299" w:hanging="272"/>
      </w:pPr>
      <w:rPr>
        <w:rFonts w:hint="default" w:ascii="Symbol" w:hAnsi="Symbol" w:eastAsia="Symbol"/>
        <w:w w:val="99"/>
        <w:sz w:val="20"/>
        <w:szCs w:val="20"/>
      </w:rPr>
    </w:lvl>
    <w:lvl w:ilvl="1">
      <w:start w:val="1"/>
      <w:numFmt w:val="bullet"/>
      <w:lvlText w:val="•"/>
      <w:lvlJc w:val="left"/>
      <w:pPr>
        <w:ind w:left="493" w:hanging="272"/>
      </w:pPr>
      <w:rPr>
        <w:rFonts w:hint="default"/>
      </w:rPr>
    </w:lvl>
    <w:lvl w:ilvl="2">
      <w:start w:val="1"/>
      <w:numFmt w:val="bullet"/>
      <w:lvlText w:val="•"/>
      <w:lvlJc w:val="left"/>
      <w:pPr>
        <w:ind w:left="688" w:hanging="27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882" w:hanging="27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077" w:hanging="27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271" w:hanging="27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466" w:hanging="27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661" w:hanging="27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855" w:hanging="272"/>
      </w:pPr>
      <w:rPr>
        <w:rFonts w:hint="default"/>
      </w:rPr>
    </w:lvl>
  </w:abstractNum>
  <w:abstractNum w:abstractNumId="53">
    <w:multiLevelType w:val="hybridMultilevel"/>
    <w:lvl w:ilvl="0">
      <w:start w:val="1"/>
      <w:numFmt w:val="bullet"/>
      <w:lvlText w:val=""/>
      <w:lvlJc w:val="left"/>
      <w:pPr>
        <w:ind w:left="327" w:hanging="269"/>
      </w:pPr>
      <w:rPr>
        <w:rFonts w:hint="default" w:ascii="Symbol" w:hAnsi="Symbol" w:eastAsia="Symbol"/>
        <w:w w:val="99"/>
        <w:sz w:val="20"/>
        <w:szCs w:val="20"/>
      </w:rPr>
    </w:lvl>
    <w:lvl w:ilvl="1">
      <w:start w:val="1"/>
      <w:numFmt w:val="bullet"/>
      <w:lvlText w:val="•"/>
      <w:lvlJc w:val="left"/>
      <w:pPr>
        <w:ind w:left="579" w:hanging="269"/>
      </w:pPr>
      <w:rPr>
        <w:rFonts w:hint="default"/>
      </w:rPr>
    </w:lvl>
    <w:lvl w:ilvl="2">
      <w:start w:val="1"/>
      <w:numFmt w:val="bullet"/>
      <w:lvlText w:val="•"/>
      <w:lvlJc w:val="left"/>
      <w:pPr>
        <w:ind w:left="830" w:hanging="26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082" w:hanging="26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333" w:hanging="26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585" w:hanging="26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836" w:hanging="26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088" w:hanging="26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339" w:hanging="269"/>
      </w:pPr>
      <w:rPr>
        <w:rFonts w:hint="default"/>
      </w:rPr>
    </w:lvl>
  </w:abstractNum>
  <w:abstractNum w:abstractNumId="52">
    <w:multiLevelType w:val="hybridMultilevel"/>
    <w:lvl w:ilvl="0">
      <w:start w:val="1"/>
      <w:numFmt w:val="bullet"/>
      <w:lvlText w:val=""/>
      <w:lvlJc w:val="left"/>
      <w:pPr>
        <w:ind w:left="327" w:hanging="255"/>
      </w:pPr>
      <w:rPr>
        <w:rFonts w:hint="default" w:ascii="Symbol" w:hAnsi="Symbol" w:eastAsia="Symbol"/>
        <w:w w:val="99"/>
        <w:sz w:val="20"/>
        <w:szCs w:val="20"/>
      </w:rPr>
    </w:lvl>
    <w:lvl w:ilvl="1">
      <w:start w:val="1"/>
      <w:numFmt w:val="bullet"/>
      <w:lvlText w:val="•"/>
      <w:lvlJc w:val="left"/>
      <w:pPr>
        <w:ind w:left="609" w:hanging="255"/>
      </w:pPr>
      <w:rPr>
        <w:rFonts w:hint="default"/>
      </w:rPr>
    </w:lvl>
    <w:lvl w:ilvl="2">
      <w:start w:val="1"/>
      <w:numFmt w:val="bullet"/>
      <w:lvlText w:val="•"/>
      <w:lvlJc w:val="left"/>
      <w:pPr>
        <w:ind w:left="890" w:hanging="25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71" w:hanging="25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52" w:hanging="25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34" w:hanging="25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015" w:hanging="25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96" w:hanging="25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77" w:hanging="255"/>
      </w:pPr>
      <w:rPr>
        <w:rFonts w:hint="default"/>
      </w:rPr>
    </w:lvl>
  </w:abstractNum>
  <w:abstractNum w:abstractNumId="51">
    <w:multiLevelType w:val="hybridMultilevel"/>
    <w:lvl w:ilvl="0">
      <w:start w:val="1"/>
      <w:numFmt w:val="bullet"/>
      <w:lvlText w:val=""/>
      <w:lvlJc w:val="left"/>
      <w:pPr>
        <w:ind w:left="253" w:hanging="180"/>
      </w:pPr>
      <w:rPr>
        <w:rFonts w:hint="default" w:ascii="Symbol" w:hAnsi="Symbol" w:eastAsia="Symbol"/>
        <w:w w:val="99"/>
        <w:sz w:val="20"/>
        <w:szCs w:val="20"/>
      </w:rPr>
    </w:lvl>
    <w:lvl w:ilvl="1">
      <w:start w:val="1"/>
      <w:numFmt w:val="bullet"/>
      <w:lvlText w:val="•"/>
      <w:lvlJc w:val="left"/>
      <w:pPr>
        <w:ind w:left="452" w:hanging="18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651" w:hanging="18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850" w:hanging="18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049" w:hanging="18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249" w:hanging="18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448" w:hanging="18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647" w:hanging="18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846" w:hanging="180"/>
      </w:pPr>
      <w:rPr>
        <w:rFonts w:hint="default"/>
      </w:rPr>
    </w:lvl>
  </w:abstractNum>
  <w:abstractNum w:abstractNumId="50">
    <w:multiLevelType w:val="hybridMultilevel"/>
    <w:lvl w:ilvl="0">
      <w:start w:val="1"/>
      <w:numFmt w:val="bullet"/>
      <w:lvlText w:val=""/>
      <w:lvlJc w:val="left"/>
      <w:pPr>
        <w:ind w:left="239" w:hanging="180"/>
      </w:pPr>
      <w:rPr>
        <w:rFonts w:hint="default" w:ascii="Symbol" w:hAnsi="Symbol" w:eastAsia="Symbol"/>
        <w:w w:val="99"/>
        <w:sz w:val="20"/>
        <w:szCs w:val="20"/>
      </w:rPr>
    </w:lvl>
    <w:lvl w:ilvl="1">
      <w:start w:val="1"/>
      <w:numFmt w:val="bullet"/>
      <w:lvlText w:val="•"/>
      <w:lvlJc w:val="left"/>
      <w:pPr>
        <w:ind w:left="499" w:hanging="18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759" w:hanging="18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020" w:hanging="18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280" w:hanging="18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540" w:hanging="18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801" w:hanging="18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061" w:hanging="18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321" w:hanging="180"/>
      </w:pPr>
      <w:rPr>
        <w:rFonts w:hint="default"/>
      </w:rPr>
    </w:lvl>
  </w:abstractNum>
  <w:abstractNum w:abstractNumId="49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w w:val="99"/>
        <w:sz w:val="20"/>
        <w:szCs w:val="20"/>
      </w:rPr>
    </w:lvl>
    <w:lvl w:ilvl="1">
      <w:start w:val="1"/>
      <w:numFmt w:val="bullet"/>
      <w:lvlText w:val="•"/>
      <w:lvlJc w:val="left"/>
      <w:pPr>
        <w:ind w:left="730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997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6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53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801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069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33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604" w:hanging="360"/>
      </w:pPr>
      <w:rPr>
        <w:rFonts w:hint="default"/>
      </w:rPr>
    </w:lvl>
  </w:abstractNum>
  <w:abstractNum w:abstractNumId="48">
    <w:multiLevelType w:val="hybridMultilevel"/>
    <w:lvl w:ilvl="0">
      <w:start w:val="1"/>
      <w:numFmt w:val="bullet"/>
      <w:lvlText w:val=""/>
      <w:lvlJc w:val="left"/>
      <w:pPr>
        <w:ind w:left="330" w:hanging="274"/>
      </w:pPr>
      <w:rPr>
        <w:rFonts w:hint="default" w:ascii="Symbol" w:hAnsi="Symbol" w:eastAsia="Symbol"/>
        <w:w w:val="99"/>
        <w:sz w:val="20"/>
        <w:szCs w:val="20"/>
      </w:rPr>
    </w:lvl>
    <w:lvl w:ilvl="1">
      <w:start w:val="1"/>
      <w:numFmt w:val="bullet"/>
      <w:lvlText w:val="•"/>
      <w:lvlJc w:val="left"/>
      <w:pPr>
        <w:ind w:left="521" w:hanging="27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713" w:hanging="27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904" w:hanging="27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096" w:hanging="27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287" w:hanging="27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478" w:hanging="27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670" w:hanging="27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861" w:hanging="274"/>
      </w:pPr>
      <w:rPr>
        <w:rFonts w:hint="default"/>
      </w:rPr>
    </w:lvl>
  </w:abstractNum>
  <w:abstractNum w:abstractNumId="47">
    <w:multiLevelType w:val="hybridMultilevel"/>
    <w:lvl w:ilvl="0">
      <w:start w:val="1"/>
      <w:numFmt w:val="decimal"/>
      <w:lvlText w:val="%1."/>
      <w:lvlJc w:val="left"/>
      <w:pPr>
        <w:ind w:left="447" w:hanging="346"/>
        <w:jc w:val="left"/>
      </w:pPr>
      <w:rPr>
        <w:rFonts w:hint="default" w:ascii="Calibri" w:hAnsi="Calibri" w:eastAsia="Calibri"/>
        <w:spacing w:val="-1"/>
        <w:w w:val="99"/>
        <w:sz w:val="20"/>
        <w:szCs w:val="20"/>
      </w:rPr>
    </w:lvl>
    <w:lvl w:ilvl="1">
      <w:start w:val="1"/>
      <w:numFmt w:val="bullet"/>
      <w:lvlText w:val="•"/>
      <w:lvlJc w:val="left"/>
      <w:pPr>
        <w:ind w:left="687" w:hanging="346"/>
      </w:pPr>
      <w:rPr>
        <w:rFonts w:hint="default"/>
      </w:rPr>
    </w:lvl>
    <w:lvl w:ilvl="2">
      <w:start w:val="1"/>
      <w:numFmt w:val="bullet"/>
      <w:lvlText w:val="•"/>
      <w:lvlJc w:val="left"/>
      <w:pPr>
        <w:ind w:left="926" w:hanging="34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66" w:hanging="34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5" w:hanging="34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645" w:hanging="34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884" w:hanging="34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124" w:hanging="34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363" w:hanging="346"/>
      </w:pPr>
      <w:rPr>
        <w:rFonts w:hint="default"/>
      </w:rPr>
    </w:lvl>
  </w:abstractNum>
  <w:abstractNum w:abstractNumId="46">
    <w:multiLevelType w:val="hybridMultilevel"/>
    <w:lvl w:ilvl="0">
      <w:start w:val="1"/>
      <w:numFmt w:val="bullet"/>
      <w:lvlText w:val=""/>
      <w:lvlJc w:val="left"/>
      <w:pPr>
        <w:ind w:left="330" w:hanging="228"/>
      </w:pPr>
      <w:rPr>
        <w:rFonts w:hint="default" w:ascii="Symbol" w:hAnsi="Symbol" w:eastAsia="Symbol"/>
        <w:w w:val="99"/>
        <w:sz w:val="20"/>
        <w:szCs w:val="20"/>
      </w:rPr>
    </w:lvl>
    <w:lvl w:ilvl="1">
      <w:start w:val="1"/>
      <w:numFmt w:val="bullet"/>
      <w:lvlText w:val="•"/>
      <w:lvlJc w:val="left"/>
      <w:pPr>
        <w:ind w:left="581" w:hanging="22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832" w:hanging="22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083" w:hanging="22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335" w:hanging="22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586" w:hanging="22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837" w:hanging="22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088" w:hanging="22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340" w:hanging="228"/>
      </w:pPr>
      <w:rPr>
        <w:rFonts w:hint="default"/>
      </w:rPr>
    </w:lvl>
  </w:abstractNum>
  <w:abstractNum w:abstractNumId="45">
    <w:multiLevelType w:val="hybridMultilevel"/>
    <w:lvl w:ilvl="0">
      <w:start w:val="1"/>
      <w:numFmt w:val="bullet"/>
      <w:lvlText w:val=""/>
      <w:lvlJc w:val="left"/>
      <w:pPr>
        <w:ind w:left="330" w:hanging="228"/>
      </w:pPr>
      <w:rPr>
        <w:rFonts w:hint="default" w:ascii="Symbol" w:hAnsi="Symbol" w:eastAsia="Symbol"/>
        <w:w w:val="99"/>
        <w:sz w:val="20"/>
        <w:szCs w:val="20"/>
      </w:rPr>
    </w:lvl>
    <w:lvl w:ilvl="1">
      <w:start w:val="1"/>
      <w:numFmt w:val="bullet"/>
      <w:lvlText w:val="•"/>
      <w:lvlJc w:val="left"/>
      <w:pPr>
        <w:ind w:left="739" w:hanging="22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148" w:hanging="22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556" w:hanging="22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965" w:hanging="22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374" w:hanging="22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783" w:hanging="22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192" w:hanging="22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601" w:hanging="228"/>
      </w:pPr>
      <w:rPr>
        <w:rFonts w:hint="default"/>
      </w:rPr>
    </w:lvl>
  </w:abstractNum>
  <w:abstractNum w:abstractNumId="44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color w:val="0D0F1A"/>
        <w:w w:val="99"/>
        <w:sz w:val="20"/>
        <w:szCs w:val="20"/>
      </w:rPr>
    </w:lvl>
    <w:lvl w:ilvl="1">
      <w:start w:val="1"/>
      <w:numFmt w:val="bullet"/>
      <w:lvlText w:val="•"/>
      <w:lvlJc w:val="left"/>
      <w:pPr>
        <w:ind w:left="730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997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6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53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801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069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33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604" w:hanging="360"/>
      </w:pPr>
      <w:rPr>
        <w:rFonts w:hint="default"/>
      </w:rPr>
    </w:lvl>
  </w:abstractNum>
  <w:abstractNum w:abstractNumId="43">
    <w:multiLevelType w:val="hybridMultilevel"/>
    <w:lvl w:ilvl="0">
      <w:start w:val="1"/>
      <w:numFmt w:val="bullet"/>
      <w:lvlText w:val=""/>
      <w:lvlJc w:val="left"/>
      <w:pPr>
        <w:ind w:left="207" w:hanging="180"/>
      </w:pPr>
      <w:rPr>
        <w:rFonts w:hint="default" w:ascii="Symbol" w:hAnsi="Symbol" w:eastAsia="Symbol"/>
        <w:w w:val="99"/>
        <w:sz w:val="20"/>
        <w:szCs w:val="20"/>
      </w:rPr>
    </w:lvl>
    <w:lvl w:ilvl="1">
      <w:start w:val="1"/>
      <w:numFmt w:val="bullet"/>
      <w:lvlText w:val="•"/>
      <w:lvlJc w:val="left"/>
      <w:pPr>
        <w:ind w:left="411" w:hanging="18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615" w:hanging="18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818" w:hanging="18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022" w:hanging="18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226" w:hanging="18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430" w:hanging="18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633" w:hanging="18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837" w:hanging="180"/>
      </w:pPr>
      <w:rPr>
        <w:rFonts w:hint="default"/>
      </w:rPr>
    </w:lvl>
  </w:abstractNum>
  <w:abstractNum w:abstractNumId="42">
    <w:multiLevelType w:val="hybridMultilevel"/>
    <w:lvl w:ilvl="0">
      <w:start w:val="1"/>
      <w:numFmt w:val="bullet"/>
      <w:lvlText w:val=""/>
      <w:lvlJc w:val="left"/>
      <w:pPr>
        <w:ind w:left="330" w:hanging="228"/>
      </w:pPr>
      <w:rPr>
        <w:rFonts w:hint="default" w:ascii="Symbol" w:hAnsi="Symbol" w:eastAsia="Symbol"/>
        <w:w w:val="99"/>
        <w:sz w:val="20"/>
        <w:szCs w:val="20"/>
      </w:rPr>
    </w:lvl>
    <w:lvl w:ilvl="1">
      <w:start w:val="1"/>
      <w:numFmt w:val="bullet"/>
      <w:lvlText w:val="•"/>
      <w:lvlJc w:val="left"/>
      <w:pPr>
        <w:ind w:left="581" w:hanging="22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832" w:hanging="22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083" w:hanging="22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335" w:hanging="22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586" w:hanging="22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837" w:hanging="22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088" w:hanging="22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340" w:hanging="228"/>
      </w:pPr>
      <w:rPr>
        <w:rFonts w:hint="default"/>
      </w:rPr>
    </w:lvl>
  </w:abstractNum>
  <w:abstractNum w:abstractNumId="41">
    <w:multiLevelType w:val="hybridMultilevel"/>
    <w:lvl w:ilvl="0">
      <w:start w:val="1"/>
      <w:numFmt w:val="bullet"/>
      <w:lvlText w:val=""/>
      <w:lvlJc w:val="left"/>
      <w:pPr>
        <w:ind w:left="527" w:hanging="344"/>
      </w:pPr>
      <w:rPr>
        <w:rFonts w:hint="default" w:ascii="Symbol" w:hAnsi="Symbol" w:eastAsia="Symbol"/>
        <w:sz w:val="22"/>
        <w:szCs w:val="22"/>
      </w:rPr>
    </w:lvl>
    <w:lvl w:ilvl="1">
      <w:start w:val="1"/>
      <w:numFmt w:val="bullet"/>
      <w:lvlText w:val="•"/>
      <w:lvlJc w:val="left"/>
      <w:pPr>
        <w:ind w:left="548" w:hanging="34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485" w:hanging="34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1" w:hanging="34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58" w:hanging="34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94" w:hanging="34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31" w:hanging="34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67" w:hanging="34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04" w:hanging="344"/>
      </w:pPr>
      <w:rPr>
        <w:rFonts w:hint="default"/>
      </w:rPr>
    </w:lvl>
  </w:abstractNum>
  <w:abstractNum w:abstractNumId="40">
    <w:multiLevelType w:val="hybridMultilevel"/>
    <w:lvl w:ilvl="0">
      <w:start w:val="1"/>
      <w:numFmt w:val="bullet"/>
      <w:lvlText w:val=""/>
      <w:lvlJc w:val="left"/>
      <w:pPr>
        <w:ind w:left="382" w:hanging="344"/>
      </w:pPr>
      <w:rPr>
        <w:rFonts w:hint="default" w:ascii="Symbol" w:hAnsi="Symbol" w:eastAsia="Symbol"/>
        <w:sz w:val="22"/>
        <w:szCs w:val="22"/>
      </w:rPr>
    </w:lvl>
    <w:lvl w:ilvl="1">
      <w:start w:val="1"/>
      <w:numFmt w:val="bullet"/>
      <w:lvlText w:val="•"/>
      <w:lvlJc w:val="left"/>
      <w:pPr>
        <w:ind w:left="821" w:hanging="34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261" w:hanging="34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701" w:hanging="34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140" w:hanging="34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580" w:hanging="34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020" w:hanging="34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460" w:hanging="34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899" w:hanging="344"/>
      </w:pPr>
      <w:rPr>
        <w:rFonts w:hint="default"/>
      </w:rPr>
    </w:lvl>
  </w:abstractNum>
  <w:abstractNum w:abstractNumId="39">
    <w:multiLevelType w:val="hybridMultilevel"/>
    <w:lvl w:ilvl="0">
      <w:start w:val="1"/>
      <w:numFmt w:val="bullet"/>
      <w:lvlText w:val=""/>
      <w:lvlJc w:val="left"/>
      <w:pPr>
        <w:ind w:left="382" w:hanging="344"/>
      </w:pPr>
      <w:rPr>
        <w:rFonts w:hint="default" w:ascii="Symbol" w:hAnsi="Symbol" w:eastAsia="Symbol"/>
        <w:sz w:val="22"/>
        <w:szCs w:val="22"/>
      </w:rPr>
    </w:lvl>
    <w:lvl w:ilvl="1">
      <w:start w:val="1"/>
      <w:numFmt w:val="bullet"/>
      <w:lvlText w:val="•"/>
      <w:lvlJc w:val="left"/>
      <w:pPr>
        <w:ind w:left="821" w:hanging="34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261" w:hanging="34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701" w:hanging="34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140" w:hanging="34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580" w:hanging="34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020" w:hanging="34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460" w:hanging="34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899" w:hanging="344"/>
      </w:pPr>
      <w:rPr>
        <w:rFonts w:hint="default"/>
      </w:rPr>
    </w:lvl>
  </w:abstractNum>
  <w:abstractNum w:abstractNumId="38">
    <w:multiLevelType w:val="hybridMultilevel"/>
    <w:lvl w:ilvl="0">
      <w:start w:val="1"/>
      <w:numFmt w:val="bullet"/>
      <w:lvlText w:val=""/>
      <w:lvlJc w:val="left"/>
      <w:pPr>
        <w:ind w:left="382" w:hanging="344"/>
      </w:pPr>
      <w:rPr>
        <w:rFonts w:hint="default" w:ascii="Symbol" w:hAnsi="Symbol" w:eastAsia="Symbol"/>
        <w:sz w:val="22"/>
        <w:szCs w:val="22"/>
      </w:rPr>
    </w:lvl>
    <w:lvl w:ilvl="1">
      <w:start w:val="1"/>
      <w:numFmt w:val="bullet"/>
      <w:lvlText w:val="•"/>
      <w:lvlJc w:val="left"/>
      <w:pPr>
        <w:ind w:left="600" w:hanging="34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819" w:hanging="34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037" w:hanging="34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256" w:hanging="34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474" w:hanging="34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693" w:hanging="34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911" w:hanging="34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130" w:hanging="344"/>
      </w:pPr>
      <w:rPr>
        <w:rFonts w:hint="default"/>
      </w:rPr>
    </w:lvl>
  </w:abstractNum>
  <w:abstractNum w:abstractNumId="37">
    <w:multiLevelType w:val="hybridMultilevel"/>
    <w:lvl w:ilvl="0">
      <w:start w:val="1"/>
      <w:numFmt w:val="bullet"/>
      <w:lvlText w:val=""/>
      <w:lvlJc w:val="left"/>
      <w:pPr>
        <w:ind w:left="382" w:hanging="361"/>
      </w:pPr>
      <w:rPr>
        <w:rFonts w:hint="default" w:ascii="Symbol" w:hAnsi="Symbol" w:eastAsia="Symbol"/>
        <w:sz w:val="22"/>
        <w:szCs w:val="22"/>
      </w:rPr>
    </w:lvl>
    <w:lvl w:ilvl="1">
      <w:start w:val="1"/>
      <w:numFmt w:val="bullet"/>
      <w:lvlText w:val="•"/>
      <w:lvlJc w:val="left"/>
      <w:pPr>
        <w:ind w:left="600" w:hanging="36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819" w:hanging="3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037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256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474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693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911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130" w:hanging="361"/>
      </w:pPr>
      <w:rPr>
        <w:rFonts w:hint="default"/>
      </w:rPr>
    </w:lvl>
  </w:abstractNum>
  <w:abstractNum w:abstractNumId="36">
    <w:multiLevelType w:val="hybridMultilevel"/>
    <w:lvl w:ilvl="0">
      <w:start w:val="1"/>
      <w:numFmt w:val="bullet"/>
      <w:lvlText w:val=""/>
      <w:lvlJc w:val="left"/>
      <w:pPr>
        <w:ind w:left="382" w:hanging="361"/>
      </w:pPr>
      <w:rPr>
        <w:rFonts w:hint="default" w:ascii="Symbol" w:hAnsi="Symbol" w:eastAsia="Symbol"/>
        <w:sz w:val="22"/>
        <w:szCs w:val="22"/>
      </w:rPr>
    </w:lvl>
    <w:lvl w:ilvl="1">
      <w:start w:val="1"/>
      <w:numFmt w:val="bullet"/>
      <w:lvlText w:val="•"/>
      <w:lvlJc w:val="left"/>
      <w:pPr>
        <w:ind w:left="821" w:hanging="36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261" w:hanging="3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701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140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580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020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460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899" w:hanging="361"/>
      </w:pPr>
      <w:rPr>
        <w:rFonts w:hint="default"/>
      </w:rPr>
    </w:lvl>
  </w:abstractNum>
  <w:abstractNum w:abstractNumId="35">
    <w:multiLevelType w:val="hybridMultilevel"/>
    <w:lvl w:ilvl="0">
      <w:start w:val="1"/>
      <w:numFmt w:val="bullet"/>
      <w:lvlText w:val=""/>
      <w:lvlJc w:val="left"/>
      <w:pPr>
        <w:ind w:left="478" w:hanging="361"/>
      </w:pPr>
      <w:rPr>
        <w:rFonts w:hint="default" w:ascii="Symbol" w:hAnsi="Symbol" w:eastAsia="Symbol"/>
        <w:sz w:val="22"/>
        <w:szCs w:val="22"/>
      </w:rPr>
    </w:lvl>
    <w:lvl w:ilvl="1">
      <w:start w:val="1"/>
      <w:numFmt w:val="bullet"/>
      <w:lvlText w:val="•"/>
      <w:lvlJc w:val="left"/>
      <w:pPr>
        <w:ind w:left="697" w:hanging="36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916" w:hanging="3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34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353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572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790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009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228" w:hanging="361"/>
      </w:pPr>
      <w:rPr>
        <w:rFonts w:hint="default"/>
      </w:rPr>
    </w:lvl>
  </w:abstractNum>
  <w:abstractNum w:abstractNumId="34">
    <w:multiLevelType w:val="hybridMultilevel"/>
    <w:lvl w:ilvl="0">
      <w:start w:val="1"/>
      <w:numFmt w:val="bullet"/>
      <w:lvlText w:val=""/>
      <w:lvlJc w:val="left"/>
      <w:pPr>
        <w:ind w:left="478" w:hanging="344"/>
      </w:pPr>
      <w:rPr>
        <w:rFonts w:hint="default" w:ascii="Symbol" w:hAnsi="Symbol" w:eastAsia="Symbol"/>
        <w:sz w:val="22"/>
        <w:szCs w:val="22"/>
      </w:rPr>
    </w:lvl>
    <w:lvl w:ilvl="1">
      <w:start w:val="1"/>
      <w:numFmt w:val="bullet"/>
      <w:lvlText w:val="•"/>
      <w:lvlJc w:val="left"/>
      <w:pPr>
        <w:ind w:left="697" w:hanging="34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916" w:hanging="34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34" w:hanging="34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353" w:hanging="34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572" w:hanging="34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790" w:hanging="34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009" w:hanging="34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228" w:hanging="344"/>
      </w:pPr>
      <w:rPr>
        <w:rFonts w:hint="default"/>
      </w:rPr>
    </w:lvl>
  </w:abstractNum>
  <w:abstractNum w:abstractNumId="33">
    <w:multiLevelType w:val="hybridMultilevel"/>
    <w:lvl w:ilvl="0">
      <w:start w:val="1"/>
      <w:numFmt w:val="bullet"/>
      <w:lvlText w:val=""/>
      <w:lvlJc w:val="left"/>
      <w:pPr>
        <w:ind w:left="4829" w:hanging="361"/>
      </w:pPr>
      <w:rPr>
        <w:rFonts w:hint="default" w:ascii="Symbol" w:hAnsi="Symbol" w:eastAsia="Symbol"/>
        <w:sz w:val="22"/>
        <w:szCs w:val="22"/>
      </w:rPr>
    </w:lvl>
    <w:lvl w:ilvl="1">
      <w:start w:val="1"/>
      <w:numFmt w:val="bullet"/>
      <w:lvlText w:val="•"/>
      <w:lvlJc w:val="left"/>
      <w:pPr>
        <w:ind w:left="5258" w:hanging="36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5687" w:hanging="3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6116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545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974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403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832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61" w:hanging="361"/>
      </w:pPr>
      <w:rPr>
        <w:rFonts w:hint="default"/>
      </w:rPr>
    </w:lvl>
  </w:abstractNum>
  <w:abstractNum w:abstractNumId="32">
    <w:multiLevelType w:val="hybridMultilevel"/>
    <w:lvl w:ilvl="0">
      <w:start w:val="1"/>
      <w:numFmt w:val="bullet"/>
      <w:lvlText w:val=""/>
      <w:lvlJc w:val="left"/>
      <w:pPr>
        <w:ind w:left="4829" w:hanging="361"/>
      </w:pPr>
      <w:rPr>
        <w:rFonts w:hint="default" w:ascii="Symbol" w:hAnsi="Symbol" w:eastAsia="Symbol"/>
        <w:sz w:val="22"/>
        <w:szCs w:val="22"/>
      </w:rPr>
    </w:lvl>
    <w:lvl w:ilvl="1">
      <w:start w:val="1"/>
      <w:numFmt w:val="bullet"/>
      <w:lvlText w:val="•"/>
      <w:lvlJc w:val="left"/>
      <w:pPr>
        <w:ind w:left="5258" w:hanging="36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5687" w:hanging="3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6116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545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974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403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832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61" w:hanging="361"/>
      </w:pPr>
      <w:rPr>
        <w:rFonts w:hint="default"/>
      </w:rPr>
    </w:lvl>
  </w:abstractNum>
  <w:abstractNum w:abstractNumId="31">
    <w:multiLevelType w:val="hybridMultilevel"/>
    <w:lvl w:ilvl="0">
      <w:start w:val="7"/>
      <w:numFmt w:val="decimal"/>
      <w:lvlText w:val="%1"/>
      <w:lvlJc w:val="left"/>
      <w:pPr>
        <w:ind w:left="650" w:hanging="43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50" w:hanging="430"/>
        <w:jc w:val="right"/>
      </w:pPr>
      <w:rPr>
        <w:rFonts w:hint="default" w:ascii="Calibri" w:hAnsi="Calibri" w:eastAsia="Calibri"/>
        <w:b/>
        <w:bCs/>
        <w:color w:val="385522"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2548" w:hanging="43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97" w:hanging="43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46" w:hanging="43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95" w:hanging="43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44" w:hanging="43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93" w:hanging="43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42" w:hanging="430"/>
      </w:pPr>
      <w:rPr>
        <w:rFonts w:hint="default"/>
      </w:rPr>
    </w:lvl>
  </w:abstractNum>
  <w:abstractNum w:abstractNumId="30">
    <w:multiLevelType w:val="hybridMultilevel"/>
    <w:lvl w:ilvl="0">
      <w:start w:val="5"/>
      <w:numFmt w:val="lowerLetter"/>
      <w:lvlText w:val="%1)"/>
      <w:lvlJc w:val="left"/>
      <w:pPr>
        <w:ind w:left="460" w:hanging="416"/>
        <w:jc w:val="left"/>
      </w:pPr>
      <w:rPr>
        <w:rFonts w:hint="default" w:ascii="Calibri" w:hAnsi="Calibri" w:eastAsia="Calibri"/>
        <w:w w:val="99"/>
        <w:sz w:val="24"/>
        <w:szCs w:val="24"/>
      </w:rPr>
    </w:lvl>
    <w:lvl w:ilvl="1">
      <w:start w:val="1"/>
      <w:numFmt w:val="decimal"/>
      <w:lvlText w:val="%2"/>
      <w:lvlJc w:val="left"/>
      <w:pPr>
        <w:ind w:left="851" w:hanging="632"/>
        <w:jc w:val="left"/>
      </w:pPr>
      <w:rPr>
        <w:rFonts w:hint="default" w:ascii="Calibri" w:hAnsi="Calibri" w:eastAsia="Calibri"/>
        <w:b/>
        <w:bCs/>
        <w:color w:val="FFFFFF"/>
        <w:sz w:val="22"/>
        <w:szCs w:val="22"/>
      </w:rPr>
    </w:lvl>
    <w:lvl w:ilvl="2">
      <w:start w:val="1"/>
      <w:numFmt w:val="bullet"/>
      <w:lvlText w:val="•"/>
      <w:lvlJc w:val="left"/>
      <w:pPr>
        <w:ind w:left="1559" w:hanging="6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267" w:hanging="6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975" w:hanging="6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682" w:hanging="6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390" w:hanging="6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098" w:hanging="6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806" w:hanging="632"/>
      </w:pPr>
      <w:rPr>
        <w:rFonts w:hint="default"/>
      </w:rPr>
    </w:lvl>
  </w:abstractNum>
  <w:abstractNum w:abstractNumId="29">
    <w:multiLevelType w:val="hybridMultilevel"/>
    <w:lvl w:ilvl="0">
      <w:start w:val="1"/>
      <w:numFmt w:val="lowerLetter"/>
      <w:lvlText w:val="%1)"/>
      <w:lvlJc w:val="left"/>
      <w:pPr>
        <w:ind w:left="460" w:hanging="360"/>
        <w:jc w:val="left"/>
      </w:pPr>
      <w:rPr>
        <w:rFonts w:hint="default" w:ascii="Calibri" w:hAnsi="Calibri" w:eastAsia="Calibri"/>
        <w:sz w:val="24"/>
        <w:szCs w:val="24"/>
      </w:rPr>
    </w:lvl>
    <w:lvl w:ilvl="1">
      <w:start w:val="1"/>
      <w:numFmt w:val="bullet"/>
      <w:lvlText w:val="•"/>
      <w:lvlJc w:val="left"/>
      <w:pPr>
        <w:ind w:left="1372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284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96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08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2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3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4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56" w:hanging="360"/>
      </w:pPr>
      <w:rPr>
        <w:rFonts w:hint="default"/>
      </w:rPr>
    </w:lvl>
  </w:abstractNum>
  <w:abstractNum w:abstractNumId="28">
    <w:multiLevelType w:val="hybridMultilevel"/>
    <w:lvl w:ilvl="0">
      <w:start w:val="1"/>
      <w:numFmt w:val="lowerLetter"/>
      <w:lvlText w:val="%1)"/>
      <w:lvlJc w:val="left"/>
      <w:pPr>
        <w:ind w:left="460" w:hanging="360"/>
        <w:jc w:val="left"/>
      </w:pPr>
      <w:rPr>
        <w:rFonts w:hint="default" w:ascii="Calibri" w:hAnsi="Calibri" w:eastAsia="Calibri"/>
        <w:sz w:val="24"/>
        <w:szCs w:val="24"/>
      </w:rPr>
    </w:lvl>
    <w:lvl w:ilvl="1">
      <w:start w:val="1"/>
      <w:numFmt w:val="bullet"/>
      <w:lvlText w:val="•"/>
      <w:lvlJc w:val="left"/>
      <w:pPr>
        <w:ind w:left="1372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284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96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08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2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3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4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56" w:hanging="360"/>
      </w:pPr>
      <w:rPr>
        <w:rFonts w:hint="default"/>
      </w:rPr>
    </w:lvl>
  </w:abstractNum>
  <w:abstractNum w:abstractNumId="27">
    <w:multiLevelType w:val="hybridMultilevel"/>
    <w:lvl w:ilvl="0">
      <w:start w:val="1"/>
      <w:numFmt w:val="lowerLetter"/>
      <w:lvlText w:val="%1)"/>
      <w:lvlJc w:val="left"/>
      <w:pPr>
        <w:ind w:left="580" w:hanging="360"/>
        <w:jc w:val="left"/>
      </w:pPr>
      <w:rPr>
        <w:rFonts w:hint="default" w:ascii="Calibri" w:hAnsi="Calibri" w:eastAsia="Calibri"/>
        <w:sz w:val="24"/>
        <w:szCs w:val="24"/>
      </w:rPr>
    </w:lvl>
    <w:lvl w:ilvl="1">
      <w:start w:val="1"/>
      <w:numFmt w:val="bullet"/>
      <w:lvlText w:val="•"/>
      <w:lvlJc w:val="left"/>
      <w:pPr>
        <w:ind w:left="1502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424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46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68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9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1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3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56" w:hanging="360"/>
      </w:pPr>
      <w:rPr>
        <w:rFonts w:hint="default"/>
      </w:rPr>
    </w:lvl>
  </w:abstractNum>
  <w:abstractNum w:abstractNumId="26">
    <w:multiLevelType w:val="hybridMultilevel"/>
    <w:lvl w:ilvl="0">
      <w:start w:val="6"/>
      <w:numFmt w:val="decimal"/>
      <w:lvlText w:val="%1"/>
      <w:lvlJc w:val="left"/>
      <w:pPr>
        <w:ind w:left="474" w:hanging="375"/>
        <w:jc w:val="left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74" w:hanging="375"/>
        <w:jc w:val="left"/>
      </w:pPr>
      <w:rPr>
        <w:rFonts w:hint="default" w:ascii="Calibri" w:hAnsi="Calibri" w:eastAsia="Calibri"/>
        <w:b/>
        <w:bCs/>
        <w:color w:val="385522"/>
        <w:w w:val="99"/>
        <w:sz w:val="24"/>
        <w:szCs w:val="24"/>
      </w:rPr>
    </w:lvl>
    <w:lvl w:ilvl="2">
      <w:start w:val="1"/>
      <w:numFmt w:val="lowerLetter"/>
      <w:lvlText w:val="%3)"/>
      <w:lvlJc w:val="left"/>
      <w:pPr>
        <w:ind w:left="1891" w:hanging="360"/>
        <w:jc w:val="left"/>
      </w:pPr>
      <w:rPr>
        <w:rFonts w:hint="default" w:ascii="Calibri" w:hAnsi="Calibri" w:eastAsia="Calibri"/>
        <w:sz w:val="24"/>
        <w:szCs w:val="24"/>
      </w:rPr>
    </w:lvl>
    <w:lvl w:ilvl="3">
      <w:start w:val="1"/>
      <w:numFmt w:val="bullet"/>
      <w:lvlText w:val="•"/>
      <w:lvlJc w:val="left"/>
      <w:pPr>
        <w:ind w:left="3600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54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08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6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17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71" w:hanging="360"/>
      </w:pPr>
      <w:rPr>
        <w:rFonts w:hint="default"/>
      </w:rPr>
    </w:lvl>
  </w:abstractNum>
  <w:abstractNum w:abstractNumId="25">
    <w:multiLevelType w:val="hybridMultilevel"/>
    <w:lvl w:ilvl="0">
      <w:start w:val="6"/>
      <w:numFmt w:val="decimal"/>
      <w:lvlText w:val="%1"/>
      <w:lvlJc w:val="left"/>
      <w:pPr>
        <w:ind w:left="769" w:hanging="550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69" w:hanging="550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69" w:hanging="550"/>
        <w:jc w:val="right"/>
      </w:pPr>
      <w:rPr>
        <w:rFonts w:hint="default" w:ascii="Calibri" w:hAnsi="Calibri" w:eastAsia="Calibri"/>
        <w:b/>
        <w:bCs/>
        <w:w w:val="99"/>
        <w:sz w:val="24"/>
        <w:szCs w:val="24"/>
      </w:rPr>
    </w:lvl>
    <w:lvl w:ilvl="3">
      <w:start w:val="1"/>
      <w:numFmt w:val="bullet"/>
      <w:lvlText w:val="•"/>
      <w:lvlJc w:val="left"/>
      <w:pPr>
        <w:ind w:left="3478" w:hanging="55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81" w:hanging="55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84" w:hanging="55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87" w:hanging="55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90" w:hanging="55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93" w:hanging="550"/>
      </w:pPr>
      <w:rPr>
        <w:rFonts w:hint="default"/>
      </w:rPr>
    </w:lvl>
  </w:abstractNum>
  <w:abstractNum w:abstractNumId="24">
    <w:multiLevelType w:val="hybridMultilevel"/>
    <w:lvl w:ilvl="0">
      <w:start w:val="1"/>
      <w:numFmt w:val="lowerLetter"/>
      <w:lvlText w:val="%1)"/>
      <w:lvlJc w:val="left"/>
      <w:pPr>
        <w:ind w:left="480" w:hanging="360"/>
        <w:jc w:val="left"/>
      </w:pPr>
      <w:rPr>
        <w:rFonts w:hint="default" w:ascii="Calibri" w:hAnsi="Calibri" w:eastAsia="Calibri"/>
        <w:sz w:val="24"/>
        <w:szCs w:val="24"/>
      </w:rPr>
    </w:lvl>
    <w:lvl w:ilvl="1">
      <w:start w:val="6"/>
      <w:numFmt w:val="decimal"/>
      <w:lvlText w:val="%2."/>
      <w:lvlJc w:val="left"/>
      <w:pPr>
        <w:ind w:left="462" w:hanging="242"/>
        <w:jc w:val="left"/>
      </w:pPr>
      <w:rPr>
        <w:rFonts w:hint="default" w:ascii="Calibri" w:hAnsi="Calibri" w:eastAsia="Calibri"/>
        <w:b/>
        <w:bCs/>
        <w:color w:val="528135"/>
        <w:w w:val="99"/>
        <w:sz w:val="24"/>
        <w:szCs w:val="24"/>
      </w:rPr>
    </w:lvl>
    <w:lvl w:ilvl="2">
      <w:start w:val="1"/>
      <w:numFmt w:val="decimal"/>
      <w:lvlText w:val="%2.%3"/>
      <w:lvlJc w:val="left"/>
      <w:pPr>
        <w:ind w:left="585" w:hanging="365"/>
        <w:jc w:val="left"/>
      </w:pPr>
      <w:rPr>
        <w:rFonts w:hint="default" w:ascii="Calibri" w:hAnsi="Calibri" w:eastAsia="Calibri"/>
        <w:b/>
        <w:bCs/>
        <w:color w:val="385522"/>
        <w:w w:val="99"/>
        <w:sz w:val="24"/>
        <w:szCs w:val="24"/>
      </w:rPr>
    </w:lvl>
    <w:lvl w:ilvl="3">
      <w:start w:val="1"/>
      <w:numFmt w:val="lowerLetter"/>
      <w:lvlText w:val="%4)"/>
      <w:lvlJc w:val="left"/>
      <w:pPr>
        <w:ind w:left="940" w:hanging="360"/>
        <w:jc w:val="left"/>
      </w:pPr>
      <w:rPr>
        <w:rFonts w:hint="default" w:ascii="Calibri" w:hAnsi="Calibri" w:eastAsia="Calibri"/>
        <w:sz w:val="24"/>
        <w:szCs w:val="24"/>
      </w:rPr>
    </w:lvl>
    <w:lvl w:ilvl="4">
      <w:start w:val="1"/>
      <w:numFmt w:val="bullet"/>
      <w:lvlText w:val="•"/>
      <w:lvlJc w:val="left"/>
      <w:pPr>
        <w:ind w:left="2177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414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651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888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125" w:hanging="360"/>
      </w:pPr>
      <w:rPr>
        <w:rFonts w:hint="default"/>
      </w:rPr>
    </w:lvl>
  </w:abstractNum>
  <w:abstractNum w:abstractNumId="23">
    <w:multiLevelType w:val="hybridMultilevel"/>
    <w:lvl w:ilvl="0">
      <w:start w:val="1"/>
      <w:numFmt w:val="lowerLetter"/>
      <w:lvlText w:val="%1)"/>
      <w:lvlJc w:val="left"/>
      <w:pPr>
        <w:ind w:left="580" w:hanging="360"/>
        <w:jc w:val="left"/>
      </w:pPr>
      <w:rPr>
        <w:rFonts w:hint="default" w:ascii="Calibri" w:hAnsi="Calibri" w:eastAsia="Calibri"/>
        <w:w w:val="99"/>
        <w:sz w:val="20"/>
        <w:szCs w:val="20"/>
      </w:rPr>
    </w:lvl>
    <w:lvl w:ilvl="1">
      <w:start w:val="1"/>
      <w:numFmt w:val="bullet"/>
      <w:lvlText w:val="•"/>
      <w:lvlJc w:val="left"/>
      <w:pPr>
        <w:ind w:left="1502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424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46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68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9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1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3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56" w:hanging="360"/>
      </w:pPr>
      <w:rPr>
        <w:rFonts w:hint="default"/>
      </w:rPr>
    </w:lvl>
  </w:abstractNum>
  <w:abstractNum w:abstractNumId="22">
    <w:multiLevelType w:val="hybridMultilevel"/>
    <w:lvl w:ilvl="0">
      <w:start w:val="1"/>
      <w:numFmt w:val="lowerLetter"/>
      <w:lvlText w:val="%1."/>
      <w:lvlJc w:val="left"/>
      <w:pPr>
        <w:ind w:left="460" w:hanging="360"/>
        <w:jc w:val="right"/>
      </w:pPr>
      <w:rPr>
        <w:rFonts w:hint="default" w:ascii="Calibri" w:hAnsi="Calibri" w:eastAsia="Calibri"/>
        <w:sz w:val="24"/>
        <w:szCs w:val="24"/>
      </w:rPr>
    </w:lvl>
    <w:lvl w:ilvl="1">
      <w:start w:val="1"/>
      <w:numFmt w:val="bullet"/>
      <w:lvlText w:val="•"/>
      <w:lvlJc w:val="left"/>
      <w:pPr>
        <w:ind w:left="1372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284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96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08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2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3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4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56" w:hanging="360"/>
      </w:pPr>
      <w:rPr>
        <w:rFonts w:hint="default"/>
      </w:rPr>
    </w:lvl>
  </w:abstractNum>
  <w:abstractNum w:abstractNumId="21">
    <w:multiLevelType w:val="hybridMultilevel"/>
    <w:lvl w:ilvl="0">
      <w:start w:val="4"/>
      <w:numFmt w:val="decimal"/>
      <w:lvlText w:val="%1"/>
      <w:lvlJc w:val="left"/>
      <w:pPr>
        <w:ind w:left="4237" w:hanging="734"/>
        <w:jc w:val="left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4237" w:hanging="734"/>
        <w:jc w:val="left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4237" w:hanging="734"/>
        <w:jc w:val="left"/>
      </w:pPr>
      <w:rPr>
        <w:rFonts w:hint="default" w:ascii="Calibri" w:hAnsi="Calibri" w:eastAsia="Calibri"/>
        <w:b/>
        <w:bCs/>
        <w:color w:val="528135"/>
        <w:w w:val="99"/>
        <w:sz w:val="24"/>
        <w:szCs w:val="24"/>
      </w:rPr>
    </w:lvl>
    <w:lvl w:ilvl="3">
      <w:start w:val="1"/>
      <w:numFmt w:val="bullet"/>
      <w:lvlText w:val="•"/>
      <w:lvlJc w:val="left"/>
      <w:pPr>
        <w:ind w:left="5984" w:hanging="73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566" w:hanging="73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7148" w:hanging="73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730" w:hanging="73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12" w:hanging="73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94" w:hanging="734"/>
      </w:pPr>
      <w:rPr>
        <w:rFonts w:hint="default"/>
      </w:rPr>
    </w:lvl>
  </w:abstractNum>
  <w:abstractNum w:abstractNumId="20">
    <w:multiLevelType w:val="hybridMultilevel"/>
    <w:lvl w:ilvl="0">
      <w:start w:val="4"/>
      <w:numFmt w:val="decimal"/>
      <w:lvlText w:val="%1"/>
      <w:lvlJc w:val="left"/>
      <w:pPr>
        <w:ind w:left="645" w:hanging="427"/>
        <w:jc w:val="left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645" w:hanging="427"/>
        <w:jc w:val="right"/>
      </w:pPr>
      <w:rPr>
        <w:rFonts w:hint="default" w:ascii="Calibri" w:hAnsi="Calibri" w:eastAsia="Calibri"/>
        <w:b/>
        <w:bCs/>
        <w:color w:val="528135"/>
        <w:w w:val="99"/>
        <w:sz w:val="24"/>
        <w:szCs w:val="24"/>
      </w:rPr>
    </w:lvl>
    <w:lvl w:ilvl="2">
      <w:start w:val="1"/>
      <w:numFmt w:val="decimal"/>
      <w:lvlText w:val="%1.%2.%3."/>
      <w:lvlJc w:val="left"/>
      <w:pPr>
        <w:ind w:left="107" w:hanging="914"/>
        <w:jc w:val="left"/>
      </w:pPr>
      <w:rPr>
        <w:rFonts w:hint="default" w:ascii="Calibri" w:hAnsi="Calibri" w:eastAsia="Calibri"/>
        <w:b/>
        <w:bCs/>
        <w:color w:val="528135"/>
        <w:w w:val="99"/>
        <w:sz w:val="24"/>
        <w:szCs w:val="24"/>
      </w:rPr>
    </w:lvl>
    <w:lvl w:ilvl="3">
      <w:start w:val="1"/>
      <w:numFmt w:val="bullet"/>
      <w:lvlText w:val="•"/>
      <w:lvlJc w:val="left"/>
      <w:pPr>
        <w:ind w:left="1184" w:hanging="91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54" w:hanging="91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24" w:hanging="91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93" w:hanging="91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63" w:hanging="91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32" w:hanging="914"/>
      </w:pPr>
      <w:rPr>
        <w:rFonts w:hint="default"/>
      </w:rPr>
    </w:lvl>
  </w:abstractNum>
  <w:abstractNum w:abstractNumId="19">
    <w:multiLevelType w:val="hybridMultilevel"/>
    <w:lvl w:ilvl="0">
      <w:start w:val="4"/>
      <w:numFmt w:val="decimal"/>
      <w:lvlText w:val="%1"/>
      <w:lvlJc w:val="left"/>
      <w:pPr>
        <w:ind w:left="645" w:hanging="427"/>
        <w:jc w:val="left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45" w:hanging="427"/>
        <w:jc w:val="left"/>
      </w:pPr>
      <w:rPr>
        <w:rFonts w:hint="default" w:ascii="Calibri" w:hAnsi="Calibri" w:eastAsia="Calibri"/>
        <w:b/>
        <w:bCs/>
        <w:color w:val="528135"/>
        <w:w w:val="99"/>
        <w:sz w:val="24"/>
        <w:szCs w:val="24"/>
      </w:rPr>
    </w:lvl>
    <w:lvl w:ilvl="2">
      <w:start w:val="1"/>
      <w:numFmt w:val="decimal"/>
      <w:lvlText w:val="%1.%2.%3."/>
      <w:lvlJc w:val="left"/>
      <w:pPr>
        <w:ind w:left="832" w:hanging="614"/>
        <w:jc w:val="left"/>
      </w:pPr>
      <w:rPr>
        <w:rFonts w:hint="default" w:ascii="Calibri" w:hAnsi="Calibri" w:eastAsia="Calibri"/>
        <w:b/>
        <w:bCs/>
        <w:color w:val="528135"/>
        <w:w w:val="99"/>
        <w:sz w:val="24"/>
        <w:szCs w:val="24"/>
      </w:rPr>
    </w:lvl>
    <w:lvl w:ilvl="3">
      <w:start w:val="1"/>
      <w:numFmt w:val="bullet"/>
      <w:lvlText w:val="•"/>
      <w:lvlJc w:val="left"/>
      <w:pPr>
        <w:ind w:left="2825" w:hanging="61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21" w:hanging="61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17" w:hanging="61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14" w:hanging="61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10" w:hanging="61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06" w:hanging="614"/>
      </w:pPr>
      <w:rPr>
        <w:rFonts w:hint="default"/>
      </w:rPr>
    </w:lvl>
  </w:abstractNum>
  <w:abstractNum w:abstractNumId="18">
    <w:multiLevelType w:val="hybridMultilevel"/>
    <w:lvl w:ilvl="0">
      <w:start w:val="4"/>
      <w:numFmt w:val="decimal"/>
      <w:lvlText w:val="%1"/>
      <w:lvlJc w:val="left"/>
      <w:pPr>
        <w:ind w:left="830" w:hanging="612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0" w:hanging="612"/>
        <w:jc w:val="left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830" w:hanging="612"/>
        <w:jc w:val="left"/>
      </w:pPr>
      <w:rPr>
        <w:rFonts w:hint="default" w:ascii="Calibri" w:hAnsi="Calibri" w:eastAsia="Calibri"/>
        <w:b/>
        <w:bCs/>
        <w:color w:val="528135"/>
        <w:w w:val="99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17" w:hanging="799"/>
        <w:jc w:val="left"/>
      </w:pPr>
      <w:rPr>
        <w:rFonts w:hint="default" w:ascii="Calibri" w:hAnsi="Calibri" w:eastAsia="Calibri"/>
        <w:b/>
        <w:bCs/>
        <w:color w:val="528135"/>
        <w:w w:val="99"/>
        <w:sz w:val="24"/>
        <w:szCs w:val="24"/>
      </w:rPr>
    </w:lvl>
    <w:lvl w:ilvl="4">
      <w:start w:val="1"/>
      <w:numFmt w:val="bullet"/>
      <w:lvlText w:val="•"/>
      <w:lvlJc w:val="left"/>
      <w:pPr>
        <w:ind w:left="4024" w:hanging="79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27" w:hanging="79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29" w:hanging="79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31" w:hanging="79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34" w:hanging="799"/>
      </w:pPr>
      <w:rPr>
        <w:rFonts w:hint="default"/>
      </w:rPr>
    </w:lvl>
  </w:abstractNum>
  <w:abstractNum w:abstractNumId="17">
    <w:multiLevelType w:val="hybridMultilevel"/>
    <w:lvl w:ilvl="0">
      <w:start w:val="4"/>
      <w:numFmt w:val="decimal"/>
      <w:lvlText w:val="%1"/>
      <w:lvlJc w:val="left"/>
      <w:pPr>
        <w:ind w:left="578" w:hanging="360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78" w:hanging="360"/>
        <w:jc w:val="left"/>
      </w:pPr>
      <w:rPr>
        <w:rFonts w:hint="default" w:ascii="Calibri" w:hAnsi="Calibri" w:eastAsia="Calibri"/>
        <w:b/>
        <w:bCs/>
        <w:color w:val="385522"/>
        <w:w w:val="99"/>
        <w:sz w:val="24"/>
        <w:szCs w:val="24"/>
      </w:rPr>
    </w:lvl>
    <w:lvl w:ilvl="2">
      <w:start w:val="1"/>
      <w:numFmt w:val="decimal"/>
      <w:lvlText w:val="%1.%2.%3"/>
      <w:lvlJc w:val="left"/>
      <w:pPr>
        <w:ind w:left="938" w:hanging="720"/>
        <w:jc w:val="right"/>
      </w:pPr>
      <w:rPr>
        <w:rFonts w:hint="default" w:ascii="Calibri" w:hAnsi="Calibri" w:eastAsia="Calibri"/>
        <w:b/>
        <w:bCs/>
        <w:color w:val="528135"/>
        <w:w w:val="99"/>
        <w:sz w:val="24"/>
        <w:szCs w:val="24"/>
      </w:rPr>
    </w:lvl>
    <w:lvl w:ilvl="3">
      <w:start w:val="1"/>
      <w:numFmt w:val="bullet"/>
      <w:lvlText w:val="•"/>
      <w:lvlJc w:val="left"/>
      <w:pPr>
        <w:ind w:left="2907" w:hanging="7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92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76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61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45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30" w:hanging="720"/>
      </w:pPr>
      <w:rPr>
        <w:rFonts w:hint="default"/>
      </w:rPr>
    </w:lvl>
  </w:abstractNum>
  <w:abstractNum w:abstractNumId="16">
    <w:multiLevelType w:val="hybridMultilevel"/>
    <w:lvl w:ilvl="0">
      <w:start w:val="3"/>
      <w:numFmt w:val="lowerLetter"/>
      <w:lvlText w:val="%1)"/>
      <w:lvlJc w:val="left"/>
      <w:pPr>
        <w:ind w:left="580" w:hanging="360"/>
        <w:jc w:val="left"/>
      </w:pPr>
      <w:rPr>
        <w:rFonts w:hint="default" w:ascii="Calibri" w:hAnsi="Calibri" w:eastAsia="Calibri"/>
        <w:b/>
        <w:bCs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1502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424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46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68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9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1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3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56" w:hanging="360"/>
      </w:pPr>
      <w:rPr>
        <w:rFonts w:hint="default"/>
      </w:rPr>
    </w:lvl>
  </w:abstractNum>
  <w:abstractNum w:abstractNumId="15">
    <w:multiLevelType w:val="hybridMultilevel"/>
    <w:lvl w:ilvl="0">
      <w:start w:val="7"/>
      <w:numFmt w:val="decimal"/>
      <w:lvlText w:val="%1"/>
      <w:lvlJc w:val="left"/>
      <w:pPr>
        <w:ind w:left="750" w:hanging="531"/>
        <w:jc w:val="left"/>
      </w:pPr>
      <w:rPr>
        <w:rFonts w:hint="default" w:ascii="Calibri" w:hAnsi="Calibri" w:eastAsia="Calibri"/>
        <w:w w:val="99"/>
        <w:sz w:val="18"/>
        <w:szCs w:val="18"/>
      </w:rPr>
    </w:lvl>
    <w:lvl w:ilvl="1">
      <w:start w:val="1"/>
      <w:numFmt w:val="bullet"/>
      <w:lvlText w:val="•"/>
      <w:lvlJc w:val="left"/>
      <w:pPr>
        <w:ind w:left="876" w:hanging="53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002" w:hanging="53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28" w:hanging="53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254" w:hanging="53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380" w:hanging="53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506" w:hanging="53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632" w:hanging="53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758" w:hanging="531"/>
      </w:pPr>
      <w:rPr>
        <w:rFonts w:hint="default"/>
      </w:rPr>
    </w:lvl>
  </w:abstractNum>
  <w:abstractNum w:abstractNumId="14">
    <w:multiLevelType w:val="hybridMultilevel"/>
    <w:lvl w:ilvl="0">
      <w:start w:val="3"/>
      <w:numFmt w:val="decimal"/>
      <w:lvlText w:val="%1"/>
      <w:lvlJc w:val="left"/>
      <w:pPr>
        <w:ind w:left="700" w:hanging="480"/>
        <w:jc w:val="left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00" w:hanging="480"/>
        <w:jc w:val="right"/>
      </w:pPr>
      <w:rPr>
        <w:rFonts w:hint="default" w:ascii="Calibri" w:hAnsi="Calibri" w:eastAsia="Calibri"/>
        <w:b/>
        <w:bCs/>
        <w:color w:val="385522"/>
        <w:w w:val="99"/>
        <w:sz w:val="24"/>
        <w:szCs w:val="24"/>
      </w:rPr>
    </w:lvl>
    <w:lvl w:ilvl="2">
      <w:start w:val="1"/>
      <w:numFmt w:val="decimal"/>
      <w:lvlText w:val="%1.%2.%3"/>
      <w:lvlJc w:val="left"/>
      <w:pPr>
        <w:ind w:left="940" w:hanging="720"/>
        <w:jc w:val="left"/>
      </w:pPr>
      <w:rPr>
        <w:rFonts w:hint="default" w:ascii="Calibri" w:hAnsi="Calibri" w:eastAsia="Calibri"/>
        <w:b/>
        <w:bCs/>
        <w:color w:val="528135"/>
        <w:w w:val="99"/>
        <w:sz w:val="24"/>
        <w:szCs w:val="24"/>
      </w:rPr>
    </w:lvl>
    <w:lvl w:ilvl="3">
      <w:start w:val="1"/>
      <w:numFmt w:val="bullet"/>
      <w:lvlText w:val="•"/>
      <w:lvlJc w:val="left"/>
      <w:pPr>
        <w:ind w:left="2909" w:hanging="7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93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78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62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46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31" w:hanging="720"/>
      </w:pPr>
      <w:rPr>
        <w:rFonts w:hint="default"/>
      </w:rPr>
    </w:lvl>
  </w:abstractNum>
  <w:abstractNum w:abstractNumId="13">
    <w:multiLevelType w:val="hybridMultilevel"/>
    <w:lvl w:ilvl="0">
      <w:start w:val="3"/>
      <w:numFmt w:val="decimal"/>
      <w:lvlText w:val="%1"/>
      <w:lvlJc w:val="left"/>
      <w:pPr>
        <w:ind w:left="769" w:hanging="550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69" w:hanging="550"/>
        <w:jc w:val="left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69" w:hanging="550"/>
        <w:jc w:val="left"/>
      </w:pPr>
      <w:rPr>
        <w:rFonts w:hint="default" w:ascii="Calibri" w:hAnsi="Calibri" w:eastAsia="Calibri"/>
        <w:b/>
        <w:bCs/>
        <w:color w:val="528135"/>
        <w:w w:val="99"/>
        <w:sz w:val="24"/>
        <w:szCs w:val="24"/>
      </w:rPr>
    </w:lvl>
    <w:lvl w:ilvl="3">
      <w:start w:val="1"/>
      <w:numFmt w:val="bullet"/>
      <w:lvlText w:val="•"/>
      <w:lvlJc w:val="left"/>
      <w:pPr>
        <w:ind w:left="3472" w:hanging="55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73" w:hanging="55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74" w:hanging="55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5" w:hanging="55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76" w:hanging="55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77" w:hanging="550"/>
      </w:pPr>
      <w:rPr>
        <w:rFonts w:hint="default"/>
      </w:rPr>
    </w:lvl>
  </w:abstractNum>
  <w:abstractNum w:abstractNumId="12">
    <w:multiLevelType w:val="hybridMultilevel"/>
    <w:lvl w:ilvl="0">
      <w:start w:val="3"/>
      <w:numFmt w:val="decimal"/>
      <w:lvlText w:val="%1"/>
      <w:lvlJc w:val="left"/>
      <w:pPr>
        <w:ind w:left="834" w:hanging="615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34" w:hanging="615"/>
        <w:jc w:val="left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834" w:hanging="615"/>
        <w:jc w:val="left"/>
      </w:pPr>
      <w:rPr>
        <w:rFonts w:hint="default" w:ascii="Calibri" w:hAnsi="Calibri" w:eastAsia="Calibri"/>
        <w:b/>
        <w:bCs/>
        <w:color w:val="528135"/>
        <w:w w:val="99"/>
        <w:sz w:val="24"/>
        <w:szCs w:val="24"/>
      </w:rPr>
    </w:lvl>
    <w:lvl w:ilvl="3">
      <w:start w:val="1"/>
      <w:numFmt w:val="bullet"/>
      <w:lvlText w:val="•"/>
      <w:lvlJc w:val="left"/>
      <w:pPr>
        <w:ind w:left="3632" w:hanging="61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64" w:hanging="61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97" w:hanging="61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29" w:hanging="61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62" w:hanging="61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94" w:hanging="615"/>
      </w:pPr>
      <w:rPr>
        <w:rFonts w:hint="default"/>
      </w:rPr>
    </w:lvl>
  </w:abstractNum>
  <w:abstractNum w:abstractNumId="11">
    <w:multiLevelType w:val="hybridMultilevel"/>
    <w:lvl w:ilvl="0">
      <w:start w:val="3"/>
      <w:numFmt w:val="decimal"/>
      <w:lvlText w:val="%1"/>
      <w:lvlJc w:val="left"/>
      <w:pPr>
        <w:ind w:left="525" w:hanging="425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25" w:hanging="425"/>
        <w:jc w:val="right"/>
      </w:pPr>
      <w:rPr>
        <w:rFonts w:hint="default" w:ascii="Calibri" w:hAnsi="Calibri" w:eastAsia="Calibri"/>
        <w:b/>
        <w:bCs/>
        <w:color w:val="528135"/>
        <w:w w:val="99"/>
        <w:sz w:val="24"/>
        <w:szCs w:val="24"/>
      </w:rPr>
    </w:lvl>
    <w:lvl w:ilvl="2">
      <w:start w:val="1"/>
      <w:numFmt w:val="decimal"/>
      <w:lvlText w:val="%1.%2.%3."/>
      <w:lvlJc w:val="left"/>
      <w:pPr>
        <w:ind w:left="834" w:hanging="614"/>
        <w:jc w:val="left"/>
      </w:pPr>
      <w:rPr>
        <w:rFonts w:hint="default" w:ascii="Calibri" w:hAnsi="Calibri" w:eastAsia="Calibri"/>
        <w:b/>
        <w:bCs/>
        <w:i/>
        <w:color w:val="528135"/>
        <w:w w:val="99"/>
        <w:sz w:val="24"/>
        <w:szCs w:val="24"/>
      </w:rPr>
    </w:lvl>
    <w:lvl w:ilvl="3">
      <w:start w:val="1"/>
      <w:numFmt w:val="bullet"/>
      <w:lvlText w:val="•"/>
      <w:lvlJc w:val="left"/>
      <w:pPr>
        <w:ind w:left="2777" w:hanging="61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49" w:hanging="61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21" w:hanging="61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93" w:hanging="61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64" w:hanging="61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36" w:hanging="614"/>
      </w:pPr>
      <w:rPr>
        <w:rFonts w:hint="default"/>
      </w:rPr>
    </w:lvl>
  </w:abstractNum>
  <w:abstractNum w:abstractNumId="10">
    <w:multiLevelType w:val="hybridMultilevel"/>
    <w:lvl w:ilvl="0">
      <w:start w:val="1"/>
      <w:numFmt w:val="lowerLetter"/>
      <w:lvlText w:val="%1)"/>
      <w:lvlJc w:val="left"/>
      <w:pPr>
        <w:ind w:left="472" w:hanging="360"/>
        <w:jc w:val="left"/>
      </w:pPr>
      <w:rPr>
        <w:rFonts w:hint="default" w:ascii="Calibri" w:hAnsi="Calibri" w:eastAsia="Calibri"/>
        <w:w w:val="99"/>
        <w:sz w:val="20"/>
        <w:szCs w:val="20"/>
      </w:rPr>
    </w:lvl>
    <w:lvl w:ilvl="1">
      <w:start w:val="1"/>
      <w:numFmt w:val="bullet"/>
      <w:lvlText w:val="•"/>
      <w:lvlJc w:val="left"/>
      <w:pPr>
        <w:ind w:left="1089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707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324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941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558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175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79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410" w:hanging="360"/>
      </w:pPr>
      <w:rPr>
        <w:rFonts w:hint="default"/>
      </w:rPr>
    </w:lvl>
  </w:abstractNum>
  <w:abstractNum w:abstractNumId="9">
    <w:multiLevelType w:val="hybridMultilevel"/>
    <w:lvl w:ilvl="0">
      <w:start w:val="1"/>
      <w:numFmt w:val="lowerLetter"/>
      <w:lvlText w:val="%1)"/>
      <w:lvlJc w:val="left"/>
      <w:pPr>
        <w:ind w:left="467" w:hanging="360"/>
        <w:jc w:val="left"/>
      </w:pPr>
      <w:rPr>
        <w:rFonts w:hint="default" w:ascii="Calibri" w:hAnsi="Calibri" w:eastAsia="Calibri"/>
        <w:w w:val="99"/>
        <w:sz w:val="20"/>
        <w:szCs w:val="20"/>
      </w:rPr>
    </w:lvl>
    <w:lvl w:ilvl="1">
      <w:start w:val="1"/>
      <w:numFmt w:val="bullet"/>
      <w:lvlText w:val="•"/>
      <w:lvlJc w:val="left"/>
      <w:pPr>
        <w:ind w:left="900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333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766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198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631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064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49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929" w:hanging="360"/>
      </w:pPr>
      <w:rPr>
        <w:rFonts w:hint="default"/>
      </w:rPr>
    </w:lvl>
  </w:abstractNum>
  <w:abstractNum w:abstractNumId="8">
    <w:multiLevelType w:val="hybridMultilevel"/>
    <w:lvl w:ilvl="0">
      <w:start w:val="1"/>
      <w:numFmt w:val="lowerLetter"/>
      <w:lvlText w:val="%1)"/>
      <w:lvlJc w:val="left"/>
      <w:pPr>
        <w:ind w:left="467" w:hanging="360"/>
        <w:jc w:val="left"/>
      </w:pPr>
      <w:rPr>
        <w:rFonts w:hint="default" w:ascii="Calibri" w:hAnsi="Calibri" w:eastAsia="Calibri"/>
        <w:w w:val="99"/>
        <w:sz w:val="20"/>
        <w:szCs w:val="20"/>
      </w:rPr>
    </w:lvl>
    <w:lvl w:ilvl="1">
      <w:start w:val="1"/>
      <w:numFmt w:val="bullet"/>
      <w:lvlText w:val="•"/>
      <w:lvlJc w:val="left"/>
      <w:pPr>
        <w:ind w:left="900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333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766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198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631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064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49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929" w:hanging="360"/>
      </w:pPr>
      <w:rPr>
        <w:rFonts w:hint="default"/>
      </w:rPr>
    </w:lvl>
  </w:abstractNum>
  <w:abstractNum w:abstractNumId="7">
    <w:multiLevelType w:val="hybridMultilevel"/>
    <w:lvl w:ilvl="0">
      <w:start w:val="2"/>
      <w:numFmt w:val="decimal"/>
      <w:lvlText w:val="%1"/>
      <w:lvlJc w:val="left"/>
      <w:pPr>
        <w:ind w:left="580" w:hanging="360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80" w:hanging="360"/>
        <w:jc w:val="left"/>
      </w:pPr>
      <w:rPr>
        <w:rFonts w:hint="default" w:ascii="Calibri" w:hAnsi="Calibri" w:eastAsia="Calibri"/>
        <w:b/>
        <w:bCs/>
        <w:color w:val="385522"/>
        <w:w w:val="99"/>
        <w:sz w:val="24"/>
        <w:szCs w:val="24"/>
      </w:rPr>
    </w:lvl>
    <w:lvl w:ilvl="2">
      <w:start w:val="1"/>
      <w:numFmt w:val="decimal"/>
      <w:lvlText w:val="%1.%2.%3"/>
      <w:lvlJc w:val="left"/>
      <w:pPr>
        <w:ind w:left="940" w:hanging="720"/>
        <w:jc w:val="left"/>
      </w:pPr>
      <w:rPr>
        <w:rFonts w:hint="default" w:ascii="Calibri" w:hAnsi="Calibri" w:eastAsia="Calibri"/>
        <w:b/>
        <w:bCs/>
        <w:color w:val="528135"/>
        <w:w w:val="99"/>
        <w:sz w:val="24"/>
        <w:szCs w:val="24"/>
      </w:rPr>
    </w:lvl>
    <w:lvl w:ilvl="3">
      <w:start w:val="1"/>
      <w:numFmt w:val="bullet"/>
      <w:lvlText w:val="•"/>
      <w:lvlJc w:val="left"/>
      <w:pPr>
        <w:ind w:left="2032" w:hanging="7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125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217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10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2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95" w:hanging="720"/>
      </w:pPr>
      <w:rPr>
        <w:rFonts w:hint="default"/>
      </w:rPr>
    </w:lvl>
  </w:abstractNum>
  <w:abstractNum w:abstractNumId="6">
    <w:multiLevelType w:val="hybridMultilevel"/>
    <w:lvl w:ilvl="0">
      <w:start w:val="3"/>
      <w:numFmt w:val="decimal"/>
      <w:lvlText w:val="%1"/>
      <w:lvlJc w:val="left"/>
      <w:pPr>
        <w:ind w:left="1084" w:hanging="591"/>
        <w:jc w:val="left"/>
      </w:pPr>
      <w:rPr>
        <w:rFonts w:hint="default" w:ascii="Calibri" w:hAnsi="Calibri" w:eastAsia="Calibri"/>
        <w:b/>
        <w:bCs/>
        <w:w w:val="99"/>
        <w:sz w:val="20"/>
        <w:szCs w:val="20"/>
      </w:rPr>
    </w:lvl>
    <w:lvl w:ilvl="1">
      <w:start w:val="1"/>
      <w:numFmt w:val="bullet"/>
      <w:lvlText w:val="•"/>
      <w:lvlJc w:val="left"/>
      <w:pPr>
        <w:ind w:left="1258" w:hanging="59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432" w:hanging="59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607" w:hanging="5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781" w:hanging="5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955" w:hanging="5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129" w:hanging="5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304" w:hanging="5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478" w:hanging="591"/>
      </w:pPr>
      <w:rPr>
        <w:rFonts w:hint="default"/>
      </w:rPr>
    </w:lvl>
  </w:abstractNum>
  <w:abstractNum w:abstractNumId="5">
    <w:multiLevelType w:val="hybridMultilevel"/>
    <w:lvl w:ilvl="0">
      <w:start w:val="2"/>
      <w:numFmt w:val="decimal"/>
      <w:lvlText w:val="%1"/>
      <w:lvlJc w:val="left"/>
      <w:pPr>
        <w:ind w:left="1012" w:hanging="612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12" w:hanging="612"/>
        <w:jc w:val="left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12" w:hanging="612"/>
        <w:jc w:val="right"/>
      </w:pPr>
      <w:rPr>
        <w:rFonts w:hint="default" w:ascii="Calibri" w:hAnsi="Calibri" w:eastAsia="Calibri"/>
        <w:b/>
        <w:bCs/>
        <w:color w:val="528135"/>
        <w:w w:val="99"/>
        <w:sz w:val="24"/>
        <w:szCs w:val="24"/>
      </w:rPr>
    </w:lvl>
    <w:lvl w:ilvl="3">
      <w:start w:val="1"/>
      <w:numFmt w:val="bullet"/>
      <w:lvlText w:val="•"/>
      <w:lvlJc w:val="left"/>
      <w:pPr>
        <w:ind w:left="3852" w:hanging="61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99" w:hanging="61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46" w:hanging="61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92" w:hanging="61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39" w:hanging="61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86" w:hanging="612"/>
      </w:pPr>
      <w:rPr>
        <w:rFonts w:hint="default"/>
      </w:rPr>
    </w:lvl>
  </w:abstractNum>
  <w:abstractNum w:abstractNumId="4">
    <w:multiLevelType w:val="hybridMultilevel"/>
    <w:lvl w:ilvl="0">
      <w:start w:val="1"/>
      <w:numFmt w:val="lowerLetter"/>
      <w:lvlText w:val="%1)"/>
      <w:lvlJc w:val="left"/>
      <w:pPr>
        <w:ind w:left="560" w:hanging="360"/>
        <w:jc w:val="left"/>
      </w:pPr>
      <w:rPr>
        <w:rFonts w:hint="default" w:ascii="Calibri" w:hAnsi="Calibri" w:eastAsia="Calibri"/>
        <w:sz w:val="24"/>
        <w:szCs w:val="24"/>
      </w:rPr>
    </w:lvl>
    <w:lvl w:ilvl="1">
      <w:start w:val="1"/>
      <w:numFmt w:val="bullet"/>
      <w:lvlText w:val="•"/>
      <w:lvlJc w:val="left"/>
      <w:pPr>
        <w:ind w:left="1482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404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26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48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7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9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1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36" w:hanging="360"/>
      </w:pPr>
      <w:rPr>
        <w:rFonts w:hint="default"/>
      </w:rPr>
    </w:lvl>
  </w:abstractNum>
  <w:abstractNum w:abstractNumId="3">
    <w:multiLevelType w:val="hybridMultilevel"/>
    <w:lvl w:ilvl="0">
      <w:start w:val="2"/>
      <w:numFmt w:val="decimal"/>
      <w:lvlText w:val="%1"/>
      <w:lvlJc w:val="left"/>
      <w:pPr>
        <w:ind w:left="682" w:hanging="482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482"/>
        <w:jc w:val="left"/>
      </w:pPr>
      <w:rPr>
        <w:rFonts w:hint="default" w:ascii="Calibri" w:hAnsi="Calibri" w:eastAsia="Calibri"/>
        <w:b/>
        <w:bCs/>
        <w:color w:val="528135"/>
        <w:w w:val="99"/>
        <w:sz w:val="24"/>
        <w:szCs w:val="24"/>
      </w:rPr>
    </w:lvl>
    <w:lvl w:ilvl="2">
      <w:start w:val="1"/>
      <w:numFmt w:val="decimal"/>
      <w:lvlText w:val="%1.%2.%3."/>
      <w:lvlJc w:val="left"/>
      <w:pPr>
        <w:ind w:left="812" w:hanging="612"/>
        <w:jc w:val="left"/>
      </w:pPr>
      <w:rPr>
        <w:rFonts w:hint="default" w:ascii="Calibri" w:hAnsi="Calibri" w:eastAsia="Calibri"/>
        <w:b/>
        <w:bCs/>
        <w:color w:val="528135"/>
        <w:w w:val="99"/>
        <w:sz w:val="24"/>
        <w:szCs w:val="24"/>
      </w:rPr>
    </w:lvl>
    <w:lvl w:ilvl="3">
      <w:start w:val="1"/>
      <w:numFmt w:val="bullet"/>
      <w:lvlText w:val="•"/>
      <w:lvlJc w:val="left"/>
      <w:pPr>
        <w:ind w:left="2804" w:hanging="61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01" w:hanging="61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97" w:hanging="61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94" w:hanging="61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90" w:hanging="61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87" w:hanging="612"/>
      </w:pPr>
      <w:rPr>
        <w:rFonts w:hint="default"/>
      </w:rPr>
    </w:lvl>
  </w:abstractNum>
  <w:abstractNum w:abstractNumId="2">
    <w:multiLevelType w:val="hybridMultilevel"/>
    <w:lvl w:ilvl="0">
      <w:start w:val="1"/>
      <w:numFmt w:val="decimal"/>
      <w:lvlText w:val="%1"/>
      <w:lvlJc w:val="left"/>
      <w:pPr>
        <w:ind w:left="820" w:hanging="720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20" w:hanging="720"/>
        <w:jc w:val="left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820" w:hanging="720"/>
        <w:jc w:val="right"/>
      </w:pPr>
      <w:rPr>
        <w:rFonts w:hint="default" w:ascii="Calibri" w:hAnsi="Calibri" w:eastAsia="Calibri"/>
        <w:b/>
        <w:bCs/>
        <w:color w:val="528135"/>
        <w:w w:val="99"/>
        <w:sz w:val="24"/>
        <w:szCs w:val="24"/>
      </w:rPr>
    </w:lvl>
    <w:lvl w:ilvl="3">
      <w:start w:val="1"/>
      <w:numFmt w:val="lowerLetter"/>
      <w:lvlText w:val="%4)"/>
      <w:lvlJc w:val="left"/>
      <w:pPr>
        <w:ind w:left="671" w:hanging="452"/>
        <w:jc w:val="left"/>
      </w:pPr>
      <w:rPr>
        <w:rFonts w:hint="default" w:ascii="Calibri" w:hAnsi="Calibri" w:eastAsia="Calibri"/>
        <w:sz w:val="24"/>
        <w:szCs w:val="24"/>
      </w:rPr>
    </w:lvl>
    <w:lvl w:ilvl="4">
      <w:start w:val="1"/>
      <w:numFmt w:val="bullet"/>
      <w:lvlText w:val="•"/>
      <w:lvlJc w:val="left"/>
      <w:pPr>
        <w:ind w:left="3280" w:hanging="45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330" w:hanging="45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80" w:hanging="45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30" w:hanging="45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80" w:hanging="452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lvlText w:val="%1"/>
      <w:lvlJc w:val="left"/>
      <w:pPr>
        <w:ind w:left="840" w:hanging="720"/>
        <w:jc w:val="left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40" w:hanging="720"/>
        <w:jc w:val="left"/>
      </w:pPr>
      <w:rPr>
        <w:rFonts w:hint="default" w:ascii="Calibri" w:hAnsi="Calibri" w:eastAsia="Calibri"/>
        <w:b/>
        <w:bCs/>
        <w:color w:val="528135"/>
        <w:w w:val="99"/>
        <w:sz w:val="24"/>
        <w:szCs w:val="24"/>
      </w:rPr>
    </w:lvl>
    <w:lvl w:ilvl="2">
      <w:start w:val="1"/>
      <w:numFmt w:val="decimal"/>
      <w:lvlText w:val="%1.%2.%3."/>
      <w:lvlJc w:val="left"/>
      <w:pPr>
        <w:ind w:left="840" w:hanging="720"/>
        <w:jc w:val="left"/>
      </w:pPr>
      <w:rPr>
        <w:rFonts w:hint="default" w:ascii="Calibri" w:hAnsi="Calibri" w:eastAsia="Calibri"/>
        <w:b/>
        <w:bCs/>
        <w:color w:val="528135"/>
        <w:w w:val="99"/>
        <w:sz w:val="24"/>
        <w:szCs w:val="24"/>
      </w:rPr>
    </w:lvl>
    <w:lvl w:ilvl="3">
      <w:start w:val="1"/>
      <w:numFmt w:val="bullet"/>
      <w:lvlText w:val=""/>
      <w:lvlJc w:val="left"/>
      <w:pPr>
        <w:ind w:left="840" w:hanging="360"/>
      </w:pPr>
      <w:rPr>
        <w:rFonts w:hint="default" w:ascii="Symbol" w:hAnsi="Symbol" w:eastAsia="Symbol"/>
        <w:sz w:val="24"/>
        <w:szCs w:val="24"/>
      </w:rPr>
    </w:lvl>
    <w:lvl w:ilvl="4">
      <w:start w:val="1"/>
      <w:numFmt w:val="bullet"/>
      <w:lvlText w:val="•"/>
      <w:lvlJc w:val="left"/>
      <w:pPr>
        <w:ind w:left="4344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2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96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72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48" w:hanging="360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820" w:hanging="72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0" w:hanging="720"/>
        <w:jc w:val="left"/>
      </w:pPr>
      <w:rPr>
        <w:rFonts w:hint="default" w:ascii="Calibri" w:hAnsi="Calibri" w:eastAsia="Calibri"/>
        <w:b/>
        <w:bCs/>
        <w:color w:val="528135"/>
        <w:spacing w:val="-1"/>
        <w:sz w:val="28"/>
        <w:szCs w:val="28"/>
      </w:rPr>
    </w:lvl>
    <w:lvl w:ilvl="2">
      <w:start w:val="1"/>
      <w:numFmt w:val="decimal"/>
      <w:lvlText w:val="%1.%2.%3."/>
      <w:lvlJc w:val="left"/>
      <w:pPr>
        <w:ind w:left="820" w:hanging="720"/>
        <w:jc w:val="right"/>
      </w:pPr>
      <w:rPr>
        <w:rFonts w:hint="default" w:ascii="Calibri" w:hAnsi="Calibri" w:eastAsia="Calibri"/>
        <w:b/>
        <w:bCs/>
        <w:color w:val="528135"/>
        <w:spacing w:val="-1"/>
        <w:sz w:val="28"/>
        <w:szCs w:val="28"/>
      </w:rPr>
    </w:lvl>
    <w:lvl w:ilvl="3">
      <w:start w:val="1"/>
      <w:numFmt w:val="bullet"/>
      <w:lvlText w:val="•"/>
      <w:lvlJc w:val="left"/>
      <w:pPr>
        <w:ind w:left="3448" w:hanging="7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24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00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76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52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28" w:hanging="720"/>
      </w:pPr>
      <w:rPr>
        <w:rFonts w:hint="default"/>
      </w:rPr>
    </w:lvl>
  </w:abstractNum>
  <w:num w:numId="73">
    <w:abstractNumId w:val="72"/>
  </w:num>
  <w:num w:numId="72">
    <w:abstractNumId w:val="71"/>
  </w:num>
  <w:num w:numId="71">
    <w:abstractNumId w:val="70"/>
  </w:num>
  <w:num w:numId="70">
    <w:abstractNumId w:val="69"/>
  </w:num>
  <w:num w:numId="69">
    <w:abstractNumId w:val="68"/>
  </w:num>
  <w:num w:numId="68">
    <w:abstractNumId w:val="67"/>
  </w:num>
  <w:num w:numId="67">
    <w:abstractNumId w:val="66"/>
  </w:num>
  <w:num w:numId="66">
    <w:abstractNumId w:val="65"/>
  </w:num>
  <w:num w:numId="65">
    <w:abstractNumId w:val="64"/>
  </w:num>
  <w:num w:numId="64">
    <w:abstractNumId w:val="63"/>
  </w:num>
  <w:num w:numId="63">
    <w:abstractNumId w:val="62"/>
  </w:num>
  <w:num w:numId="62">
    <w:abstractNumId w:val="61"/>
  </w:num>
  <w:num w:numId="61">
    <w:abstractNumId w:val="60"/>
  </w:num>
  <w:num w:numId="60">
    <w:abstractNumId w:val="59"/>
  </w:num>
  <w:num w:numId="59">
    <w:abstractNumId w:val="58"/>
  </w:num>
  <w:num w:numId="58">
    <w:abstractNumId w:val="57"/>
  </w:num>
  <w:num w:numId="57">
    <w:abstractNumId w:val="56"/>
  </w:num>
  <w:num w:numId="56">
    <w:abstractNumId w:val="55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220"/>
    </w:pPr>
    <w:rPr>
      <w:rFonts w:ascii="Calibri" w:hAnsi="Calibri" w:eastAsia="Calibri"/>
      <w:sz w:val="24"/>
      <w:szCs w:val="24"/>
    </w:rPr>
  </w:style>
  <w:style w:styleId="Heading1" w:type="paragraph">
    <w:name w:val="Heading 1"/>
    <w:basedOn w:val="Normal"/>
    <w:uiPriority w:val="1"/>
    <w:qFormat/>
    <w:pPr>
      <w:ind w:left="25"/>
      <w:outlineLvl w:val="1"/>
    </w:pPr>
    <w:rPr>
      <w:rFonts w:ascii="Calibri" w:hAnsi="Calibri" w:eastAsia="Calibri"/>
      <w:sz w:val="300"/>
      <w:szCs w:val="300"/>
    </w:rPr>
  </w:style>
  <w:style w:styleId="Heading2" w:type="paragraph">
    <w:name w:val="Heading 2"/>
    <w:basedOn w:val="Normal"/>
    <w:uiPriority w:val="1"/>
    <w:qFormat/>
    <w:pPr>
      <w:ind w:left="119"/>
      <w:outlineLvl w:val="2"/>
    </w:pPr>
    <w:rPr>
      <w:rFonts w:ascii="Calibri" w:hAnsi="Calibri" w:eastAsia="Calibri"/>
      <w:b/>
      <w:bCs/>
      <w:sz w:val="110"/>
      <w:szCs w:val="110"/>
    </w:rPr>
  </w:style>
  <w:style w:styleId="Heading3" w:type="paragraph">
    <w:name w:val="Heading 3"/>
    <w:basedOn w:val="Normal"/>
    <w:uiPriority w:val="1"/>
    <w:qFormat/>
    <w:pPr>
      <w:spacing w:before="44"/>
      <w:ind w:left="820"/>
      <w:outlineLvl w:val="3"/>
    </w:pPr>
    <w:rPr>
      <w:rFonts w:ascii="Calibri" w:hAnsi="Calibri" w:eastAsia="Calibri"/>
      <w:b/>
      <w:bCs/>
      <w:sz w:val="28"/>
      <w:szCs w:val="28"/>
    </w:rPr>
  </w:style>
  <w:style w:styleId="Heading4" w:type="paragraph">
    <w:name w:val="Heading 4"/>
    <w:basedOn w:val="Normal"/>
    <w:uiPriority w:val="1"/>
    <w:qFormat/>
    <w:pPr>
      <w:ind w:left="940" w:hanging="720"/>
      <w:outlineLvl w:val="4"/>
    </w:pPr>
    <w:rPr>
      <w:rFonts w:ascii="Calibri" w:hAnsi="Calibri" w:eastAsia="Calibri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image" Target="media/image5.png"/><Relationship Id="rId12" Type="http://schemas.openxmlformats.org/officeDocument/2006/relationships/footer" Target="footer3.xml"/><Relationship Id="rId13" Type="http://schemas.openxmlformats.org/officeDocument/2006/relationships/image" Target="media/image6.jpeg"/><Relationship Id="rId14" Type="http://schemas.openxmlformats.org/officeDocument/2006/relationships/hyperlink" Target="https://eiti.org/who-we-are" TargetMode="External"/><Relationship Id="rId15" Type="http://schemas.openxmlformats.org/officeDocument/2006/relationships/hyperlink" Target="https://neiti.gov.ng/" TargetMode="External"/><Relationship Id="rId16" Type="http://schemas.openxmlformats.org/officeDocument/2006/relationships/footer" Target="footer4.xml"/><Relationship Id="rId17" Type="http://schemas.openxmlformats.org/officeDocument/2006/relationships/image" Target="media/image7.jpeg"/><Relationship Id="rId18" Type="http://schemas.openxmlformats.org/officeDocument/2006/relationships/image" Target="media/image8.png"/><Relationship Id="rId19" Type="http://schemas.openxmlformats.org/officeDocument/2006/relationships/image" Target="media/image9.png"/><Relationship Id="rId20" Type="http://schemas.openxmlformats.org/officeDocument/2006/relationships/image" Target="media/image10.jpeg"/><Relationship Id="rId21" Type="http://schemas.openxmlformats.org/officeDocument/2006/relationships/image" Target="media/image11.jpeg"/><Relationship Id="rId22" Type="http://schemas.openxmlformats.org/officeDocument/2006/relationships/image" Target="media/image12.jpeg"/><Relationship Id="rId23" Type="http://schemas.openxmlformats.org/officeDocument/2006/relationships/footer" Target="footer5.xml"/><Relationship Id="rId24" Type="http://schemas.openxmlformats.org/officeDocument/2006/relationships/footer" Target="footer6.xml"/><Relationship Id="rId25" Type="http://schemas.openxmlformats.org/officeDocument/2006/relationships/image" Target="media/image13.jpeg"/><Relationship Id="rId26" Type="http://schemas.openxmlformats.org/officeDocument/2006/relationships/footer" Target="footer7.xml"/><Relationship Id="rId27" Type="http://schemas.openxmlformats.org/officeDocument/2006/relationships/hyperlink" Target="http://www.nigeria-law.org/ConstitutionOfTheFederalRepublicOfNigeria.htm" TargetMode="External"/><Relationship Id="rId28" Type="http://schemas.openxmlformats.org/officeDocument/2006/relationships/hyperlink" Target="http://www.nigeria-law.org/ConstitutionOfTheFederalRepublicOfNigeria.htm#Chapter_4" TargetMode="External"/><Relationship Id="rId29" Type="http://schemas.openxmlformats.org/officeDocument/2006/relationships/hyperlink" Target="http://www.minesandsteel.gov.ng/" TargetMode="External"/><Relationship Id="rId30" Type="http://schemas.openxmlformats.org/officeDocument/2006/relationships/hyperlink" Target="http://www.minesandsteel.gov.ng/wp-content/uploads/2016/04/Nigerian_Minerals_and_Mining_Regulations_2011.pdf" TargetMode="External"/><Relationship Id="rId31" Type="http://schemas.openxmlformats.org/officeDocument/2006/relationships/hyperlink" Target="https://www.lawyard.ng/wp-content/uploads/2015/11/LAND-USE-ACT-2004.pdf" TargetMode="External"/><Relationship Id="rId32" Type="http://schemas.openxmlformats.org/officeDocument/2006/relationships/hyperlink" Target="http://faolex.fao.org/docs/pdf/nig18378.pdf" TargetMode="External"/><Relationship Id="rId33" Type="http://schemas.openxmlformats.org/officeDocument/2006/relationships/hyperlink" Target="https://www.naijabusiness.com.ng/wp-content/uploads/2020/08/CAMA-2020-Download.pdf" TargetMode="External"/><Relationship Id="rId34" Type="http://schemas.openxmlformats.org/officeDocument/2006/relationships/hyperlink" Target="https://nipc.gov.ng/compendium/preface/" TargetMode="External"/><Relationship Id="rId35" Type="http://schemas.openxmlformats.org/officeDocument/2006/relationships/hyperlink" Target="http://www.nesrea.gov.ng/publications-downloads/laws-regulations/" TargetMode="External"/><Relationship Id="rId36" Type="http://schemas.openxmlformats.org/officeDocument/2006/relationships/hyperlink" Target="https://lawsofnigeria.placng.org/laws/C21.pdf" TargetMode="External"/><Relationship Id="rId37" Type="http://schemas.openxmlformats.org/officeDocument/2006/relationships/hyperlink" Target="https://www.firs.gov.ng/finance-act-2019/" TargetMode="External"/><Relationship Id="rId38" Type="http://schemas.openxmlformats.org/officeDocument/2006/relationships/hyperlink" Target="https://www.firs.gov.ng/wp-content/uploads/2021/01/finance-act-2020_signed.pdf" TargetMode="External"/><Relationship Id="rId39" Type="http://schemas.openxmlformats.org/officeDocument/2006/relationships/hyperlink" Target="https://www.firs.gov.ng/personal-income-tax-pit/" TargetMode="External"/><Relationship Id="rId40" Type="http://schemas.openxmlformats.org/officeDocument/2006/relationships/hyperlink" Target="https://www.firs.gov.ng/value-added-tax-vat/" TargetMode="External"/><Relationship Id="rId41" Type="http://schemas.openxmlformats.org/officeDocument/2006/relationships/hyperlink" Target="https://portal.minesandsteel.gov.ng/Home/Guidelines" TargetMode="External"/><Relationship Id="rId42" Type="http://schemas.openxmlformats.org/officeDocument/2006/relationships/image" Target="media/image14.jpeg"/><Relationship Id="rId43" Type="http://schemas.openxmlformats.org/officeDocument/2006/relationships/image" Target="media/image15.jpeg"/><Relationship Id="rId44" Type="http://schemas.openxmlformats.org/officeDocument/2006/relationships/hyperlink" Target="https://portal.minesandsteel.gov.ng/" TargetMode="External"/><Relationship Id="rId45" Type="http://schemas.openxmlformats.org/officeDocument/2006/relationships/hyperlink" Target="http://www.miningcadastre.gov.ng/" TargetMode="External"/><Relationship Id="rId46" Type="http://schemas.openxmlformats.org/officeDocument/2006/relationships/hyperlink" Target="https://nsrmea.gov.ng/" TargetMode="External"/><Relationship Id="rId47" Type="http://schemas.openxmlformats.org/officeDocument/2006/relationships/hyperlink" Target="https://www.firs.gov.ng/tax-laws/" TargetMode="External"/><Relationship Id="rId48" Type="http://schemas.openxmlformats.org/officeDocument/2006/relationships/hyperlink" Target="https://customs.gov.ng/?page_id=3105" TargetMode="External"/><Relationship Id="rId49" Type="http://schemas.openxmlformats.org/officeDocument/2006/relationships/hyperlink" Target="https://customs.gov.ng/?page_id=3101" TargetMode="External"/><Relationship Id="rId50" Type="http://schemas.openxmlformats.org/officeDocument/2006/relationships/hyperlink" Target="https://rmafc.gov.ng/establishing-law/" TargetMode="External"/><Relationship Id="rId51" Type="http://schemas.openxmlformats.org/officeDocument/2006/relationships/hyperlink" Target="https://rmafc.gov.ng/legal/" TargetMode="External"/><Relationship Id="rId52" Type="http://schemas.openxmlformats.org/officeDocument/2006/relationships/hyperlink" Target="https://www.cac.gov.ng/about/" TargetMode="External"/><Relationship Id="rId53" Type="http://schemas.openxmlformats.org/officeDocument/2006/relationships/hyperlink" Target="https://publicofficialsfinancialdisclosure.worldbank.org/sites/fdl/files/assets/law-library-files/Nigeria_Constitution_1999_en.pdf" TargetMode="External"/><Relationship Id="rId54" Type="http://schemas.openxmlformats.org/officeDocument/2006/relationships/image" Target="media/image16.jpeg"/><Relationship Id="rId55" Type="http://schemas.openxmlformats.org/officeDocument/2006/relationships/footer" Target="footer8.xml"/><Relationship Id="rId56" Type="http://schemas.openxmlformats.org/officeDocument/2006/relationships/footer" Target="footer9.xml"/><Relationship Id="rId57" Type="http://schemas.openxmlformats.org/officeDocument/2006/relationships/hyperlink" Target="https://www.firs.gov.ng/withholding-tax-wht/" TargetMode="External"/><Relationship Id="rId58" Type="http://schemas.openxmlformats.org/officeDocument/2006/relationships/hyperlink" Target="https://www.firs.gov.ng/stamp-duty-sd/" TargetMode="External"/><Relationship Id="rId59" Type="http://schemas.openxmlformats.org/officeDocument/2006/relationships/hyperlink" Target="https://www.firs.gov.ng/" TargetMode="External"/><Relationship Id="rId60" Type="http://schemas.openxmlformats.org/officeDocument/2006/relationships/hyperlink" Target="https://lirs.gov.ng/tax-information/tax-collection" TargetMode="External"/><Relationship Id="rId61" Type="http://schemas.openxmlformats.org/officeDocument/2006/relationships/hyperlink" Target="http://www.minesandsteel.gov.ng/wp-content/uploads/2017/10/Nigeria-Ministry-of-Solid-Minerals-Investment-BrochureV14.pdf" TargetMode="External"/><Relationship Id="rId62" Type="http://schemas.openxmlformats.org/officeDocument/2006/relationships/image" Target="media/image17.jpeg"/><Relationship Id="rId63" Type="http://schemas.openxmlformats.org/officeDocument/2006/relationships/hyperlink" Target="https://portal.minesandsteel.gov.ng/home/viewnews/56" TargetMode="External"/><Relationship Id="rId64" Type="http://schemas.openxmlformats.org/officeDocument/2006/relationships/hyperlink" Target="https://www.miningcadastre.gov.ng/wp-content/uploads/2020/05/Guidelines-on-Mineral-Titles-App.-with-eMC-1-1.pdf" TargetMode="External"/><Relationship Id="rId65" Type="http://schemas.openxmlformats.org/officeDocument/2006/relationships/hyperlink" Target="http://www.miningcadastre.gov.ng/wp-content/uploads/2020/07/Requirements_for_Transfer_of_Mineral_Title.pdf" TargetMode="External"/><Relationship Id="rId66" Type="http://schemas.openxmlformats.org/officeDocument/2006/relationships/image" Target="media/image18.jpeg"/><Relationship Id="rId67" Type="http://schemas.openxmlformats.org/officeDocument/2006/relationships/image" Target="media/image19.jpeg"/><Relationship Id="rId68" Type="http://schemas.openxmlformats.org/officeDocument/2006/relationships/hyperlink" Target="https://bo.neiti.gov.ng/sm_search" TargetMode="External"/><Relationship Id="rId69" Type="http://schemas.openxmlformats.org/officeDocument/2006/relationships/image" Target="media/image20.jpeg"/><Relationship Id="rId70" Type="http://schemas.openxmlformats.org/officeDocument/2006/relationships/image" Target="media/image21.jpeg"/><Relationship Id="rId71" Type="http://schemas.openxmlformats.org/officeDocument/2006/relationships/footer" Target="footer10.xml"/><Relationship Id="rId72" Type="http://schemas.openxmlformats.org/officeDocument/2006/relationships/footer" Target="footer11.xml"/><Relationship Id="rId73" Type="http://schemas.openxmlformats.org/officeDocument/2006/relationships/hyperlink" Target="https://ngsa.gov.ng/mineral-exploration/" TargetMode="External"/><Relationship Id="rId74" Type="http://schemas.openxmlformats.org/officeDocument/2006/relationships/hyperlink" Target="https://ngsa.gov.ng/mineral-exploration-evaluation/" TargetMode="External"/><Relationship Id="rId75" Type="http://schemas.openxmlformats.org/officeDocument/2006/relationships/footer" Target="footer12.xml"/><Relationship Id="rId76" Type="http://schemas.openxmlformats.org/officeDocument/2006/relationships/hyperlink" Target="https://portal.minesandsteel.gov.ng/MarketPlace/Mineral" TargetMode="External"/><Relationship Id="rId77" Type="http://schemas.openxmlformats.org/officeDocument/2006/relationships/footer" Target="footer13.xml"/><Relationship Id="rId78" Type="http://schemas.openxmlformats.org/officeDocument/2006/relationships/image" Target="media/image22.jpeg"/><Relationship Id="rId79" Type="http://schemas.openxmlformats.org/officeDocument/2006/relationships/image" Target="media/image23.jpeg"/><Relationship Id="rId80" Type="http://schemas.openxmlformats.org/officeDocument/2006/relationships/hyperlink" Target="https://statehouse.gov.ng/news/everything-you-need-to-know-about-the-presidential-artisanal-gold-mining-development-initiative-pagmi/" TargetMode="External"/><Relationship Id="rId81" Type="http://schemas.openxmlformats.org/officeDocument/2006/relationships/image" Target="media/image24.jpeg"/><Relationship Id="rId82" Type="http://schemas.openxmlformats.org/officeDocument/2006/relationships/image" Target="media/image25.png"/><Relationship Id="rId83" Type="http://schemas.openxmlformats.org/officeDocument/2006/relationships/image" Target="media/image26.jpeg"/><Relationship Id="rId84" Type="http://schemas.openxmlformats.org/officeDocument/2006/relationships/image" Target="media/image27.jpeg"/><Relationship Id="rId85" Type="http://schemas.openxmlformats.org/officeDocument/2006/relationships/hyperlink" Target="https://bpe.gov.ng/nigerian-coal-corporation/)" TargetMode="External"/><Relationship Id="rId86" Type="http://schemas.openxmlformats.org/officeDocument/2006/relationships/image" Target="media/image28.jpeg"/><Relationship Id="rId87" Type="http://schemas.openxmlformats.org/officeDocument/2006/relationships/image" Target="media/image29.jpeg"/><Relationship Id="rId88" Type="http://schemas.openxmlformats.org/officeDocument/2006/relationships/image" Target="media/image30.jpeg"/><Relationship Id="rId89" Type="http://schemas.openxmlformats.org/officeDocument/2006/relationships/hyperlink" Target="https://minersassociation.org.ng/nigeria-ministry-solid-minerals-investment-brochure/" TargetMode="External"/><Relationship Id="rId90" Type="http://schemas.openxmlformats.org/officeDocument/2006/relationships/image" Target="media/image31.jpeg"/><Relationship Id="rId91" Type="http://schemas.openxmlformats.org/officeDocument/2006/relationships/image" Target="media/image32.jpeg"/><Relationship Id="rId92" Type="http://schemas.openxmlformats.org/officeDocument/2006/relationships/footer" Target="footer14.xml"/><Relationship Id="rId93" Type="http://schemas.openxmlformats.org/officeDocument/2006/relationships/footer" Target="footer15.xml"/><Relationship Id="rId94" Type="http://schemas.openxmlformats.org/officeDocument/2006/relationships/image" Target="media/image33.jpeg"/><Relationship Id="rId95" Type="http://schemas.openxmlformats.org/officeDocument/2006/relationships/image" Target="media/image34.png"/><Relationship Id="rId96" Type="http://schemas.openxmlformats.org/officeDocument/2006/relationships/image" Target="media/image35.jpeg"/><Relationship Id="rId97" Type="http://schemas.openxmlformats.org/officeDocument/2006/relationships/footer" Target="footer16.xml"/><Relationship Id="rId98" Type="http://schemas.openxmlformats.org/officeDocument/2006/relationships/image" Target="media/image36.jpeg"/><Relationship Id="rId99" Type="http://schemas.openxmlformats.org/officeDocument/2006/relationships/image" Target="media/image37.jpeg"/><Relationship Id="rId100" Type="http://schemas.openxmlformats.org/officeDocument/2006/relationships/footer" Target="footer17.xml"/><Relationship Id="rId101" Type="http://schemas.openxmlformats.org/officeDocument/2006/relationships/hyperlink" Target="https://portal.minesandsteel.gov.ng/Home/ViewNews/30" TargetMode="External"/><Relationship Id="rId102" Type="http://schemas.openxmlformats.org/officeDocument/2006/relationships/hyperlink" Target="https://africacheck.org/reports/digging-up-the-numbers-on-informal-mining-in-nigeria" TargetMode="External"/><Relationship Id="rId103" Type="http://schemas.openxmlformats.org/officeDocument/2006/relationships/footer" Target="footer18.xml"/><Relationship Id="rId104" Type="http://schemas.openxmlformats.org/officeDocument/2006/relationships/footer" Target="footer19.xml"/><Relationship Id="rId105" Type="http://schemas.openxmlformats.org/officeDocument/2006/relationships/footer" Target="footer20.xml"/><Relationship Id="rId106" Type="http://schemas.openxmlformats.org/officeDocument/2006/relationships/footer" Target="footer21.xml"/><Relationship Id="rId107" Type="http://schemas.openxmlformats.org/officeDocument/2006/relationships/image" Target="media/image38.jpeg"/><Relationship Id="rId108" Type="http://schemas.openxmlformats.org/officeDocument/2006/relationships/image" Target="media/image39.jpeg"/><Relationship Id="rId109" Type="http://schemas.openxmlformats.org/officeDocument/2006/relationships/image" Target="media/image40.jpeg"/><Relationship Id="rId110" Type="http://schemas.openxmlformats.org/officeDocument/2006/relationships/image" Target="media/image41.png"/><Relationship Id="rId111" Type="http://schemas.openxmlformats.org/officeDocument/2006/relationships/footer" Target="footer22.xml"/><Relationship Id="rId112" Type="http://schemas.openxmlformats.org/officeDocument/2006/relationships/footer" Target="footer23.xml"/><Relationship Id="rId113" Type="http://schemas.openxmlformats.org/officeDocument/2006/relationships/image" Target="media/image42.png"/><Relationship Id="rId114" Type="http://schemas.openxmlformats.org/officeDocument/2006/relationships/image" Target="media/image43.png"/><Relationship Id="rId115" Type="http://schemas.openxmlformats.org/officeDocument/2006/relationships/image" Target="media/image44.jpeg"/><Relationship Id="rId116" Type="http://schemas.openxmlformats.org/officeDocument/2006/relationships/image" Target="media/image45.jpeg"/><Relationship Id="rId117" Type="http://schemas.openxmlformats.org/officeDocument/2006/relationships/image" Target="media/image46.jpeg"/><Relationship Id="rId118" Type="http://schemas.openxmlformats.org/officeDocument/2006/relationships/image" Target="media/image47.png"/><Relationship Id="rId119" Type="http://schemas.openxmlformats.org/officeDocument/2006/relationships/image" Target="media/image48.png"/><Relationship Id="rId120" Type="http://schemas.openxmlformats.org/officeDocument/2006/relationships/footer" Target="footer24.xml"/><Relationship Id="rId121" Type="http://schemas.openxmlformats.org/officeDocument/2006/relationships/image" Target="media/image49.png"/><Relationship Id="rId122" Type="http://schemas.openxmlformats.org/officeDocument/2006/relationships/hyperlink" Target="http://www.firsov.ng/TaxResources/FinanceAct2019" TargetMode="External"/><Relationship Id="rId123" Type="http://schemas.openxmlformats.org/officeDocument/2006/relationships/footer" Target="footer25.xml"/><Relationship Id="rId124" Type="http://schemas.openxmlformats.org/officeDocument/2006/relationships/image" Target="media/image50.png"/><Relationship Id="rId125" Type="http://schemas.openxmlformats.org/officeDocument/2006/relationships/hyperlink" Target="https://www.wipo.int/edocs/lexdocs/laws/en/ng/ng032en.pdf" TargetMode="External"/><Relationship Id="rId126" Type="http://schemas.openxmlformats.org/officeDocument/2006/relationships/footer" Target="footer26.xml"/><Relationship Id="rId127" Type="http://schemas.openxmlformats.org/officeDocument/2006/relationships/image" Target="media/image51.jpeg"/><Relationship Id="rId128" Type="http://schemas.openxmlformats.org/officeDocument/2006/relationships/footer" Target="footer27.xml"/><Relationship Id="rId129" Type="http://schemas.openxmlformats.org/officeDocument/2006/relationships/footer" Target="footer28.xml"/><Relationship Id="rId130" Type="http://schemas.openxmlformats.org/officeDocument/2006/relationships/image" Target="media/image52.jpeg"/><Relationship Id="rId131" Type="http://schemas.openxmlformats.org/officeDocument/2006/relationships/hyperlink" Target="http://www.budgetoffice.gov.ng/index.php/the-2018-2020-medium-term-expenditure-framework-and-fiscal-strategy-paper" TargetMode="External"/><Relationship Id="rId132" Type="http://schemas.openxmlformats.org/officeDocument/2006/relationships/footer" Target="footer29.xml"/><Relationship Id="rId133" Type="http://schemas.openxmlformats.org/officeDocument/2006/relationships/image" Target="media/image53.jpeg"/><Relationship Id="rId134" Type="http://schemas.openxmlformats.org/officeDocument/2006/relationships/hyperlink" Target="https://www.budgetoffice.gov.ng/index.php/about-budget-office" TargetMode="External"/><Relationship Id="rId135" Type="http://schemas.openxmlformats.org/officeDocument/2006/relationships/hyperlink" Target="https://www.lawyard.ng/wp-content/uploads/2016/01/ALLOCATION-OF-REVENUE-FEDERATION-ACCOUNT-ETC.-ACT.pdf" TargetMode="External"/><Relationship Id="rId136" Type="http://schemas.openxmlformats.org/officeDocument/2006/relationships/image" Target="media/image54.png"/><Relationship Id="rId137" Type="http://schemas.openxmlformats.org/officeDocument/2006/relationships/image" Target="media/image55.jpeg"/><Relationship Id="rId138" Type="http://schemas.openxmlformats.org/officeDocument/2006/relationships/footer" Target="footer30.xml"/><Relationship Id="rId139" Type="http://schemas.openxmlformats.org/officeDocument/2006/relationships/image" Target="media/image56.png"/><Relationship Id="rId140" Type="http://schemas.openxmlformats.org/officeDocument/2006/relationships/footer" Target="footer31.xml"/><Relationship Id="rId141" Type="http://schemas.openxmlformats.org/officeDocument/2006/relationships/image" Target="media/image57.png"/><Relationship Id="rId142" Type="http://schemas.openxmlformats.org/officeDocument/2006/relationships/hyperlink" Target="https://smdf.gov.ng/" TargetMode="External"/><Relationship Id="rId143" Type="http://schemas.openxmlformats.org/officeDocument/2006/relationships/hyperlink" Target="https://nipc.gov.ng/2019/12/03/fg-approves-salt-development-projects-in-ebonyi/" TargetMode="External"/><Relationship Id="rId144" Type="http://schemas.openxmlformats.org/officeDocument/2006/relationships/hyperlink" Target="https://fmard.gov.ng/presidential-fertilizer-initiative-pfi-farmers-to-benefit-more-abubakar/" TargetMode="External"/><Relationship Id="rId145" Type="http://schemas.openxmlformats.org/officeDocument/2006/relationships/footer" Target="footer32.xml"/><Relationship Id="rId146" Type="http://schemas.openxmlformats.org/officeDocument/2006/relationships/footer" Target="footer33.xml"/><Relationship Id="rId147" Type="http://schemas.openxmlformats.org/officeDocument/2006/relationships/hyperlink" Target="https://www.nigerianstat.gov.ng/" TargetMode="External"/><Relationship Id="rId148" Type="http://schemas.openxmlformats.org/officeDocument/2006/relationships/hyperlink" Target="https://www.cbn.gov.ng/Out/2020/RSD/CBN%20ECONOMIC%20REPORT%20FOURTH%20QUARTER%202019%20Final.pdf" TargetMode="External"/><Relationship Id="rId149" Type="http://schemas.openxmlformats.org/officeDocument/2006/relationships/image" Target="media/image58.jpeg"/><Relationship Id="rId150" Type="http://schemas.openxmlformats.org/officeDocument/2006/relationships/hyperlink" Target="https://nigerianstat.gov.ng/elibrary?page=19&amp;amp;offset=180" TargetMode="External"/><Relationship Id="rId151" Type="http://schemas.openxmlformats.org/officeDocument/2006/relationships/image" Target="media/image59.jpeg"/><Relationship Id="rId152" Type="http://schemas.openxmlformats.org/officeDocument/2006/relationships/image" Target="media/image60.jpeg"/><Relationship Id="rId153" Type="http://schemas.openxmlformats.org/officeDocument/2006/relationships/footer" Target="footer34.xml"/><Relationship Id="rId154" Type="http://schemas.openxmlformats.org/officeDocument/2006/relationships/image" Target="media/image61.png"/><Relationship Id="rId155" Type="http://schemas.openxmlformats.org/officeDocument/2006/relationships/image" Target="media/image62.png"/><Relationship Id="rId156" Type="http://schemas.openxmlformats.org/officeDocument/2006/relationships/footer" Target="footer35.xml"/><Relationship Id="rId157" Type="http://schemas.openxmlformats.org/officeDocument/2006/relationships/image" Target="media/image63.jpeg"/><Relationship Id="rId158" Type="http://schemas.openxmlformats.org/officeDocument/2006/relationships/image" Target="media/image64.jpeg"/><Relationship Id="rId159" Type="http://schemas.openxmlformats.org/officeDocument/2006/relationships/image" Target="media/image65.jpeg"/><Relationship Id="rId160" Type="http://schemas.openxmlformats.org/officeDocument/2006/relationships/hyperlink" Target="https://www.minesandsteel.gov.ng/2019/07/17/mindiver-engages-firm-to-develop-the-asm-sub-sector/" TargetMode="External"/><Relationship Id="rId161" Type="http://schemas.openxmlformats.org/officeDocument/2006/relationships/hyperlink" Target="https://www.minesandsteel.gov.ng/2019/04/10/fg-invests-n15bn-on-geo-science-data-bank/" TargetMode="External"/><Relationship Id="rId162" Type="http://schemas.openxmlformats.org/officeDocument/2006/relationships/footer" Target="footer36.xml"/><Relationship Id="rId163" Type="http://schemas.openxmlformats.org/officeDocument/2006/relationships/footer" Target="footer37.xml"/><Relationship Id="rId164" Type="http://schemas.openxmlformats.org/officeDocument/2006/relationships/footer" Target="footer38.xml"/><Relationship Id="rId165" Type="http://schemas.openxmlformats.org/officeDocument/2006/relationships/footer" Target="footer39.xml"/><Relationship Id="rId166" Type="http://schemas.openxmlformats.org/officeDocument/2006/relationships/footer" Target="footer40.xml"/><Relationship Id="rId167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dcterms:created xsi:type="dcterms:W3CDTF">2026-07-03T18:17:41Z</dcterms:created>
  <dcterms:modified xsi:type="dcterms:W3CDTF">2026-07-03T18:17:41Z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2026-06-19T00:00:00Z</vt:filetime>
  </property>
  <property fmtid="{D5CDD505-2E9C-101B-9397-08002B2CF9AE}" pid="3" name="LastSaved">
    <vt:filetime>2026-07-03T00:00:00Z</vt:filetime>
  </property>
</Properties>
</file>